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D7BA2" w14:textId="77777777" w:rsidR="003146BC" w:rsidRPr="00E10717" w:rsidRDefault="003146BC" w:rsidP="003146BC">
      <w:pPr>
        <w:spacing w:after="0"/>
        <w:ind w:left="7920"/>
        <w:contextualSpacing/>
        <w:jc w:val="right"/>
        <w:rPr>
          <w:rFonts w:ascii="Times New Roman" w:eastAsia="Times New Roman" w:hAnsi="Times New Roman" w:cs="Times New Roman"/>
          <w:b/>
          <w:bCs/>
          <w:szCs w:val="24"/>
          <w:lang w:val="uk-UA" w:eastAsia="ru-RU"/>
        </w:rPr>
      </w:pPr>
    </w:p>
    <w:p w14:paraId="49DEEC56" w14:textId="690BC0C0" w:rsidR="003146BC" w:rsidRPr="00E10717" w:rsidRDefault="003146BC" w:rsidP="003146BC">
      <w:pPr>
        <w:jc w:val="left"/>
        <w:rPr>
          <w:rFonts w:ascii="Times New Roman" w:hAnsi="Times New Roman" w:cs="Times New Roman"/>
          <w:i/>
          <w:lang w:val="uk-UA"/>
        </w:rPr>
      </w:pPr>
      <w:bookmarkStart w:id="0" w:name="_GoBack"/>
      <w:bookmarkEnd w:id="0"/>
      <w:r w:rsidRPr="00E10717">
        <w:rPr>
          <w:rFonts w:ascii="Times New Roman" w:hAnsi="Times New Roman" w:cs="Times New Roman"/>
          <w:i/>
          <w:lang w:val="uk-UA"/>
        </w:rPr>
        <w:t>ПРОЄКТ</w:t>
      </w:r>
    </w:p>
    <w:p w14:paraId="38AF5546" w14:textId="3C0FEC09" w:rsidR="00C84142" w:rsidRPr="00E10717" w:rsidRDefault="00C84142" w:rsidP="004540F1">
      <w:pPr>
        <w:jc w:val="center"/>
        <w:rPr>
          <w:rFonts w:ascii="Times New Roman" w:hAnsi="Times New Roman" w:cs="Times New Roman"/>
          <w:b/>
          <w:lang w:val="uk-UA"/>
        </w:rPr>
      </w:pPr>
      <w:r w:rsidRPr="00E10717">
        <w:rPr>
          <w:rFonts w:ascii="Times New Roman" w:hAnsi="Times New Roman" w:cs="Times New Roman"/>
          <w:b/>
          <w:lang w:val="uk-UA"/>
        </w:rPr>
        <w:t>ДОГОВІР №___________________</w:t>
      </w:r>
    </w:p>
    <w:p w14:paraId="0F78CF72" w14:textId="77777777" w:rsidR="0056388D" w:rsidRPr="00E10717" w:rsidRDefault="0056388D" w:rsidP="004540F1">
      <w:pPr>
        <w:jc w:val="center"/>
        <w:rPr>
          <w:rFonts w:ascii="Times New Roman" w:hAnsi="Times New Roman" w:cs="Times New Roman"/>
          <w:b/>
          <w:lang w:val="uk-UA"/>
        </w:rPr>
      </w:pPr>
    </w:p>
    <w:p w14:paraId="44740871" w14:textId="2599521D" w:rsidR="00C84142" w:rsidRPr="00E10717" w:rsidRDefault="00C84142" w:rsidP="004540F1">
      <w:pPr>
        <w:rPr>
          <w:rFonts w:ascii="Times New Roman" w:hAnsi="Times New Roman" w:cs="Times New Roman"/>
          <w:sz w:val="22"/>
          <w:lang w:val="uk-UA"/>
        </w:rPr>
      </w:pPr>
      <w:r w:rsidRPr="00E10717">
        <w:rPr>
          <w:rFonts w:ascii="Times New Roman" w:hAnsi="Times New Roman" w:cs="Times New Roman"/>
          <w:sz w:val="22"/>
          <w:lang w:val="uk-UA"/>
        </w:rPr>
        <w:t>м.</w:t>
      </w:r>
      <w:r w:rsidR="003B0D98" w:rsidRPr="00E10717">
        <w:rPr>
          <w:rFonts w:ascii="Times New Roman" w:hAnsi="Times New Roman" w:cs="Times New Roman"/>
          <w:sz w:val="22"/>
          <w:lang w:val="uk-UA"/>
        </w:rPr>
        <w:t xml:space="preserve"> </w:t>
      </w:r>
      <w:r w:rsidR="0056388D" w:rsidRPr="00E10717">
        <w:rPr>
          <w:rFonts w:ascii="Times New Roman" w:hAnsi="Times New Roman" w:cs="Times New Roman"/>
          <w:sz w:val="22"/>
          <w:lang w:val="uk-UA"/>
        </w:rPr>
        <w:t>Рівне</w:t>
      </w:r>
      <w:r w:rsidRPr="00E10717">
        <w:rPr>
          <w:rFonts w:ascii="Times New Roman" w:hAnsi="Times New Roman" w:cs="Times New Roman"/>
          <w:sz w:val="22"/>
          <w:lang w:val="uk-UA"/>
        </w:rPr>
        <w:tab/>
      </w:r>
      <w:r w:rsidRPr="00E10717">
        <w:rPr>
          <w:rFonts w:ascii="Times New Roman" w:hAnsi="Times New Roman" w:cs="Times New Roman"/>
          <w:sz w:val="22"/>
          <w:lang w:val="uk-UA"/>
        </w:rPr>
        <w:tab/>
      </w:r>
      <w:r w:rsidRPr="00E10717">
        <w:rPr>
          <w:rFonts w:ascii="Times New Roman" w:hAnsi="Times New Roman" w:cs="Times New Roman"/>
          <w:sz w:val="22"/>
          <w:lang w:val="uk-UA"/>
        </w:rPr>
        <w:tab/>
      </w:r>
      <w:r w:rsidRPr="00E10717">
        <w:rPr>
          <w:rFonts w:ascii="Times New Roman" w:hAnsi="Times New Roman" w:cs="Times New Roman"/>
          <w:sz w:val="22"/>
          <w:lang w:val="uk-UA"/>
        </w:rPr>
        <w:tab/>
      </w:r>
      <w:r w:rsidR="004540F1" w:rsidRPr="00E10717">
        <w:rPr>
          <w:rFonts w:ascii="Times New Roman" w:hAnsi="Times New Roman" w:cs="Times New Roman"/>
          <w:sz w:val="22"/>
          <w:lang w:val="uk-UA"/>
        </w:rPr>
        <w:tab/>
      </w:r>
      <w:r w:rsidR="004540F1" w:rsidRPr="00E10717">
        <w:rPr>
          <w:rFonts w:ascii="Times New Roman" w:hAnsi="Times New Roman" w:cs="Times New Roman"/>
          <w:sz w:val="22"/>
          <w:lang w:val="uk-UA"/>
        </w:rPr>
        <w:tab/>
      </w:r>
      <w:r w:rsidRPr="00E10717">
        <w:rPr>
          <w:rFonts w:ascii="Times New Roman" w:hAnsi="Times New Roman" w:cs="Times New Roman"/>
          <w:sz w:val="22"/>
          <w:lang w:val="uk-UA"/>
        </w:rPr>
        <w:tab/>
        <w:t xml:space="preserve"> </w:t>
      </w:r>
      <w:r w:rsidR="0056388D" w:rsidRPr="00E10717">
        <w:rPr>
          <w:rFonts w:ascii="Times New Roman" w:hAnsi="Times New Roman" w:cs="Times New Roman"/>
          <w:sz w:val="22"/>
          <w:lang w:val="uk-UA"/>
        </w:rPr>
        <w:t xml:space="preserve">                    </w:t>
      </w:r>
      <w:r w:rsidRPr="00E10717">
        <w:rPr>
          <w:rFonts w:ascii="Times New Roman" w:hAnsi="Times New Roman" w:cs="Times New Roman"/>
          <w:sz w:val="22"/>
          <w:lang w:val="uk-UA"/>
        </w:rPr>
        <w:t>«_____»</w:t>
      </w:r>
      <w:r w:rsidR="0056388D" w:rsidRPr="00E10717">
        <w:rPr>
          <w:rFonts w:ascii="Times New Roman" w:hAnsi="Times New Roman" w:cs="Times New Roman"/>
          <w:sz w:val="22"/>
          <w:lang w:val="uk-UA"/>
        </w:rPr>
        <w:t xml:space="preserve">    </w:t>
      </w:r>
      <w:r w:rsidRPr="00E10717">
        <w:rPr>
          <w:rFonts w:ascii="Times New Roman" w:hAnsi="Times New Roman" w:cs="Times New Roman"/>
          <w:sz w:val="22"/>
          <w:lang w:val="uk-UA"/>
        </w:rPr>
        <w:t xml:space="preserve"> __________  202</w:t>
      </w:r>
      <w:r w:rsidR="00892760" w:rsidRPr="00E10717">
        <w:rPr>
          <w:rFonts w:ascii="Times New Roman" w:hAnsi="Times New Roman" w:cs="Times New Roman"/>
          <w:sz w:val="22"/>
          <w:lang w:val="uk-UA"/>
        </w:rPr>
        <w:t>2</w:t>
      </w:r>
      <w:r w:rsidRPr="00E10717">
        <w:rPr>
          <w:rFonts w:ascii="Times New Roman" w:hAnsi="Times New Roman" w:cs="Times New Roman"/>
          <w:sz w:val="22"/>
          <w:lang w:val="uk-UA"/>
        </w:rPr>
        <w:t xml:space="preserve"> року</w:t>
      </w:r>
    </w:p>
    <w:p w14:paraId="41820EB3" w14:textId="2D868FB3" w:rsidR="00C84142" w:rsidRPr="00E10717" w:rsidRDefault="00FE2CC0" w:rsidP="00F848D7">
      <w:pPr>
        <w:spacing w:after="0"/>
        <w:rPr>
          <w:rFonts w:ascii="Times New Roman" w:hAnsi="Times New Roman" w:cs="Times New Roman"/>
          <w:sz w:val="22"/>
          <w:lang w:val="uk-UA"/>
        </w:rPr>
      </w:pPr>
      <w:r w:rsidRPr="00E10717">
        <w:rPr>
          <w:rFonts w:ascii="Times New Roman" w:eastAsia="Calibri" w:hAnsi="Times New Roman" w:cs="Times New Roman"/>
          <w:b/>
          <w:bCs/>
          <w:sz w:val="22"/>
          <w:lang w:val="uk-UA"/>
        </w:rPr>
        <w:t xml:space="preserve">      </w:t>
      </w:r>
      <w:r w:rsidR="00453A84" w:rsidRPr="00E10717">
        <w:rPr>
          <w:rFonts w:ascii="Times New Roman" w:eastAsia="Calibri" w:hAnsi="Times New Roman" w:cs="Times New Roman"/>
          <w:b/>
          <w:bCs/>
          <w:sz w:val="22"/>
          <w:lang w:val="uk-UA"/>
        </w:rPr>
        <w:t xml:space="preserve"> «</w:t>
      </w:r>
      <w:bookmarkStart w:id="1" w:name="_Hlk102556418"/>
      <w:r w:rsidR="001075DF" w:rsidRPr="00E10717">
        <w:rPr>
          <w:rFonts w:ascii="Times New Roman" w:hAnsi="Times New Roman" w:cs="Times New Roman"/>
          <w:b/>
          <w:bCs/>
          <w:sz w:val="22"/>
          <w:lang w:val="uk-UA"/>
        </w:rPr>
        <w:t>Департамент муніципальної варти Рівненської міської ради</w:t>
      </w:r>
      <w:bookmarkEnd w:id="1"/>
      <w:r w:rsidR="00453A08" w:rsidRPr="00E10717">
        <w:rPr>
          <w:rFonts w:ascii="Times New Roman" w:eastAsia="Calibri" w:hAnsi="Times New Roman" w:cs="Times New Roman"/>
          <w:b/>
          <w:bCs/>
          <w:sz w:val="22"/>
          <w:lang w:val="uk-UA"/>
        </w:rPr>
        <w:t>»</w:t>
      </w:r>
      <w:r w:rsidR="00C84142" w:rsidRPr="00E10717">
        <w:rPr>
          <w:rFonts w:ascii="Times New Roman" w:hAnsi="Times New Roman" w:cs="Times New Roman"/>
          <w:sz w:val="22"/>
          <w:lang w:val="uk-UA"/>
        </w:rPr>
        <w:t xml:space="preserve">, далі – «Замовник», </w:t>
      </w:r>
      <w:bookmarkStart w:id="2" w:name="_Hlk102556466"/>
      <w:r w:rsidRPr="00E10717">
        <w:rPr>
          <w:rFonts w:ascii="Times New Roman" w:hAnsi="Times New Roman" w:cs="Times New Roman"/>
          <w:sz w:val="22"/>
          <w:lang w:val="uk-UA"/>
        </w:rPr>
        <w:t xml:space="preserve">в особі в.о. директора Департаменту Матаєвої Ірини Анатоліївни, який діє на підставі Положення про Департамент муніципальної варти Рівненської міської ради, затвердженого </w:t>
      </w:r>
      <w:r w:rsidR="003B0D98" w:rsidRPr="00E10717">
        <w:rPr>
          <w:rFonts w:ascii="Times New Roman" w:hAnsi="Times New Roman" w:cs="Times New Roman"/>
          <w:sz w:val="22"/>
          <w:lang w:val="uk-UA"/>
        </w:rPr>
        <w:t>р</w:t>
      </w:r>
      <w:r w:rsidRPr="00E10717">
        <w:rPr>
          <w:rFonts w:ascii="Times New Roman" w:hAnsi="Times New Roman" w:cs="Times New Roman"/>
          <w:sz w:val="22"/>
          <w:lang w:val="uk-UA"/>
        </w:rPr>
        <w:t xml:space="preserve">ішенням Рівненської міської ради від 29.04.2021 року № 620, із змінами, затвердженими </w:t>
      </w:r>
      <w:r w:rsidR="003B0D98" w:rsidRPr="00E10717">
        <w:rPr>
          <w:rFonts w:ascii="Times New Roman" w:hAnsi="Times New Roman" w:cs="Times New Roman"/>
          <w:sz w:val="22"/>
          <w:lang w:val="uk-UA"/>
        </w:rPr>
        <w:t>р</w:t>
      </w:r>
      <w:r w:rsidRPr="00E10717">
        <w:rPr>
          <w:rFonts w:ascii="Times New Roman" w:hAnsi="Times New Roman" w:cs="Times New Roman"/>
          <w:sz w:val="22"/>
          <w:lang w:val="uk-UA"/>
        </w:rPr>
        <w:t>ішенням Рівненської міської ради від 22.07.2021 року № 1059</w:t>
      </w:r>
      <w:bookmarkEnd w:id="2"/>
      <w:r w:rsidR="00C84142" w:rsidRPr="00E10717">
        <w:rPr>
          <w:rFonts w:ascii="Times New Roman" w:hAnsi="Times New Roman" w:cs="Times New Roman"/>
          <w:sz w:val="22"/>
          <w:lang w:val="uk-UA"/>
        </w:rPr>
        <w:t>, з однієї сторони, та</w:t>
      </w:r>
      <w:r w:rsidR="003E23E9" w:rsidRPr="00E10717">
        <w:rPr>
          <w:rFonts w:ascii="Times New Roman" w:hAnsi="Times New Roman" w:cs="Times New Roman"/>
          <w:sz w:val="22"/>
          <w:lang w:val="uk-UA"/>
        </w:rPr>
        <w:t xml:space="preserve"> </w:t>
      </w:r>
      <w:r w:rsidR="003E23E9" w:rsidRPr="00E10717">
        <w:rPr>
          <w:rFonts w:ascii="Times New Roman" w:eastAsia="Calibri" w:hAnsi="Times New Roman" w:cs="Times New Roman"/>
          <w:b/>
          <w:bCs/>
          <w:szCs w:val="24"/>
          <w:lang w:val="uk-UA"/>
        </w:rPr>
        <w:t xml:space="preserve"> «</w:t>
      </w:r>
      <w:r w:rsidR="00453A08" w:rsidRPr="00E10717">
        <w:rPr>
          <w:rFonts w:ascii="Times New Roman" w:eastAsia="Calibri" w:hAnsi="Times New Roman" w:cs="Times New Roman"/>
          <w:b/>
          <w:bCs/>
          <w:szCs w:val="24"/>
          <w:lang w:val="uk-UA"/>
        </w:rPr>
        <w:t>______</w:t>
      </w:r>
      <w:r w:rsidR="005553F0" w:rsidRPr="00E10717">
        <w:rPr>
          <w:rFonts w:ascii="Times New Roman" w:eastAsia="Calibri" w:hAnsi="Times New Roman" w:cs="Times New Roman"/>
          <w:b/>
          <w:bCs/>
          <w:szCs w:val="24"/>
          <w:lang w:val="uk-UA"/>
        </w:rPr>
        <w:t>_______</w:t>
      </w:r>
      <w:r w:rsidR="003E23E9" w:rsidRPr="00E10717">
        <w:rPr>
          <w:rFonts w:ascii="Times New Roman" w:eastAsia="Calibri" w:hAnsi="Times New Roman" w:cs="Times New Roman"/>
          <w:b/>
          <w:bCs/>
          <w:szCs w:val="24"/>
          <w:lang w:val="uk-UA"/>
        </w:rPr>
        <w:t>»</w:t>
      </w:r>
      <w:r w:rsidR="00C84142" w:rsidRPr="00E10717">
        <w:rPr>
          <w:rFonts w:ascii="Times New Roman" w:hAnsi="Times New Roman" w:cs="Times New Roman"/>
          <w:sz w:val="22"/>
          <w:lang w:val="uk-UA"/>
        </w:rPr>
        <w:t>, далі – «Виконавець», в особі</w:t>
      </w:r>
      <w:r w:rsidR="002B7E1E" w:rsidRPr="00E10717">
        <w:rPr>
          <w:rFonts w:ascii="Times New Roman" w:hAnsi="Times New Roman" w:cs="Times New Roman"/>
          <w:sz w:val="22"/>
          <w:lang w:val="uk-UA"/>
        </w:rPr>
        <w:t>____________</w:t>
      </w:r>
      <w:r w:rsidR="00C84142" w:rsidRPr="00E10717">
        <w:rPr>
          <w:rFonts w:ascii="Times New Roman" w:hAnsi="Times New Roman" w:cs="Times New Roman"/>
          <w:sz w:val="22"/>
          <w:lang w:val="uk-UA"/>
        </w:rPr>
        <w:t xml:space="preserve">, який діє на підставі </w:t>
      </w:r>
      <w:r w:rsidR="003E23E9" w:rsidRPr="00E10717">
        <w:rPr>
          <w:rFonts w:ascii="Times New Roman" w:hAnsi="Times New Roman" w:cs="Times New Roman"/>
          <w:sz w:val="22"/>
          <w:lang w:val="uk-UA"/>
        </w:rPr>
        <w:t>Статуту</w:t>
      </w:r>
      <w:r w:rsidR="00C84142" w:rsidRPr="00E10717">
        <w:rPr>
          <w:rFonts w:ascii="Times New Roman" w:hAnsi="Times New Roman" w:cs="Times New Roman"/>
          <w:sz w:val="22"/>
          <w:lang w:val="uk-UA"/>
        </w:rPr>
        <w:t>, з іншої сторони, які разом далі іменуються – «Сторони», а кожна окремо – «Сторона»,  уклали цей Договір про таке:</w:t>
      </w:r>
    </w:p>
    <w:p w14:paraId="40817C9B" w14:textId="6DC4F538" w:rsidR="00C84142" w:rsidRPr="00E10717" w:rsidRDefault="00C84142" w:rsidP="000E7B60">
      <w:pPr>
        <w:pStyle w:val="ROI-X"/>
        <w:ind w:left="0" w:firstLine="0"/>
      </w:pPr>
      <w:r w:rsidRPr="00E10717">
        <w:t>ПРЕДМЕТ ДОГОВОРУ</w:t>
      </w:r>
    </w:p>
    <w:p w14:paraId="0EF7DC5F" w14:textId="748B9693" w:rsidR="00C825FD" w:rsidRPr="00E10717" w:rsidRDefault="00AA4A43" w:rsidP="00C825FD">
      <w:pPr>
        <w:pStyle w:val="ROI-XX"/>
        <w:spacing w:before="0"/>
        <w:ind w:left="0"/>
        <w:rPr>
          <w:sz w:val="24"/>
          <w:szCs w:val="24"/>
        </w:rPr>
      </w:pPr>
      <w:r w:rsidRPr="00E10717">
        <w:t xml:space="preserve">Предметом Договору є </w:t>
      </w:r>
      <w:r w:rsidR="00CC5C41" w:rsidRPr="00E10717">
        <w:t>послуги у сфері інформатизації  (</w:t>
      </w:r>
      <w:r w:rsidR="005E2D05" w:rsidRPr="00E10717">
        <w:t xml:space="preserve">впровадження </w:t>
      </w:r>
      <w:r w:rsidR="002314FE" w:rsidRPr="00E10717">
        <w:t xml:space="preserve">Міської цифрової системи </w:t>
      </w:r>
      <w:r w:rsidR="00A57BC6" w:rsidRPr="00E10717">
        <w:t>(МЦС</w:t>
      </w:r>
      <w:r w:rsidR="00CC5C41" w:rsidRPr="00E10717">
        <w:t>)</w:t>
      </w:r>
      <w:r w:rsidR="00A57BC6" w:rsidRPr="00E10717">
        <w:t xml:space="preserve"> </w:t>
      </w:r>
      <w:r w:rsidRPr="00E10717">
        <w:t>відповідно до п. 1.2 Договору</w:t>
      </w:r>
      <w:r w:rsidR="005F5DF6" w:rsidRPr="00E10717">
        <w:t xml:space="preserve">, </w:t>
      </w:r>
      <w:r w:rsidR="005F5DF6" w:rsidRPr="00E10717">
        <w:rPr>
          <w:sz w:val="24"/>
          <w:szCs w:val="24"/>
        </w:rPr>
        <w:t>код за ДК 021-2015: 72260000-5 — Послуги, пов'язані з програмним забезпеченням.</w:t>
      </w:r>
    </w:p>
    <w:p w14:paraId="1578B6AD" w14:textId="62165CED" w:rsidR="00C84142" w:rsidRPr="00E10717" w:rsidRDefault="00C84142" w:rsidP="00C825FD">
      <w:pPr>
        <w:pStyle w:val="ROI-XX"/>
        <w:spacing w:before="0"/>
        <w:ind w:left="0"/>
      </w:pPr>
      <w:r w:rsidRPr="00E10717">
        <w:t>Виконавець зобов’язується</w:t>
      </w:r>
      <w:r w:rsidR="001246AA" w:rsidRPr="00E10717">
        <w:t xml:space="preserve"> в порядку та</w:t>
      </w:r>
      <w:r w:rsidRPr="00E10717">
        <w:t xml:space="preserve"> на умовах, що визначені Договором</w:t>
      </w:r>
      <w:r w:rsidR="001246AA" w:rsidRPr="00E10717">
        <w:t>:</w:t>
      </w:r>
    </w:p>
    <w:p w14:paraId="51976322" w14:textId="61BAE17C" w:rsidR="002314FE" w:rsidRPr="00E10717" w:rsidRDefault="00A417FA" w:rsidP="00A417FA">
      <w:pPr>
        <w:pStyle w:val="ROI-XXX"/>
        <w:tabs>
          <w:tab w:val="clear" w:pos="851"/>
        </w:tabs>
        <w:ind w:left="0" w:firstLine="0"/>
      </w:pPr>
      <w:r w:rsidRPr="00E10717">
        <w:t>Н</w:t>
      </w:r>
      <w:r w:rsidR="00C84142" w:rsidRPr="00E10717">
        <w:t xml:space="preserve">адати Замовнику послуги з розробки </w:t>
      </w:r>
      <w:r w:rsidR="003A51B9" w:rsidRPr="00E10717">
        <w:t xml:space="preserve">програмного забезпечення </w:t>
      </w:r>
      <w:r w:rsidR="00FF698C" w:rsidRPr="00E10717">
        <w:t>(далі – «ПЗ»)</w:t>
      </w:r>
      <w:r w:rsidR="003A51B9" w:rsidRPr="00E10717">
        <w:t xml:space="preserve">, що забезпечуватиме </w:t>
      </w:r>
      <w:r w:rsidR="00C84142" w:rsidRPr="00E10717">
        <w:t>автоматизаці</w:t>
      </w:r>
      <w:r w:rsidR="003A51B9" w:rsidRPr="00E10717">
        <w:t>ю</w:t>
      </w:r>
      <w:r w:rsidR="00C84142" w:rsidRPr="00E10717">
        <w:t xml:space="preserve"> </w:t>
      </w:r>
      <w:r w:rsidR="009226D5" w:rsidRPr="00E10717">
        <w:t xml:space="preserve">процесу </w:t>
      </w:r>
      <w:r w:rsidR="002314FE" w:rsidRPr="00E10717">
        <w:t xml:space="preserve">діяльності </w:t>
      </w:r>
      <w:r w:rsidR="00B920B3" w:rsidRPr="00E10717">
        <w:t xml:space="preserve">структурних </w:t>
      </w:r>
      <w:r w:rsidR="00FB3B42" w:rsidRPr="00E10717">
        <w:t>підрозділів</w:t>
      </w:r>
      <w:r w:rsidR="008000FE" w:rsidRPr="00E10717">
        <w:t xml:space="preserve"> Департаменту муніципальної варти Рівненської міської ради</w:t>
      </w:r>
      <w:r w:rsidR="00FB3B42" w:rsidRPr="00E10717">
        <w:t xml:space="preserve"> </w:t>
      </w:r>
      <w:r w:rsidR="008000FE" w:rsidRPr="00E10717">
        <w:t>або</w:t>
      </w:r>
      <w:r w:rsidR="00FB3B42" w:rsidRPr="00E10717">
        <w:t xml:space="preserve"> </w:t>
      </w:r>
      <w:r w:rsidR="002314FE" w:rsidRPr="00E10717">
        <w:t>служб</w:t>
      </w:r>
      <w:r w:rsidR="008000FE" w:rsidRPr="00E10717">
        <w:t xml:space="preserve"> Рівненської міської ради (далі </w:t>
      </w:r>
      <w:r w:rsidR="00B920B3" w:rsidRPr="00E10717">
        <w:t>–</w:t>
      </w:r>
      <w:r w:rsidR="008000FE" w:rsidRPr="00E10717">
        <w:t xml:space="preserve"> </w:t>
      </w:r>
      <w:r w:rsidR="0027491B" w:rsidRPr="00E10717">
        <w:t xml:space="preserve">структурні </w:t>
      </w:r>
      <w:r w:rsidR="00B920B3" w:rsidRPr="00E10717">
        <w:t xml:space="preserve">підрозділи, або </w:t>
      </w:r>
      <w:r w:rsidR="008000FE" w:rsidRPr="00E10717">
        <w:t>служб</w:t>
      </w:r>
      <w:r w:rsidR="00B920B3" w:rsidRPr="00E10717">
        <w:t>и</w:t>
      </w:r>
      <w:r w:rsidR="008000FE" w:rsidRPr="00E10717">
        <w:t>)</w:t>
      </w:r>
      <w:r w:rsidR="000203F1" w:rsidRPr="00E10717">
        <w:t>.</w:t>
      </w:r>
      <w:r w:rsidR="00C825FD" w:rsidRPr="00E10717">
        <w:t xml:space="preserve"> </w:t>
      </w:r>
      <w:r w:rsidR="002314FE" w:rsidRPr="00E10717">
        <w:t xml:space="preserve">Відповідне ПЗ забезпечуватиме </w:t>
      </w:r>
      <w:r w:rsidR="007F6B4E" w:rsidRPr="00E10717">
        <w:t>автоматизацію</w:t>
      </w:r>
      <w:r w:rsidR="00D87C4D" w:rsidRPr="00E10717">
        <w:t xml:space="preserve"> </w:t>
      </w:r>
      <w:r w:rsidR="007F6B4E" w:rsidRPr="00E10717">
        <w:t xml:space="preserve">процесів у відповідності </w:t>
      </w:r>
      <w:r w:rsidR="002314FE" w:rsidRPr="00E10717">
        <w:t xml:space="preserve">до </w:t>
      </w:r>
      <w:r w:rsidR="00E107B9" w:rsidRPr="00E10717">
        <w:t>Д</w:t>
      </w:r>
      <w:r w:rsidR="002314FE" w:rsidRPr="00E10717">
        <w:t>одатку</w:t>
      </w:r>
      <w:r w:rsidR="00F77E51" w:rsidRPr="00E10717">
        <w:t xml:space="preserve"> №</w:t>
      </w:r>
      <w:r w:rsidR="002314FE" w:rsidRPr="00E10717">
        <w:t xml:space="preserve"> </w:t>
      </w:r>
      <w:r w:rsidR="00E107B9" w:rsidRPr="00E10717">
        <w:t xml:space="preserve">1 «Перелік </w:t>
      </w:r>
      <w:r w:rsidR="00E32C1B" w:rsidRPr="00E10717">
        <w:t>систем та</w:t>
      </w:r>
      <w:r w:rsidR="00A8003C" w:rsidRPr="00E10717">
        <w:t>/або</w:t>
      </w:r>
      <w:r w:rsidR="00E32C1B" w:rsidRPr="00E10717">
        <w:t xml:space="preserve"> </w:t>
      </w:r>
      <w:r w:rsidR="00E107B9" w:rsidRPr="00E10717">
        <w:t>функціональних блоків»</w:t>
      </w:r>
      <w:r w:rsidR="00685359" w:rsidRPr="00E10717">
        <w:t>.</w:t>
      </w:r>
    </w:p>
    <w:p w14:paraId="5304CBE2" w14:textId="59693195" w:rsidR="00C84142" w:rsidRPr="00E10717" w:rsidRDefault="002314FE" w:rsidP="00A417FA">
      <w:pPr>
        <w:pStyle w:val="ROI-XXX"/>
        <w:tabs>
          <w:tab w:val="clear" w:pos="851"/>
          <w:tab w:val="left" w:pos="426"/>
        </w:tabs>
        <w:ind w:left="0" w:firstLine="0"/>
      </w:pPr>
      <w:r w:rsidRPr="00E10717">
        <w:t>Запровад</w:t>
      </w:r>
      <w:r w:rsidR="00847656" w:rsidRPr="00E10717">
        <w:t>ити</w:t>
      </w:r>
      <w:r w:rsidRPr="00E10717">
        <w:t xml:space="preserve"> МЦ</w:t>
      </w:r>
      <w:r w:rsidR="00A57BC6" w:rsidRPr="00E10717">
        <w:t>С</w:t>
      </w:r>
      <w:r w:rsidR="00847656" w:rsidRPr="00E10717">
        <w:t>, що</w:t>
      </w:r>
      <w:r w:rsidRPr="00E10717">
        <w:t xml:space="preserve"> забезпечуватиме </w:t>
      </w:r>
      <w:r w:rsidR="00E107B9" w:rsidRPr="00E10717">
        <w:t xml:space="preserve">автоматизацію </w:t>
      </w:r>
      <w:r w:rsidR="00847656" w:rsidRPr="00E10717">
        <w:t xml:space="preserve">та </w:t>
      </w:r>
      <w:r w:rsidR="00A57BC6" w:rsidRPr="00E10717">
        <w:t>функціонування</w:t>
      </w:r>
      <w:r w:rsidRPr="00E10717">
        <w:t xml:space="preserve"> відповідних служб</w:t>
      </w:r>
      <w:r w:rsidR="00E107B9" w:rsidRPr="00E10717">
        <w:t xml:space="preserve"> відповідно до переліку Замовника</w:t>
      </w:r>
      <w:r w:rsidR="00847656" w:rsidRPr="00E10717">
        <w:t xml:space="preserve"> </w:t>
      </w:r>
      <w:r w:rsidR="00E107B9" w:rsidRPr="00E10717">
        <w:t xml:space="preserve">згідно </w:t>
      </w:r>
      <w:r w:rsidR="00902882" w:rsidRPr="00E10717">
        <w:t>Додат</w:t>
      </w:r>
      <w:r w:rsidR="00E107B9" w:rsidRPr="00E10717">
        <w:t>ку</w:t>
      </w:r>
      <w:r w:rsidR="00902882" w:rsidRPr="00E10717">
        <w:t xml:space="preserve"> </w:t>
      </w:r>
      <w:r w:rsidR="00F77E51" w:rsidRPr="00E10717">
        <w:t xml:space="preserve">№ </w:t>
      </w:r>
      <w:r w:rsidRPr="00E10717">
        <w:t>2</w:t>
      </w:r>
      <w:r w:rsidR="00E107B9" w:rsidRPr="00E10717">
        <w:t xml:space="preserve"> «Перелік </w:t>
      </w:r>
      <w:r w:rsidR="00FB3B42" w:rsidRPr="00E10717">
        <w:t>структурних підрозділів</w:t>
      </w:r>
      <w:r w:rsidR="0027491B" w:rsidRPr="00E10717">
        <w:t>,</w:t>
      </w:r>
      <w:r w:rsidR="008000FE" w:rsidRPr="00E10717">
        <w:t xml:space="preserve"> або</w:t>
      </w:r>
      <w:r w:rsidR="00FB3B42" w:rsidRPr="00E10717">
        <w:t xml:space="preserve"> </w:t>
      </w:r>
      <w:r w:rsidR="00E107B9" w:rsidRPr="00E10717">
        <w:t>служб»</w:t>
      </w:r>
      <w:r w:rsidR="00CE6AB7" w:rsidRPr="00E10717">
        <w:t>.</w:t>
      </w:r>
    </w:p>
    <w:p w14:paraId="41538012" w14:textId="5A8D23DD" w:rsidR="00C84142" w:rsidRPr="00E10717" w:rsidRDefault="00892760" w:rsidP="00A417FA">
      <w:pPr>
        <w:pStyle w:val="ROI-XXX"/>
        <w:ind w:left="0" w:firstLine="0"/>
      </w:pPr>
      <w:r w:rsidRPr="00E10717">
        <w:t>Н</w:t>
      </w:r>
      <w:r w:rsidR="0053783F" w:rsidRPr="00E10717">
        <w:t>адати п</w:t>
      </w:r>
      <w:r w:rsidR="00902882" w:rsidRPr="00E10717">
        <w:t xml:space="preserve">ослуги з впровадження ПЗ </w:t>
      </w:r>
      <w:r w:rsidR="00C84142" w:rsidRPr="00E10717">
        <w:t>(надалі разом – Послуги),</w:t>
      </w:r>
      <w:r w:rsidR="00A417FA" w:rsidRPr="00E10717">
        <w:t xml:space="preserve"> </w:t>
      </w:r>
      <w:r w:rsidR="00C84142" w:rsidRPr="00E10717">
        <w:t>а Замовник зобов’язується прийняти ПЗ та надані Послуги і здійснити їх оплату в порядку та на умовах, що передбачені Договором.</w:t>
      </w:r>
    </w:p>
    <w:p w14:paraId="3B651AFD" w14:textId="77777777" w:rsidR="00C84142" w:rsidRPr="00E10717" w:rsidRDefault="00C84142" w:rsidP="004540F1">
      <w:pPr>
        <w:pStyle w:val="ROI-XXX"/>
        <w:ind w:left="0" w:firstLine="0"/>
      </w:pPr>
      <w:r w:rsidRPr="00E10717">
        <w:t>Предмет договору охоплює:</w:t>
      </w:r>
    </w:p>
    <w:p w14:paraId="30C93DB1" w14:textId="77777777" w:rsidR="00C84142" w:rsidRPr="00E10717" w:rsidRDefault="00C84142" w:rsidP="004540F1">
      <w:pPr>
        <w:pStyle w:val="ROI-XX"/>
        <w:numPr>
          <w:ilvl w:val="0"/>
          <w:numId w:val="3"/>
        </w:numPr>
        <w:ind w:left="0" w:firstLine="0"/>
      </w:pPr>
      <w:r w:rsidRPr="00E10717">
        <w:t>Отримання і аналіз інформації від Замовника;</w:t>
      </w:r>
    </w:p>
    <w:p w14:paraId="33508AB7" w14:textId="77777777" w:rsidR="00C84142" w:rsidRPr="00E10717" w:rsidRDefault="00AC6A15" w:rsidP="004540F1">
      <w:pPr>
        <w:pStyle w:val="ROI-XX"/>
        <w:numPr>
          <w:ilvl w:val="0"/>
          <w:numId w:val="3"/>
        </w:numPr>
        <w:ind w:left="0" w:firstLine="0"/>
      </w:pPr>
      <w:r w:rsidRPr="00E10717">
        <w:t>Створення ПЗ</w:t>
      </w:r>
      <w:r w:rsidR="00F41371" w:rsidRPr="00E10717">
        <w:t>, що відповідає умовам</w:t>
      </w:r>
      <w:r w:rsidR="00967DF9" w:rsidRPr="00E10717">
        <w:t xml:space="preserve"> Договору</w:t>
      </w:r>
      <w:r w:rsidR="00F41371" w:rsidRPr="00E10717">
        <w:t>,</w:t>
      </w:r>
      <w:r w:rsidR="003E046A" w:rsidRPr="00E10717">
        <w:t xml:space="preserve"> </w:t>
      </w:r>
      <w:r w:rsidR="00C84142" w:rsidRPr="00E10717">
        <w:t>з урахуванням вимог Замовника та необхідності інтеграції з іншими зовнішніми системами;</w:t>
      </w:r>
    </w:p>
    <w:p w14:paraId="33E65909" w14:textId="77777777" w:rsidR="00C84142" w:rsidRPr="00E10717" w:rsidRDefault="00C84142" w:rsidP="004540F1">
      <w:pPr>
        <w:pStyle w:val="ROI-XX"/>
        <w:numPr>
          <w:ilvl w:val="0"/>
          <w:numId w:val="3"/>
        </w:numPr>
        <w:ind w:left="0" w:firstLine="0"/>
      </w:pPr>
      <w:r w:rsidRPr="00E10717">
        <w:t>Тестування загального функціоналу ПЗ Виконавцем, створення кінцевого продукту та затвердження його Замовником;</w:t>
      </w:r>
    </w:p>
    <w:p w14:paraId="26F27DD8" w14:textId="49063C92" w:rsidR="000C57DE" w:rsidRPr="00E10717" w:rsidRDefault="000C57DE" w:rsidP="004540F1">
      <w:pPr>
        <w:pStyle w:val="ROI-XX"/>
        <w:numPr>
          <w:ilvl w:val="0"/>
          <w:numId w:val="3"/>
        </w:numPr>
        <w:ind w:left="0" w:firstLine="0"/>
      </w:pPr>
      <w:r w:rsidRPr="00E10717">
        <w:t xml:space="preserve">Постачання Замовнику ПЗ та </w:t>
      </w:r>
      <w:r w:rsidR="007128C1" w:rsidRPr="00E10717">
        <w:t>невиключних прав</w:t>
      </w:r>
      <w:r w:rsidRPr="00E10717">
        <w:t xml:space="preserve"> (</w:t>
      </w:r>
      <w:r w:rsidR="007128C1" w:rsidRPr="00E10717">
        <w:t>надання невиключних</w:t>
      </w:r>
      <w:r w:rsidRPr="00E10717">
        <w:t xml:space="preserve"> ліцензі</w:t>
      </w:r>
      <w:r w:rsidR="009750A3" w:rsidRPr="00E10717">
        <w:t>й</w:t>
      </w:r>
      <w:r w:rsidRPr="00E10717">
        <w:t xml:space="preserve">) </w:t>
      </w:r>
      <w:r w:rsidR="009750A3" w:rsidRPr="00E10717">
        <w:t xml:space="preserve">на </w:t>
      </w:r>
      <w:r w:rsidR="007128C1" w:rsidRPr="00E10717">
        <w:t>використання</w:t>
      </w:r>
      <w:r w:rsidRPr="00E10717">
        <w:t xml:space="preserve"> ПЗ в електронній формі на умовах, викладених у Додатку № </w:t>
      </w:r>
      <w:r w:rsidR="00377828" w:rsidRPr="00E10717">
        <w:t>5</w:t>
      </w:r>
      <w:r w:rsidRPr="00E10717">
        <w:t xml:space="preserve"> «Ліцензійна угода».</w:t>
      </w:r>
    </w:p>
    <w:p w14:paraId="3FD29D90" w14:textId="77777777" w:rsidR="00C84142" w:rsidRPr="00E10717" w:rsidRDefault="00C84142" w:rsidP="004540F1">
      <w:pPr>
        <w:pStyle w:val="ROI-XX"/>
        <w:numPr>
          <w:ilvl w:val="0"/>
          <w:numId w:val="3"/>
        </w:numPr>
        <w:ind w:left="0" w:firstLine="0"/>
      </w:pPr>
      <w:r w:rsidRPr="00E10717">
        <w:t>Навчання Виконавцем персоналу Замовника роботі П</w:t>
      </w:r>
      <w:r w:rsidR="00B90A67" w:rsidRPr="00E10717">
        <w:t>З</w:t>
      </w:r>
      <w:r w:rsidRPr="00E10717">
        <w:t>;</w:t>
      </w:r>
    </w:p>
    <w:p w14:paraId="4E7CD85E" w14:textId="0E730AA7" w:rsidR="00C84142" w:rsidRPr="00E10717" w:rsidRDefault="00B26A24" w:rsidP="004540F1">
      <w:pPr>
        <w:pStyle w:val="ROI-XX"/>
        <w:numPr>
          <w:ilvl w:val="0"/>
          <w:numId w:val="3"/>
        </w:numPr>
        <w:ind w:left="0" w:firstLine="0"/>
      </w:pPr>
      <w:r w:rsidRPr="00E10717">
        <w:t xml:space="preserve">Запуск </w:t>
      </w:r>
      <w:r w:rsidR="00C84142" w:rsidRPr="00E10717">
        <w:t xml:space="preserve">ПЗ </w:t>
      </w:r>
      <w:r w:rsidR="0092129B" w:rsidRPr="00E10717">
        <w:t>для</w:t>
      </w:r>
      <w:r w:rsidRPr="00E10717">
        <w:t xml:space="preserve"> </w:t>
      </w:r>
      <w:r w:rsidR="00C84142" w:rsidRPr="00E10717">
        <w:t>всі</w:t>
      </w:r>
      <w:r w:rsidR="00DE2ED2" w:rsidRPr="00E10717">
        <w:t>х</w:t>
      </w:r>
      <w:r w:rsidR="00C84142" w:rsidRPr="00E10717">
        <w:t xml:space="preserve"> </w:t>
      </w:r>
      <w:r w:rsidR="004C1200" w:rsidRPr="00E10717">
        <w:t>служб</w:t>
      </w:r>
      <w:r w:rsidR="00892760" w:rsidRPr="00E10717">
        <w:t>, що визначені Додатком</w:t>
      </w:r>
      <w:r w:rsidR="000D796E" w:rsidRPr="00E10717">
        <w:t xml:space="preserve"> </w:t>
      </w:r>
      <w:r w:rsidR="00F77E51" w:rsidRPr="00E10717">
        <w:t xml:space="preserve">№ </w:t>
      </w:r>
      <w:r w:rsidR="000D796E" w:rsidRPr="00E10717">
        <w:t>2</w:t>
      </w:r>
      <w:r w:rsidR="00C84142" w:rsidRPr="00E10717">
        <w:t xml:space="preserve">; </w:t>
      </w:r>
    </w:p>
    <w:p w14:paraId="3B18FC9A" w14:textId="5195C0E4" w:rsidR="0092129B" w:rsidRPr="00E10717" w:rsidRDefault="00C84142" w:rsidP="0092129B">
      <w:pPr>
        <w:pStyle w:val="ROI-XX"/>
        <w:numPr>
          <w:ilvl w:val="0"/>
          <w:numId w:val="3"/>
        </w:numPr>
        <w:ind w:left="0" w:firstLine="0"/>
      </w:pPr>
      <w:r w:rsidRPr="00E10717">
        <w:t xml:space="preserve">Організація </w:t>
      </w:r>
      <w:r w:rsidR="0044603C" w:rsidRPr="00E10717">
        <w:t xml:space="preserve">технічної </w:t>
      </w:r>
      <w:r w:rsidRPr="00E10717">
        <w:t xml:space="preserve">підтримки ПЗ за рахунок Виконавця </w:t>
      </w:r>
      <w:r w:rsidR="005240D4" w:rsidRPr="00E10717">
        <w:t xml:space="preserve">здійснюється у відповідності до умов </w:t>
      </w:r>
      <w:r w:rsidR="00F47B5E" w:rsidRPr="00E10717">
        <w:t xml:space="preserve">Додатку </w:t>
      </w:r>
      <w:r w:rsidR="00F77E51" w:rsidRPr="00E10717">
        <w:t xml:space="preserve">№ </w:t>
      </w:r>
      <w:r w:rsidR="0092129B" w:rsidRPr="00E10717">
        <w:t>5 «Порядок технічної підтримки» даного Договору.</w:t>
      </w:r>
    </w:p>
    <w:p w14:paraId="6826B8BE" w14:textId="3BF7E2B1" w:rsidR="00C84142" w:rsidRPr="00E10717" w:rsidRDefault="00C84142" w:rsidP="004540F1">
      <w:pPr>
        <w:pStyle w:val="ROI-XX"/>
        <w:ind w:left="0"/>
      </w:pPr>
      <w:r w:rsidRPr="00E10717">
        <w:t xml:space="preserve">Вимоги до Послуг  зазначаються у Додатку № </w:t>
      </w:r>
      <w:r w:rsidR="000D796E" w:rsidRPr="00E10717">
        <w:t>3</w:t>
      </w:r>
      <w:r w:rsidRPr="00E10717">
        <w:t xml:space="preserve"> «Технічні вимоги</w:t>
      </w:r>
      <w:r w:rsidR="00FB3B42" w:rsidRPr="00E10717">
        <w:t xml:space="preserve"> до ПЗ</w:t>
      </w:r>
      <w:r w:rsidRPr="00E10717">
        <w:t>» до Договору.</w:t>
      </w:r>
    </w:p>
    <w:p w14:paraId="308A3DD2" w14:textId="77777777" w:rsidR="00C84142" w:rsidRPr="00E10717" w:rsidRDefault="00C84142" w:rsidP="004540F1">
      <w:pPr>
        <w:pStyle w:val="ROI-XX"/>
        <w:ind w:left="0"/>
      </w:pPr>
      <w:r w:rsidRPr="00E10717">
        <w:t>У разі, якщо протягом строку дії Договору будуть мати місце зміни умов (обставин), передбачених Договором, Виконавець зобов’язаний письмово повідомити про це Замовника у строк, що не перевищує 14 календарних днів з дати виникнення таких змін.</w:t>
      </w:r>
    </w:p>
    <w:p w14:paraId="4272713D" w14:textId="77777777" w:rsidR="00C84142" w:rsidRPr="00E10717" w:rsidRDefault="00C84142" w:rsidP="004540F1">
      <w:pPr>
        <w:pStyle w:val="ROI-XX"/>
        <w:ind w:left="0"/>
      </w:pPr>
      <w:r w:rsidRPr="00E10717">
        <w:t xml:space="preserve">У разі, якщо після укладання Договору, законодавством України будуть встановлені вимоги щодо обов’язкової наявності будь яких дозвільних документів (зокрема, ліцензії тощо), наявність яких необхідна Виконавцю для здійснення своїх зобов’язань за </w:t>
      </w:r>
      <w:r w:rsidR="00107D64" w:rsidRPr="00E10717">
        <w:t xml:space="preserve">цим </w:t>
      </w:r>
      <w:r w:rsidRPr="00E10717">
        <w:t>Договором, Виконавець зобов’язується</w:t>
      </w:r>
      <w:r w:rsidR="00EB7FAE" w:rsidRPr="00E10717">
        <w:t xml:space="preserve"> </w:t>
      </w:r>
      <w:r w:rsidR="00B90A67" w:rsidRPr="00E10717">
        <w:t>у пер</w:t>
      </w:r>
      <w:r w:rsidR="005240D4" w:rsidRPr="00E10717">
        <w:t>іод</w:t>
      </w:r>
      <w:r w:rsidR="00EB7FAE" w:rsidRPr="00E10717">
        <w:t xml:space="preserve"> </w:t>
      </w:r>
      <w:r w:rsidR="005240D4" w:rsidRPr="00E10717">
        <w:t xml:space="preserve"> достатній</w:t>
      </w:r>
      <w:r w:rsidR="00107D64" w:rsidRPr="00E10717">
        <w:t xml:space="preserve"> для отримання необхідних додаткових дозвільних документів для належного виконання цього Договору (зокрема, ліцензії тощо) </w:t>
      </w:r>
      <w:r w:rsidRPr="00E10717">
        <w:t>одержати такі дозвільні документи та повідомити Замовника про наявність у нього таких документів</w:t>
      </w:r>
      <w:r w:rsidR="00107D64" w:rsidRPr="00E10717">
        <w:t xml:space="preserve"> </w:t>
      </w:r>
      <w:r w:rsidRPr="00E10717">
        <w:t xml:space="preserve">з наданням належним чином завірених їх копій протягом </w:t>
      </w:r>
      <w:r w:rsidR="003B1037" w:rsidRPr="00E10717">
        <w:t xml:space="preserve">60 </w:t>
      </w:r>
      <w:r w:rsidRPr="00E10717">
        <w:t>(</w:t>
      </w:r>
      <w:r w:rsidR="003B1037" w:rsidRPr="00E10717">
        <w:t xml:space="preserve">шістдесяти </w:t>
      </w:r>
      <w:r w:rsidRPr="00E10717">
        <w:t xml:space="preserve">) календарних днів з моменту </w:t>
      </w:r>
      <w:r w:rsidR="00107D64" w:rsidRPr="00E10717">
        <w:t xml:space="preserve">отримання </w:t>
      </w:r>
      <w:r w:rsidRPr="00E10717">
        <w:t xml:space="preserve"> Виконавц</w:t>
      </w:r>
      <w:r w:rsidR="00107D64" w:rsidRPr="00E10717">
        <w:t>ем таких документів</w:t>
      </w:r>
      <w:r w:rsidRPr="00E10717">
        <w:t>.</w:t>
      </w:r>
    </w:p>
    <w:p w14:paraId="3B6F03BB" w14:textId="1C3F5FAE" w:rsidR="00C84142" w:rsidRPr="00E10717" w:rsidRDefault="00C84142" w:rsidP="004540F1">
      <w:pPr>
        <w:pStyle w:val="ROI-XX"/>
        <w:ind w:left="0"/>
      </w:pPr>
      <w:r w:rsidRPr="00E10717">
        <w:lastRenderedPageBreak/>
        <w:t>Обсяги закупівлі і, відповідно, ціна Договору, можуть бути зменшені, зокрема, з урахуванням фактичного обсягу видатків Замовника.</w:t>
      </w:r>
    </w:p>
    <w:p w14:paraId="2CEEFD38" w14:textId="4F23892E" w:rsidR="00C84142" w:rsidRPr="00E10717" w:rsidRDefault="00C84142" w:rsidP="004540F1">
      <w:pPr>
        <w:pStyle w:val="ROI-XX"/>
        <w:ind w:left="0"/>
      </w:pPr>
      <w:r w:rsidRPr="00E10717">
        <w:t>Місце поставки ПЗ та надання  Послуг:</w:t>
      </w:r>
      <w:r w:rsidR="00B90A67" w:rsidRPr="00E10717">
        <w:t xml:space="preserve"> </w:t>
      </w:r>
      <w:r w:rsidR="00D87C4D" w:rsidRPr="00E10717">
        <w:t>м. Рівне, вул. Бандери Степана,44</w:t>
      </w:r>
      <w:r w:rsidR="00997E58" w:rsidRPr="00E10717">
        <w:t>.</w:t>
      </w:r>
    </w:p>
    <w:p w14:paraId="6775107A" w14:textId="77777777" w:rsidR="00C84142" w:rsidRPr="00E10717" w:rsidRDefault="00676CD9" w:rsidP="004540F1">
      <w:pPr>
        <w:pStyle w:val="ROI-X"/>
        <w:ind w:left="0"/>
      </w:pPr>
      <w:r w:rsidRPr="00E10717">
        <w:t>ПРАВА ТА ОБОВ</w:t>
      </w:r>
      <w:r w:rsidR="00B90A67" w:rsidRPr="00E10717">
        <w:t>’</w:t>
      </w:r>
      <w:r w:rsidRPr="00E10717">
        <w:t>ЯЗКИ СТОРІН</w:t>
      </w:r>
    </w:p>
    <w:p w14:paraId="168EE493" w14:textId="02E38657" w:rsidR="00945A35" w:rsidRPr="00E10717" w:rsidRDefault="00676CD9" w:rsidP="00945A35">
      <w:pPr>
        <w:pStyle w:val="ROI-XX"/>
        <w:tabs>
          <w:tab w:val="clear" w:pos="567"/>
        </w:tabs>
        <w:ind w:left="0"/>
        <w:rPr>
          <w:b/>
          <w:bCs/>
        </w:rPr>
      </w:pPr>
      <w:r w:rsidRPr="00E10717">
        <w:rPr>
          <w:b/>
          <w:bCs/>
        </w:rPr>
        <w:t>Замовник зобов’язується:</w:t>
      </w:r>
    </w:p>
    <w:p w14:paraId="7FAD6E77" w14:textId="39D8BB12" w:rsidR="00945A35" w:rsidRPr="00E10717" w:rsidRDefault="00945A35" w:rsidP="00F77E51">
      <w:pPr>
        <w:pStyle w:val="ROI-XXX"/>
        <w:ind w:left="0" w:firstLine="0"/>
      </w:pPr>
      <w:r w:rsidRPr="00E10717">
        <w:t>Н</w:t>
      </w:r>
      <w:r w:rsidR="007A12B0" w:rsidRPr="00E10717">
        <w:t>адати Виконавцю запитувану ним інформацію, необхідну для створення ПЗ, що буде відповідати умовам цього Договор</w:t>
      </w:r>
      <w:r w:rsidR="00AA4A43" w:rsidRPr="00E10717">
        <w:t>у та виконувати вказані у п. 1.2</w:t>
      </w:r>
      <w:r w:rsidR="007A12B0" w:rsidRPr="00E10717">
        <w:t xml:space="preserve">. Договору функції, в строки, зазначені у Додатку </w:t>
      </w:r>
      <w:r w:rsidR="00F77E51" w:rsidRPr="00E10717">
        <w:t xml:space="preserve">№ </w:t>
      </w:r>
      <w:r w:rsidRPr="00E10717">
        <w:t>4</w:t>
      </w:r>
      <w:r w:rsidR="007A12B0" w:rsidRPr="00E10717">
        <w:t xml:space="preserve"> «Календарний план» до цього Договору</w:t>
      </w:r>
      <w:r w:rsidRPr="00E10717">
        <w:t>;</w:t>
      </w:r>
    </w:p>
    <w:p w14:paraId="7E392621" w14:textId="77777777" w:rsidR="00945A35" w:rsidRPr="00E10717" w:rsidRDefault="00945A35" w:rsidP="00F77E51">
      <w:pPr>
        <w:pStyle w:val="ROI-XXX"/>
        <w:ind w:left="0" w:firstLine="0"/>
      </w:pPr>
      <w:r w:rsidRPr="00E10717">
        <w:t>З</w:t>
      </w:r>
      <w:r w:rsidR="00442C61" w:rsidRPr="00E10717">
        <w:t>атвердити кінцевий продукт</w:t>
      </w:r>
      <w:r w:rsidR="00B26A24" w:rsidRPr="00E10717">
        <w:t xml:space="preserve"> (ПЗ)</w:t>
      </w:r>
      <w:r w:rsidR="00442C61" w:rsidRPr="00E10717">
        <w:t>, створений Виконавцем у відповідності до умов цього Договору</w:t>
      </w:r>
      <w:r w:rsidR="00980BF1" w:rsidRPr="00E10717">
        <w:t>,</w:t>
      </w:r>
      <w:r w:rsidR="00442C61" w:rsidRPr="00E10717">
        <w:t xml:space="preserve"> </w:t>
      </w:r>
      <w:r w:rsidR="00586EA4" w:rsidRPr="00E10717">
        <w:t xml:space="preserve"> а також </w:t>
      </w:r>
      <w:r w:rsidR="00442C61" w:rsidRPr="00E10717">
        <w:t>прийняти ПЗ та невиключн</w:t>
      </w:r>
      <w:r w:rsidR="00AE7532" w:rsidRPr="00E10717">
        <w:t>і</w:t>
      </w:r>
      <w:r w:rsidR="009467EF" w:rsidRPr="00E10717">
        <w:t xml:space="preserve"> прав</w:t>
      </w:r>
      <w:r w:rsidR="00AE7532" w:rsidRPr="00E10717">
        <w:t>а</w:t>
      </w:r>
      <w:r w:rsidR="009467EF" w:rsidRPr="00E10717">
        <w:t xml:space="preserve"> (невиключн</w:t>
      </w:r>
      <w:r w:rsidR="00AE7532" w:rsidRPr="00E10717">
        <w:t>і</w:t>
      </w:r>
      <w:r w:rsidR="009467EF" w:rsidRPr="00E10717">
        <w:t xml:space="preserve"> ліцензі</w:t>
      </w:r>
      <w:r w:rsidR="00AE7532" w:rsidRPr="00E10717">
        <w:t>ї</w:t>
      </w:r>
      <w:r w:rsidR="00442C61" w:rsidRPr="00E10717">
        <w:t>) на використання ПЗ</w:t>
      </w:r>
      <w:r w:rsidR="00DE2ED2" w:rsidRPr="00E10717">
        <w:t xml:space="preserve"> </w:t>
      </w:r>
      <w:r w:rsidR="00AE7532" w:rsidRPr="00E10717">
        <w:t xml:space="preserve">протягом 5 робочих днів з дня їх надання Виконавцем </w:t>
      </w:r>
      <w:r w:rsidR="00586EA4" w:rsidRPr="00E10717">
        <w:t xml:space="preserve">(надання Виконавцем </w:t>
      </w:r>
      <w:r w:rsidR="00B26A24" w:rsidRPr="00E10717">
        <w:t>А</w:t>
      </w:r>
      <w:r w:rsidR="00586EA4" w:rsidRPr="00E10717">
        <w:t>ктів їх прийому-передачі)</w:t>
      </w:r>
      <w:r w:rsidR="00442C61" w:rsidRPr="00E10717">
        <w:t>;</w:t>
      </w:r>
    </w:p>
    <w:p w14:paraId="5403678F" w14:textId="42A792DB" w:rsidR="00945A35" w:rsidRPr="00E10717" w:rsidRDefault="00945A35" w:rsidP="00F77E51">
      <w:pPr>
        <w:pStyle w:val="ROI-XXX"/>
        <w:ind w:left="0" w:firstLine="0"/>
      </w:pPr>
      <w:r w:rsidRPr="00E10717">
        <w:t>З</w:t>
      </w:r>
      <w:r w:rsidR="00F32C68" w:rsidRPr="00E10717">
        <w:t>дійснити запуск ПЗ в промислову експлуатаці</w:t>
      </w:r>
      <w:r w:rsidR="00980BF1" w:rsidRPr="00E10717">
        <w:t>ю на визначених Замовником</w:t>
      </w:r>
      <w:r w:rsidR="00F32C68" w:rsidRPr="00E10717">
        <w:t xml:space="preserve"> </w:t>
      </w:r>
      <w:r w:rsidR="00FB3B42" w:rsidRPr="00E10717">
        <w:t xml:space="preserve">структурних підрозділах, або </w:t>
      </w:r>
      <w:r w:rsidR="004C1200" w:rsidRPr="00E10717">
        <w:t>службах</w:t>
      </w:r>
      <w:r w:rsidR="008303B4" w:rsidRPr="00E10717">
        <w:t xml:space="preserve"> </w:t>
      </w:r>
      <w:r w:rsidR="00DD107C" w:rsidRPr="00E10717">
        <w:t xml:space="preserve">до ПЗ </w:t>
      </w:r>
      <w:r w:rsidR="00FC046C" w:rsidRPr="00E10717">
        <w:t xml:space="preserve">відповідно до </w:t>
      </w:r>
      <w:r w:rsidR="00F32C68" w:rsidRPr="00E10717">
        <w:t>Ліцензійної угод</w:t>
      </w:r>
      <w:r w:rsidR="00FC046C" w:rsidRPr="00E10717">
        <w:t>и</w:t>
      </w:r>
      <w:r w:rsidR="00F32C68" w:rsidRPr="00E10717">
        <w:t xml:space="preserve">, викладеної у Додатку </w:t>
      </w:r>
      <w:r w:rsidR="00F77E51" w:rsidRPr="00E10717">
        <w:t xml:space="preserve">№ </w:t>
      </w:r>
      <w:r w:rsidR="00377828" w:rsidRPr="00E10717">
        <w:t>5</w:t>
      </w:r>
      <w:r w:rsidR="00F32C68" w:rsidRPr="00E10717">
        <w:t xml:space="preserve"> цього Договору</w:t>
      </w:r>
      <w:r w:rsidR="00FC046C" w:rsidRPr="00E10717">
        <w:t xml:space="preserve"> (далі – Ліцензійна угода)</w:t>
      </w:r>
      <w:r w:rsidR="00296990" w:rsidRPr="00E10717">
        <w:t xml:space="preserve">, протягом </w:t>
      </w:r>
      <w:r w:rsidR="006D4CBE" w:rsidRPr="00E10717">
        <w:t xml:space="preserve">30 </w:t>
      </w:r>
      <w:r w:rsidR="00473F44" w:rsidRPr="00E10717">
        <w:t>(</w:t>
      </w:r>
      <w:r w:rsidR="006D4CBE" w:rsidRPr="00E10717">
        <w:t>тридцяти</w:t>
      </w:r>
      <w:r w:rsidR="00473F44" w:rsidRPr="00E10717">
        <w:t>) календарних</w:t>
      </w:r>
      <w:r w:rsidR="00F32C68" w:rsidRPr="00E10717">
        <w:t xml:space="preserve"> днів з дати створення кінцевого продукту </w:t>
      </w:r>
      <w:r w:rsidR="00A8002F" w:rsidRPr="00E10717">
        <w:t>та надання його Виконавцем Замовнику</w:t>
      </w:r>
      <w:r w:rsidR="00DE6B63" w:rsidRPr="00E10717">
        <w:t xml:space="preserve">. </w:t>
      </w:r>
      <w:r w:rsidR="00296990" w:rsidRPr="00E10717">
        <w:t>У вказаний строк до ПЗ має бути підключен</w:t>
      </w:r>
      <w:r w:rsidR="00597C2F" w:rsidRPr="00E10717">
        <w:t>ий</w:t>
      </w:r>
      <w:r w:rsidR="00296990" w:rsidRPr="00E10717">
        <w:t xml:space="preserve"> принаймні </w:t>
      </w:r>
      <w:r w:rsidR="00597C2F" w:rsidRPr="00E10717">
        <w:t xml:space="preserve">один </w:t>
      </w:r>
      <w:r w:rsidR="00DE2ED2" w:rsidRPr="00E10717">
        <w:t>користувач</w:t>
      </w:r>
      <w:r w:rsidR="00F77E51" w:rsidRPr="00E10717">
        <w:t xml:space="preserve"> одн</w:t>
      </w:r>
      <w:r w:rsidR="00FB3B42" w:rsidRPr="00E10717">
        <w:t xml:space="preserve">ого </w:t>
      </w:r>
      <w:r w:rsidR="00B920B3" w:rsidRPr="00E10717">
        <w:t xml:space="preserve">структурного </w:t>
      </w:r>
      <w:r w:rsidR="00FB3B42" w:rsidRPr="00E10717">
        <w:t>підрозділу, або</w:t>
      </w:r>
      <w:r w:rsidR="00F77E51" w:rsidRPr="00E10717">
        <w:t xml:space="preserve"> служби</w:t>
      </w:r>
      <w:r w:rsidR="00296990" w:rsidRPr="00E10717">
        <w:t>.</w:t>
      </w:r>
    </w:p>
    <w:p w14:paraId="7F5B6A1F" w14:textId="428EAD03" w:rsidR="00945A35" w:rsidRPr="00E10717" w:rsidRDefault="00945A35" w:rsidP="00F77E51">
      <w:pPr>
        <w:pStyle w:val="ROI-XXX"/>
        <w:ind w:left="0" w:firstLine="0"/>
      </w:pPr>
      <w:r w:rsidRPr="00E10717">
        <w:t>О</w:t>
      </w:r>
      <w:r w:rsidR="006D4CBE" w:rsidRPr="00E10717">
        <w:t xml:space="preserve">рганізувати </w:t>
      </w:r>
      <w:r w:rsidR="00FC046C" w:rsidRPr="00E10717">
        <w:t>підключення</w:t>
      </w:r>
      <w:bookmarkStart w:id="3" w:name="_Hlk85672241"/>
      <w:r w:rsidR="00381EF8" w:rsidRPr="00E10717">
        <w:t xml:space="preserve"> </w:t>
      </w:r>
      <w:bookmarkEnd w:id="3"/>
      <w:r w:rsidR="00F77E51" w:rsidRPr="00E10717">
        <w:t xml:space="preserve">всіх </w:t>
      </w:r>
      <w:r w:rsidR="00FB3B42" w:rsidRPr="00E10717">
        <w:t>підрозділів, або служб</w:t>
      </w:r>
      <w:r w:rsidR="00F77E51" w:rsidRPr="00E10717">
        <w:t>, що зазначені в Додатку № 2</w:t>
      </w:r>
      <w:r w:rsidR="000E4872" w:rsidRPr="00E10717">
        <w:t>;</w:t>
      </w:r>
    </w:p>
    <w:p w14:paraId="014C76FC" w14:textId="109D663A" w:rsidR="00945A35" w:rsidRPr="00E10717" w:rsidRDefault="00945A35" w:rsidP="00F77E51">
      <w:pPr>
        <w:pStyle w:val="ROI-XXX"/>
        <w:ind w:left="0" w:firstLine="0"/>
      </w:pPr>
      <w:r w:rsidRPr="00E10717">
        <w:t>К</w:t>
      </w:r>
      <w:r w:rsidR="003D2B71" w:rsidRPr="00E10717">
        <w:t xml:space="preserve">онтролювати </w:t>
      </w:r>
      <w:r w:rsidR="00B21247" w:rsidRPr="00E10717">
        <w:t xml:space="preserve">належне використання ПЗ </w:t>
      </w:r>
      <w:r w:rsidR="00B920B3" w:rsidRPr="00E10717">
        <w:t xml:space="preserve">структурними </w:t>
      </w:r>
      <w:r w:rsidR="00FB3B42" w:rsidRPr="00E10717">
        <w:t xml:space="preserve">підрозділами, або </w:t>
      </w:r>
      <w:r w:rsidR="004C1200" w:rsidRPr="00E10717">
        <w:t>службами</w:t>
      </w:r>
      <w:r w:rsidR="003D2B71" w:rsidRPr="00E10717">
        <w:t xml:space="preserve">, </w:t>
      </w:r>
      <w:r w:rsidR="00B21247" w:rsidRPr="00E10717">
        <w:t xml:space="preserve">які </w:t>
      </w:r>
      <w:r w:rsidR="003D2B71" w:rsidRPr="00E10717">
        <w:t xml:space="preserve"> </w:t>
      </w:r>
      <w:r w:rsidR="00B21247" w:rsidRPr="00E10717">
        <w:t>підключені</w:t>
      </w:r>
      <w:r w:rsidR="00532B5A" w:rsidRPr="00E10717">
        <w:t xml:space="preserve"> до ПЗ</w:t>
      </w:r>
      <w:r w:rsidR="003D2B71" w:rsidRPr="00E10717">
        <w:t>;</w:t>
      </w:r>
    </w:p>
    <w:p w14:paraId="522B143D" w14:textId="45F0B6C3" w:rsidR="00B44268" w:rsidRPr="00E10717" w:rsidRDefault="00945A35" w:rsidP="00F77E51">
      <w:pPr>
        <w:pStyle w:val="ROI-XXX"/>
        <w:ind w:left="0" w:firstLine="0"/>
      </w:pPr>
      <w:r w:rsidRPr="00E10717">
        <w:t>Н</w:t>
      </w:r>
      <w:r w:rsidR="00B44268" w:rsidRPr="00E10717">
        <w:t>адавати Виконавцю інформацію щодо стану виконання цього Договору</w:t>
      </w:r>
      <w:r w:rsidR="0014371F" w:rsidRPr="00E10717">
        <w:t xml:space="preserve">, в тому числі про </w:t>
      </w:r>
      <w:r w:rsidR="00060136" w:rsidRPr="00E10717">
        <w:t xml:space="preserve">кількісні та якісні показники </w:t>
      </w:r>
      <w:r w:rsidR="0014371F" w:rsidRPr="00E10717">
        <w:t xml:space="preserve">використання </w:t>
      </w:r>
      <w:r w:rsidR="004C1200" w:rsidRPr="00E10717">
        <w:t xml:space="preserve">службами </w:t>
      </w:r>
      <w:r w:rsidR="0014371F" w:rsidRPr="00E10717">
        <w:t>ПЗ</w:t>
      </w:r>
      <w:r w:rsidR="00E707B8" w:rsidRPr="00E10717">
        <w:t xml:space="preserve">, приймання платежів за </w:t>
      </w:r>
      <w:r w:rsidR="00F77E51" w:rsidRPr="00E10717">
        <w:t xml:space="preserve">надання послуг </w:t>
      </w:r>
      <w:r w:rsidR="00060136" w:rsidRPr="00E10717">
        <w:t xml:space="preserve">з використанням ПЗ, </w:t>
      </w:r>
      <w:r w:rsidR="00E707B8" w:rsidRPr="00E10717">
        <w:t>подання звітності Замовнику, а також про</w:t>
      </w:r>
      <w:r w:rsidR="00060136" w:rsidRPr="00E10717">
        <w:t xml:space="preserve"> </w:t>
      </w:r>
      <w:r w:rsidR="0014371F" w:rsidRPr="00E10717">
        <w:t>дотримання ними умов цього Договору</w:t>
      </w:r>
      <w:r w:rsidR="00F77E51" w:rsidRPr="00E10717">
        <w:t>.</w:t>
      </w:r>
    </w:p>
    <w:p w14:paraId="59B45A93" w14:textId="77777777" w:rsidR="00676CD9" w:rsidRPr="00E10717" w:rsidRDefault="00676CD9" w:rsidP="004540F1">
      <w:pPr>
        <w:pStyle w:val="ROI-XX"/>
        <w:numPr>
          <w:ilvl w:val="0"/>
          <w:numId w:val="0"/>
        </w:numPr>
        <w:rPr>
          <w:b/>
          <w:bCs/>
        </w:rPr>
      </w:pPr>
      <w:r w:rsidRPr="00E10717">
        <w:rPr>
          <w:b/>
          <w:bCs/>
        </w:rPr>
        <w:t>2.2. Замовник має право:</w:t>
      </w:r>
    </w:p>
    <w:p w14:paraId="7703A140" w14:textId="317BC677" w:rsidR="00676CD9" w:rsidRPr="00E10717" w:rsidRDefault="00F77E51" w:rsidP="00F77E51">
      <w:pPr>
        <w:pStyle w:val="ROI-XXX"/>
        <w:numPr>
          <w:ilvl w:val="2"/>
          <w:numId w:val="32"/>
        </w:numPr>
        <w:tabs>
          <w:tab w:val="clear" w:pos="851"/>
        </w:tabs>
        <w:ind w:left="0" w:firstLine="0"/>
      </w:pPr>
      <w:r w:rsidRPr="00E10717">
        <w:t>В</w:t>
      </w:r>
      <w:r w:rsidR="00C5493B" w:rsidRPr="00E10717">
        <w:t xml:space="preserve">имагати надання Виконавцем Послуг, передбачених цим Договором, а також передачі Виконавцем </w:t>
      </w:r>
      <w:r w:rsidR="007128C1" w:rsidRPr="00E10717">
        <w:t xml:space="preserve">невиключних </w:t>
      </w:r>
      <w:r w:rsidR="00C5493B" w:rsidRPr="00E10717">
        <w:t>прав (</w:t>
      </w:r>
      <w:r w:rsidR="007128C1" w:rsidRPr="00E10717">
        <w:t>невиключних</w:t>
      </w:r>
      <w:r w:rsidR="00C5493B" w:rsidRPr="00E10717">
        <w:t xml:space="preserve"> ліцензій) на </w:t>
      </w:r>
      <w:r w:rsidR="007128C1" w:rsidRPr="00E10717">
        <w:t>використання</w:t>
      </w:r>
      <w:r w:rsidR="00C5493B" w:rsidRPr="00E10717">
        <w:t xml:space="preserve"> ПЗ</w:t>
      </w:r>
      <w:r w:rsidRPr="00E10717">
        <w:t>.</w:t>
      </w:r>
    </w:p>
    <w:p w14:paraId="39EB6437" w14:textId="6BF4E886" w:rsidR="00F77E51" w:rsidRPr="00E10717" w:rsidRDefault="00676CD9" w:rsidP="00F77E51">
      <w:pPr>
        <w:pStyle w:val="ROI-XX"/>
        <w:numPr>
          <w:ilvl w:val="1"/>
          <w:numId w:val="36"/>
        </w:numPr>
        <w:tabs>
          <w:tab w:val="clear" w:pos="567"/>
        </w:tabs>
        <w:ind w:left="0" w:firstLine="0"/>
        <w:rPr>
          <w:b/>
          <w:bCs/>
        </w:rPr>
      </w:pPr>
      <w:r w:rsidRPr="00E10717">
        <w:rPr>
          <w:b/>
          <w:bCs/>
        </w:rPr>
        <w:t>Виконавець зобов’язується:</w:t>
      </w:r>
    </w:p>
    <w:p w14:paraId="0CE5EE55" w14:textId="77777777" w:rsidR="00F77E51" w:rsidRPr="00E10717" w:rsidRDefault="00F77E51" w:rsidP="00F77E51">
      <w:pPr>
        <w:pStyle w:val="ROI-XX"/>
        <w:numPr>
          <w:ilvl w:val="1"/>
          <w:numId w:val="36"/>
        </w:numPr>
        <w:rPr>
          <w:b/>
          <w:vanish/>
        </w:rPr>
      </w:pPr>
    </w:p>
    <w:p w14:paraId="09F9EDDA" w14:textId="77777777" w:rsidR="00F77E51" w:rsidRPr="00E10717" w:rsidRDefault="00F77E51" w:rsidP="00F77E51">
      <w:pPr>
        <w:pStyle w:val="a3"/>
        <w:numPr>
          <w:ilvl w:val="1"/>
          <w:numId w:val="36"/>
        </w:numPr>
        <w:tabs>
          <w:tab w:val="left" w:pos="567"/>
        </w:tabs>
        <w:spacing w:before="60" w:after="0"/>
        <w:contextualSpacing w:val="0"/>
        <w:rPr>
          <w:rFonts w:ascii="Times New Roman" w:hAnsi="Times New Roman" w:cs="Times New Roman"/>
          <w:vanish/>
          <w:sz w:val="22"/>
          <w:lang w:val="uk-UA"/>
        </w:rPr>
      </w:pPr>
    </w:p>
    <w:p w14:paraId="627C36A5" w14:textId="77777777" w:rsidR="00F77E51" w:rsidRPr="00E10717" w:rsidRDefault="00F77E51" w:rsidP="00F77E51">
      <w:pPr>
        <w:pStyle w:val="a3"/>
        <w:numPr>
          <w:ilvl w:val="1"/>
          <w:numId w:val="36"/>
        </w:numPr>
        <w:tabs>
          <w:tab w:val="left" w:pos="567"/>
        </w:tabs>
        <w:spacing w:before="60" w:after="0"/>
        <w:contextualSpacing w:val="0"/>
        <w:rPr>
          <w:rFonts w:ascii="Times New Roman" w:hAnsi="Times New Roman" w:cs="Times New Roman"/>
          <w:vanish/>
          <w:sz w:val="22"/>
          <w:lang w:val="uk-UA"/>
        </w:rPr>
      </w:pPr>
    </w:p>
    <w:p w14:paraId="62237C7C" w14:textId="77777777" w:rsidR="00F77E51" w:rsidRPr="00E10717" w:rsidRDefault="00F77E51" w:rsidP="00F77E51">
      <w:pPr>
        <w:pStyle w:val="a3"/>
        <w:numPr>
          <w:ilvl w:val="1"/>
          <w:numId w:val="36"/>
        </w:numPr>
        <w:tabs>
          <w:tab w:val="left" w:pos="567"/>
        </w:tabs>
        <w:spacing w:before="60" w:after="0"/>
        <w:contextualSpacing w:val="0"/>
        <w:rPr>
          <w:rFonts w:ascii="Times New Roman" w:hAnsi="Times New Roman" w:cs="Times New Roman"/>
          <w:vanish/>
          <w:sz w:val="22"/>
          <w:lang w:val="uk-UA"/>
        </w:rPr>
      </w:pPr>
    </w:p>
    <w:p w14:paraId="0A094830" w14:textId="6CDB9740" w:rsidR="00C5493B" w:rsidRPr="00E10717" w:rsidRDefault="00F77E51" w:rsidP="007D3134">
      <w:pPr>
        <w:pStyle w:val="ROI-XXX"/>
        <w:numPr>
          <w:ilvl w:val="2"/>
          <w:numId w:val="41"/>
        </w:numPr>
        <w:tabs>
          <w:tab w:val="left" w:pos="567"/>
        </w:tabs>
        <w:spacing w:before="60" w:after="0"/>
        <w:ind w:left="0" w:firstLine="0"/>
      </w:pPr>
      <w:r w:rsidRPr="00E10717">
        <w:t>Н</w:t>
      </w:r>
      <w:r w:rsidR="00C5493B" w:rsidRPr="00E10717">
        <w:t>адати Замовнику Послуги, передбачені цим Договором</w:t>
      </w:r>
      <w:r w:rsidR="00F0368A" w:rsidRPr="00E10717">
        <w:t>, в порядку та в строки, визначені цим Договором</w:t>
      </w:r>
      <w:r w:rsidR="00C5493B" w:rsidRPr="00E10717">
        <w:t>;</w:t>
      </w:r>
    </w:p>
    <w:p w14:paraId="2123019A" w14:textId="7FBA548A" w:rsidR="00676CD9" w:rsidRPr="00E10717" w:rsidRDefault="00F77E51" w:rsidP="00F77E51">
      <w:pPr>
        <w:pStyle w:val="ROI-XXX"/>
        <w:numPr>
          <w:ilvl w:val="2"/>
          <w:numId w:val="41"/>
        </w:numPr>
        <w:tabs>
          <w:tab w:val="clear" w:pos="851"/>
        </w:tabs>
        <w:ind w:left="0" w:firstLine="0"/>
      </w:pPr>
      <w:r w:rsidRPr="00E10717">
        <w:t>П</w:t>
      </w:r>
      <w:r w:rsidR="00C5493B" w:rsidRPr="00E10717">
        <w:t xml:space="preserve">ередати Замовнику </w:t>
      </w:r>
      <w:r w:rsidR="007128C1" w:rsidRPr="00E10717">
        <w:t>невиключні права</w:t>
      </w:r>
      <w:r w:rsidR="009750A3" w:rsidRPr="00E10717">
        <w:t xml:space="preserve"> </w:t>
      </w:r>
      <w:r w:rsidR="00C5493B" w:rsidRPr="00E10717">
        <w:t>інтелектуальної власності (</w:t>
      </w:r>
      <w:r w:rsidR="007128C1" w:rsidRPr="00E10717">
        <w:t>невиключні</w:t>
      </w:r>
      <w:r w:rsidR="00954AD0" w:rsidRPr="00E10717">
        <w:t xml:space="preserve"> </w:t>
      </w:r>
      <w:r w:rsidR="00C5493B" w:rsidRPr="00E10717">
        <w:t xml:space="preserve">ліцензії) </w:t>
      </w:r>
      <w:r w:rsidR="007128C1" w:rsidRPr="00E10717">
        <w:t>на використання</w:t>
      </w:r>
      <w:r w:rsidR="00C5493B" w:rsidRPr="00E10717">
        <w:t xml:space="preserve"> ПЗ відповідно до Ліцензійної угоди;</w:t>
      </w:r>
    </w:p>
    <w:p w14:paraId="57013235" w14:textId="50914450" w:rsidR="009044AF" w:rsidRPr="00E10717" w:rsidRDefault="00F77E51" w:rsidP="00F77E51">
      <w:pPr>
        <w:pStyle w:val="ROI-XXX"/>
        <w:numPr>
          <w:ilvl w:val="2"/>
          <w:numId w:val="41"/>
        </w:numPr>
        <w:tabs>
          <w:tab w:val="clear" w:pos="851"/>
        </w:tabs>
        <w:ind w:left="0" w:firstLine="0"/>
      </w:pPr>
      <w:r w:rsidRPr="00E10717">
        <w:t>З</w:t>
      </w:r>
      <w:r w:rsidR="00762E69" w:rsidRPr="00E10717">
        <w:t xml:space="preserve">дійснити навчання персоналу Замовника </w:t>
      </w:r>
      <w:r w:rsidR="00DE7E61" w:rsidRPr="00E10717">
        <w:t xml:space="preserve">та </w:t>
      </w:r>
      <w:r w:rsidR="004C1200" w:rsidRPr="00E10717">
        <w:t>відповідних служб</w:t>
      </w:r>
      <w:r w:rsidR="00DE7E61" w:rsidRPr="00E10717">
        <w:t xml:space="preserve">, що </w:t>
      </w:r>
      <w:r w:rsidRPr="00E10717">
        <w:t xml:space="preserve">вказані в Додатку № 2, </w:t>
      </w:r>
      <w:r w:rsidR="00762E69" w:rsidRPr="00E10717">
        <w:t>роботі з ПЗ;</w:t>
      </w:r>
    </w:p>
    <w:p w14:paraId="63EFFD1C" w14:textId="08F717DA" w:rsidR="0044603C" w:rsidRPr="00E10717" w:rsidRDefault="00F77E51" w:rsidP="00F77E51">
      <w:pPr>
        <w:pStyle w:val="ROI-XXX"/>
        <w:numPr>
          <w:ilvl w:val="2"/>
          <w:numId w:val="41"/>
        </w:numPr>
        <w:tabs>
          <w:tab w:val="clear" w:pos="851"/>
        </w:tabs>
        <w:ind w:left="0" w:firstLine="0"/>
      </w:pPr>
      <w:r w:rsidRPr="00E10717">
        <w:t>О</w:t>
      </w:r>
      <w:r w:rsidR="0044603C" w:rsidRPr="00E10717">
        <w:t xml:space="preserve">рганізувати технічну підтримку ПЗ протягом </w:t>
      </w:r>
      <w:r w:rsidR="00F47B5E" w:rsidRPr="00E10717">
        <w:t>строку ліцензійної угоди</w:t>
      </w:r>
      <w:r w:rsidR="0070320F" w:rsidRPr="00E10717">
        <w:t>.</w:t>
      </w:r>
    </w:p>
    <w:p w14:paraId="6498AA82" w14:textId="77777777" w:rsidR="004C6DD5" w:rsidRPr="00E10717" w:rsidRDefault="00F77E51" w:rsidP="004C6DD5">
      <w:pPr>
        <w:pStyle w:val="ROI-XX"/>
        <w:numPr>
          <w:ilvl w:val="1"/>
          <w:numId w:val="42"/>
        </w:numPr>
        <w:tabs>
          <w:tab w:val="clear" w:pos="567"/>
        </w:tabs>
        <w:ind w:left="0" w:firstLine="0"/>
        <w:rPr>
          <w:b/>
          <w:bCs/>
        </w:rPr>
      </w:pPr>
      <w:r w:rsidRPr="00E10717">
        <w:rPr>
          <w:b/>
          <w:bCs/>
        </w:rPr>
        <w:t>Виконавець має право:</w:t>
      </w:r>
    </w:p>
    <w:p w14:paraId="5993A948" w14:textId="339E6585" w:rsidR="004C6DD5" w:rsidRPr="00E10717" w:rsidRDefault="004C6DD5" w:rsidP="000A4536">
      <w:pPr>
        <w:pStyle w:val="ROI-XXX"/>
        <w:ind w:left="0" w:firstLine="0"/>
        <w:rPr>
          <w:b/>
          <w:bCs/>
        </w:rPr>
      </w:pPr>
      <w:r w:rsidRPr="00E10717">
        <w:t>В</w:t>
      </w:r>
      <w:r w:rsidR="00E63008" w:rsidRPr="00E10717">
        <w:t xml:space="preserve">имагати оплати за надані Послуги та передані Замовнику </w:t>
      </w:r>
      <w:r w:rsidR="00FB66D4" w:rsidRPr="00E10717">
        <w:t>невиключні права</w:t>
      </w:r>
      <w:r w:rsidR="00E63008" w:rsidRPr="00E10717">
        <w:t xml:space="preserve"> інтелектуальної власності (</w:t>
      </w:r>
      <w:r w:rsidR="00FB66D4" w:rsidRPr="00E10717">
        <w:t>невиключні</w:t>
      </w:r>
      <w:r w:rsidR="00E63008" w:rsidRPr="00E10717">
        <w:t xml:space="preserve"> ліцензі</w:t>
      </w:r>
      <w:r w:rsidR="00FB66D4" w:rsidRPr="00E10717">
        <w:t>ї</w:t>
      </w:r>
      <w:r w:rsidR="00E63008" w:rsidRPr="00E10717">
        <w:t>)</w:t>
      </w:r>
      <w:r w:rsidR="00FB66D4" w:rsidRPr="00E10717">
        <w:t xml:space="preserve"> на використання</w:t>
      </w:r>
      <w:r w:rsidR="00E63008" w:rsidRPr="00E10717">
        <w:t xml:space="preserve"> ПЗ відповідно до умов цього Договору</w:t>
      </w:r>
      <w:r w:rsidRPr="00E10717">
        <w:t>;</w:t>
      </w:r>
    </w:p>
    <w:p w14:paraId="01F20B94" w14:textId="6599769B" w:rsidR="004C6DD5" w:rsidRPr="00E10717" w:rsidRDefault="004C6DD5" w:rsidP="00472732">
      <w:pPr>
        <w:pStyle w:val="ROI-XXX"/>
        <w:ind w:left="0" w:firstLine="0"/>
        <w:rPr>
          <w:b/>
          <w:bCs/>
        </w:rPr>
      </w:pPr>
      <w:r w:rsidRPr="00E10717">
        <w:t>К</w:t>
      </w:r>
      <w:r w:rsidR="00341406" w:rsidRPr="00E10717">
        <w:t>онтролювати дотримання Замовником</w:t>
      </w:r>
      <w:r w:rsidR="000A4536" w:rsidRPr="00E10717">
        <w:t>, структурними підрозділами</w:t>
      </w:r>
      <w:r w:rsidR="00341406" w:rsidRPr="00E10717">
        <w:t xml:space="preserve"> </w:t>
      </w:r>
      <w:r w:rsidR="000A4536" w:rsidRPr="00E10717">
        <w:t xml:space="preserve">або </w:t>
      </w:r>
      <w:r w:rsidR="004C1200" w:rsidRPr="00E10717">
        <w:t>службами</w:t>
      </w:r>
      <w:r w:rsidR="00341406" w:rsidRPr="00E10717">
        <w:t xml:space="preserve">, </w:t>
      </w:r>
      <w:r w:rsidR="007228A7" w:rsidRPr="00E10717">
        <w:t xml:space="preserve">які </w:t>
      </w:r>
      <w:r w:rsidR="00341406" w:rsidRPr="00E10717">
        <w:t>використ</w:t>
      </w:r>
      <w:r w:rsidRPr="00E10717">
        <w:t>овують</w:t>
      </w:r>
      <w:r w:rsidR="00341406" w:rsidRPr="00E10717">
        <w:t xml:space="preserve"> ПЗ, умов цього Договору, в тому числі Ліцензійної угоди</w:t>
      </w:r>
      <w:r w:rsidR="00155449" w:rsidRPr="00E10717">
        <w:t xml:space="preserve">. </w:t>
      </w:r>
      <w:r w:rsidRPr="00E10717">
        <w:t>В</w:t>
      </w:r>
      <w:r w:rsidR="00155449" w:rsidRPr="00E10717">
        <w:t>имагати надання інформації щодо стану виконання цього Договору, в тому числі</w:t>
      </w:r>
      <w:r w:rsidRPr="00E10717">
        <w:t>,</w:t>
      </w:r>
      <w:r w:rsidR="00155449" w:rsidRPr="00E10717">
        <w:t xml:space="preserve"> про кількісні та якісні показники використання ПЗ;</w:t>
      </w:r>
    </w:p>
    <w:p w14:paraId="771213C5" w14:textId="11770608" w:rsidR="00155449" w:rsidRPr="00E10717" w:rsidRDefault="004C6DD5" w:rsidP="00472732">
      <w:pPr>
        <w:pStyle w:val="ROI-XXX"/>
        <w:ind w:left="0" w:firstLine="0"/>
        <w:rPr>
          <w:b/>
          <w:bCs/>
        </w:rPr>
      </w:pPr>
      <w:r w:rsidRPr="00E10717">
        <w:t>Р</w:t>
      </w:r>
      <w:r w:rsidR="00183D1F" w:rsidRPr="00E10717">
        <w:t xml:space="preserve">озірвати цей Договір в односторонньому порядку у разі порушення його умов Замовником або </w:t>
      </w:r>
      <w:r w:rsidR="00E63C8E" w:rsidRPr="00E10717">
        <w:t>іншими користувачами</w:t>
      </w:r>
      <w:r w:rsidR="00183D1F" w:rsidRPr="00E10717">
        <w:t>,</w:t>
      </w:r>
      <w:r w:rsidR="00DE2ED2" w:rsidRPr="00E10717">
        <w:t xml:space="preserve"> </w:t>
      </w:r>
      <w:r w:rsidR="0007005B" w:rsidRPr="00E10717">
        <w:t>які підключені до ПЗ</w:t>
      </w:r>
      <w:r w:rsidR="00E63008" w:rsidRPr="00E10717">
        <w:t>.</w:t>
      </w:r>
    </w:p>
    <w:p w14:paraId="4C89C831" w14:textId="77777777" w:rsidR="00C84142" w:rsidRPr="00E10717" w:rsidRDefault="00C84142" w:rsidP="004540F1">
      <w:pPr>
        <w:pStyle w:val="ROI-X"/>
        <w:ind w:left="0"/>
      </w:pPr>
      <w:r w:rsidRPr="00E10717">
        <w:t>ЦІНА ДОГОВОРУ ТА ПОРЯДОК ОПЛАТИ</w:t>
      </w:r>
    </w:p>
    <w:p w14:paraId="5CD1D704" w14:textId="5210DDC9" w:rsidR="00C84142" w:rsidRPr="00E10717" w:rsidRDefault="00C84142" w:rsidP="004540F1">
      <w:pPr>
        <w:pStyle w:val="ROI-XX"/>
        <w:ind w:left="0"/>
      </w:pPr>
      <w:r w:rsidRPr="00E10717">
        <w:t>Ціна Договору становить</w:t>
      </w:r>
      <w:r w:rsidR="00DF12E2" w:rsidRPr="00E10717">
        <w:t xml:space="preserve"> </w:t>
      </w:r>
      <w:r w:rsidR="00FB66D4" w:rsidRPr="00E10717">
        <w:t>___________</w:t>
      </w:r>
      <w:r w:rsidR="00153472" w:rsidRPr="00E10717">
        <w:t>,</w:t>
      </w:r>
      <w:r w:rsidR="00B41707" w:rsidRPr="00E10717">
        <w:t>(</w:t>
      </w:r>
      <w:r w:rsidR="00FB66D4" w:rsidRPr="00E10717">
        <w:t>____</w:t>
      </w:r>
      <w:r w:rsidR="00B41707" w:rsidRPr="00E10717">
        <w:t xml:space="preserve">____) </w:t>
      </w:r>
      <w:r w:rsidR="00DF12E2" w:rsidRPr="00E10717">
        <w:t>гривень 00 копійок</w:t>
      </w:r>
      <w:r w:rsidR="00153472" w:rsidRPr="00E10717">
        <w:t>,</w:t>
      </w:r>
      <w:r w:rsidR="00B41707" w:rsidRPr="00E10717">
        <w:t>_______ грн.(_____)</w:t>
      </w:r>
      <w:r w:rsidR="00DF12E2" w:rsidRPr="00E10717">
        <w:t xml:space="preserve"> без ПДВ.</w:t>
      </w:r>
    </w:p>
    <w:p w14:paraId="79329EC6" w14:textId="114ECD76" w:rsidR="00C84142" w:rsidRPr="00E10717" w:rsidRDefault="00C84142" w:rsidP="004540F1">
      <w:pPr>
        <w:pStyle w:val="ROI-XX"/>
        <w:ind w:left="0"/>
      </w:pPr>
      <w:r w:rsidRPr="00E10717">
        <w:t xml:space="preserve">Оплата за Договором здійснюється Замовником після надання Послуг, що підтверджується Актом приймання-передачі наданих Послуг, форма якого викладена у Додатку № </w:t>
      </w:r>
      <w:r w:rsidR="00070E9E" w:rsidRPr="00E10717">
        <w:t>6</w:t>
      </w:r>
      <w:r w:rsidRPr="00E10717">
        <w:t xml:space="preserve"> (далі – Акт).</w:t>
      </w:r>
    </w:p>
    <w:p w14:paraId="26020878" w14:textId="2E3558A9" w:rsidR="00C84142" w:rsidRPr="00E10717" w:rsidRDefault="00C84142" w:rsidP="004540F1">
      <w:pPr>
        <w:pStyle w:val="ROI-XX"/>
        <w:ind w:left="0"/>
      </w:pPr>
      <w:r w:rsidRPr="00E10717">
        <w:t>Оплата здійснюється Замовником на підставі підписаного обома сторонами Акт</w:t>
      </w:r>
      <w:r w:rsidR="00070E9E" w:rsidRPr="00E10717">
        <w:t>у</w:t>
      </w:r>
      <w:r w:rsidRPr="00E10717">
        <w:t xml:space="preserve"> не пізніше ніж протягом </w:t>
      </w:r>
      <w:r w:rsidR="00F8294F" w:rsidRPr="00E10717">
        <w:t xml:space="preserve">5 </w:t>
      </w:r>
      <w:r w:rsidRPr="00E10717">
        <w:t>робо</w:t>
      </w:r>
      <w:r w:rsidR="001166FD" w:rsidRPr="00E10717">
        <w:t>чих днів з дня його підписання.</w:t>
      </w:r>
    </w:p>
    <w:p w14:paraId="370BA4DB" w14:textId="77777777" w:rsidR="00C84142" w:rsidRPr="00E10717" w:rsidRDefault="00C84142" w:rsidP="004540F1">
      <w:pPr>
        <w:pStyle w:val="ROI-XX"/>
        <w:ind w:left="0"/>
      </w:pPr>
      <w:r w:rsidRPr="00E10717">
        <w:t>Моментом здійснення оплати вважається дата виконання обслуговуючим банком Замовника його платіжного доручення щодо перерахування відповідної суми на користь Виконавця, що підтверджується відповідною позначкою банку зазначеною у розрахунковому документі в реквізиті «Дата виконання».</w:t>
      </w:r>
    </w:p>
    <w:p w14:paraId="54C0476A" w14:textId="77777777" w:rsidR="00C84142" w:rsidRPr="00E10717" w:rsidRDefault="00C84142" w:rsidP="004540F1">
      <w:pPr>
        <w:pStyle w:val="ROI-XX"/>
        <w:ind w:left="0"/>
      </w:pPr>
      <w:r w:rsidRPr="00E10717">
        <w:lastRenderedPageBreak/>
        <w:t xml:space="preserve">Оплата здійснюється в національній валюті України, у безготівковій формі, із застосуванням платіжних доручень. </w:t>
      </w:r>
    </w:p>
    <w:p w14:paraId="6F808FE3" w14:textId="77777777" w:rsidR="00C84142" w:rsidRPr="00E10717" w:rsidRDefault="00C84142" w:rsidP="004540F1">
      <w:pPr>
        <w:pStyle w:val="ROI-XXX"/>
        <w:ind w:left="0" w:firstLine="0"/>
      </w:pPr>
      <w:r w:rsidRPr="00E10717">
        <w:t>Замовник в обов’язковому порядку, вказує номер та дату цього Договору в платіжному дорученні.</w:t>
      </w:r>
    </w:p>
    <w:p w14:paraId="321CE443" w14:textId="77777777" w:rsidR="00C84142" w:rsidRPr="00E10717" w:rsidRDefault="00C84142" w:rsidP="004540F1">
      <w:pPr>
        <w:pStyle w:val="ROI-XX"/>
        <w:ind w:left="0"/>
      </w:pPr>
      <w:r w:rsidRPr="00E10717">
        <w:t>Вартість Послуг та ціна цього Договору можуть бути змінені сторонами у випадках передбачених Законом України «Про публічні закупівлі», що оформлюється Додатковою угодою до Договору.</w:t>
      </w:r>
    </w:p>
    <w:p w14:paraId="196DAE4A" w14:textId="77777777" w:rsidR="00C84142" w:rsidRPr="00E10717" w:rsidRDefault="00C84142" w:rsidP="004540F1">
      <w:pPr>
        <w:pStyle w:val="ROI-X"/>
        <w:ind w:left="0"/>
      </w:pPr>
      <w:r w:rsidRPr="00E10717">
        <w:t>ПОРЯДОК ВИКОНАННЯ ДОГОВОРУ</w:t>
      </w:r>
    </w:p>
    <w:p w14:paraId="1FC41F75" w14:textId="70B52527" w:rsidR="00197A83" w:rsidRPr="00E10717" w:rsidRDefault="00DE2ED2" w:rsidP="004540F1">
      <w:pPr>
        <w:pStyle w:val="ROI-XX"/>
        <w:ind w:left="0"/>
      </w:pPr>
      <w:r w:rsidRPr="00E10717">
        <w:t>Виконання договору здійснюється</w:t>
      </w:r>
      <w:r w:rsidR="00C84142" w:rsidRPr="00E10717">
        <w:t xml:space="preserve"> в порядку та строки, що визначені Додатком № </w:t>
      </w:r>
      <w:r w:rsidR="00FD2DDA" w:rsidRPr="00E10717">
        <w:rPr>
          <w:lang w:val="ru-RU"/>
        </w:rPr>
        <w:t>4</w:t>
      </w:r>
      <w:r w:rsidR="004C1200" w:rsidRPr="00E10717">
        <w:t xml:space="preserve"> </w:t>
      </w:r>
      <w:r w:rsidR="00C84142" w:rsidRPr="00E10717">
        <w:t xml:space="preserve">«Календарний план» до Договору (надалі – «План). </w:t>
      </w:r>
    </w:p>
    <w:p w14:paraId="41F7856C" w14:textId="4B6485B9" w:rsidR="00FF698C" w:rsidRPr="00E10717" w:rsidRDefault="008200FC" w:rsidP="00E63008">
      <w:pPr>
        <w:pStyle w:val="ROI-XX"/>
        <w:ind w:left="0"/>
      </w:pPr>
      <w:r w:rsidRPr="00E10717">
        <w:t xml:space="preserve">Послуги вважаються наданими </w:t>
      </w:r>
      <w:r w:rsidR="00DE2ED2" w:rsidRPr="00E10717">
        <w:t xml:space="preserve">Виконавцем </w:t>
      </w:r>
      <w:r w:rsidRPr="00E10717">
        <w:t>якісно</w:t>
      </w:r>
      <w:r w:rsidR="00C615D1" w:rsidRPr="00E10717">
        <w:t xml:space="preserve"> </w:t>
      </w:r>
      <w:r w:rsidRPr="00E10717">
        <w:t>у разі відповідності їх вимогам, що містяться у Додатку № </w:t>
      </w:r>
      <w:r w:rsidR="00FD2DDA" w:rsidRPr="00E10717">
        <w:t>3</w:t>
      </w:r>
      <w:r w:rsidR="004C1200" w:rsidRPr="00E10717">
        <w:t xml:space="preserve"> </w:t>
      </w:r>
      <w:r w:rsidRPr="00E10717">
        <w:t>«Технічні вимоги</w:t>
      </w:r>
      <w:r w:rsidR="00AE0989" w:rsidRPr="00E10717">
        <w:t xml:space="preserve"> до ПЗ</w:t>
      </w:r>
      <w:r w:rsidRPr="00E10717">
        <w:t>» до Договору та підтверджені Замовником Актом приймання-передачі наданих Послуг</w:t>
      </w:r>
      <w:r w:rsidR="00E63008" w:rsidRPr="00E10717">
        <w:t>.</w:t>
      </w:r>
    </w:p>
    <w:p w14:paraId="4FC669BC" w14:textId="22F3F292" w:rsidR="00C84142" w:rsidRPr="00E10717" w:rsidRDefault="00C84142" w:rsidP="004540F1">
      <w:pPr>
        <w:pStyle w:val="ROI-XX"/>
        <w:ind w:left="0"/>
      </w:pPr>
      <w:r w:rsidRPr="00E10717">
        <w:t>Факт надання Послуг</w:t>
      </w:r>
      <w:r w:rsidR="00DE2ED2" w:rsidRPr="00E10717">
        <w:t xml:space="preserve"> Виконавцем</w:t>
      </w:r>
      <w:r w:rsidRPr="00E10717">
        <w:t>, передбачених Договором,</w:t>
      </w:r>
      <w:r w:rsidR="00251AE4" w:rsidRPr="00E10717">
        <w:t xml:space="preserve"> </w:t>
      </w:r>
      <w:r w:rsidRPr="00E10717">
        <w:t>підтверджується шляхом підписання Сторонами Акту приймання-передачі наданих послуг</w:t>
      </w:r>
      <w:r w:rsidR="00B90A67" w:rsidRPr="00E10717">
        <w:t xml:space="preserve"> у двох примірниках. </w:t>
      </w:r>
    </w:p>
    <w:p w14:paraId="09D3218C" w14:textId="548405D6" w:rsidR="00D477DA" w:rsidRPr="00E10717" w:rsidRDefault="00AE0989" w:rsidP="00065F2D">
      <w:pPr>
        <w:pStyle w:val="ROI-XX"/>
        <w:ind w:left="0"/>
      </w:pPr>
      <w:r w:rsidRPr="00E10717">
        <w:t>Структурні підрозділи або служби</w:t>
      </w:r>
      <w:r w:rsidR="00C615D1" w:rsidRPr="00E10717">
        <w:t>/або їх уповноважені особи (користувачі), що визначені Додатком № 2,</w:t>
      </w:r>
      <w:r w:rsidR="004C1200" w:rsidRPr="00E10717">
        <w:t xml:space="preserve"> </w:t>
      </w:r>
      <w:r w:rsidR="00DE2ED2" w:rsidRPr="00E10717">
        <w:t>користуються ПЗ за умови їх приєднання до відповідного договору приєднання у розумінні статті 634 Цивільного кодексу України</w:t>
      </w:r>
      <w:r w:rsidR="00711D66" w:rsidRPr="00E10717">
        <w:t xml:space="preserve"> (Умови користування ПЗ)</w:t>
      </w:r>
      <w:r w:rsidR="00DE2ED2" w:rsidRPr="00E10717">
        <w:t xml:space="preserve">, що відповідає цьому Договору та Ліцензійній угоді, шляхом підключення </w:t>
      </w:r>
      <w:r w:rsidR="00C615D1" w:rsidRPr="00E10717">
        <w:t xml:space="preserve">до </w:t>
      </w:r>
      <w:r w:rsidR="00DE2ED2" w:rsidRPr="00E10717">
        <w:t xml:space="preserve">ПЗ. </w:t>
      </w:r>
      <w:r w:rsidR="00D477DA" w:rsidRPr="00E10717">
        <w:t xml:space="preserve">Підключення </w:t>
      </w:r>
      <w:r w:rsidR="00DE2ED2" w:rsidRPr="00E10717">
        <w:t>користувачів</w:t>
      </w:r>
      <w:r w:rsidR="00D477DA" w:rsidRPr="00E10717">
        <w:t xml:space="preserve"> до ПЗ </w:t>
      </w:r>
      <w:r w:rsidR="00DE2ED2" w:rsidRPr="00E10717">
        <w:t xml:space="preserve">забезпечуватиметься за допомогою технічних засобів. </w:t>
      </w:r>
      <w:r w:rsidR="0043442F" w:rsidRPr="00E10717">
        <w:t>Підключення користувачів до ПЗ не потребує</w:t>
      </w:r>
      <w:r w:rsidR="00D477DA" w:rsidRPr="00E10717">
        <w:t xml:space="preserve"> </w:t>
      </w:r>
      <w:r w:rsidR="0043442F" w:rsidRPr="00E10717">
        <w:t>будь-яких додаткових угод між Виконавцем та користувачами</w:t>
      </w:r>
      <w:r w:rsidR="00A60814" w:rsidRPr="00E10717">
        <w:t>.</w:t>
      </w:r>
    </w:p>
    <w:p w14:paraId="03BABFF2" w14:textId="3EF5D8C6" w:rsidR="00C84142" w:rsidRPr="00E10717" w:rsidRDefault="00C84142" w:rsidP="004540F1">
      <w:pPr>
        <w:pStyle w:val="ROI-XX"/>
        <w:ind w:left="0"/>
      </w:pPr>
      <w:r w:rsidRPr="00E10717">
        <w:t xml:space="preserve">Технічна підтримка розпочинається </w:t>
      </w:r>
      <w:r w:rsidR="004540F1" w:rsidRPr="00E10717">
        <w:t>після підписання Акт</w:t>
      </w:r>
      <w:r w:rsidR="00E636BF" w:rsidRPr="00E10717">
        <w:t>у</w:t>
      </w:r>
      <w:r w:rsidR="00C94B4A" w:rsidRPr="00E10717">
        <w:t xml:space="preserve"> та ді</w:t>
      </w:r>
      <w:r w:rsidR="008E4AA2" w:rsidRPr="00E10717">
        <w:t>є</w:t>
      </w:r>
      <w:r w:rsidR="00C94B4A" w:rsidRPr="00E10717">
        <w:t xml:space="preserve"> впродовж всього строку Ліцензійної угоди</w:t>
      </w:r>
      <w:r w:rsidR="004540F1" w:rsidRPr="00E10717">
        <w:t>.</w:t>
      </w:r>
    </w:p>
    <w:p w14:paraId="2E62505A" w14:textId="437A754F" w:rsidR="00C84142" w:rsidRPr="00E10717" w:rsidRDefault="004540F1" w:rsidP="00771278">
      <w:pPr>
        <w:pStyle w:val="ROI-XX"/>
        <w:ind w:left="0"/>
      </w:pPr>
      <w:r w:rsidRPr="00E10717">
        <w:t>Д</w:t>
      </w:r>
      <w:r w:rsidR="00C84142" w:rsidRPr="00E10717">
        <w:t>оопрацювання</w:t>
      </w:r>
      <w:r w:rsidR="00AD4E81" w:rsidRPr="00E10717">
        <w:t xml:space="preserve"> </w:t>
      </w:r>
      <w:r w:rsidRPr="00E10717">
        <w:t>ПЗ зді</w:t>
      </w:r>
      <w:r w:rsidR="007C3D56" w:rsidRPr="00E10717">
        <w:t>й</w:t>
      </w:r>
      <w:r w:rsidRPr="00E10717">
        <w:t>сню</w:t>
      </w:r>
      <w:r w:rsidR="007C3D56" w:rsidRPr="00E10717">
        <w:t>ється</w:t>
      </w:r>
      <w:r w:rsidRPr="00E10717">
        <w:t xml:space="preserve"> Виконавцем</w:t>
      </w:r>
      <w:r w:rsidR="007C3D56" w:rsidRPr="00E10717">
        <w:t>. Для його здійснення</w:t>
      </w:r>
      <w:r w:rsidR="00C615D1" w:rsidRPr="00E10717">
        <w:t>,</w:t>
      </w:r>
      <w:r w:rsidR="007C3D56" w:rsidRPr="00E10717">
        <w:t xml:space="preserve"> Замовник надсилає відповідний запит до Виконавця у письмовій формі.</w:t>
      </w:r>
    </w:p>
    <w:p w14:paraId="4BF3386E" w14:textId="693105C6" w:rsidR="00771278" w:rsidRPr="00E10717" w:rsidRDefault="00771278" w:rsidP="00771278">
      <w:pPr>
        <w:pStyle w:val="ROI-XX"/>
        <w:ind w:left="0"/>
      </w:pPr>
      <w:r w:rsidRPr="00E10717">
        <w:t>Для виконання цього Договору, Виконавець зобов’язаний мати всі належні можливості та засоби щодо забезпечення належного проведення платежів та взаєморозрахунків між сторонами. Для цього виконавець використовує власне ПЗ та/або залучає інші ПЗ, в тому числі платіжні системи шляхом укладання відповідних договорів із сторонніми організаціями.</w:t>
      </w:r>
    </w:p>
    <w:p w14:paraId="0CB15155" w14:textId="77777777" w:rsidR="00C84142" w:rsidRPr="00E10717" w:rsidRDefault="00C84142" w:rsidP="004540F1">
      <w:pPr>
        <w:pStyle w:val="ROI-X"/>
        <w:ind w:left="0"/>
      </w:pPr>
      <w:r w:rsidRPr="00E10717">
        <w:t>ГАРАНТІЙНІ ЗОБОВ’ЯЗАННЯ ТА ГАРАНТІЙНИЙ СТРОК</w:t>
      </w:r>
    </w:p>
    <w:p w14:paraId="0989EC0B" w14:textId="77777777" w:rsidR="00C84142" w:rsidRPr="00E10717" w:rsidRDefault="00C84142" w:rsidP="004540F1">
      <w:pPr>
        <w:pStyle w:val="ROI-XX"/>
        <w:ind w:left="0"/>
      </w:pPr>
      <w:r w:rsidRPr="00E10717">
        <w:t>Виконавець гарантує якість надання Послуг в цілому.</w:t>
      </w:r>
    </w:p>
    <w:p w14:paraId="0B312463" w14:textId="296C08F7" w:rsidR="00C84142" w:rsidRPr="00E10717" w:rsidRDefault="00C84142" w:rsidP="008B59B5">
      <w:pPr>
        <w:pStyle w:val="ROI-XXX"/>
        <w:tabs>
          <w:tab w:val="clear" w:pos="851"/>
          <w:tab w:val="left" w:pos="142"/>
        </w:tabs>
        <w:ind w:left="0" w:firstLine="0"/>
      </w:pPr>
      <w:r w:rsidRPr="00E10717">
        <w:t xml:space="preserve">У разі, якщо під час виконання зобов’язань за Договором виявиться невідповідність будь-якої складової наданих Послуг вимогам, що визначені у Додатку № </w:t>
      </w:r>
      <w:r w:rsidR="001C0624" w:rsidRPr="00E10717">
        <w:t>3</w:t>
      </w:r>
      <w:r w:rsidRPr="00E10717">
        <w:t xml:space="preserve"> до Договору, Виконавець зобов’язаний за власний рахунок здійснити заміну неналежної складової на таку, яка повністю відповідає визначеним вимогам.</w:t>
      </w:r>
    </w:p>
    <w:p w14:paraId="774D9AE4" w14:textId="643CE282" w:rsidR="00C84142" w:rsidRPr="00E10717" w:rsidRDefault="00C84142" w:rsidP="004540F1">
      <w:pPr>
        <w:pStyle w:val="ROI-XX"/>
        <w:ind w:left="0"/>
      </w:pPr>
      <w:r w:rsidRPr="00E10717">
        <w:t>Якщо протягом гарантійного строку будуть виявлені недоліки наданих Послуг (зокрема, помилки, некоректність роботи, невідповідність функціоналу, тощо), Виконавець зобов'язується за свій рахунок усунути всі виявлені недоліки.</w:t>
      </w:r>
    </w:p>
    <w:p w14:paraId="773C0E1E" w14:textId="77777777" w:rsidR="00F47B5E" w:rsidRPr="00E10717" w:rsidRDefault="00F47B5E" w:rsidP="004540F1">
      <w:pPr>
        <w:pStyle w:val="ROI-XX"/>
        <w:ind w:left="0"/>
      </w:pPr>
      <w:r w:rsidRPr="00E10717">
        <w:t xml:space="preserve">Гарантійний </w:t>
      </w:r>
      <w:r w:rsidR="00377828" w:rsidRPr="00E10717">
        <w:t xml:space="preserve">строк  </w:t>
      </w:r>
      <w:r w:rsidRPr="00E10717">
        <w:t>становить 3 (місяці) від дати підписання Акту.</w:t>
      </w:r>
    </w:p>
    <w:p w14:paraId="55F68750" w14:textId="056EAC8D" w:rsidR="00F75E2A" w:rsidRPr="00E10717" w:rsidRDefault="004B537E" w:rsidP="0067100E">
      <w:pPr>
        <w:pStyle w:val="ROI-XX"/>
        <w:tabs>
          <w:tab w:val="clear" w:pos="567"/>
          <w:tab w:val="left" w:pos="0"/>
        </w:tabs>
        <w:ind w:left="0"/>
      </w:pPr>
      <w:r w:rsidRPr="00E10717">
        <w:t xml:space="preserve">Виконавець не гарантує, що ПЗ не буде пошкоджено або не стане несправним в результаті завантаження та встановлення Замовником або </w:t>
      </w:r>
      <w:r w:rsidR="00E63C8E" w:rsidRPr="00E10717">
        <w:t>іншими користувачами</w:t>
      </w:r>
      <w:r w:rsidRPr="00E10717">
        <w:t>,</w:t>
      </w:r>
      <w:r w:rsidR="00A15247" w:rsidRPr="00E10717">
        <w:t xml:space="preserve"> як</w:t>
      </w:r>
      <w:r w:rsidR="0007005B" w:rsidRPr="00E10717">
        <w:t>і підключені до використання ПЗ</w:t>
      </w:r>
      <w:r w:rsidRPr="00E10717">
        <w:t xml:space="preserve">, інших програм, програмних систем, включаючи аналоги ПЗ. Ці дії вчиняються Замовником на власний ризик, та відповідний користувач </w:t>
      </w:r>
      <w:r w:rsidR="001C0624" w:rsidRPr="00E10717">
        <w:t xml:space="preserve">та/або служба </w:t>
      </w:r>
      <w:r w:rsidRPr="00E10717">
        <w:t>(Замовник) несе виключну відповідальність за них.</w:t>
      </w:r>
    </w:p>
    <w:p w14:paraId="6DB1EFFC" w14:textId="4CDE98B6" w:rsidR="00C84142" w:rsidRPr="00E10717" w:rsidRDefault="00B90A67" w:rsidP="004540F1">
      <w:pPr>
        <w:pStyle w:val="ROI-XX"/>
        <w:ind w:left="0"/>
      </w:pPr>
      <w:r w:rsidRPr="00E10717">
        <w:t xml:space="preserve">Порядок взаємодії Сторін під час гарантійного строку визначається положеннями Додатку № </w:t>
      </w:r>
      <w:r w:rsidR="005F5FED" w:rsidRPr="00E10717">
        <w:t xml:space="preserve">5 </w:t>
      </w:r>
      <w:r w:rsidRPr="00E10717">
        <w:t xml:space="preserve">до Договору («Порядок </w:t>
      </w:r>
      <w:r w:rsidR="00F47B5E" w:rsidRPr="00E10717">
        <w:t>технічної підтримки</w:t>
      </w:r>
      <w:r w:rsidRPr="00E10717">
        <w:t>»).</w:t>
      </w:r>
    </w:p>
    <w:p w14:paraId="5E509446" w14:textId="77777777" w:rsidR="00C84142" w:rsidRPr="00E10717" w:rsidRDefault="00C84142" w:rsidP="004540F1">
      <w:pPr>
        <w:pStyle w:val="ROI-X"/>
        <w:ind w:left="0"/>
      </w:pPr>
      <w:r w:rsidRPr="00E10717">
        <w:t>ІНФОРМАЦІЙНА БЕЗПЕКА</w:t>
      </w:r>
    </w:p>
    <w:p w14:paraId="545539D7" w14:textId="77777777" w:rsidR="00C84142" w:rsidRPr="00E10717" w:rsidRDefault="00C84142" w:rsidP="004540F1">
      <w:pPr>
        <w:pStyle w:val="ROI-XX"/>
        <w:ind w:left="0"/>
      </w:pPr>
      <w:r w:rsidRPr="00E10717">
        <w:t>Виконавець  запевняє та гарантує, що під час виконання Виконавцем своїх зобов'язань за Договором не може бути використана потенційними зловмисниками у якості вузлу інфраструктури для розповсюдження шкідливого програмного забезпечення та/або з метою компрометації усієї мережі.</w:t>
      </w:r>
    </w:p>
    <w:p w14:paraId="6498C2F9" w14:textId="77777777" w:rsidR="008D3A17" w:rsidRPr="00E10717" w:rsidRDefault="008D3A17" w:rsidP="008D3A17">
      <w:pPr>
        <w:pStyle w:val="ROI-XX"/>
        <w:ind w:left="0"/>
      </w:pPr>
      <w:r w:rsidRPr="00E10717">
        <w:t>Обробка персональних даних Виконавцем здійснюється відповідно до принципів конфіденційності і безпеки, з дотриманням вимог до захисту персональних даних, встановлених Законом України «Про захист персональних даних» № 2297-VI від 01.06.2010 року та інших нормативних актів України.</w:t>
      </w:r>
    </w:p>
    <w:p w14:paraId="537CAA70" w14:textId="77777777" w:rsidR="008D3A17" w:rsidRPr="00E10717" w:rsidRDefault="008D3A17" w:rsidP="008D3A17">
      <w:pPr>
        <w:pStyle w:val="ROI-XX"/>
        <w:ind w:left="0"/>
      </w:pPr>
      <w:r w:rsidRPr="00E10717">
        <w:rPr>
          <w:rStyle w:val="tlid-translation"/>
        </w:rPr>
        <w:lastRenderedPageBreak/>
        <w:t>Виконавець має право знеособлювати і агрегувати дані, отримані при виконанні цього Договору</w:t>
      </w:r>
      <w:r w:rsidR="0007005B" w:rsidRPr="00E10717">
        <w:rPr>
          <w:rStyle w:val="tlid-translation"/>
        </w:rPr>
        <w:t>,</w:t>
      </w:r>
      <w:r w:rsidRPr="00E10717">
        <w:rPr>
          <w:rStyle w:val="tlid-translation"/>
        </w:rPr>
        <w:t xml:space="preserve"> створювати самостійні продукти на основі агрегованих даних на свій розсуд для цілей аналізу, проведення статистичних досліджень</w:t>
      </w:r>
      <w:r w:rsidR="0007005B" w:rsidRPr="00E10717">
        <w:rPr>
          <w:rStyle w:val="tlid-translation"/>
        </w:rPr>
        <w:t>, інших цілей</w:t>
      </w:r>
      <w:r w:rsidRPr="00E10717">
        <w:rPr>
          <w:rStyle w:val="tlid-translation"/>
        </w:rPr>
        <w:t>, а також розкривати відповідну інформацію і результати аналізу / досліджень третім особам на умовах і в порядку, визначених Виконавцем.</w:t>
      </w:r>
    </w:p>
    <w:p w14:paraId="70A37EAD" w14:textId="77777777" w:rsidR="00C84142" w:rsidRPr="00E10717" w:rsidRDefault="00C84142" w:rsidP="004540F1">
      <w:pPr>
        <w:pStyle w:val="ROI-X"/>
        <w:ind w:left="0"/>
      </w:pPr>
      <w:r w:rsidRPr="00E10717">
        <w:t>ВІДПОВІДАЛЬНІСТЬ СТОРІН. ПОРЯДОК ВИРІШЕННЯ СПОРІВ</w:t>
      </w:r>
    </w:p>
    <w:p w14:paraId="4B3F9394" w14:textId="77777777" w:rsidR="00C84142" w:rsidRPr="00E10717" w:rsidRDefault="00C84142" w:rsidP="004540F1">
      <w:pPr>
        <w:pStyle w:val="ROI-XX"/>
        <w:ind w:left="0"/>
      </w:pPr>
      <w:r w:rsidRPr="00E10717">
        <w:t>За невиконання або неналежне виконання зобов’язань за цим Договором Сторони несуть відповідальність</w:t>
      </w:r>
      <w:r w:rsidR="00B90A67" w:rsidRPr="00E10717">
        <w:t>,</w:t>
      </w:r>
      <w:r w:rsidRPr="00E10717">
        <w:t xml:space="preserve"> відповідно до чинного законодавства України.</w:t>
      </w:r>
    </w:p>
    <w:p w14:paraId="610D81C9" w14:textId="77777777" w:rsidR="00C84142" w:rsidRPr="00E10717" w:rsidRDefault="00C84142" w:rsidP="004540F1">
      <w:pPr>
        <w:pStyle w:val="ROI-XX"/>
        <w:ind w:left="0"/>
      </w:pPr>
      <w:r w:rsidRPr="00E10717">
        <w:t xml:space="preserve">У разі порушення строків оплати, передбачених цим Договором, Замовник сплачує Виконавцю пеню в розмірі подвійної облікової ставки Національного банку України, яка діяла в період прострочення, від суми заборгованості за кожний день прострочення. </w:t>
      </w:r>
    </w:p>
    <w:p w14:paraId="5E38E0DF" w14:textId="77777777" w:rsidR="00C84142" w:rsidRPr="00E10717" w:rsidRDefault="00C84142" w:rsidP="004540F1">
      <w:pPr>
        <w:pStyle w:val="ROI-XX"/>
        <w:ind w:left="0"/>
      </w:pPr>
      <w:r w:rsidRPr="00E10717">
        <w:t xml:space="preserve">За порушення умов щодо якості, які визначені цим Договором, з Виконавця стягується штраф у розмірі двадцяти відсотків вартості неякісної продукції/ неякісно наданих послуг. </w:t>
      </w:r>
    </w:p>
    <w:p w14:paraId="4717B795" w14:textId="77777777" w:rsidR="00C84142" w:rsidRPr="00E10717" w:rsidRDefault="00C84142" w:rsidP="004540F1">
      <w:pPr>
        <w:pStyle w:val="ROI-XX"/>
        <w:ind w:left="0"/>
      </w:pPr>
      <w:r w:rsidRPr="00E10717">
        <w:t>Сплата Стороною визначених цим Договором та/або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у повному обсязі, а відшкодування збитків не звільняє її від обов’язку сплатити за вимогою іншої Сторони штрафні санкції у повному обсязі.</w:t>
      </w:r>
    </w:p>
    <w:p w14:paraId="73EAB088" w14:textId="77777777" w:rsidR="00C84142" w:rsidRPr="00E10717" w:rsidRDefault="00C84142" w:rsidP="004540F1">
      <w:pPr>
        <w:pStyle w:val="ROI-XX"/>
        <w:ind w:left="0"/>
      </w:pPr>
      <w:r w:rsidRPr="00E10717">
        <w:t>Сплата Стороною штрафних санкцій та/або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D8356B5" w14:textId="39F8956F" w:rsidR="00C84142" w:rsidRPr="00E10717" w:rsidRDefault="00C84142" w:rsidP="004540F1">
      <w:pPr>
        <w:pStyle w:val="ROI-XX"/>
        <w:ind w:left="0"/>
      </w:pPr>
      <w:r w:rsidRPr="00E10717">
        <w:t>За згодою Сторін претензійний порядок вирішення спор</w:t>
      </w:r>
      <w:r w:rsidR="001846FA" w:rsidRPr="00E10717">
        <w:t>і</w:t>
      </w:r>
      <w:r w:rsidRPr="00E10717">
        <w:t>в, які виникли під час виконання Договору, є обов’язковим для Сторін.</w:t>
      </w:r>
    </w:p>
    <w:p w14:paraId="02A216A1" w14:textId="77777777" w:rsidR="00C84142" w:rsidRPr="00E10717" w:rsidRDefault="00C84142" w:rsidP="004540F1">
      <w:pPr>
        <w:pStyle w:val="ROI-XX"/>
        <w:ind w:left="0"/>
      </w:pPr>
      <w:r w:rsidRPr="00E10717">
        <w:t>У разі, якщо розв’язати спір між Сторонами шляхом обміну претензіями не виявляється можливим, будь-яка із Сторін має право звернутися до суду, відповідно до норм чинного законодавства України.</w:t>
      </w:r>
    </w:p>
    <w:p w14:paraId="1F4ACCCC" w14:textId="77777777" w:rsidR="00C84142" w:rsidRPr="00E10717" w:rsidRDefault="00C84142" w:rsidP="004540F1">
      <w:pPr>
        <w:pStyle w:val="ROI-X"/>
        <w:ind w:left="0"/>
      </w:pPr>
      <w:r w:rsidRPr="00E10717">
        <w:t>ОБСТАВИНИ НЕПЕРЕБОРНОЇ СИЛИ (ФОРС-МАЖОР)</w:t>
      </w:r>
    </w:p>
    <w:p w14:paraId="139F6B55" w14:textId="77777777" w:rsidR="00C84142" w:rsidRPr="00E10717" w:rsidRDefault="00C84142" w:rsidP="004540F1">
      <w:pPr>
        <w:pStyle w:val="ROI-XX"/>
        <w:ind w:left="0"/>
      </w:pPr>
      <w:r w:rsidRPr="00E10717">
        <w:t xml:space="preserve">Сторони Договору звільняються від відповідальності за невиконання або неналежне виконання зобов’язань у разі виникнення обставин непереборної сили (форс-мажор), які не існували під час укладання Договору, виникли поза волею Сторін, якщо ці обставини вплинули на виконання Договору. </w:t>
      </w:r>
    </w:p>
    <w:p w14:paraId="65E54F5A" w14:textId="77777777" w:rsidR="00C84142" w:rsidRPr="00E10717" w:rsidRDefault="00C84142" w:rsidP="004540F1">
      <w:pPr>
        <w:pStyle w:val="ROI-XX"/>
        <w:ind w:left="0"/>
      </w:pPr>
      <w:r w:rsidRPr="00E10717">
        <w:t>Сторона, яка не може виконувати зобов’язання за цим Договором внаслідок дії обставин непереборної сили, повинна негайно письмово повідомити іншу Сторону про їх настання/припинення, але у будь якому випадку, не пізніше п’яти робочих днів з дня настання обставин. Таке письмове повідомлення є належним підтвердженням настання відповідних обставин, якщо протягом розумно необхідного строку, зазначене повідомлення буде підтверджено сертифікатом Торговельно-промислової палати України про форс-мажорні обставини, відповідно до умов Договору.</w:t>
      </w:r>
    </w:p>
    <w:p w14:paraId="292227BB" w14:textId="77777777" w:rsidR="00C84142" w:rsidRPr="00E10717" w:rsidRDefault="00C84142" w:rsidP="004540F1">
      <w:pPr>
        <w:pStyle w:val="ROI-XX"/>
        <w:ind w:left="0"/>
      </w:pPr>
      <w:r w:rsidRPr="00E10717">
        <w:t>Якщо ці обставини будуть продовжуватися більше 3-х (трьох) місяців, кожна із Сторін має право розірвати цей Договір, повідомивши (письмово) іншу Сторону за 20 (двадцять) днів до його розірвання або досягти домовленості щодо продовження термінів виконання зобов’язань за Договором.</w:t>
      </w:r>
    </w:p>
    <w:p w14:paraId="1E5B0A53" w14:textId="77777777" w:rsidR="00C84142" w:rsidRPr="00E10717" w:rsidRDefault="00C84142" w:rsidP="004540F1">
      <w:pPr>
        <w:pStyle w:val="ROI-XX"/>
        <w:ind w:left="0"/>
      </w:pPr>
      <w:r w:rsidRPr="00E10717">
        <w:t>Всі спори, які виникають між Сторонами з приводу виконання умов Договору, вирішуються шляхом переговорів, а в разі недосягнення згоди – передаються на розгляд суду, згідно з чинним законодавством України.</w:t>
      </w:r>
    </w:p>
    <w:p w14:paraId="25A7E061" w14:textId="77777777" w:rsidR="00C84142" w:rsidRPr="00E10717" w:rsidRDefault="00C84142" w:rsidP="004540F1">
      <w:pPr>
        <w:pStyle w:val="ROI-X"/>
        <w:ind w:left="0"/>
      </w:pPr>
      <w:r w:rsidRPr="00E10717">
        <w:t>КОНФІДЕНЦІЙНА ІНФОРМАЦІЯ</w:t>
      </w:r>
      <w:r w:rsidR="00B90A67" w:rsidRPr="00E10717">
        <w:t>. ІНФОРМАЦІЯ З ОБМЕЖЕНИМ ДОСТУПОМ</w:t>
      </w:r>
    </w:p>
    <w:p w14:paraId="3457B4FE" w14:textId="77777777" w:rsidR="00C84142" w:rsidRPr="00E10717" w:rsidRDefault="00C84142" w:rsidP="004540F1">
      <w:pPr>
        <w:pStyle w:val="ROI-XX"/>
        <w:ind w:left="0"/>
      </w:pPr>
      <w:r w:rsidRPr="00E10717">
        <w:t>Сторони зобов’язуються зберігати в таємниці конфіденційну інформацію та інформацію з обмеженим доступом, що належить кожної із Сторін.</w:t>
      </w:r>
    </w:p>
    <w:p w14:paraId="23C74041" w14:textId="76E54F33" w:rsidR="00C84142" w:rsidRPr="00E10717" w:rsidRDefault="00C84142" w:rsidP="001846FA">
      <w:pPr>
        <w:pStyle w:val="ROI-XXX"/>
        <w:tabs>
          <w:tab w:val="clear" w:pos="851"/>
          <w:tab w:val="left" w:pos="284"/>
        </w:tabs>
        <w:ind w:left="0" w:firstLine="0"/>
      </w:pPr>
      <w:r w:rsidRPr="00E10717">
        <w:t xml:space="preserve">До конфіденційної інформації та інформації з обмеженим доступом відносяться  відомості, які не є загальнодоступними та відносно яких Сторонами здійснюються певні дії щодо охорони (зокрема, але не виключно, інформація, яка стала відомою </w:t>
      </w:r>
      <w:r w:rsidR="00B90A67" w:rsidRPr="00E10717">
        <w:t xml:space="preserve">Сторонам у зв’язку з виконанням зобов’язань за Договором: наповнення баз даних (незалежно від їх структури та змісту); організаційна структура </w:t>
      </w:r>
      <w:r w:rsidR="00A8003C" w:rsidRPr="00E10717">
        <w:t>служб та організацій</w:t>
      </w:r>
      <w:r w:rsidR="00B90A67" w:rsidRPr="00E10717">
        <w:t>; податкова документація; кадрова документаці</w:t>
      </w:r>
      <w:r w:rsidR="00A8003C" w:rsidRPr="00E10717">
        <w:t>я</w:t>
      </w:r>
      <w:r w:rsidR="00B90A67" w:rsidRPr="00E10717">
        <w:t xml:space="preserve">; інформація про технології та ноу-хау; інформація про ще не </w:t>
      </w:r>
      <w:r w:rsidR="00A8003C" w:rsidRPr="00E10717">
        <w:t>з</w:t>
      </w:r>
      <w:r w:rsidR="00B90A67" w:rsidRPr="00E10717">
        <w:t xml:space="preserve">ахищені та\або не подані на реєстрацію об’єкти права інтелектуальної власності; плани розвитку підприємств, тощо). Сторони зобов’язуються не розголошувати цю інформацію повністю або частково будь-яким чином третім особам без письмової згоди на те іншої Сторони, за винятком надання інформації </w:t>
      </w:r>
      <w:r w:rsidR="00B90A67" w:rsidRPr="00E10717">
        <w:lastRenderedPageBreak/>
        <w:t>на запит уповноважених державних органів у випадках і в порядку, передбаченому діючим законодавством України.</w:t>
      </w:r>
    </w:p>
    <w:p w14:paraId="2DF8B822" w14:textId="77777777" w:rsidR="00C84142" w:rsidRPr="00E10717" w:rsidRDefault="00B90A67" w:rsidP="001846FA">
      <w:pPr>
        <w:pStyle w:val="ROI-XXX"/>
        <w:tabs>
          <w:tab w:val="clear" w:pos="851"/>
          <w:tab w:val="left" w:pos="567"/>
        </w:tabs>
        <w:ind w:left="0" w:firstLine="0"/>
      </w:pPr>
      <w:r w:rsidRPr="00E10717">
        <w:t>І</w:t>
      </w:r>
      <w:r w:rsidR="00C84142" w:rsidRPr="00E10717">
        <w:t>нформаці</w:t>
      </w:r>
      <w:r w:rsidRPr="00E10717">
        <w:t>я</w:t>
      </w:r>
      <w:r w:rsidR="00C84142" w:rsidRPr="00E10717">
        <w:t xml:space="preserve"> відносно положень даного Договору, зокрема (але не винятково), зміст положень даного Договору і </w:t>
      </w:r>
      <w:r w:rsidRPr="00E10717">
        <w:t>додатків до нього, яка має бути опублікована, відповідно до положень Закону України «Про публічні закупівлі», не вважається конфіденційною інформацією та інформацією з обмеженим доступом</w:t>
      </w:r>
      <w:r w:rsidR="00C84142" w:rsidRPr="00E10717">
        <w:t>.</w:t>
      </w:r>
    </w:p>
    <w:p w14:paraId="39BCC4DF" w14:textId="77777777" w:rsidR="00C84142" w:rsidRPr="00E10717" w:rsidRDefault="00C84142" w:rsidP="004540F1">
      <w:pPr>
        <w:pStyle w:val="ROI-XX"/>
        <w:ind w:left="0"/>
      </w:pPr>
      <w:r w:rsidRPr="00E10717">
        <w:t>Сторони погоджуються, що при повідомленні однією Стороною іншій Стороні конфіденційної інформації та інформації з обмеженим доступом, Сторона, що отримує зазначену інформацію не розголошуватиме, не передаватиме і не робитиме таку інформацію доступною для третіх осіб, крім випадків, коли така інформація повинна бути розголошена з метою виконання цього Договору, при цьому відповідна Сторона, до розголошення відповідної інформації, повинна отримати письмову згоду на це іншої Сторони, а також отримати від відповідної третьої особи згоду, яка засвідчуватиме визнання цією особою обов’язку дотримуватися умов цього Договору щодо конфіденційної інформації та інформації з обмеженим доступом, та не використовуватиме безпосередньо, опосередковано або у змові з певною особою конфіденційну інформацію та інформацію з обмеженим доступом з будь-якою іншою метою, ніж встановлено умовами цього Договору.</w:t>
      </w:r>
    </w:p>
    <w:p w14:paraId="19D974A8" w14:textId="77777777" w:rsidR="00C84142" w:rsidRPr="00E10717" w:rsidRDefault="00C84142" w:rsidP="004540F1">
      <w:pPr>
        <w:pStyle w:val="ROI-XX"/>
        <w:ind w:left="0"/>
      </w:pPr>
      <w:r w:rsidRPr="00E10717">
        <w:t>Кожна зі Сторін вживатиме всіх необхідних заходів для захисту конфіденційної інформації та інформації з обмеженим доступом, отриманої від іншої Сторони. Ці заходи не повинні перевищувати заходи, які Сторона, що отримує інформацію, вживає для захисту власної конфіденційної інформації та інформації з обмеженим доступом. Зазначена  інформація однієї із Сторін може передаватися працівникам іншої Сторони лише у обсязі, необхідному для виконання ними своїх службових обов’язків або зобов’язань такої Сторони за цим Договором, і до надання такої інформації Сторона, що отримує інформацію повідомляє усіх працівників про те, кому така інформація призначається, що ця інформація отримана на умовах конфіденційності (обмеження доступу), і що відповідні працівники зобов’язані дотримуватися вказаних умов щодо такої інформації.</w:t>
      </w:r>
    </w:p>
    <w:p w14:paraId="465D1C1C" w14:textId="77777777" w:rsidR="00C84142" w:rsidRPr="00E10717" w:rsidRDefault="00C84142" w:rsidP="004540F1">
      <w:pPr>
        <w:pStyle w:val="ROI-XX"/>
        <w:ind w:left="0"/>
      </w:pPr>
      <w:r w:rsidRPr="00E10717">
        <w:t xml:space="preserve">На письмову вимогу Сторони, що надає інформацію, вся конфіденційна інформація та інформація з обмеженим доступом (включаючи, без обмежень, всі копії з документів, що містять конфіденційну інформацію та інформацію з обмеженим доступом, паролі для доступу користувачів) такої Сторони, надана іншій Стороні, повинна бути повернена або знищена такою іншою Стороною протягом 10 (десяти) календарних днів з моменту отримання такої письмової вимоги або з моменту припинення дії Договору. Протягом вищевказаного строку Сторона, що повертає </w:t>
      </w:r>
      <w:r w:rsidR="00B90A67" w:rsidRPr="00E10717">
        <w:t>зазначену</w:t>
      </w:r>
      <w:r w:rsidRPr="00E10717">
        <w:t xml:space="preserve"> інформацію</w:t>
      </w:r>
      <w:r w:rsidR="00B90A67" w:rsidRPr="00E10717">
        <w:t>,</w:t>
      </w:r>
      <w:r w:rsidRPr="00E10717">
        <w:t xml:space="preserve"> надає іншій Стороні письмове повідомлення, яке засвідчує повернення такою Стороною іншій Стороні або знищення усіх документів, їх копій (у тому числі їх найменування), що містять конфіденційну інформацію та інформацію з обмеженим доступом іншої Сторони.</w:t>
      </w:r>
    </w:p>
    <w:p w14:paraId="7D0C3828" w14:textId="77777777" w:rsidR="00C84142" w:rsidRPr="00E10717" w:rsidRDefault="00C84142" w:rsidP="004540F1">
      <w:pPr>
        <w:pStyle w:val="ROI-XX"/>
        <w:ind w:left="0"/>
      </w:pPr>
      <w:r w:rsidRPr="00E10717">
        <w:t>Вказана вище вимога про нерозголошення конфіденційної інформації та інформації з обмеженим доступом  поширюється на всіх співробітників Сторін і залучених ними третіх осіб, задіяних при виконанні даного Договору або тих які мають доступ до Договору і пов’язаних з ним документів.</w:t>
      </w:r>
    </w:p>
    <w:p w14:paraId="58D35C80" w14:textId="77777777" w:rsidR="00C84142" w:rsidRPr="00E10717" w:rsidRDefault="00C84142" w:rsidP="004540F1">
      <w:pPr>
        <w:pStyle w:val="ROI-XX"/>
        <w:ind w:left="0"/>
      </w:pPr>
      <w:r w:rsidRPr="00E10717">
        <w:t xml:space="preserve"> Вимога про нерозголошення конфіденційної інформації та інформації з обмеженим доступом  дійсна протягом всього терміну дії Договору, а також протягом </w:t>
      </w:r>
      <w:r w:rsidR="00CA674C" w:rsidRPr="00E10717">
        <w:t xml:space="preserve">10 </w:t>
      </w:r>
      <w:r w:rsidRPr="00E10717">
        <w:t>наступних років з моменту його припинення.</w:t>
      </w:r>
    </w:p>
    <w:p w14:paraId="3F909203" w14:textId="77777777" w:rsidR="00C84142" w:rsidRPr="00E10717" w:rsidRDefault="00C84142" w:rsidP="004540F1">
      <w:pPr>
        <w:pStyle w:val="ROI-X"/>
        <w:ind w:left="0"/>
      </w:pPr>
      <w:r w:rsidRPr="00E10717">
        <w:t>СТРОК ДІЇ ДОГОВОРУ. РОЗІРВАННЯ ДОГОВОРУ</w:t>
      </w:r>
    </w:p>
    <w:p w14:paraId="283E4C11" w14:textId="74D776BD" w:rsidR="00CB4A94" w:rsidRPr="00E10717" w:rsidRDefault="00C84142" w:rsidP="002D0FC0">
      <w:pPr>
        <w:pStyle w:val="ROI-XX"/>
        <w:ind w:left="0"/>
      </w:pPr>
      <w:r w:rsidRPr="00E10717">
        <w:t xml:space="preserve">Договір набирає чинності з дня його підписання уповноваженими представниками Сторін, підписи яких скріплені відбитками печаток Сторін (за наявності) та діє </w:t>
      </w:r>
      <w:r w:rsidR="001B2F63" w:rsidRPr="00E10717">
        <w:t xml:space="preserve">до </w:t>
      </w:r>
      <w:r w:rsidR="00F70A7A" w:rsidRPr="00E10717">
        <w:t>«</w:t>
      </w:r>
      <w:r w:rsidR="001B2F63" w:rsidRPr="00E10717">
        <w:t>31</w:t>
      </w:r>
      <w:r w:rsidR="00F70A7A" w:rsidRPr="00E10717">
        <w:t>»</w:t>
      </w:r>
      <w:r w:rsidR="001B2F63" w:rsidRPr="00E10717">
        <w:t xml:space="preserve"> грудня 20</w:t>
      </w:r>
      <w:r w:rsidR="00B41707" w:rsidRPr="00E10717">
        <w:t>2</w:t>
      </w:r>
      <w:r w:rsidR="00A8003C" w:rsidRPr="00E10717">
        <w:t>2</w:t>
      </w:r>
      <w:r w:rsidR="001B2F63" w:rsidRPr="00E10717">
        <w:t xml:space="preserve"> року</w:t>
      </w:r>
      <w:r w:rsidR="002D0FC0" w:rsidRPr="00E10717">
        <w:t xml:space="preserve">, а в частині </w:t>
      </w:r>
      <w:r w:rsidR="00726E4E" w:rsidRPr="00E10717">
        <w:t xml:space="preserve">дії </w:t>
      </w:r>
      <w:r w:rsidR="002D0FC0" w:rsidRPr="00E10717">
        <w:t xml:space="preserve">Ліцензійної угоди </w:t>
      </w:r>
      <w:r w:rsidR="00726E4E" w:rsidRPr="00E10717">
        <w:t>на строк дії Ліцензійної угоди</w:t>
      </w:r>
      <w:r w:rsidR="002D0FC0" w:rsidRPr="00E10717">
        <w:t xml:space="preserve">.  </w:t>
      </w:r>
    </w:p>
    <w:p w14:paraId="78F8ECE2" w14:textId="77777777" w:rsidR="003A22E7" w:rsidRPr="00E10717" w:rsidRDefault="00CB4A94" w:rsidP="00057CFD">
      <w:pPr>
        <w:pStyle w:val="ROI-XX"/>
        <w:ind w:left="0"/>
      </w:pPr>
      <w:r w:rsidRPr="00E10717">
        <w:t xml:space="preserve">Виконавець має право вимагати розірвання цього Договору </w:t>
      </w:r>
      <w:r w:rsidR="005F29BA" w:rsidRPr="00E10717">
        <w:t xml:space="preserve">в односторонньому порядку </w:t>
      </w:r>
      <w:r w:rsidRPr="00E10717">
        <w:t xml:space="preserve">у разі порушення Замовником </w:t>
      </w:r>
      <w:r w:rsidR="00E63C8E" w:rsidRPr="00E10717">
        <w:t xml:space="preserve">або будь-яким користувачем </w:t>
      </w:r>
      <w:r w:rsidRPr="00E10717">
        <w:t>умов</w:t>
      </w:r>
      <w:r w:rsidR="00787422" w:rsidRPr="00E10717">
        <w:t xml:space="preserve"> цього Договору або</w:t>
      </w:r>
      <w:r w:rsidRPr="00E10717">
        <w:t xml:space="preserve"> Ліцензійної угоди</w:t>
      </w:r>
      <w:r w:rsidR="00057CFD" w:rsidRPr="00E10717">
        <w:t>.</w:t>
      </w:r>
      <w:r w:rsidR="00302C22" w:rsidRPr="00E10717">
        <w:t xml:space="preserve"> </w:t>
      </w:r>
      <w:r w:rsidR="005F29BA" w:rsidRPr="00E10717">
        <w:t xml:space="preserve">В такому разі Договір вважається розірваним з дати отримання Замовником відповідної заяви Виконавця із зазначенням виявлених ним порушень умов </w:t>
      </w:r>
      <w:r w:rsidR="00057CFD" w:rsidRPr="00E10717">
        <w:t xml:space="preserve">цього Договору або </w:t>
      </w:r>
      <w:r w:rsidR="005F29BA" w:rsidRPr="00E10717">
        <w:t>Ліцензійної угоди, а в разі неотримання Замовником відповідної заяви Виконавця протягом 15 днів з дати її відправлення, Договір вважається розірваним з 16 дня після її відправки Виконавцем.</w:t>
      </w:r>
      <w:r w:rsidR="00CB0F63" w:rsidRPr="00E10717">
        <w:t xml:space="preserve"> </w:t>
      </w:r>
    </w:p>
    <w:p w14:paraId="00A48999" w14:textId="77777777" w:rsidR="00057CFD" w:rsidRPr="00E10717" w:rsidRDefault="00057CFD" w:rsidP="00A8003C">
      <w:pPr>
        <w:pStyle w:val="ROI-XX"/>
        <w:tabs>
          <w:tab w:val="clear" w:pos="567"/>
          <w:tab w:val="left" w:pos="142"/>
          <w:tab w:val="left" w:pos="709"/>
        </w:tabs>
        <w:ind w:left="0"/>
        <w:rPr>
          <w:rStyle w:val="22"/>
          <w:rFonts w:ascii="Times New Roman" w:hAnsi="Times New Roman" w:cs="Times New Roman"/>
          <w:b w:val="0"/>
          <w:bCs w:val="0"/>
          <w:color w:val="auto"/>
          <w:sz w:val="22"/>
          <w:szCs w:val="22"/>
        </w:rPr>
      </w:pPr>
      <w:r w:rsidRPr="00E10717">
        <w:rPr>
          <w:rStyle w:val="22"/>
          <w:rFonts w:ascii="Times New Roman" w:hAnsi="Times New Roman" w:cs="Times New Roman"/>
          <w:b w:val="0"/>
          <w:bCs w:val="0"/>
          <w:color w:val="auto"/>
          <w:sz w:val="22"/>
          <w:szCs w:val="22"/>
        </w:rPr>
        <w:t>Після припинення дії цього Договору з будь-якої причини:</w:t>
      </w:r>
    </w:p>
    <w:p w14:paraId="433F70D9" w14:textId="77777777" w:rsidR="00057CFD" w:rsidRPr="00E10717" w:rsidRDefault="00057CFD" w:rsidP="00A8003C">
      <w:pPr>
        <w:pStyle w:val="ROI-XXX"/>
        <w:tabs>
          <w:tab w:val="left" w:pos="142"/>
          <w:tab w:val="left" w:pos="709"/>
        </w:tabs>
        <w:ind w:left="0" w:firstLine="0"/>
        <w:rPr>
          <w:rStyle w:val="22"/>
          <w:rFonts w:ascii="Times New Roman" w:hAnsi="Times New Roman" w:cs="Times New Roman"/>
          <w:b w:val="0"/>
          <w:bCs w:val="0"/>
          <w:color w:val="auto"/>
          <w:sz w:val="22"/>
          <w:szCs w:val="22"/>
        </w:rPr>
      </w:pPr>
      <w:r w:rsidRPr="00E10717">
        <w:rPr>
          <w:rStyle w:val="22"/>
          <w:rFonts w:ascii="Times New Roman" w:hAnsi="Times New Roman" w:cs="Times New Roman"/>
          <w:b w:val="0"/>
          <w:bCs w:val="0"/>
          <w:color w:val="auto"/>
          <w:sz w:val="22"/>
          <w:szCs w:val="22"/>
        </w:rPr>
        <w:t>Замовник вт</w:t>
      </w:r>
      <w:r w:rsidR="00BD0E7D" w:rsidRPr="00E10717">
        <w:rPr>
          <w:rStyle w:val="22"/>
          <w:rFonts w:ascii="Times New Roman" w:hAnsi="Times New Roman" w:cs="Times New Roman"/>
          <w:b w:val="0"/>
          <w:bCs w:val="0"/>
          <w:color w:val="auto"/>
          <w:sz w:val="22"/>
          <w:szCs w:val="22"/>
        </w:rPr>
        <w:t>рачає</w:t>
      </w:r>
      <w:r w:rsidRPr="00E10717">
        <w:rPr>
          <w:rStyle w:val="22"/>
          <w:rFonts w:ascii="Times New Roman" w:hAnsi="Times New Roman" w:cs="Times New Roman"/>
          <w:b w:val="0"/>
          <w:bCs w:val="0"/>
          <w:color w:val="auto"/>
          <w:sz w:val="22"/>
          <w:szCs w:val="22"/>
        </w:rPr>
        <w:t xml:space="preserve"> право доступу до </w:t>
      </w:r>
      <w:r w:rsidR="00BD0E7D" w:rsidRPr="00E10717">
        <w:rPr>
          <w:rStyle w:val="22"/>
          <w:rFonts w:ascii="Times New Roman" w:hAnsi="Times New Roman" w:cs="Times New Roman"/>
          <w:b w:val="0"/>
          <w:bCs w:val="0"/>
          <w:color w:val="auto"/>
          <w:sz w:val="22"/>
          <w:szCs w:val="22"/>
        </w:rPr>
        <w:t>ПЗ та повинен</w:t>
      </w:r>
      <w:r w:rsidRPr="00E10717">
        <w:rPr>
          <w:rStyle w:val="22"/>
          <w:rFonts w:ascii="Times New Roman" w:hAnsi="Times New Roman" w:cs="Times New Roman"/>
          <w:b w:val="0"/>
          <w:bCs w:val="0"/>
          <w:color w:val="auto"/>
          <w:sz w:val="22"/>
          <w:szCs w:val="22"/>
        </w:rPr>
        <w:t xml:space="preserve"> припинити його використання;</w:t>
      </w:r>
    </w:p>
    <w:p w14:paraId="73D90C7F" w14:textId="77777777" w:rsidR="00057CFD" w:rsidRPr="00E10717" w:rsidRDefault="00057CFD" w:rsidP="00A8003C">
      <w:pPr>
        <w:pStyle w:val="ROI-XXX"/>
        <w:tabs>
          <w:tab w:val="left" w:pos="142"/>
          <w:tab w:val="left" w:pos="709"/>
        </w:tabs>
        <w:ind w:left="0" w:firstLine="0"/>
        <w:rPr>
          <w:rStyle w:val="22"/>
          <w:rFonts w:ascii="Times New Roman" w:hAnsi="Times New Roman" w:cs="Times New Roman"/>
          <w:b w:val="0"/>
          <w:bCs w:val="0"/>
          <w:color w:val="auto"/>
          <w:sz w:val="22"/>
          <w:szCs w:val="22"/>
        </w:rPr>
      </w:pPr>
      <w:r w:rsidRPr="00E10717">
        <w:rPr>
          <w:rStyle w:val="22"/>
          <w:rFonts w:ascii="Times New Roman" w:hAnsi="Times New Roman" w:cs="Times New Roman"/>
          <w:b w:val="0"/>
          <w:bCs w:val="0"/>
          <w:color w:val="auto"/>
          <w:sz w:val="22"/>
          <w:szCs w:val="22"/>
        </w:rPr>
        <w:t xml:space="preserve"> </w:t>
      </w:r>
      <w:r w:rsidR="00BD0E7D" w:rsidRPr="00E10717">
        <w:rPr>
          <w:rStyle w:val="22"/>
          <w:rFonts w:ascii="Times New Roman" w:hAnsi="Times New Roman" w:cs="Times New Roman"/>
          <w:b w:val="0"/>
          <w:bCs w:val="0"/>
          <w:color w:val="auto"/>
          <w:sz w:val="22"/>
          <w:szCs w:val="22"/>
        </w:rPr>
        <w:t>Замовник повинен</w:t>
      </w:r>
      <w:r w:rsidRPr="00E10717">
        <w:rPr>
          <w:rStyle w:val="22"/>
          <w:rFonts w:ascii="Times New Roman" w:hAnsi="Times New Roman" w:cs="Times New Roman"/>
          <w:b w:val="0"/>
          <w:bCs w:val="0"/>
          <w:color w:val="auto"/>
          <w:sz w:val="22"/>
          <w:szCs w:val="22"/>
        </w:rPr>
        <w:t xml:space="preserve"> видалити всі копії </w:t>
      </w:r>
      <w:r w:rsidR="00BD0E7D" w:rsidRPr="00E10717">
        <w:rPr>
          <w:rStyle w:val="22"/>
          <w:rFonts w:ascii="Times New Roman" w:hAnsi="Times New Roman" w:cs="Times New Roman"/>
          <w:b w:val="0"/>
          <w:bCs w:val="0"/>
          <w:color w:val="auto"/>
          <w:sz w:val="22"/>
          <w:szCs w:val="22"/>
        </w:rPr>
        <w:t>ПЗ</w:t>
      </w:r>
      <w:r w:rsidRPr="00E10717">
        <w:rPr>
          <w:rStyle w:val="22"/>
          <w:rFonts w:ascii="Times New Roman" w:hAnsi="Times New Roman" w:cs="Times New Roman"/>
          <w:b w:val="0"/>
          <w:bCs w:val="0"/>
          <w:color w:val="auto"/>
          <w:sz w:val="22"/>
          <w:szCs w:val="22"/>
        </w:rPr>
        <w:t xml:space="preserve"> </w:t>
      </w:r>
      <w:r w:rsidR="00BD0E7D" w:rsidRPr="00E10717">
        <w:rPr>
          <w:rStyle w:val="22"/>
          <w:rFonts w:ascii="Times New Roman" w:hAnsi="Times New Roman" w:cs="Times New Roman"/>
          <w:b w:val="0"/>
          <w:bCs w:val="0"/>
          <w:color w:val="auto"/>
          <w:sz w:val="22"/>
          <w:szCs w:val="22"/>
        </w:rPr>
        <w:t>з п</w:t>
      </w:r>
      <w:r w:rsidRPr="00E10717">
        <w:rPr>
          <w:rStyle w:val="22"/>
          <w:rFonts w:ascii="Times New Roman" w:hAnsi="Times New Roman" w:cs="Times New Roman"/>
          <w:b w:val="0"/>
          <w:bCs w:val="0"/>
          <w:color w:val="auto"/>
          <w:sz w:val="22"/>
          <w:szCs w:val="22"/>
        </w:rPr>
        <w:t>ристроїв, на яких воно було встановлено, та код ак</w:t>
      </w:r>
      <w:r w:rsidR="00BD0E7D" w:rsidRPr="00E10717">
        <w:rPr>
          <w:rStyle w:val="22"/>
          <w:rFonts w:ascii="Times New Roman" w:hAnsi="Times New Roman" w:cs="Times New Roman"/>
          <w:b w:val="0"/>
          <w:bCs w:val="0"/>
          <w:color w:val="auto"/>
          <w:sz w:val="22"/>
          <w:szCs w:val="22"/>
        </w:rPr>
        <w:t>тивації ПЗ</w:t>
      </w:r>
      <w:r w:rsidRPr="00E10717">
        <w:rPr>
          <w:rStyle w:val="22"/>
          <w:rFonts w:ascii="Times New Roman" w:hAnsi="Times New Roman" w:cs="Times New Roman"/>
          <w:b w:val="0"/>
          <w:bCs w:val="0"/>
          <w:color w:val="auto"/>
          <w:sz w:val="22"/>
          <w:szCs w:val="22"/>
        </w:rPr>
        <w:t>;</w:t>
      </w:r>
    </w:p>
    <w:p w14:paraId="68C15D5E" w14:textId="2B0926B7" w:rsidR="00057CFD" w:rsidRPr="00E10717" w:rsidRDefault="00BD0E7D" w:rsidP="00A8003C">
      <w:pPr>
        <w:pStyle w:val="ROI-XXX"/>
        <w:tabs>
          <w:tab w:val="left" w:pos="142"/>
          <w:tab w:val="left" w:pos="709"/>
        </w:tabs>
        <w:ind w:left="0" w:firstLine="0"/>
        <w:rPr>
          <w:rStyle w:val="22"/>
          <w:rFonts w:ascii="Times New Roman" w:hAnsi="Times New Roman" w:cs="Times New Roman"/>
          <w:b w:val="0"/>
          <w:bCs w:val="0"/>
          <w:color w:val="auto"/>
          <w:sz w:val="22"/>
          <w:szCs w:val="22"/>
        </w:rPr>
      </w:pPr>
      <w:r w:rsidRPr="00E10717">
        <w:rPr>
          <w:rStyle w:val="22"/>
          <w:rFonts w:ascii="Times New Roman" w:hAnsi="Times New Roman" w:cs="Times New Roman"/>
          <w:b w:val="0"/>
          <w:bCs w:val="0"/>
          <w:color w:val="auto"/>
          <w:sz w:val="22"/>
          <w:szCs w:val="22"/>
        </w:rPr>
        <w:t>Замовник</w:t>
      </w:r>
      <w:r w:rsidR="00057CFD" w:rsidRPr="00E10717">
        <w:rPr>
          <w:rStyle w:val="22"/>
          <w:rFonts w:ascii="Times New Roman" w:hAnsi="Times New Roman" w:cs="Times New Roman"/>
          <w:b w:val="0"/>
          <w:bCs w:val="0"/>
          <w:color w:val="auto"/>
          <w:sz w:val="22"/>
          <w:szCs w:val="22"/>
        </w:rPr>
        <w:t xml:space="preserve"> не має права на повне або часткове відшкодування вартості </w:t>
      </w:r>
      <w:r w:rsidR="00AD777D" w:rsidRPr="00E10717">
        <w:rPr>
          <w:rStyle w:val="22"/>
          <w:rFonts w:ascii="Times New Roman" w:hAnsi="Times New Roman" w:cs="Times New Roman"/>
          <w:b w:val="0"/>
          <w:bCs w:val="0"/>
          <w:color w:val="auto"/>
          <w:sz w:val="22"/>
          <w:szCs w:val="22"/>
        </w:rPr>
        <w:t>невиключних</w:t>
      </w:r>
      <w:r w:rsidRPr="00E10717">
        <w:rPr>
          <w:rStyle w:val="22"/>
          <w:rFonts w:ascii="Times New Roman" w:hAnsi="Times New Roman" w:cs="Times New Roman"/>
          <w:b w:val="0"/>
          <w:bCs w:val="0"/>
          <w:color w:val="auto"/>
          <w:sz w:val="22"/>
          <w:szCs w:val="22"/>
        </w:rPr>
        <w:t xml:space="preserve"> ліцензій;</w:t>
      </w:r>
    </w:p>
    <w:p w14:paraId="5D27DB74" w14:textId="10027580" w:rsidR="00BD0E7D" w:rsidRPr="00E10717" w:rsidRDefault="00BD0E7D" w:rsidP="00A8003C">
      <w:pPr>
        <w:pStyle w:val="ROI-XXX"/>
        <w:tabs>
          <w:tab w:val="left" w:pos="142"/>
          <w:tab w:val="left" w:pos="709"/>
        </w:tabs>
        <w:ind w:left="0" w:firstLine="0"/>
        <w:rPr>
          <w:rStyle w:val="22"/>
          <w:rFonts w:ascii="Times New Roman" w:hAnsi="Times New Roman" w:cs="Times New Roman"/>
          <w:b w:val="0"/>
          <w:bCs w:val="0"/>
          <w:color w:val="auto"/>
          <w:sz w:val="22"/>
          <w:szCs w:val="22"/>
        </w:rPr>
      </w:pPr>
      <w:r w:rsidRPr="00E10717">
        <w:rPr>
          <w:rStyle w:val="22"/>
          <w:rFonts w:ascii="Times New Roman" w:hAnsi="Times New Roman" w:cs="Times New Roman"/>
          <w:b w:val="0"/>
          <w:bCs w:val="0"/>
          <w:color w:val="auto"/>
          <w:sz w:val="22"/>
          <w:szCs w:val="22"/>
        </w:rPr>
        <w:lastRenderedPageBreak/>
        <w:t xml:space="preserve">Замовник зобов’язаний забезпечити припинення використання ПЗ </w:t>
      </w:r>
      <w:r w:rsidR="00A8003C" w:rsidRPr="00E10717">
        <w:rPr>
          <w:rStyle w:val="22"/>
          <w:rFonts w:ascii="Times New Roman" w:hAnsi="Times New Roman" w:cs="Times New Roman"/>
          <w:b w:val="0"/>
          <w:bCs w:val="0"/>
          <w:color w:val="auto"/>
          <w:sz w:val="22"/>
          <w:szCs w:val="22"/>
        </w:rPr>
        <w:t xml:space="preserve">всіма </w:t>
      </w:r>
      <w:r w:rsidR="00B05220" w:rsidRPr="00E10717">
        <w:rPr>
          <w:rStyle w:val="22"/>
          <w:rFonts w:ascii="Times New Roman" w:hAnsi="Times New Roman" w:cs="Times New Roman"/>
          <w:b w:val="0"/>
          <w:bCs w:val="0"/>
          <w:color w:val="auto"/>
          <w:sz w:val="22"/>
          <w:szCs w:val="22"/>
        </w:rPr>
        <w:t>структурними підрозділами, або службами</w:t>
      </w:r>
      <w:r w:rsidR="00A8003C" w:rsidRPr="00E10717">
        <w:rPr>
          <w:rStyle w:val="22"/>
          <w:rFonts w:ascii="Times New Roman" w:hAnsi="Times New Roman" w:cs="Times New Roman"/>
          <w:b w:val="0"/>
          <w:bCs w:val="0"/>
          <w:color w:val="auto"/>
          <w:sz w:val="22"/>
          <w:szCs w:val="22"/>
        </w:rPr>
        <w:t>, що вказані в Додатку №2</w:t>
      </w:r>
      <w:r w:rsidR="004A364E" w:rsidRPr="00E10717">
        <w:rPr>
          <w:rStyle w:val="22"/>
          <w:rFonts w:ascii="Times New Roman" w:hAnsi="Times New Roman" w:cs="Times New Roman"/>
          <w:b w:val="0"/>
          <w:bCs w:val="0"/>
          <w:color w:val="auto"/>
          <w:sz w:val="22"/>
          <w:szCs w:val="22"/>
        </w:rPr>
        <w:t>, яким за згодою Виконавця було передано право на використання</w:t>
      </w:r>
      <w:r w:rsidR="00A70167" w:rsidRPr="00E10717">
        <w:rPr>
          <w:rStyle w:val="22"/>
          <w:rFonts w:ascii="Times New Roman" w:hAnsi="Times New Roman" w:cs="Times New Roman"/>
          <w:b w:val="0"/>
          <w:bCs w:val="0"/>
          <w:color w:val="auto"/>
          <w:sz w:val="22"/>
          <w:szCs w:val="22"/>
        </w:rPr>
        <w:t>;</w:t>
      </w:r>
      <w:r w:rsidR="004A364E" w:rsidRPr="00E10717">
        <w:rPr>
          <w:rStyle w:val="22"/>
          <w:rFonts w:ascii="Times New Roman" w:hAnsi="Times New Roman" w:cs="Times New Roman"/>
          <w:b w:val="0"/>
          <w:bCs w:val="0"/>
          <w:color w:val="auto"/>
          <w:sz w:val="22"/>
          <w:szCs w:val="22"/>
        </w:rPr>
        <w:t xml:space="preserve"> </w:t>
      </w:r>
    </w:p>
    <w:p w14:paraId="5D1AD817" w14:textId="77777777" w:rsidR="00057CFD" w:rsidRPr="00E10717" w:rsidRDefault="00BD0E7D" w:rsidP="00A8003C">
      <w:pPr>
        <w:pStyle w:val="ROI-XXX"/>
        <w:tabs>
          <w:tab w:val="left" w:pos="142"/>
          <w:tab w:val="left" w:pos="709"/>
        </w:tabs>
        <w:ind w:left="0" w:firstLine="0"/>
        <w:rPr>
          <w:rStyle w:val="22"/>
          <w:rFonts w:ascii="Times New Roman" w:hAnsi="Times New Roman" w:cs="Times New Roman"/>
          <w:b w:val="0"/>
          <w:bCs w:val="0"/>
          <w:color w:val="auto"/>
          <w:sz w:val="22"/>
          <w:szCs w:val="22"/>
        </w:rPr>
      </w:pPr>
      <w:r w:rsidRPr="00E10717">
        <w:rPr>
          <w:rStyle w:val="22"/>
          <w:rFonts w:ascii="Times New Roman" w:hAnsi="Times New Roman" w:cs="Times New Roman"/>
          <w:b w:val="0"/>
          <w:bCs w:val="0"/>
          <w:color w:val="auto"/>
          <w:sz w:val="22"/>
          <w:szCs w:val="22"/>
        </w:rPr>
        <w:t>Виконавець</w:t>
      </w:r>
      <w:r w:rsidR="009F238A" w:rsidRPr="00E10717">
        <w:rPr>
          <w:rStyle w:val="22"/>
          <w:rFonts w:ascii="Times New Roman" w:hAnsi="Times New Roman" w:cs="Times New Roman"/>
          <w:b w:val="0"/>
          <w:bCs w:val="0"/>
          <w:color w:val="auto"/>
          <w:sz w:val="22"/>
          <w:szCs w:val="22"/>
        </w:rPr>
        <w:t xml:space="preserve"> </w:t>
      </w:r>
      <w:r w:rsidR="00057CFD" w:rsidRPr="00E10717">
        <w:rPr>
          <w:rStyle w:val="22"/>
          <w:rFonts w:ascii="Times New Roman" w:hAnsi="Times New Roman" w:cs="Times New Roman"/>
          <w:b w:val="0"/>
          <w:bCs w:val="0"/>
          <w:color w:val="auto"/>
          <w:sz w:val="22"/>
          <w:szCs w:val="22"/>
        </w:rPr>
        <w:t xml:space="preserve">звільняється від будь-яких подальших зобов’язань за </w:t>
      </w:r>
      <w:r w:rsidRPr="00E10717">
        <w:rPr>
          <w:rStyle w:val="22"/>
          <w:rFonts w:ascii="Times New Roman" w:hAnsi="Times New Roman" w:cs="Times New Roman"/>
          <w:b w:val="0"/>
          <w:bCs w:val="0"/>
          <w:color w:val="auto"/>
          <w:sz w:val="22"/>
          <w:szCs w:val="22"/>
        </w:rPr>
        <w:t>цим Договором</w:t>
      </w:r>
      <w:r w:rsidR="00057CFD" w:rsidRPr="00E10717">
        <w:rPr>
          <w:rStyle w:val="22"/>
          <w:rFonts w:ascii="Times New Roman" w:hAnsi="Times New Roman" w:cs="Times New Roman"/>
          <w:b w:val="0"/>
          <w:bCs w:val="0"/>
          <w:color w:val="auto"/>
          <w:sz w:val="22"/>
          <w:szCs w:val="22"/>
        </w:rPr>
        <w:t>.</w:t>
      </w:r>
    </w:p>
    <w:p w14:paraId="69E0DA39" w14:textId="77777777" w:rsidR="00C84142" w:rsidRPr="00E10717" w:rsidRDefault="00C84142" w:rsidP="004540F1">
      <w:pPr>
        <w:pStyle w:val="ROI-XX"/>
        <w:ind w:left="0"/>
      </w:pPr>
      <w:r w:rsidRPr="00E10717">
        <w:t xml:space="preserve">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w:t>
      </w:r>
      <w:r w:rsidR="00B90A67" w:rsidRPr="00E10717">
        <w:t>С</w:t>
      </w:r>
      <w:r w:rsidRPr="00E10717">
        <w:t>тороною зобов’язання за Договором.</w:t>
      </w:r>
    </w:p>
    <w:p w14:paraId="72209DD0" w14:textId="77777777" w:rsidR="00C84142" w:rsidRPr="00E10717" w:rsidRDefault="00C84142" w:rsidP="004540F1">
      <w:pPr>
        <w:pStyle w:val="ROI-XX"/>
        <w:ind w:left="0"/>
      </w:pPr>
      <w:r w:rsidRPr="00E10717">
        <w:t xml:space="preserve">Дія Договору та виконання зобов'язань за Договором може продовжуватися у разі виникнення документально підтверджених об'єктивних обставин, що спричинили таке продовження, у тому числі настання обставин непереборної сили, затримки фінансування витрат Замовника, за умови, що такі зміни не призведуть до збільшення суми, визначеної у Договорі. </w:t>
      </w:r>
    </w:p>
    <w:p w14:paraId="68531DFC" w14:textId="77777777" w:rsidR="00C84142" w:rsidRPr="00E10717" w:rsidRDefault="00C84142" w:rsidP="004540F1">
      <w:pPr>
        <w:pStyle w:val="ROI-X"/>
        <w:ind w:left="0"/>
      </w:pPr>
      <w:r w:rsidRPr="00E10717">
        <w:t>АНТИКОРУПЦІЙНІ ЗАСТЕРЕЖЕННЯ</w:t>
      </w:r>
    </w:p>
    <w:p w14:paraId="57B23C44" w14:textId="77777777" w:rsidR="00C84142" w:rsidRPr="00E10717" w:rsidRDefault="00C84142" w:rsidP="004540F1">
      <w:pPr>
        <w:pStyle w:val="ROI-XX"/>
        <w:ind w:left="0"/>
      </w:pPr>
      <w:r w:rsidRPr="00E10717">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6BBECFDF" w14:textId="77777777" w:rsidR="00C84142" w:rsidRPr="00E10717" w:rsidRDefault="00C84142" w:rsidP="004540F1">
      <w:pPr>
        <w:pStyle w:val="ROI-XX"/>
        <w:ind w:left="0"/>
      </w:pPr>
      <w:r w:rsidRPr="00E10717">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12398FAE" w14:textId="77777777" w:rsidR="00C84142" w:rsidRPr="00E10717" w:rsidRDefault="00C84142" w:rsidP="004540F1">
      <w:pPr>
        <w:pStyle w:val="ROI-XX"/>
        <w:ind w:left="0"/>
      </w:pPr>
      <w:r w:rsidRPr="00E10717">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4549CED1" w14:textId="77777777" w:rsidR="00C84142" w:rsidRPr="00E10717" w:rsidRDefault="00C84142" w:rsidP="004540F1">
      <w:pPr>
        <w:pStyle w:val="ROI-XX"/>
        <w:ind w:left="0"/>
      </w:pPr>
      <w:r w:rsidRPr="00E10717">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3B900224" w14:textId="77777777" w:rsidR="00C84142" w:rsidRPr="00E10717" w:rsidRDefault="00C84142" w:rsidP="004540F1">
      <w:pPr>
        <w:pStyle w:val="ROI-X"/>
        <w:ind w:left="0"/>
      </w:pPr>
      <w:r w:rsidRPr="00E10717">
        <w:t>ІНШІ УМОВИ</w:t>
      </w:r>
    </w:p>
    <w:p w14:paraId="1EAEED3B" w14:textId="77777777" w:rsidR="00C84142" w:rsidRPr="00E10717" w:rsidRDefault="00C84142" w:rsidP="004540F1">
      <w:pPr>
        <w:pStyle w:val="ROI-XX"/>
        <w:ind w:left="0"/>
      </w:pPr>
      <w:r w:rsidRPr="00E10717">
        <w:t>Письмові повідомлення, заявки, листи, рахунки, Акти приймання-передачі наданих послуг,</w:t>
      </w:r>
      <w:r w:rsidR="00363522" w:rsidRPr="00E10717">
        <w:t xml:space="preserve"> Акт прийому-передачі програмного забезпечення,</w:t>
      </w:r>
      <w:r w:rsidRPr="00E10717">
        <w:t xml:space="preserve"> податкові накладні, видаткові накладні, що створюються Сторонами у зв’язку з виконанням Договору, направляються іншій Стороні одним із наступних способів:</w:t>
      </w:r>
    </w:p>
    <w:p w14:paraId="37CFB538" w14:textId="77777777" w:rsidR="00C84142" w:rsidRPr="00E10717" w:rsidRDefault="00C84142" w:rsidP="004540F1">
      <w:pPr>
        <w:pStyle w:val="ROI-XXX"/>
        <w:ind w:left="0" w:firstLine="0"/>
      </w:pPr>
      <w:r w:rsidRPr="00E10717">
        <w:t xml:space="preserve">Шляхом відправлення електронного листа на електронну пошту </w:t>
      </w:r>
      <w:r w:rsidR="00B90A67" w:rsidRPr="00E10717">
        <w:t>Сторони-одержувача</w:t>
      </w:r>
      <w:r w:rsidRPr="00E10717">
        <w:t xml:space="preserve"> з додаванням до такого листа сканкопії відповідного документу, підписаного </w:t>
      </w:r>
      <w:r w:rsidR="00B90A67" w:rsidRPr="00E10717">
        <w:t>Стороною-відправником</w:t>
      </w:r>
      <w:r w:rsidRPr="00E10717">
        <w:t xml:space="preserve">,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w:t>
      </w:r>
      <w:r w:rsidR="00B90A67" w:rsidRPr="00E10717">
        <w:t>Стороною-одержувачем</w:t>
      </w:r>
      <w:r w:rsidRPr="00E10717">
        <w:t xml:space="preserve"> з дати його направлення </w:t>
      </w:r>
      <w:r w:rsidR="00B90A67" w:rsidRPr="00E10717">
        <w:t>Стороною-відправником</w:t>
      </w:r>
      <w:r w:rsidRPr="00E10717">
        <w:t xml:space="preserve"> на електрону адресу Сторони-одержувача, підтвердженням чого є відповідна роздруківка з електронної пошти Сторони-</w:t>
      </w:r>
      <w:r w:rsidR="00B90A67" w:rsidRPr="00E10717">
        <w:t>відправника</w:t>
      </w:r>
      <w:r w:rsidRPr="00E10717">
        <w:t>.</w:t>
      </w:r>
    </w:p>
    <w:p w14:paraId="3667F571" w14:textId="562A85EA" w:rsidR="00C84142" w:rsidRPr="00E10717" w:rsidRDefault="00C84142" w:rsidP="004540F1">
      <w:pPr>
        <w:pStyle w:val="ROI-XXX"/>
        <w:ind w:left="0" w:firstLine="0"/>
      </w:pPr>
      <w:r w:rsidRPr="00E10717">
        <w:t xml:space="preserve">Шляхом надіслання оригіналу відповідного документу у паперовому вигляді на адресу </w:t>
      </w:r>
      <w:r w:rsidR="00B90A67" w:rsidRPr="00E10717">
        <w:t>Сторони-одержувача</w:t>
      </w:r>
      <w:r w:rsidRPr="00E10717">
        <w:t>, зазначену в Договорі у розділі «Реквізити та місцезнаходження Сторін»</w:t>
      </w:r>
      <w:r w:rsidR="00B90A67" w:rsidRPr="00E10717">
        <w:t xml:space="preserve"> </w:t>
      </w:r>
      <w:r w:rsidRPr="00E10717">
        <w:t>та/або передачі її уповноваженому представнику, що підтверджується власноручним підписом такого представника.</w:t>
      </w:r>
    </w:p>
    <w:p w14:paraId="4D3FD08F" w14:textId="77777777" w:rsidR="00C84142" w:rsidRPr="00E10717" w:rsidRDefault="00C84142" w:rsidP="004540F1">
      <w:pPr>
        <w:pStyle w:val="ROI-XX"/>
        <w:ind w:left="0"/>
      </w:pPr>
      <w:r w:rsidRPr="00E10717">
        <w:t xml:space="preserve">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14:paraId="2430D5FE" w14:textId="77777777" w:rsidR="00C84142" w:rsidRPr="00E10717" w:rsidRDefault="00B90A67" w:rsidP="004540F1">
      <w:pPr>
        <w:pStyle w:val="ROI-XX"/>
        <w:ind w:left="0"/>
      </w:pPr>
      <w:r w:rsidRPr="00E10717">
        <w:t xml:space="preserve">Сторінки Договору нумеруються окремо від Додатків до нього. Сторінки кожного з Додатків до Договору нумеруються окремо. Кожна сторінка Договору та Додатків підписується уповноваженими особами Сторін. </w:t>
      </w:r>
      <w:r w:rsidRPr="00E10717">
        <w:lastRenderedPageBreak/>
        <w:t>Додатки до Договору є невід’ємною частиною Договору з моменту їх підписання уповноваженими представниками Сторін, підписи яких скріплені відбитками печаток Сторін.</w:t>
      </w:r>
    </w:p>
    <w:p w14:paraId="008E352A" w14:textId="77777777" w:rsidR="00C84142" w:rsidRPr="00E10717" w:rsidRDefault="00C84142" w:rsidP="004540F1">
      <w:pPr>
        <w:pStyle w:val="ROI-XX"/>
        <w:ind w:left="0"/>
      </w:pPr>
      <w:r w:rsidRPr="00E10717">
        <w:t>Виправлення у тексті даного Договору не допускаються, а у випадках їх внесення не мають юридичної сили.</w:t>
      </w:r>
    </w:p>
    <w:p w14:paraId="6A9A2F19" w14:textId="77777777" w:rsidR="00D86B2C" w:rsidRPr="00E10717" w:rsidRDefault="00C84142" w:rsidP="004540F1">
      <w:pPr>
        <w:pStyle w:val="ROI-XX"/>
        <w:ind w:left="0"/>
      </w:pPr>
      <w:r w:rsidRPr="00E10717">
        <w:t>Договір може бути змінено Сторонами у випадках, передбачених Договором та законодавством України, при цьому такі зміни повинні бути оформлені Додатково</w:t>
      </w:r>
      <w:r w:rsidR="00B90A67" w:rsidRPr="00E10717">
        <w:t>ю</w:t>
      </w:r>
      <w:r w:rsidRPr="00E10717">
        <w:t xml:space="preserve"> угод</w:t>
      </w:r>
      <w:r w:rsidR="00B90A67" w:rsidRPr="00E10717">
        <w:t>ою</w:t>
      </w:r>
      <w:r w:rsidRPr="00E10717">
        <w:t xml:space="preserve"> до Договору</w:t>
      </w:r>
      <w:r w:rsidR="00D86B2C" w:rsidRPr="00E10717">
        <w:t>.</w:t>
      </w:r>
      <w:r w:rsidRPr="00E10717">
        <w:t xml:space="preserve"> </w:t>
      </w:r>
    </w:p>
    <w:p w14:paraId="380DBDAE" w14:textId="77777777" w:rsidR="00C84142" w:rsidRPr="00E10717" w:rsidRDefault="00423E0E" w:rsidP="004540F1">
      <w:pPr>
        <w:pStyle w:val="ROI-XX"/>
        <w:ind w:left="0"/>
      </w:pPr>
      <w:r w:rsidRPr="00E10717">
        <w:t xml:space="preserve"> Замовник </w:t>
      </w:r>
      <w:r w:rsidR="00C84142" w:rsidRPr="00E10717">
        <w:t>не має права передавати свої права та обов’язки за цим Договором будь-якій третій стороні</w:t>
      </w:r>
      <w:r w:rsidR="00307C5B" w:rsidRPr="00E10717">
        <w:t xml:space="preserve"> (</w:t>
      </w:r>
      <w:r w:rsidR="00302C22" w:rsidRPr="00E10717">
        <w:t>о</w:t>
      </w:r>
      <w:r w:rsidR="00307C5B" w:rsidRPr="00E10717">
        <w:t>крім випадків передачі в порядку правонаступництва за закон</w:t>
      </w:r>
      <w:r w:rsidR="00132B89" w:rsidRPr="00E10717">
        <w:t>ом</w:t>
      </w:r>
      <w:r w:rsidR="00307C5B" w:rsidRPr="00E10717">
        <w:t>)</w:t>
      </w:r>
      <w:r w:rsidR="00C84142" w:rsidRPr="00E10717">
        <w:t xml:space="preserve"> без письмової згоди </w:t>
      </w:r>
      <w:r w:rsidRPr="00E10717">
        <w:t xml:space="preserve"> Виконавця</w:t>
      </w:r>
      <w:r w:rsidR="00C84142" w:rsidRPr="00E10717">
        <w:t>.</w:t>
      </w:r>
    </w:p>
    <w:p w14:paraId="02329B39" w14:textId="77777777" w:rsidR="00C84142" w:rsidRPr="00E10717" w:rsidRDefault="00B90A67" w:rsidP="004540F1">
      <w:pPr>
        <w:pStyle w:val="ROI-XXX"/>
        <w:ind w:left="0" w:firstLine="0"/>
      </w:pPr>
      <w:r w:rsidRPr="00E10717">
        <w:t>У разі передачі за згодою Замовника прав та обов’язків, передбачених Договором, третій стороні, відповідальність перед Замовником за дії чи бездіяльність третьої сторони несе Виконавець.</w:t>
      </w:r>
    </w:p>
    <w:p w14:paraId="6A799978" w14:textId="77777777" w:rsidR="00C84142" w:rsidRPr="00E10717" w:rsidRDefault="00C84142" w:rsidP="004540F1">
      <w:pPr>
        <w:pStyle w:val="ROI-XX"/>
        <w:ind w:left="0"/>
      </w:pPr>
      <w:r w:rsidRPr="00E10717">
        <w:t>З питань, що безпосередньо не врегульовані цим Договором, Сторони керуються  чинним законодавством України.</w:t>
      </w:r>
    </w:p>
    <w:p w14:paraId="5601808A" w14:textId="77777777" w:rsidR="00C84142" w:rsidRPr="00E10717" w:rsidRDefault="00C84142" w:rsidP="004540F1">
      <w:pPr>
        <w:pStyle w:val="ROI-XX"/>
        <w:ind w:left="0"/>
      </w:pPr>
      <w:r w:rsidRPr="00E10717">
        <w:t>Визнання недійсним будь-якого з положень (умов) Договору не є підставою для недійсності інших положень (умов) Договору та/або Договору в цілому</w:t>
      </w:r>
      <w:bookmarkStart w:id="4" w:name="n591"/>
      <w:bookmarkStart w:id="5" w:name="n592"/>
      <w:bookmarkStart w:id="6" w:name="n593"/>
      <w:bookmarkEnd w:id="4"/>
      <w:bookmarkEnd w:id="5"/>
      <w:bookmarkEnd w:id="6"/>
      <w:r w:rsidRPr="00E10717">
        <w:t>.</w:t>
      </w:r>
    </w:p>
    <w:p w14:paraId="12AD06DA" w14:textId="77777777" w:rsidR="00C84142" w:rsidRPr="00E10717" w:rsidRDefault="00C84142" w:rsidP="004540F1">
      <w:pPr>
        <w:pStyle w:val="ROI-XX"/>
        <w:ind w:left="0"/>
      </w:pPr>
      <w:r w:rsidRPr="00E10717">
        <w:t>Будь-які усні домовленості щодо положень (умов) цього Договору виключаються.</w:t>
      </w:r>
    </w:p>
    <w:p w14:paraId="12EC8F12" w14:textId="77777777" w:rsidR="00C84142" w:rsidRPr="00E10717" w:rsidRDefault="00C84142" w:rsidP="004540F1">
      <w:pPr>
        <w:pStyle w:val="ROI-X"/>
        <w:ind w:left="0"/>
      </w:pPr>
      <w:r w:rsidRPr="00E10717">
        <w:t xml:space="preserve"> ДОДАТКИ</w:t>
      </w:r>
    </w:p>
    <w:p w14:paraId="18397005" w14:textId="3F7AD834" w:rsidR="00C84142" w:rsidRPr="00E10717" w:rsidRDefault="00C84142" w:rsidP="004540F1">
      <w:pPr>
        <w:pStyle w:val="ROI-X"/>
        <w:numPr>
          <w:ilvl w:val="0"/>
          <w:numId w:val="0"/>
        </w:numPr>
        <w:jc w:val="both"/>
        <w:rPr>
          <w:b w:val="0"/>
        </w:rPr>
      </w:pPr>
      <w:r w:rsidRPr="00E10717">
        <w:rPr>
          <w:b w:val="0"/>
        </w:rPr>
        <w:t>Додатки до Договору є невід’ємною його частиною</w:t>
      </w:r>
      <w:r w:rsidR="00A8003C" w:rsidRPr="00E10717">
        <w:rPr>
          <w:b w:val="0"/>
        </w:rPr>
        <w:t>.</w:t>
      </w:r>
    </w:p>
    <w:p w14:paraId="6FEBCAD9" w14:textId="6F4CEDD2" w:rsidR="00E107B9" w:rsidRPr="00E10717" w:rsidRDefault="00C84142" w:rsidP="004540F1">
      <w:pPr>
        <w:pStyle w:val="ROI-XX"/>
        <w:ind w:left="0"/>
      </w:pPr>
      <w:r w:rsidRPr="00E10717">
        <w:t>Додаток</w:t>
      </w:r>
      <w:r w:rsidR="00E107B9" w:rsidRPr="00E10717">
        <w:t xml:space="preserve"> 1 «Перелік </w:t>
      </w:r>
      <w:r w:rsidR="00A8003C" w:rsidRPr="00E10717">
        <w:t xml:space="preserve">систем та/або </w:t>
      </w:r>
      <w:r w:rsidR="00E107B9" w:rsidRPr="00E10717">
        <w:t>функціональних блоків»;</w:t>
      </w:r>
    </w:p>
    <w:p w14:paraId="272AA82D" w14:textId="0FDFE8CF" w:rsidR="00E107B9" w:rsidRPr="00E10717" w:rsidRDefault="00E107B9" w:rsidP="004540F1">
      <w:pPr>
        <w:pStyle w:val="ROI-XX"/>
        <w:ind w:left="0"/>
      </w:pPr>
      <w:r w:rsidRPr="00E10717">
        <w:t>Додаток 2 «Перелік</w:t>
      </w:r>
      <w:r w:rsidR="00B05220" w:rsidRPr="00E10717">
        <w:t xml:space="preserve"> структурних підрозділів, або служб</w:t>
      </w:r>
      <w:r w:rsidRPr="00E10717">
        <w:t>»;</w:t>
      </w:r>
      <w:r w:rsidR="00D85C83" w:rsidRPr="00E10717">
        <w:t xml:space="preserve"> </w:t>
      </w:r>
    </w:p>
    <w:p w14:paraId="6E8B386B" w14:textId="22DA1215" w:rsidR="00C84142" w:rsidRPr="00E10717" w:rsidRDefault="00E107B9" w:rsidP="004540F1">
      <w:pPr>
        <w:pStyle w:val="ROI-XX"/>
        <w:ind w:left="0"/>
      </w:pPr>
      <w:r w:rsidRPr="00E10717">
        <w:t>Додаток</w:t>
      </w:r>
      <w:r w:rsidR="00C84142" w:rsidRPr="00E10717">
        <w:t xml:space="preserve"> </w:t>
      </w:r>
      <w:r w:rsidR="000D796E" w:rsidRPr="00E10717">
        <w:t xml:space="preserve">3 </w:t>
      </w:r>
      <w:r w:rsidR="00C84142" w:rsidRPr="00E10717">
        <w:t>«Технічні вимоги</w:t>
      </w:r>
      <w:r w:rsidR="00B05220" w:rsidRPr="00E10717">
        <w:t xml:space="preserve"> до ПЗ</w:t>
      </w:r>
      <w:r w:rsidR="00C84142" w:rsidRPr="00E10717">
        <w:t>»</w:t>
      </w:r>
      <w:r w:rsidR="00B90A67" w:rsidRPr="00E10717">
        <w:t>.</w:t>
      </w:r>
    </w:p>
    <w:p w14:paraId="6E006172" w14:textId="4C9F786C" w:rsidR="00C84142" w:rsidRPr="00E10717" w:rsidRDefault="00C84142" w:rsidP="004540F1">
      <w:pPr>
        <w:pStyle w:val="ROI-XX"/>
        <w:ind w:left="0"/>
      </w:pPr>
      <w:r w:rsidRPr="00E10717">
        <w:t>Додаток</w:t>
      </w:r>
      <w:r w:rsidR="000D796E" w:rsidRPr="00E10717">
        <w:t xml:space="preserve"> 4</w:t>
      </w:r>
      <w:r w:rsidRPr="00E10717">
        <w:t xml:space="preserve"> </w:t>
      </w:r>
      <w:r w:rsidR="000D796E" w:rsidRPr="00E10717">
        <w:t>«</w:t>
      </w:r>
      <w:r w:rsidRPr="00E10717">
        <w:t>Календарний план</w:t>
      </w:r>
      <w:r w:rsidR="000D796E" w:rsidRPr="00E10717">
        <w:t>»</w:t>
      </w:r>
      <w:r w:rsidRPr="00E10717">
        <w:t>.</w:t>
      </w:r>
    </w:p>
    <w:p w14:paraId="1FA746EE" w14:textId="41FC788A" w:rsidR="00C84142" w:rsidRPr="00E10717" w:rsidRDefault="00C84142" w:rsidP="004540F1">
      <w:pPr>
        <w:pStyle w:val="ROI-XX"/>
        <w:ind w:left="0"/>
      </w:pPr>
      <w:r w:rsidRPr="00E10717">
        <w:t>Додаток</w:t>
      </w:r>
      <w:r w:rsidR="000D796E" w:rsidRPr="00E10717">
        <w:t xml:space="preserve"> 5</w:t>
      </w:r>
      <w:r w:rsidRPr="00E10717">
        <w:t xml:space="preserve"> </w:t>
      </w:r>
      <w:r w:rsidR="000D796E" w:rsidRPr="00E10717">
        <w:t>«</w:t>
      </w:r>
      <w:r w:rsidRPr="00E10717">
        <w:t xml:space="preserve">Порядок </w:t>
      </w:r>
      <w:r w:rsidR="00B90A67" w:rsidRPr="00E10717">
        <w:t>технічної підтримки</w:t>
      </w:r>
      <w:r w:rsidR="000D796E" w:rsidRPr="00E10717">
        <w:t>»</w:t>
      </w:r>
      <w:r w:rsidR="00B90A67" w:rsidRPr="00E10717">
        <w:t>.</w:t>
      </w:r>
    </w:p>
    <w:p w14:paraId="6F58DD51" w14:textId="1581955B" w:rsidR="00C84142" w:rsidRPr="00E10717" w:rsidRDefault="00B90A67" w:rsidP="004540F1">
      <w:pPr>
        <w:pStyle w:val="ROI-XX"/>
        <w:ind w:left="0"/>
      </w:pPr>
      <w:r w:rsidRPr="00E10717">
        <w:t>Додаток</w:t>
      </w:r>
      <w:r w:rsidR="000D796E" w:rsidRPr="00E10717">
        <w:t xml:space="preserve"> 6</w:t>
      </w:r>
      <w:r w:rsidRPr="00E10717">
        <w:t xml:space="preserve"> </w:t>
      </w:r>
      <w:r w:rsidR="000D796E" w:rsidRPr="00E10717">
        <w:t>«</w:t>
      </w:r>
      <w:r w:rsidRPr="00E10717">
        <w:t>Форма Акт приймання-передачі наданих Послуг</w:t>
      </w:r>
      <w:r w:rsidR="000D796E" w:rsidRPr="00E10717">
        <w:t>»</w:t>
      </w:r>
      <w:r w:rsidRPr="00E10717">
        <w:t>.</w:t>
      </w:r>
    </w:p>
    <w:p w14:paraId="3F2F69DB" w14:textId="612F2B1F" w:rsidR="00C84142" w:rsidRPr="00E10717" w:rsidRDefault="00C84142" w:rsidP="004540F1">
      <w:pPr>
        <w:pStyle w:val="ROI-XX"/>
        <w:ind w:left="0"/>
      </w:pPr>
      <w:r w:rsidRPr="00E10717">
        <w:t>Додаток</w:t>
      </w:r>
      <w:r w:rsidR="00A8003C" w:rsidRPr="00E10717">
        <w:t xml:space="preserve"> 7</w:t>
      </w:r>
      <w:r w:rsidRPr="00E10717">
        <w:t xml:space="preserve"> «Ліцензійна угода».</w:t>
      </w:r>
    </w:p>
    <w:p w14:paraId="69034034" w14:textId="00166616" w:rsidR="0001170C" w:rsidRPr="00E10717" w:rsidRDefault="00C84142" w:rsidP="0001170C">
      <w:pPr>
        <w:pStyle w:val="ROI-X"/>
        <w:ind w:left="0"/>
      </w:pPr>
      <w:r w:rsidRPr="00E10717">
        <w:t xml:space="preserve"> РЕКВІЗИТИ ТА МІСЦЕЗНАХОДЖЕННЯ СТОРІН</w:t>
      </w:r>
      <w:r w:rsidR="0001170C" w:rsidRPr="00E10717">
        <w:tab/>
      </w:r>
    </w:p>
    <w:tbl>
      <w:tblPr>
        <w:tblW w:w="9976" w:type="dxa"/>
        <w:tblLayout w:type="fixed"/>
        <w:tblLook w:val="0000" w:firstRow="0" w:lastRow="0" w:firstColumn="0" w:lastColumn="0" w:noHBand="0" w:noVBand="0"/>
      </w:tblPr>
      <w:tblGrid>
        <w:gridCol w:w="9976"/>
      </w:tblGrid>
      <w:tr w:rsidR="0001170C" w:rsidRPr="00E10717" w14:paraId="709B8FC8" w14:textId="77777777" w:rsidTr="00654D39">
        <w:trPr>
          <w:trHeight w:val="228"/>
        </w:trPr>
        <w:tc>
          <w:tcPr>
            <w:tcW w:w="4988" w:type="dxa"/>
            <w:shd w:val="clear" w:color="auto" w:fill="auto"/>
          </w:tcPr>
          <w:p w14:paraId="59397F27" w14:textId="77777777" w:rsidR="00EA498A" w:rsidRPr="00E10717" w:rsidRDefault="0001170C" w:rsidP="0001170C">
            <w:pPr>
              <w:widowControl w:val="0"/>
              <w:autoSpaceDE w:val="0"/>
              <w:spacing w:after="0"/>
              <w:ind w:left="83" w:right="-365"/>
              <w:jc w:val="left"/>
              <w:rPr>
                <w:rFonts w:ascii="Times New Roman" w:eastAsia="Times New Roman" w:hAnsi="Times New Roman" w:cs="Times New Roman"/>
                <w:b/>
                <w:caps/>
                <w:sz w:val="22"/>
                <w:lang w:val="uk-UA" w:eastAsia="zh-CN"/>
              </w:rPr>
            </w:pPr>
            <w:r w:rsidRPr="00E10717">
              <w:rPr>
                <w:rFonts w:ascii="Times New Roman" w:eastAsia="Times New Roman" w:hAnsi="Times New Roman" w:cs="Times New Roman"/>
                <w:b/>
                <w:caps/>
                <w:sz w:val="22"/>
                <w:lang w:val="uk-UA" w:eastAsia="zh-CN"/>
              </w:rPr>
              <w:t xml:space="preserve"> </w:t>
            </w:r>
          </w:p>
          <w:p w14:paraId="3CC30B05" w14:textId="52A27D0A" w:rsidR="0001170C" w:rsidRPr="00E10717" w:rsidRDefault="0001170C" w:rsidP="00D85C83">
            <w:pPr>
              <w:widowControl w:val="0"/>
              <w:tabs>
                <w:tab w:val="left" w:pos="6097"/>
              </w:tabs>
              <w:autoSpaceDE w:val="0"/>
              <w:spacing w:after="0"/>
              <w:ind w:left="83" w:right="-365"/>
              <w:jc w:val="left"/>
              <w:rPr>
                <w:rFonts w:ascii="Times New Roman" w:eastAsia="Times New Roman" w:hAnsi="Times New Roman" w:cs="Times New Roman"/>
                <w:b/>
                <w:caps/>
                <w:sz w:val="22"/>
                <w:lang w:val="uk-UA" w:eastAsia="zh-CN"/>
              </w:rPr>
            </w:pPr>
            <w:r w:rsidRPr="00E10717">
              <w:rPr>
                <w:rFonts w:ascii="Times New Roman" w:eastAsia="Times New Roman" w:hAnsi="Times New Roman" w:cs="Times New Roman"/>
                <w:b/>
                <w:caps/>
                <w:sz w:val="22"/>
                <w:lang w:val="uk-UA" w:eastAsia="zh-CN"/>
              </w:rPr>
              <w:t xml:space="preserve">Замовник :  </w:t>
            </w:r>
            <w:r w:rsidR="00D85C83" w:rsidRPr="00E10717">
              <w:rPr>
                <w:rFonts w:ascii="Times New Roman" w:eastAsia="Times New Roman" w:hAnsi="Times New Roman" w:cs="Times New Roman"/>
                <w:b/>
                <w:caps/>
                <w:sz w:val="22"/>
                <w:lang w:val="uk-UA" w:eastAsia="zh-CN"/>
              </w:rPr>
              <w:tab/>
              <w:t>ВИКОНАВЕЦЬ:</w:t>
            </w:r>
          </w:p>
          <w:tbl>
            <w:tblPr>
              <w:tblW w:w="4976" w:type="dxa"/>
              <w:tblLayout w:type="fixed"/>
              <w:tblLook w:val="0000" w:firstRow="0" w:lastRow="0" w:firstColumn="0" w:lastColumn="0" w:noHBand="0" w:noVBand="0"/>
            </w:tblPr>
            <w:tblGrid>
              <w:gridCol w:w="4976"/>
            </w:tblGrid>
            <w:tr w:rsidR="00E10717" w:rsidRPr="00E10717" w14:paraId="610C18CB" w14:textId="77777777" w:rsidTr="00654D39">
              <w:trPr>
                <w:trHeight w:val="198"/>
              </w:trPr>
              <w:tc>
                <w:tcPr>
                  <w:tcW w:w="5000" w:type="pct"/>
                </w:tcPr>
                <w:p w14:paraId="218A8986" w14:textId="77777777" w:rsidR="0001170C" w:rsidRPr="00E10717" w:rsidRDefault="0001170C" w:rsidP="0001170C">
                  <w:pPr>
                    <w:widowControl w:val="0"/>
                    <w:autoSpaceDE w:val="0"/>
                    <w:autoSpaceDN w:val="0"/>
                    <w:snapToGrid w:val="0"/>
                    <w:spacing w:after="0"/>
                    <w:ind w:right="30"/>
                    <w:jc w:val="left"/>
                    <w:rPr>
                      <w:rFonts w:ascii="Times New Roman" w:eastAsia="Times New Roman" w:hAnsi="Times New Roman" w:cs="Times New Roman"/>
                      <w:b/>
                      <w:bCs/>
                      <w:kern w:val="2"/>
                      <w:sz w:val="22"/>
                      <w:lang w:val="uk-UA" w:eastAsia="zh-CN" w:bidi="hi-IN"/>
                    </w:rPr>
                  </w:pPr>
                  <w:r w:rsidRPr="00E10717">
                    <w:rPr>
                      <w:rFonts w:ascii="Times New Roman" w:eastAsia="Times New Roman" w:hAnsi="Times New Roman" w:cs="Times New Roman"/>
                      <w:b/>
                      <w:bCs/>
                      <w:kern w:val="2"/>
                      <w:sz w:val="22"/>
                      <w:lang w:val="uk-UA" w:eastAsia="zh-CN" w:bidi="hi-IN"/>
                    </w:rPr>
                    <w:t>Департамент муніципальної варти</w:t>
                  </w:r>
                </w:p>
                <w:p w14:paraId="5ACA90D3" w14:textId="77777777" w:rsidR="0001170C" w:rsidRPr="00E10717" w:rsidRDefault="0001170C" w:rsidP="0001170C">
                  <w:pPr>
                    <w:widowControl w:val="0"/>
                    <w:autoSpaceDE w:val="0"/>
                    <w:autoSpaceDN w:val="0"/>
                    <w:snapToGrid w:val="0"/>
                    <w:spacing w:after="0"/>
                    <w:ind w:right="30"/>
                    <w:jc w:val="left"/>
                    <w:rPr>
                      <w:rFonts w:ascii="Times New Roman" w:eastAsia="Times New Roman" w:hAnsi="Times New Roman" w:cs="Times New Roman"/>
                      <w:b/>
                      <w:bCs/>
                      <w:kern w:val="2"/>
                      <w:sz w:val="22"/>
                      <w:lang w:val="uk-UA" w:eastAsia="zh-CN" w:bidi="hi-IN"/>
                    </w:rPr>
                  </w:pPr>
                  <w:r w:rsidRPr="00E10717">
                    <w:rPr>
                      <w:rFonts w:ascii="Times New Roman" w:eastAsia="Times New Roman" w:hAnsi="Times New Roman" w:cs="Times New Roman"/>
                      <w:b/>
                      <w:bCs/>
                      <w:kern w:val="2"/>
                      <w:sz w:val="22"/>
                      <w:lang w:val="uk-UA" w:eastAsia="zh-CN" w:bidi="hi-IN"/>
                    </w:rPr>
                    <w:t>Рівненської міської ради</w:t>
                  </w:r>
                </w:p>
                <w:p w14:paraId="2822E2DE" w14:textId="77777777" w:rsidR="0001170C" w:rsidRPr="00E10717" w:rsidRDefault="0001170C" w:rsidP="0001170C">
                  <w:pPr>
                    <w:widowControl w:val="0"/>
                    <w:autoSpaceDE w:val="0"/>
                    <w:autoSpaceDN w:val="0"/>
                    <w:snapToGrid w:val="0"/>
                    <w:spacing w:after="0"/>
                    <w:ind w:right="30"/>
                    <w:jc w:val="left"/>
                    <w:rPr>
                      <w:rFonts w:ascii="Times New Roman" w:eastAsia="Times New Roman" w:hAnsi="Times New Roman" w:cs="Times New Roman"/>
                      <w:kern w:val="2"/>
                      <w:sz w:val="22"/>
                      <w:lang w:val="uk-UA" w:eastAsia="zh-CN" w:bidi="hi-IN"/>
                    </w:rPr>
                  </w:pPr>
                  <w:r w:rsidRPr="00E10717">
                    <w:rPr>
                      <w:rFonts w:ascii="Times New Roman" w:eastAsia="Times New Roman" w:hAnsi="Times New Roman" w:cs="Times New Roman"/>
                      <w:kern w:val="2"/>
                      <w:sz w:val="22"/>
                      <w:lang w:val="uk-UA" w:eastAsia="zh-CN" w:bidi="hi-IN"/>
                    </w:rPr>
                    <w:t>33014, м. Рівне, вул. Бандери Степана, 44</w:t>
                  </w:r>
                </w:p>
                <w:p w14:paraId="5D662DEC" w14:textId="445EA059" w:rsidR="0001170C" w:rsidRPr="00E10717" w:rsidRDefault="0001170C" w:rsidP="0001170C">
                  <w:pPr>
                    <w:widowControl w:val="0"/>
                    <w:autoSpaceDE w:val="0"/>
                    <w:autoSpaceDN w:val="0"/>
                    <w:snapToGrid w:val="0"/>
                    <w:spacing w:after="0"/>
                    <w:ind w:right="30"/>
                    <w:jc w:val="left"/>
                    <w:rPr>
                      <w:rFonts w:ascii="Times New Roman" w:eastAsia="Times New Roman" w:hAnsi="Times New Roman" w:cs="Times New Roman"/>
                      <w:kern w:val="2"/>
                      <w:sz w:val="22"/>
                      <w:lang w:val="uk-UA" w:eastAsia="zh-CN" w:bidi="hi-IN"/>
                    </w:rPr>
                  </w:pPr>
                  <w:r w:rsidRPr="00E10717">
                    <w:rPr>
                      <w:rFonts w:ascii="Times New Roman" w:eastAsia="Times New Roman" w:hAnsi="Times New Roman" w:cs="Times New Roman"/>
                      <w:kern w:val="2"/>
                      <w:sz w:val="22"/>
                      <w:lang w:val="uk-UA" w:eastAsia="zh-CN" w:bidi="hi-IN"/>
                    </w:rPr>
                    <w:t xml:space="preserve">IBAN: </w:t>
                  </w:r>
                  <w:r w:rsidRPr="00E10717">
                    <w:rPr>
                      <w:rFonts w:ascii="Times New Roman" w:hAnsi="Times New Roman" w:cs="Times New Roman"/>
                      <w:sz w:val="22"/>
                      <w:lang w:val="uk-UA" w:eastAsia="uk-UA"/>
                    </w:rPr>
                    <w:t>UА208201720344290001000185551</w:t>
                  </w:r>
                </w:p>
                <w:p w14:paraId="33FC9751" w14:textId="77777777" w:rsidR="0001170C" w:rsidRPr="00E10717" w:rsidRDefault="0001170C" w:rsidP="0001170C">
                  <w:pPr>
                    <w:widowControl w:val="0"/>
                    <w:autoSpaceDE w:val="0"/>
                    <w:autoSpaceDN w:val="0"/>
                    <w:snapToGrid w:val="0"/>
                    <w:spacing w:after="0"/>
                    <w:ind w:right="30"/>
                    <w:jc w:val="left"/>
                    <w:rPr>
                      <w:rFonts w:ascii="Times New Roman" w:eastAsia="Times New Roman" w:hAnsi="Times New Roman" w:cs="Times New Roman"/>
                      <w:kern w:val="2"/>
                      <w:sz w:val="22"/>
                      <w:lang w:val="uk-UA" w:eastAsia="zh-CN" w:bidi="hi-IN"/>
                    </w:rPr>
                  </w:pPr>
                  <w:r w:rsidRPr="00E10717">
                    <w:rPr>
                      <w:rFonts w:ascii="Times New Roman" w:eastAsia="Times New Roman" w:hAnsi="Times New Roman" w:cs="Times New Roman"/>
                      <w:kern w:val="2"/>
                      <w:sz w:val="22"/>
                      <w:lang w:val="uk-UA" w:eastAsia="zh-CN" w:bidi="hi-IN"/>
                    </w:rPr>
                    <w:t>Банк: Державна казначейська служба України, м. Київ</w:t>
                  </w:r>
                </w:p>
                <w:p w14:paraId="7C45DD6E" w14:textId="77777777" w:rsidR="0001170C" w:rsidRPr="00E10717" w:rsidRDefault="0001170C" w:rsidP="0001170C">
                  <w:pPr>
                    <w:widowControl w:val="0"/>
                    <w:autoSpaceDE w:val="0"/>
                    <w:autoSpaceDN w:val="0"/>
                    <w:snapToGrid w:val="0"/>
                    <w:spacing w:after="0"/>
                    <w:ind w:right="30"/>
                    <w:jc w:val="left"/>
                    <w:rPr>
                      <w:rFonts w:ascii="Times New Roman" w:eastAsia="Times New Roman" w:hAnsi="Times New Roman" w:cs="Times New Roman"/>
                      <w:kern w:val="2"/>
                      <w:sz w:val="22"/>
                      <w:lang w:val="uk-UA" w:eastAsia="zh-CN" w:bidi="hi-IN"/>
                    </w:rPr>
                  </w:pPr>
                  <w:r w:rsidRPr="00E10717">
                    <w:rPr>
                      <w:rFonts w:ascii="Times New Roman" w:eastAsia="Times New Roman" w:hAnsi="Times New Roman" w:cs="Times New Roman"/>
                      <w:kern w:val="2"/>
                      <w:sz w:val="22"/>
                      <w:lang w:val="uk-UA" w:eastAsia="zh-CN" w:bidi="hi-IN"/>
                    </w:rPr>
                    <w:t>Код ЄДРПОУ: 44350009</w:t>
                  </w:r>
                </w:p>
                <w:p w14:paraId="1F4CD174" w14:textId="77777777" w:rsidR="0001170C" w:rsidRPr="00E10717" w:rsidRDefault="0001170C" w:rsidP="0001170C">
                  <w:pPr>
                    <w:widowControl w:val="0"/>
                    <w:autoSpaceDE w:val="0"/>
                    <w:autoSpaceDN w:val="0"/>
                    <w:snapToGrid w:val="0"/>
                    <w:spacing w:after="0"/>
                    <w:ind w:right="30"/>
                    <w:jc w:val="left"/>
                    <w:rPr>
                      <w:rFonts w:ascii="Times New Roman" w:eastAsia="Times New Roman" w:hAnsi="Times New Roman" w:cs="Times New Roman"/>
                      <w:kern w:val="2"/>
                      <w:sz w:val="22"/>
                      <w:lang w:val="uk-UA" w:eastAsia="zh-CN" w:bidi="hi-IN"/>
                    </w:rPr>
                  </w:pPr>
                  <w:r w:rsidRPr="00E10717">
                    <w:rPr>
                      <w:rFonts w:ascii="Times New Roman" w:eastAsia="Times New Roman" w:hAnsi="Times New Roman" w:cs="Times New Roman"/>
                      <w:kern w:val="2"/>
                      <w:sz w:val="22"/>
                      <w:lang w:val="uk-UA" w:eastAsia="zh-CN" w:bidi="hi-IN"/>
                    </w:rPr>
                    <w:t>E-mail: vartarivne2021@gmail.com</w:t>
                  </w:r>
                </w:p>
              </w:tc>
            </w:tr>
          </w:tbl>
          <w:p w14:paraId="7DEB74B4" w14:textId="77777777" w:rsidR="0001170C" w:rsidRPr="00E10717" w:rsidRDefault="0001170C" w:rsidP="0001170C">
            <w:pPr>
              <w:widowControl w:val="0"/>
              <w:suppressAutoHyphens/>
              <w:autoSpaceDE w:val="0"/>
              <w:spacing w:after="0"/>
              <w:jc w:val="left"/>
              <w:rPr>
                <w:rFonts w:ascii="Times New Roman" w:eastAsia="Times New Roman" w:hAnsi="Times New Roman" w:cs="Times New Roman"/>
                <w:b/>
                <w:sz w:val="22"/>
                <w:lang w:val="uk-UA" w:eastAsia="uk-UA"/>
              </w:rPr>
            </w:pPr>
          </w:p>
          <w:p w14:paraId="7AFA4A93" w14:textId="77777777" w:rsidR="00EA498A" w:rsidRPr="00E10717" w:rsidRDefault="00EA498A" w:rsidP="0001170C">
            <w:pPr>
              <w:widowControl w:val="0"/>
              <w:suppressAutoHyphens/>
              <w:autoSpaceDE w:val="0"/>
              <w:spacing w:after="0"/>
              <w:jc w:val="left"/>
              <w:rPr>
                <w:rFonts w:ascii="Times New Roman" w:eastAsia="Times New Roman" w:hAnsi="Times New Roman" w:cs="Times New Roman"/>
                <w:b/>
                <w:sz w:val="22"/>
                <w:lang w:val="uk-UA" w:eastAsia="uk-UA"/>
              </w:rPr>
            </w:pPr>
          </w:p>
          <w:p w14:paraId="354A656F" w14:textId="77777777" w:rsidR="00EA498A" w:rsidRPr="00E10717" w:rsidRDefault="00EA498A" w:rsidP="0001170C">
            <w:pPr>
              <w:widowControl w:val="0"/>
              <w:suppressAutoHyphens/>
              <w:autoSpaceDE w:val="0"/>
              <w:spacing w:after="0"/>
              <w:jc w:val="left"/>
              <w:rPr>
                <w:rFonts w:ascii="Times New Roman" w:eastAsia="Times New Roman" w:hAnsi="Times New Roman" w:cs="Times New Roman"/>
                <w:b/>
                <w:sz w:val="22"/>
                <w:lang w:val="uk-UA" w:eastAsia="uk-UA"/>
              </w:rPr>
            </w:pPr>
          </w:p>
          <w:p w14:paraId="4CE908EA" w14:textId="6F0BDDD7" w:rsidR="0001170C" w:rsidRPr="00E10717" w:rsidRDefault="0001170C" w:rsidP="0001170C">
            <w:pPr>
              <w:widowControl w:val="0"/>
              <w:suppressAutoHyphens/>
              <w:autoSpaceDE w:val="0"/>
              <w:spacing w:after="0"/>
              <w:jc w:val="left"/>
              <w:rPr>
                <w:rFonts w:ascii="Times New Roman" w:eastAsia="Times New Roman" w:hAnsi="Times New Roman" w:cs="Times New Roman"/>
                <w:b/>
                <w:sz w:val="22"/>
                <w:lang w:val="uk-UA" w:eastAsia="uk-UA"/>
              </w:rPr>
            </w:pPr>
            <w:r w:rsidRPr="00E10717">
              <w:rPr>
                <w:rFonts w:ascii="Times New Roman" w:eastAsia="Times New Roman" w:hAnsi="Times New Roman" w:cs="Times New Roman"/>
                <w:b/>
                <w:sz w:val="22"/>
                <w:lang w:val="uk-UA" w:eastAsia="uk-UA"/>
              </w:rPr>
              <w:t xml:space="preserve">В.о. директора Департаменту </w:t>
            </w:r>
          </w:p>
          <w:p w14:paraId="7C36B743" w14:textId="0187AA7B" w:rsidR="0001170C" w:rsidRPr="00E10717" w:rsidRDefault="0001170C" w:rsidP="0001170C">
            <w:pPr>
              <w:spacing w:after="160" w:line="259" w:lineRule="auto"/>
              <w:jc w:val="left"/>
              <w:rPr>
                <w:rFonts w:ascii="Times New Roman" w:hAnsi="Times New Roman" w:cs="Times New Roman"/>
                <w:sz w:val="22"/>
                <w:lang w:val="uk-UA" w:eastAsia="uk-UA"/>
              </w:rPr>
            </w:pPr>
            <w:r w:rsidRPr="00E10717">
              <w:rPr>
                <w:rFonts w:ascii="Times New Roman" w:hAnsi="Times New Roman" w:cs="Times New Roman"/>
                <w:sz w:val="22"/>
                <w:lang w:val="uk-UA" w:eastAsia="uk-UA"/>
              </w:rPr>
              <w:t>_____________________</w:t>
            </w:r>
            <w:r w:rsidRPr="00E10717">
              <w:rPr>
                <w:rFonts w:ascii="Times New Roman" w:hAnsi="Times New Roman" w:cs="Times New Roman"/>
                <w:sz w:val="22"/>
                <w:lang w:val="uk-UA" w:eastAsia="zh-CN"/>
              </w:rPr>
              <w:t xml:space="preserve"> </w:t>
            </w:r>
            <w:r w:rsidRPr="00E10717">
              <w:rPr>
                <w:rFonts w:ascii="Times New Roman" w:hAnsi="Times New Roman" w:cs="Times New Roman"/>
                <w:b/>
                <w:bCs/>
                <w:sz w:val="22"/>
                <w:lang w:val="uk-UA" w:eastAsia="zh-CN"/>
              </w:rPr>
              <w:t>Ірина МАТАЄВА</w:t>
            </w:r>
          </w:p>
          <w:p w14:paraId="5A21817F" w14:textId="77777777" w:rsidR="0001170C" w:rsidRPr="00E10717" w:rsidRDefault="0001170C" w:rsidP="0001170C">
            <w:pPr>
              <w:widowControl w:val="0"/>
              <w:autoSpaceDE w:val="0"/>
              <w:spacing w:after="0"/>
              <w:ind w:left="83" w:right="-365"/>
              <w:jc w:val="left"/>
              <w:rPr>
                <w:rFonts w:ascii="Times New Roman" w:eastAsia="Times New Roman" w:hAnsi="Times New Roman" w:cs="Times New Roman"/>
                <w:sz w:val="22"/>
                <w:lang w:val="uk-UA" w:eastAsia="zh-CN"/>
              </w:rPr>
            </w:pPr>
            <w:r w:rsidRPr="00E10717">
              <w:rPr>
                <w:rFonts w:ascii="Times New Roman" w:eastAsia="Times New Roman" w:hAnsi="Times New Roman" w:cs="Times New Roman"/>
                <w:sz w:val="22"/>
                <w:lang w:val="uk-UA" w:eastAsia="zh-CN"/>
              </w:rPr>
              <w:t xml:space="preserve">                          </w:t>
            </w:r>
          </w:p>
          <w:p w14:paraId="5271BE3A" w14:textId="77777777" w:rsidR="0001170C" w:rsidRPr="00E10717" w:rsidRDefault="0001170C" w:rsidP="0001170C">
            <w:pPr>
              <w:widowControl w:val="0"/>
              <w:autoSpaceDE w:val="0"/>
              <w:spacing w:after="0"/>
              <w:ind w:left="85" w:right="119"/>
              <w:jc w:val="left"/>
              <w:rPr>
                <w:rFonts w:ascii="Times New Roman" w:eastAsia="Times New Roman" w:hAnsi="Times New Roman" w:cs="Times New Roman"/>
                <w:sz w:val="22"/>
                <w:lang w:val="uk-UA" w:eastAsia="zh-CN"/>
              </w:rPr>
            </w:pPr>
            <w:r w:rsidRPr="00E10717">
              <w:rPr>
                <w:rFonts w:ascii="Times New Roman" w:eastAsia="Times New Roman" w:hAnsi="Times New Roman" w:cs="Times New Roman"/>
                <w:sz w:val="22"/>
                <w:lang w:val="uk-UA" w:eastAsia="zh-CN"/>
              </w:rPr>
              <w:t xml:space="preserve">                                                                                                                                                      </w:t>
            </w:r>
          </w:p>
        </w:tc>
      </w:tr>
    </w:tbl>
    <w:p w14:paraId="3703E5CE" w14:textId="61D2020A" w:rsidR="0001170C" w:rsidRPr="00E10717" w:rsidRDefault="0001170C" w:rsidP="0001170C">
      <w:pPr>
        <w:tabs>
          <w:tab w:val="left" w:pos="3821"/>
        </w:tabs>
        <w:rPr>
          <w:lang w:val="uk-UA"/>
        </w:rPr>
      </w:pPr>
    </w:p>
    <w:p w14:paraId="50FDA3A4" w14:textId="2BD8C8E6" w:rsidR="00DB1603" w:rsidRPr="00E10717" w:rsidRDefault="0082462F" w:rsidP="0082462F">
      <w:pPr>
        <w:pageBreakBefore/>
        <w:spacing w:after="0" w:line="240" w:lineRule="atLeast"/>
        <w:rPr>
          <w:rFonts w:ascii="Times New Roman" w:hAnsi="Times New Roman" w:cs="Times New Roman"/>
          <w:sz w:val="22"/>
          <w:lang w:val="uk-UA"/>
        </w:rPr>
      </w:pPr>
      <w:r w:rsidRPr="00E10717">
        <w:rPr>
          <w:rFonts w:ascii="Times New Roman" w:hAnsi="Times New Roman" w:cs="Times New Roman"/>
          <w:sz w:val="22"/>
          <w:lang w:val="uk-UA"/>
        </w:rPr>
        <w:lastRenderedPageBreak/>
        <w:t xml:space="preserve">                                                                                                                                 </w:t>
      </w:r>
      <w:r w:rsidR="00DB1603" w:rsidRPr="00E10717">
        <w:rPr>
          <w:rFonts w:ascii="Times New Roman" w:hAnsi="Times New Roman" w:cs="Times New Roman"/>
          <w:sz w:val="22"/>
          <w:lang w:val="uk-UA"/>
        </w:rPr>
        <w:t>Додаток № 1</w:t>
      </w:r>
    </w:p>
    <w:p w14:paraId="2D7BA8FD" w14:textId="6C195BA2" w:rsidR="00DB1603" w:rsidRPr="00E10717" w:rsidRDefault="0082462F" w:rsidP="0082462F">
      <w:pPr>
        <w:spacing w:after="160" w:line="259" w:lineRule="auto"/>
        <w:jc w:val="center"/>
        <w:rPr>
          <w:rFonts w:ascii="Times New Roman" w:hAnsi="Times New Roman" w:cs="Times New Roman"/>
          <w:sz w:val="22"/>
          <w:lang w:val="uk-UA"/>
        </w:rPr>
      </w:pPr>
      <w:r w:rsidRPr="00E10717">
        <w:rPr>
          <w:rFonts w:ascii="Times New Roman" w:hAnsi="Times New Roman" w:cs="Times New Roman"/>
          <w:sz w:val="22"/>
          <w:lang w:val="uk-UA"/>
        </w:rPr>
        <w:t xml:space="preserve">                                                                                                                            </w:t>
      </w:r>
      <w:r w:rsidR="00DB1603" w:rsidRPr="00E10717">
        <w:rPr>
          <w:rFonts w:ascii="Times New Roman" w:hAnsi="Times New Roman" w:cs="Times New Roman"/>
          <w:sz w:val="22"/>
          <w:lang w:val="uk-UA"/>
        </w:rPr>
        <w:t>до договору №____________</w:t>
      </w:r>
    </w:p>
    <w:p w14:paraId="7C0EC6A7" w14:textId="6C9C2CFC" w:rsidR="00DB1603" w:rsidRPr="00E10717" w:rsidRDefault="00B41707" w:rsidP="00B41707">
      <w:pPr>
        <w:spacing w:after="0" w:line="240" w:lineRule="atLeast"/>
        <w:jc w:val="center"/>
        <w:rPr>
          <w:rFonts w:ascii="Times New Roman" w:hAnsi="Times New Roman" w:cs="Times New Roman"/>
          <w:sz w:val="22"/>
          <w:lang w:val="uk-UA"/>
        </w:rPr>
      </w:pPr>
      <w:r w:rsidRPr="00E10717">
        <w:rPr>
          <w:rFonts w:ascii="Times New Roman" w:hAnsi="Times New Roman" w:cs="Times New Roman"/>
          <w:sz w:val="22"/>
          <w:lang w:val="uk-UA"/>
        </w:rPr>
        <w:t xml:space="preserve">                                                                                                                               </w:t>
      </w:r>
      <w:r w:rsidR="00DB1603" w:rsidRPr="00E10717">
        <w:rPr>
          <w:rFonts w:ascii="Times New Roman" w:hAnsi="Times New Roman" w:cs="Times New Roman"/>
          <w:sz w:val="22"/>
          <w:lang w:val="uk-UA"/>
        </w:rPr>
        <w:t>від «____» ___________202</w:t>
      </w:r>
      <w:r w:rsidRPr="00E10717">
        <w:rPr>
          <w:rFonts w:ascii="Times New Roman" w:hAnsi="Times New Roman" w:cs="Times New Roman"/>
          <w:sz w:val="22"/>
          <w:lang w:val="uk-UA"/>
        </w:rPr>
        <w:t>2</w:t>
      </w:r>
      <w:r w:rsidR="00DB1603" w:rsidRPr="00E10717">
        <w:rPr>
          <w:rFonts w:ascii="Times New Roman" w:hAnsi="Times New Roman" w:cs="Times New Roman"/>
          <w:sz w:val="22"/>
          <w:lang w:val="uk-UA"/>
        </w:rPr>
        <w:t xml:space="preserve"> р.</w:t>
      </w:r>
    </w:p>
    <w:p w14:paraId="5DE7DF37" w14:textId="60A5A84D" w:rsidR="00DB1603" w:rsidRPr="00E10717" w:rsidRDefault="00DB1603" w:rsidP="00DB1603">
      <w:pPr>
        <w:spacing w:after="160" w:line="259" w:lineRule="auto"/>
        <w:jc w:val="left"/>
        <w:rPr>
          <w:rFonts w:ascii="Times New Roman" w:hAnsi="Times New Roman" w:cs="Times New Roman"/>
          <w:sz w:val="22"/>
          <w:lang w:val="uk-UA"/>
        </w:rPr>
      </w:pPr>
    </w:p>
    <w:p w14:paraId="1C9E7086" w14:textId="01385F21" w:rsidR="00DB1603" w:rsidRPr="00E10717" w:rsidRDefault="00DB1603" w:rsidP="00911C49">
      <w:pPr>
        <w:pStyle w:val="ROI-XX"/>
        <w:numPr>
          <w:ilvl w:val="0"/>
          <w:numId w:val="0"/>
        </w:numPr>
        <w:jc w:val="center"/>
        <w:rPr>
          <w:b/>
          <w:bCs/>
          <w:sz w:val="28"/>
          <w:szCs w:val="28"/>
        </w:rPr>
      </w:pPr>
      <w:r w:rsidRPr="00E10717">
        <w:rPr>
          <w:b/>
          <w:bCs/>
          <w:sz w:val="28"/>
          <w:szCs w:val="28"/>
        </w:rPr>
        <w:t xml:space="preserve">Додаток 1 «Перелік </w:t>
      </w:r>
      <w:r w:rsidR="00A8003C" w:rsidRPr="00E10717">
        <w:rPr>
          <w:b/>
          <w:bCs/>
          <w:sz w:val="28"/>
          <w:szCs w:val="28"/>
        </w:rPr>
        <w:t xml:space="preserve">систем та/або </w:t>
      </w:r>
      <w:r w:rsidR="00E32C1B" w:rsidRPr="00E10717">
        <w:rPr>
          <w:b/>
          <w:bCs/>
          <w:sz w:val="28"/>
          <w:szCs w:val="28"/>
        </w:rPr>
        <w:t>функціональних</w:t>
      </w:r>
      <w:r w:rsidRPr="00E10717">
        <w:rPr>
          <w:b/>
          <w:bCs/>
          <w:sz w:val="28"/>
          <w:szCs w:val="28"/>
        </w:rPr>
        <w:t xml:space="preserve"> блоків»</w:t>
      </w:r>
    </w:p>
    <w:p w14:paraId="0A6DDADE" w14:textId="77777777" w:rsidR="00911C49" w:rsidRPr="00E10717" w:rsidRDefault="00911C49" w:rsidP="00911C49">
      <w:pPr>
        <w:pStyle w:val="ROI-XX"/>
        <w:numPr>
          <w:ilvl w:val="0"/>
          <w:numId w:val="0"/>
        </w:numPr>
        <w:ind w:left="720"/>
        <w:rPr>
          <w:b/>
          <w:bCs/>
          <w:sz w:val="28"/>
          <w:szCs w:val="28"/>
        </w:rPr>
      </w:pPr>
    </w:p>
    <w:p w14:paraId="7DEF5998" w14:textId="3CEFB6F1" w:rsidR="00911C49" w:rsidRPr="00E10717" w:rsidRDefault="00911C49" w:rsidP="00911C49">
      <w:pPr>
        <w:pStyle w:val="ROI-XX"/>
        <w:numPr>
          <w:ilvl w:val="0"/>
          <w:numId w:val="27"/>
        </w:numPr>
        <w:rPr>
          <w:b/>
          <w:bCs/>
        </w:rPr>
      </w:pPr>
      <w:r w:rsidRPr="00E10717">
        <w:t>Система міського паркування (погодинне паркування, абонементи</w:t>
      </w:r>
      <w:r w:rsidR="00A8003C" w:rsidRPr="00E10717">
        <w:t xml:space="preserve"> з паркування</w:t>
      </w:r>
      <w:r w:rsidRPr="00E10717">
        <w:t>);</w:t>
      </w:r>
    </w:p>
    <w:p w14:paraId="417CCEA0" w14:textId="6C16A124" w:rsidR="00F05BD5" w:rsidRPr="00E10717" w:rsidRDefault="00F05BD5" w:rsidP="003D7220">
      <w:pPr>
        <w:pStyle w:val="ROI-XX"/>
        <w:numPr>
          <w:ilvl w:val="0"/>
          <w:numId w:val="27"/>
        </w:numPr>
        <w:rPr>
          <w:b/>
          <w:bCs/>
        </w:rPr>
      </w:pPr>
      <w:bookmarkStart w:id="7" w:name="_Hlk101776170"/>
      <w:r w:rsidRPr="00E10717">
        <w:t>Система інспектування за виконанням правил дорожнього руху у відповідності до КУпАП</w:t>
      </w:r>
    </w:p>
    <w:bookmarkEnd w:id="7"/>
    <w:p w14:paraId="456D96FD" w14:textId="7C002641" w:rsidR="006714DB" w:rsidRPr="00E10717" w:rsidRDefault="006714DB" w:rsidP="00911C49">
      <w:pPr>
        <w:pStyle w:val="ROI-XX"/>
        <w:numPr>
          <w:ilvl w:val="0"/>
          <w:numId w:val="27"/>
        </w:numPr>
        <w:rPr>
          <w:b/>
          <w:bCs/>
        </w:rPr>
      </w:pPr>
      <w:r w:rsidRPr="00E10717">
        <w:rPr>
          <w:lang w:val="ru-RU"/>
        </w:rPr>
        <w:t xml:space="preserve">Система </w:t>
      </w:r>
      <w:r w:rsidRPr="00E10717">
        <w:t>управління евакуаціями та штрафними майданчиками;</w:t>
      </w:r>
    </w:p>
    <w:p w14:paraId="60DB4AA2" w14:textId="0527ED5A" w:rsidR="00911C49" w:rsidRPr="00E10717" w:rsidRDefault="00911C49" w:rsidP="00911C49">
      <w:pPr>
        <w:pStyle w:val="ROI-XX"/>
        <w:numPr>
          <w:ilvl w:val="0"/>
          <w:numId w:val="27"/>
        </w:numPr>
        <w:rPr>
          <w:b/>
          <w:bCs/>
        </w:rPr>
      </w:pPr>
      <w:r w:rsidRPr="00E10717">
        <w:t>Система автоматизації зворотного зв’язку мешканців міста</w:t>
      </w:r>
      <w:r w:rsidR="00A8003C" w:rsidRPr="00E10717">
        <w:t>.</w:t>
      </w:r>
    </w:p>
    <w:p w14:paraId="3E200BD7" w14:textId="7E20A7D6" w:rsidR="00A8003C" w:rsidRPr="00E10717" w:rsidRDefault="000A1586" w:rsidP="000A1586">
      <w:pPr>
        <w:pageBreakBefore/>
        <w:spacing w:after="0" w:line="240" w:lineRule="atLeast"/>
        <w:jc w:val="center"/>
        <w:rPr>
          <w:rFonts w:ascii="Times New Roman" w:hAnsi="Times New Roman" w:cs="Times New Roman"/>
          <w:sz w:val="22"/>
          <w:lang w:val="uk-UA"/>
        </w:rPr>
      </w:pPr>
      <w:r w:rsidRPr="00E10717">
        <w:rPr>
          <w:rFonts w:ascii="Times New Roman" w:hAnsi="Times New Roman" w:cs="Times New Roman"/>
          <w:sz w:val="22"/>
          <w:lang w:val="uk-UA"/>
        </w:rPr>
        <w:lastRenderedPageBreak/>
        <w:t xml:space="preserve">                                                                                                    </w:t>
      </w:r>
      <w:r w:rsidR="00A8003C" w:rsidRPr="00E10717">
        <w:rPr>
          <w:rFonts w:ascii="Times New Roman" w:hAnsi="Times New Roman" w:cs="Times New Roman"/>
          <w:sz w:val="22"/>
          <w:lang w:val="uk-UA"/>
        </w:rPr>
        <w:t>Додаток № 2</w:t>
      </w:r>
    </w:p>
    <w:p w14:paraId="6E7318A9" w14:textId="76B5AD6B" w:rsidR="00A8003C" w:rsidRPr="00E10717" w:rsidRDefault="000A1586" w:rsidP="000A1586">
      <w:pPr>
        <w:spacing w:after="160" w:line="259" w:lineRule="auto"/>
        <w:jc w:val="center"/>
        <w:rPr>
          <w:rFonts w:ascii="Times New Roman" w:hAnsi="Times New Roman" w:cs="Times New Roman"/>
          <w:sz w:val="22"/>
          <w:lang w:val="uk-UA"/>
        </w:rPr>
      </w:pPr>
      <w:r w:rsidRPr="00E10717">
        <w:rPr>
          <w:rFonts w:ascii="Times New Roman" w:hAnsi="Times New Roman" w:cs="Times New Roman"/>
          <w:sz w:val="22"/>
          <w:lang w:val="uk-UA"/>
        </w:rPr>
        <w:t xml:space="preserve">                                                                                                                               </w:t>
      </w:r>
      <w:r w:rsidR="00A8003C" w:rsidRPr="00E10717">
        <w:rPr>
          <w:rFonts w:ascii="Times New Roman" w:hAnsi="Times New Roman" w:cs="Times New Roman"/>
          <w:sz w:val="22"/>
          <w:lang w:val="uk-UA"/>
        </w:rPr>
        <w:t>до договору №____________</w:t>
      </w:r>
    </w:p>
    <w:p w14:paraId="5085F844" w14:textId="6BA18EEE" w:rsidR="00A8003C" w:rsidRPr="00E10717" w:rsidRDefault="00A8003C" w:rsidP="00A8003C">
      <w:pPr>
        <w:spacing w:after="0" w:line="240" w:lineRule="atLeast"/>
        <w:jc w:val="right"/>
        <w:rPr>
          <w:rFonts w:ascii="Times New Roman" w:hAnsi="Times New Roman" w:cs="Times New Roman"/>
          <w:sz w:val="22"/>
          <w:lang w:val="uk-UA"/>
        </w:rPr>
      </w:pPr>
      <w:r w:rsidRPr="00E10717">
        <w:rPr>
          <w:rFonts w:ascii="Times New Roman" w:hAnsi="Times New Roman" w:cs="Times New Roman"/>
          <w:sz w:val="22"/>
          <w:lang w:val="uk-UA"/>
        </w:rPr>
        <w:t>від «____» ___________202</w:t>
      </w:r>
      <w:r w:rsidR="00164A8C" w:rsidRPr="00E10717">
        <w:rPr>
          <w:rFonts w:ascii="Times New Roman" w:hAnsi="Times New Roman" w:cs="Times New Roman"/>
          <w:sz w:val="22"/>
          <w:lang w:val="uk-UA"/>
        </w:rPr>
        <w:t>2</w:t>
      </w:r>
      <w:r w:rsidRPr="00E10717">
        <w:rPr>
          <w:rFonts w:ascii="Times New Roman" w:hAnsi="Times New Roman" w:cs="Times New Roman"/>
          <w:sz w:val="22"/>
          <w:lang w:val="uk-UA"/>
        </w:rPr>
        <w:t xml:space="preserve"> р.</w:t>
      </w:r>
    </w:p>
    <w:p w14:paraId="3E921FB2" w14:textId="77777777" w:rsidR="00A8003C" w:rsidRPr="00E10717" w:rsidRDefault="00A8003C" w:rsidP="00A8003C">
      <w:pPr>
        <w:spacing w:after="160" w:line="259" w:lineRule="auto"/>
        <w:jc w:val="left"/>
        <w:rPr>
          <w:rFonts w:ascii="Times New Roman" w:hAnsi="Times New Roman" w:cs="Times New Roman"/>
          <w:sz w:val="22"/>
          <w:lang w:val="uk-UA"/>
        </w:rPr>
      </w:pPr>
    </w:p>
    <w:p w14:paraId="06D6C516" w14:textId="06F2136D" w:rsidR="00A8003C" w:rsidRPr="00E10717" w:rsidRDefault="00A8003C" w:rsidP="00A8003C">
      <w:pPr>
        <w:pStyle w:val="ROI-XX"/>
        <w:numPr>
          <w:ilvl w:val="0"/>
          <w:numId w:val="0"/>
        </w:numPr>
        <w:jc w:val="center"/>
        <w:rPr>
          <w:b/>
          <w:bCs/>
          <w:sz w:val="28"/>
          <w:szCs w:val="28"/>
        </w:rPr>
      </w:pPr>
      <w:r w:rsidRPr="00E10717">
        <w:rPr>
          <w:b/>
          <w:bCs/>
          <w:sz w:val="28"/>
          <w:szCs w:val="28"/>
        </w:rPr>
        <w:t xml:space="preserve">Додаток 2 «Перелік </w:t>
      </w:r>
      <w:r w:rsidR="00406420" w:rsidRPr="00E10717">
        <w:rPr>
          <w:b/>
          <w:bCs/>
          <w:sz w:val="28"/>
          <w:szCs w:val="28"/>
        </w:rPr>
        <w:t>структурн</w:t>
      </w:r>
      <w:r w:rsidR="00D85C83" w:rsidRPr="00E10717">
        <w:rPr>
          <w:b/>
          <w:bCs/>
          <w:sz w:val="28"/>
          <w:szCs w:val="28"/>
        </w:rPr>
        <w:t>их</w:t>
      </w:r>
      <w:r w:rsidR="00406420" w:rsidRPr="00E10717">
        <w:rPr>
          <w:b/>
          <w:bCs/>
          <w:sz w:val="28"/>
          <w:szCs w:val="28"/>
        </w:rPr>
        <w:t xml:space="preserve"> підрозділ</w:t>
      </w:r>
      <w:r w:rsidR="00D85C83" w:rsidRPr="00E10717">
        <w:rPr>
          <w:b/>
          <w:bCs/>
          <w:sz w:val="28"/>
          <w:szCs w:val="28"/>
        </w:rPr>
        <w:t>ів</w:t>
      </w:r>
      <w:r w:rsidR="00B05220" w:rsidRPr="00E10717">
        <w:rPr>
          <w:b/>
          <w:bCs/>
          <w:sz w:val="28"/>
          <w:szCs w:val="28"/>
        </w:rPr>
        <w:t>, або служб</w:t>
      </w:r>
      <w:r w:rsidRPr="00E10717">
        <w:rPr>
          <w:b/>
          <w:bCs/>
          <w:sz w:val="28"/>
          <w:szCs w:val="28"/>
        </w:rPr>
        <w:t>»</w:t>
      </w:r>
    </w:p>
    <w:p w14:paraId="7853932A" w14:textId="77777777" w:rsidR="00A8003C" w:rsidRPr="00E10717" w:rsidRDefault="00A8003C" w:rsidP="00A8003C">
      <w:pPr>
        <w:pStyle w:val="ROI-XX"/>
        <w:numPr>
          <w:ilvl w:val="0"/>
          <w:numId w:val="0"/>
        </w:numPr>
        <w:ind w:left="720"/>
        <w:rPr>
          <w:b/>
          <w:bCs/>
          <w:sz w:val="28"/>
          <w:szCs w:val="28"/>
        </w:rPr>
      </w:pPr>
    </w:p>
    <w:tbl>
      <w:tblPr>
        <w:tblStyle w:val="a4"/>
        <w:tblW w:w="0" w:type="auto"/>
        <w:tblLook w:val="04A0" w:firstRow="1" w:lastRow="0" w:firstColumn="1" w:lastColumn="0" w:noHBand="0" w:noVBand="1"/>
      </w:tblPr>
      <w:tblGrid>
        <w:gridCol w:w="545"/>
        <w:gridCol w:w="1981"/>
        <w:gridCol w:w="3534"/>
        <w:gridCol w:w="1873"/>
        <w:gridCol w:w="2122"/>
      </w:tblGrid>
      <w:tr w:rsidR="00E10717" w:rsidRPr="00E10717" w14:paraId="033334CB" w14:textId="6AF5B180" w:rsidTr="00C57243">
        <w:tc>
          <w:tcPr>
            <w:tcW w:w="545" w:type="dxa"/>
          </w:tcPr>
          <w:p w14:paraId="1ABFDD86" w14:textId="15CDFCA6" w:rsidR="00A8003C" w:rsidRPr="00E10717" w:rsidRDefault="00A8003C">
            <w:pPr>
              <w:spacing w:after="160" w:line="259" w:lineRule="auto"/>
              <w:jc w:val="left"/>
              <w:rPr>
                <w:rFonts w:ascii="Times New Roman" w:hAnsi="Times New Roman" w:cs="Times New Roman"/>
                <w:sz w:val="22"/>
              </w:rPr>
            </w:pPr>
            <w:r w:rsidRPr="00E10717">
              <w:rPr>
                <w:rFonts w:ascii="Times New Roman" w:hAnsi="Times New Roman" w:cs="Times New Roman"/>
                <w:sz w:val="22"/>
              </w:rPr>
              <w:t>№</w:t>
            </w:r>
          </w:p>
        </w:tc>
        <w:tc>
          <w:tcPr>
            <w:tcW w:w="1981" w:type="dxa"/>
          </w:tcPr>
          <w:p w14:paraId="4DA221F0" w14:textId="14AB0EED" w:rsidR="00A8003C" w:rsidRPr="00E10717" w:rsidRDefault="00A8003C">
            <w:pPr>
              <w:spacing w:after="160" w:line="259" w:lineRule="auto"/>
              <w:jc w:val="left"/>
              <w:rPr>
                <w:rFonts w:ascii="Times New Roman" w:hAnsi="Times New Roman" w:cs="Times New Roman"/>
                <w:sz w:val="22"/>
              </w:rPr>
            </w:pPr>
            <w:r w:rsidRPr="00E10717">
              <w:rPr>
                <w:rFonts w:ascii="Times New Roman" w:hAnsi="Times New Roman" w:cs="Times New Roman"/>
                <w:sz w:val="22"/>
              </w:rPr>
              <w:t>Повна Назва</w:t>
            </w:r>
          </w:p>
        </w:tc>
        <w:tc>
          <w:tcPr>
            <w:tcW w:w="3534" w:type="dxa"/>
          </w:tcPr>
          <w:p w14:paraId="5FFCE03C" w14:textId="66667EF3" w:rsidR="00A8003C" w:rsidRPr="00E10717" w:rsidRDefault="00A8003C">
            <w:pPr>
              <w:spacing w:after="160" w:line="259" w:lineRule="auto"/>
              <w:jc w:val="left"/>
              <w:rPr>
                <w:rFonts w:ascii="Times New Roman" w:hAnsi="Times New Roman" w:cs="Times New Roman"/>
                <w:sz w:val="22"/>
              </w:rPr>
            </w:pPr>
            <w:r w:rsidRPr="00E10717">
              <w:rPr>
                <w:rFonts w:ascii="Times New Roman" w:hAnsi="Times New Roman" w:cs="Times New Roman"/>
                <w:sz w:val="22"/>
              </w:rPr>
              <w:t>Реквізити</w:t>
            </w:r>
            <w:r w:rsidR="008F1200" w:rsidRPr="00E10717">
              <w:rPr>
                <w:rFonts w:ascii="Times New Roman" w:hAnsi="Times New Roman" w:cs="Times New Roman"/>
                <w:sz w:val="22"/>
              </w:rPr>
              <w:t xml:space="preserve"> (код реєстрації, юридична адреса, банківські реквізити)</w:t>
            </w:r>
          </w:p>
        </w:tc>
        <w:tc>
          <w:tcPr>
            <w:tcW w:w="1873" w:type="dxa"/>
          </w:tcPr>
          <w:p w14:paraId="799796A5" w14:textId="6836184A" w:rsidR="00A8003C" w:rsidRPr="00E10717" w:rsidRDefault="00A8003C">
            <w:pPr>
              <w:spacing w:after="160" w:line="259" w:lineRule="auto"/>
              <w:jc w:val="left"/>
              <w:rPr>
                <w:rFonts w:ascii="Times New Roman" w:hAnsi="Times New Roman" w:cs="Times New Roman"/>
                <w:sz w:val="22"/>
              </w:rPr>
            </w:pPr>
            <w:r w:rsidRPr="00E10717">
              <w:rPr>
                <w:rFonts w:ascii="Times New Roman" w:hAnsi="Times New Roman" w:cs="Times New Roman"/>
                <w:sz w:val="22"/>
              </w:rPr>
              <w:t>Відповідальна особа</w:t>
            </w:r>
            <w:r w:rsidR="008F1200" w:rsidRPr="00E10717">
              <w:rPr>
                <w:rFonts w:ascii="Times New Roman" w:hAnsi="Times New Roman" w:cs="Times New Roman"/>
                <w:sz w:val="22"/>
              </w:rPr>
              <w:t xml:space="preserve"> (посада, ПІБ)</w:t>
            </w:r>
          </w:p>
        </w:tc>
        <w:tc>
          <w:tcPr>
            <w:tcW w:w="2122" w:type="dxa"/>
          </w:tcPr>
          <w:p w14:paraId="6EA7710F" w14:textId="4CAA77D9" w:rsidR="00A8003C" w:rsidRPr="00E10717" w:rsidRDefault="008F1200">
            <w:pPr>
              <w:spacing w:after="160" w:line="259" w:lineRule="auto"/>
              <w:jc w:val="left"/>
              <w:rPr>
                <w:rFonts w:ascii="Times New Roman" w:hAnsi="Times New Roman" w:cs="Times New Roman"/>
                <w:sz w:val="22"/>
              </w:rPr>
            </w:pPr>
            <w:r w:rsidRPr="00E10717">
              <w:rPr>
                <w:rFonts w:ascii="Times New Roman" w:hAnsi="Times New Roman" w:cs="Times New Roman"/>
                <w:sz w:val="22"/>
              </w:rPr>
              <w:t>Система та/або функціональний блок (вказується з Додатку 1 договору)</w:t>
            </w:r>
          </w:p>
        </w:tc>
      </w:tr>
      <w:tr w:rsidR="00E10717" w:rsidRPr="00E10717" w14:paraId="6DF9D01F" w14:textId="28A94C81" w:rsidTr="00C57243">
        <w:trPr>
          <w:trHeight w:val="1776"/>
        </w:trPr>
        <w:tc>
          <w:tcPr>
            <w:tcW w:w="545" w:type="dxa"/>
          </w:tcPr>
          <w:p w14:paraId="5E7CFECD" w14:textId="1280DCFD" w:rsidR="00A8003C" w:rsidRPr="00E10717" w:rsidRDefault="00A8003C">
            <w:pPr>
              <w:spacing w:after="160" w:line="259" w:lineRule="auto"/>
              <w:jc w:val="left"/>
              <w:rPr>
                <w:rFonts w:ascii="Times New Roman" w:hAnsi="Times New Roman" w:cs="Times New Roman"/>
                <w:sz w:val="22"/>
              </w:rPr>
            </w:pPr>
          </w:p>
        </w:tc>
        <w:tc>
          <w:tcPr>
            <w:tcW w:w="1981" w:type="dxa"/>
          </w:tcPr>
          <w:p w14:paraId="7C47DB02" w14:textId="06D41D9E" w:rsidR="00A8003C" w:rsidRPr="00E10717" w:rsidRDefault="00A8003C">
            <w:pPr>
              <w:spacing w:after="160" w:line="259" w:lineRule="auto"/>
              <w:jc w:val="left"/>
              <w:rPr>
                <w:rFonts w:ascii="Times New Roman" w:hAnsi="Times New Roman" w:cs="Times New Roman"/>
                <w:sz w:val="22"/>
              </w:rPr>
            </w:pPr>
          </w:p>
        </w:tc>
        <w:tc>
          <w:tcPr>
            <w:tcW w:w="3534" w:type="dxa"/>
          </w:tcPr>
          <w:p w14:paraId="6BA9D914" w14:textId="1B9D9119" w:rsidR="00A8003C" w:rsidRPr="00E10717" w:rsidRDefault="00A8003C" w:rsidP="00C57243">
            <w:pPr>
              <w:widowControl w:val="0"/>
              <w:autoSpaceDE w:val="0"/>
              <w:autoSpaceDN w:val="0"/>
              <w:snapToGrid w:val="0"/>
              <w:spacing w:after="0"/>
              <w:ind w:right="30"/>
              <w:jc w:val="left"/>
              <w:rPr>
                <w:rFonts w:ascii="Times New Roman" w:eastAsia="Times New Roman" w:hAnsi="Times New Roman" w:cs="Times New Roman"/>
                <w:kern w:val="2"/>
                <w:sz w:val="22"/>
              </w:rPr>
            </w:pPr>
          </w:p>
        </w:tc>
        <w:tc>
          <w:tcPr>
            <w:tcW w:w="1873" w:type="dxa"/>
          </w:tcPr>
          <w:p w14:paraId="5E95A4A2" w14:textId="026C9BB1" w:rsidR="00A8003C" w:rsidRPr="00E10717" w:rsidRDefault="00A8003C">
            <w:pPr>
              <w:spacing w:after="160" w:line="259" w:lineRule="auto"/>
              <w:jc w:val="left"/>
              <w:rPr>
                <w:rFonts w:ascii="Times New Roman" w:hAnsi="Times New Roman" w:cs="Times New Roman"/>
                <w:sz w:val="22"/>
              </w:rPr>
            </w:pPr>
          </w:p>
        </w:tc>
        <w:tc>
          <w:tcPr>
            <w:tcW w:w="2122" w:type="dxa"/>
          </w:tcPr>
          <w:p w14:paraId="01E8B4AD" w14:textId="0BC0E70D" w:rsidR="00A8003C" w:rsidRPr="00E10717" w:rsidRDefault="00A8003C" w:rsidP="00C57243">
            <w:pPr>
              <w:spacing w:after="160" w:line="259" w:lineRule="auto"/>
              <w:jc w:val="left"/>
              <w:rPr>
                <w:rFonts w:ascii="Times New Roman" w:hAnsi="Times New Roman" w:cs="Times New Roman"/>
                <w:sz w:val="22"/>
              </w:rPr>
            </w:pPr>
          </w:p>
        </w:tc>
      </w:tr>
    </w:tbl>
    <w:p w14:paraId="5F53B212" w14:textId="71B87E31" w:rsidR="00DB1603" w:rsidRPr="00E10717" w:rsidRDefault="000A1586" w:rsidP="000A1586">
      <w:pPr>
        <w:pageBreakBefore/>
        <w:spacing w:after="0" w:line="240" w:lineRule="atLeast"/>
        <w:jc w:val="center"/>
        <w:rPr>
          <w:rFonts w:ascii="Times New Roman" w:hAnsi="Times New Roman" w:cs="Times New Roman"/>
          <w:sz w:val="22"/>
          <w:lang w:val="uk-UA"/>
        </w:rPr>
      </w:pPr>
      <w:r w:rsidRPr="00E10717">
        <w:rPr>
          <w:rFonts w:ascii="Times New Roman" w:hAnsi="Times New Roman" w:cs="Times New Roman"/>
          <w:sz w:val="22"/>
          <w:lang w:val="uk-UA"/>
        </w:rPr>
        <w:lastRenderedPageBreak/>
        <w:t xml:space="preserve">                                                                                                  </w:t>
      </w:r>
      <w:r w:rsidR="00406420" w:rsidRPr="00E10717">
        <w:rPr>
          <w:rFonts w:ascii="Times New Roman" w:hAnsi="Times New Roman" w:cs="Times New Roman"/>
          <w:sz w:val="22"/>
          <w:lang w:val="uk-UA"/>
        </w:rPr>
        <w:t xml:space="preserve"> </w:t>
      </w:r>
      <w:r w:rsidR="00DB1603" w:rsidRPr="00E10717">
        <w:rPr>
          <w:rFonts w:ascii="Times New Roman" w:hAnsi="Times New Roman" w:cs="Times New Roman"/>
          <w:sz w:val="22"/>
          <w:lang w:val="uk-UA"/>
        </w:rPr>
        <w:t xml:space="preserve">Додаток № </w:t>
      </w:r>
      <w:r w:rsidR="00460042" w:rsidRPr="00E10717">
        <w:rPr>
          <w:rFonts w:ascii="Times New Roman" w:hAnsi="Times New Roman" w:cs="Times New Roman"/>
          <w:sz w:val="22"/>
          <w:lang w:val="uk-UA"/>
        </w:rPr>
        <w:t>3</w:t>
      </w:r>
    </w:p>
    <w:p w14:paraId="41F1266D" w14:textId="3CB6F223" w:rsidR="00302C22" w:rsidRPr="00E10717" w:rsidRDefault="000A1586" w:rsidP="000A1586">
      <w:pPr>
        <w:spacing w:after="160" w:line="259" w:lineRule="auto"/>
        <w:jc w:val="center"/>
        <w:rPr>
          <w:rFonts w:ascii="Times New Roman" w:hAnsi="Times New Roman" w:cs="Times New Roman"/>
          <w:sz w:val="22"/>
          <w:lang w:val="uk-UA"/>
        </w:rPr>
      </w:pPr>
      <w:r w:rsidRPr="00E10717">
        <w:rPr>
          <w:rFonts w:ascii="Times New Roman" w:hAnsi="Times New Roman" w:cs="Times New Roman"/>
          <w:sz w:val="22"/>
          <w:lang w:val="uk-UA"/>
        </w:rPr>
        <w:t xml:space="preserve">                                                                                                                              </w:t>
      </w:r>
      <w:r w:rsidR="00302C22" w:rsidRPr="00E10717">
        <w:rPr>
          <w:rFonts w:ascii="Times New Roman" w:hAnsi="Times New Roman" w:cs="Times New Roman"/>
          <w:sz w:val="22"/>
          <w:lang w:val="uk-UA"/>
        </w:rPr>
        <w:t>до договору №____________</w:t>
      </w:r>
    </w:p>
    <w:p w14:paraId="5B5C066D" w14:textId="78255550" w:rsidR="00302C22" w:rsidRPr="00E10717" w:rsidRDefault="00302C22" w:rsidP="00302C22">
      <w:pPr>
        <w:spacing w:after="0" w:line="240" w:lineRule="atLeast"/>
        <w:jc w:val="right"/>
        <w:rPr>
          <w:rFonts w:ascii="Times New Roman" w:hAnsi="Times New Roman" w:cs="Times New Roman"/>
          <w:sz w:val="22"/>
          <w:lang w:val="uk-UA"/>
        </w:rPr>
      </w:pPr>
      <w:r w:rsidRPr="00E10717">
        <w:rPr>
          <w:rFonts w:ascii="Times New Roman" w:hAnsi="Times New Roman" w:cs="Times New Roman"/>
          <w:sz w:val="22"/>
          <w:lang w:val="uk-UA"/>
        </w:rPr>
        <w:t>від «____» ___________202</w:t>
      </w:r>
      <w:r w:rsidR="00406420" w:rsidRPr="00E10717">
        <w:rPr>
          <w:rFonts w:ascii="Times New Roman" w:hAnsi="Times New Roman" w:cs="Times New Roman"/>
          <w:sz w:val="22"/>
          <w:lang w:val="uk-UA"/>
        </w:rPr>
        <w:t>2</w:t>
      </w:r>
      <w:r w:rsidRPr="00E10717">
        <w:rPr>
          <w:rFonts w:ascii="Times New Roman" w:hAnsi="Times New Roman" w:cs="Times New Roman"/>
          <w:sz w:val="22"/>
          <w:lang w:val="uk-UA"/>
        </w:rPr>
        <w:t xml:space="preserve"> р.</w:t>
      </w:r>
    </w:p>
    <w:p w14:paraId="746F73D6" w14:textId="77777777" w:rsidR="00302C22" w:rsidRPr="00E10717" w:rsidRDefault="00302C22">
      <w:pPr>
        <w:spacing w:after="160" w:line="259" w:lineRule="auto"/>
        <w:jc w:val="left"/>
        <w:rPr>
          <w:rFonts w:ascii="Times New Roman" w:hAnsi="Times New Roman" w:cs="Times New Roman"/>
          <w:sz w:val="22"/>
          <w:lang w:val="uk-UA"/>
        </w:rPr>
      </w:pPr>
    </w:p>
    <w:p w14:paraId="2C0E4732" w14:textId="56111D0C" w:rsidR="0057409B" w:rsidRPr="00E10717" w:rsidRDefault="00302C22" w:rsidP="00460042">
      <w:pPr>
        <w:spacing w:after="0"/>
        <w:jc w:val="center"/>
        <w:rPr>
          <w:rFonts w:ascii="Times New Roman" w:hAnsi="Times New Roman" w:cs="Times New Roman"/>
          <w:b/>
          <w:snapToGrid w:val="0"/>
          <w:sz w:val="26"/>
          <w:szCs w:val="26"/>
          <w:lang w:val="uk-UA"/>
        </w:rPr>
      </w:pPr>
      <w:r w:rsidRPr="00E10717">
        <w:rPr>
          <w:rFonts w:ascii="Times New Roman" w:hAnsi="Times New Roman" w:cs="Times New Roman"/>
          <w:b/>
          <w:snapToGrid w:val="0"/>
          <w:sz w:val="26"/>
          <w:szCs w:val="26"/>
          <w:lang w:val="uk-UA"/>
        </w:rPr>
        <w:t xml:space="preserve">ТЕХНІЧНІ ВИМОГИ </w:t>
      </w:r>
      <w:r w:rsidR="0057409B" w:rsidRPr="00E10717">
        <w:rPr>
          <w:rFonts w:ascii="Times New Roman" w:hAnsi="Times New Roman" w:cs="Times New Roman"/>
          <w:b/>
          <w:snapToGrid w:val="0"/>
          <w:sz w:val="26"/>
          <w:szCs w:val="26"/>
          <w:lang w:val="uk-UA"/>
        </w:rPr>
        <w:t>ДО ПЗ</w:t>
      </w:r>
    </w:p>
    <w:p w14:paraId="3ACE1B5C" w14:textId="77777777" w:rsidR="00302C22" w:rsidRPr="00E10717" w:rsidRDefault="00302C22" w:rsidP="00302C22">
      <w:pPr>
        <w:spacing w:after="0"/>
        <w:rPr>
          <w:rFonts w:ascii="Times New Roman" w:hAnsi="Times New Roman" w:cs="Times New Roman"/>
          <w:caps/>
          <w:sz w:val="26"/>
          <w:szCs w:val="26"/>
          <w:lang w:val="uk-UA"/>
        </w:rPr>
      </w:pPr>
    </w:p>
    <w:p w14:paraId="23330BB3" w14:textId="397EF1DA" w:rsidR="00302C22" w:rsidRPr="00E10717" w:rsidRDefault="00302C22" w:rsidP="00460042">
      <w:pPr>
        <w:spacing w:after="160" w:line="259" w:lineRule="auto"/>
        <w:jc w:val="left"/>
        <w:rPr>
          <w:rFonts w:ascii="Times New Roman" w:hAnsi="Times New Roman" w:cs="Times New Roman"/>
          <w:sz w:val="22"/>
          <w:lang w:val="uk-UA"/>
        </w:rPr>
      </w:pPr>
      <w:r w:rsidRPr="00E10717">
        <w:rPr>
          <w:rFonts w:ascii="Times New Roman" w:hAnsi="Times New Roman" w:cs="Times New Roman"/>
          <w:sz w:val="22"/>
          <w:lang w:val="uk-UA"/>
        </w:rPr>
        <w:br w:type="page"/>
      </w:r>
    </w:p>
    <w:p w14:paraId="5F8C60C6" w14:textId="618AF104" w:rsidR="00F530AE" w:rsidRPr="00E10717" w:rsidRDefault="00001383" w:rsidP="00001383">
      <w:pPr>
        <w:pageBreakBefore/>
        <w:spacing w:after="0" w:line="240" w:lineRule="atLeast"/>
        <w:jc w:val="center"/>
        <w:rPr>
          <w:rFonts w:ascii="Times New Roman" w:hAnsi="Times New Roman" w:cs="Times New Roman"/>
          <w:sz w:val="22"/>
          <w:lang w:val="uk-UA"/>
        </w:rPr>
      </w:pPr>
      <w:r w:rsidRPr="00E10717">
        <w:rPr>
          <w:rFonts w:ascii="Times New Roman" w:hAnsi="Times New Roman" w:cs="Times New Roman"/>
          <w:sz w:val="22"/>
          <w:lang w:val="uk-UA"/>
        </w:rPr>
        <w:lastRenderedPageBreak/>
        <w:t xml:space="preserve">                                                                                                   </w:t>
      </w:r>
      <w:r w:rsidR="00F530AE" w:rsidRPr="00E10717">
        <w:rPr>
          <w:rFonts w:ascii="Times New Roman" w:hAnsi="Times New Roman" w:cs="Times New Roman"/>
          <w:sz w:val="22"/>
          <w:lang w:val="uk-UA"/>
        </w:rPr>
        <w:t xml:space="preserve">Додаток № </w:t>
      </w:r>
      <w:r w:rsidR="00460042" w:rsidRPr="00E10717">
        <w:rPr>
          <w:rFonts w:ascii="Times New Roman" w:hAnsi="Times New Roman" w:cs="Times New Roman"/>
          <w:sz w:val="22"/>
          <w:lang w:val="uk-UA"/>
        </w:rPr>
        <w:t>4</w:t>
      </w:r>
    </w:p>
    <w:p w14:paraId="27696911" w14:textId="2B1421F3" w:rsidR="00F530AE" w:rsidRPr="00E10717" w:rsidRDefault="00001383" w:rsidP="00001383">
      <w:pPr>
        <w:spacing w:after="0" w:line="240" w:lineRule="atLeast"/>
        <w:jc w:val="center"/>
        <w:rPr>
          <w:rFonts w:ascii="Times New Roman" w:hAnsi="Times New Roman" w:cs="Times New Roman"/>
          <w:sz w:val="22"/>
          <w:lang w:val="uk-UA"/>
        </w:rPr>
      </w:pPr>
      <w:r w:rsidRPr="00E10717">
        <w:rPr>
          <w:rFonts w:ascii="Times New Roman" w:hAnsi="Times New Roman" w:cs="Times New Roman"/>
          <w:sz w:val="22"/>
          <w:lang w:val="uk-UA"/>
        </w:rPr>
        <w:t xml:space="preserve">                                                                                                                              </w:t>
      </w:r>
      <w:r w:rsidR="00F530AE" w:rsidRPr="00E10717">
        <w:rPr>
          <w:rFonts w:ascii="Times New Roman" w:hAnsi="Times New Roman" w:cs="Times New Roman"/>
          <w:sz w:val="22"/>
          <w:lang w:val="uk-UA"/>
        </w:rPr>
        <w:t>до договору №____________</w:t>
      </w:r>
    </w:p>
    <w:p w14:paraId="11F0828D" w14:textId="2E81525D" w:rsidR="00F530AE" w:rsidRPr="00E10717" w:rsidRDefault="00F530AE" w:rsidP="004540F1">
      <w:pPr>
        <w:spacing w:after="0" w:line="240" w:lineRule="atLeast"/>
        <w:jc w:val="right"/>
        <w:rPr>
          <w:rFonts w:ascii="Times New Roman" w:hAnsi="Times New Roman" w:cs="Times New Roman"/>
          <w:sz w:val="22"/>
          <w:lang w:val="uk-UA"/>
        </w:rPr>
      </w:pPr>
      <w:r w:rsidRPr="00E10717">
        <w:rPr>
          <w:rFonts w:ascii="Times New Roman" w:hAnsi="Times New Roman" w:cs="Times New Roman"/>
          <w:sz w:val="22"/>
          <w:lang w:val="uk-UA"/>
        </w:rPr>
        <w:t>від «____» ___________202</w:t>
      </w:r>
      <w:r w:rsidR="00460042" w:rsidRPr="00E10717">
        <w:rPr>
          <w:rFonts w:ascii="Times New Roman" w:hAnsi="Times New Roman" w:cs="Times New Roman"/>
          <w:sz w:val="22"/>
          <w:lang w:val="uk-UA"/>
        </w:rPr>
        <w:t>2</w:t>
      </w:r>
      <w:r w:rsidRPr="00E10717">
        <w:rPr>
          <w:rFonts w:ascii="Times New Roman" w:hAnsi="Times New Roman" w:cs="Times New Roman"/>
          <w:sz w:val="22"/>
          <w:lang w:val="uk-UA"/>
        </w:rPr>
        <w:t xml:space="preserve"> р.</w:t>
      </w:r>
    </w:p>
    <w:p w14:paraId="52CD18BD" w14:textId="77777777" w:rsidR="00F530AE" w:rsidRPr="00E10717" w:rsidRDefault="00F530AE" w:rsidP="004540F1">
      <w:pPr>
        <w:spacing w:after="0" w:line="240" w:lineRule="atLeast"/>
        <w:jc w:val="right"/>
        <w:rPr>
          <w:rFonts w:ascii="Times New Roman" w:hAnsi="Times New Roman" w:cs="Times New Roman"/>
          <w:sz w:val="22"/>
          <w:lang w:val="uk-UA"/>
        </w:rPr>
      </w:pPr>
    </w:p>
    <w:p w14:paraId="213AE95F" w14:textId="77777777" w:rsidR="00F530AE" w:rsidRPr="00E10717" w:rsidRDefault="00F530AE" w:rsidP="004540F1">
      <w:pPr>
        <w:spacing w:after="0" w:line="240" w:lineRule="atLeast"/>
        <w:jc w:val="center"/>
        <w:rPr>
          <w:rFonts w:ascii="Times New Roman" w:hAnsi="Times New Roman" w:cs="Times New Roman"/>
          <w:b/>
          <w:sz w:val="22"/>
          <w:lang w:val="uk-UA"/>
        </w:rPr>
      </w:pPr>
      <w:r w:rsidRPr="00E10717">
        <w:rPr>
          <w:rFonts w:ascii="Times New Roman" w:hAnsi="Times New Roman" w:cs="Times New Roman"/>
          <w:b/>
          <w:sz w:val="22"/>
          <w:lang w:val="uk-UA"/>
        </w:rPr>
        <w:t>Календарний план</w:t>
      </w:r>
    </w:p>
    <w:p w14:paraId="6C17ABC3" w14:textId="77777777" w:rsidR="00F530AE" w:rsidRPr="00E10717" w:rsidRDefault="00F530AE" w:rsidP="004540F1">
      <w:pPr>
        <w:spacing w:after="0" w:line="240" w:lineRule="atLeast"/>
        <w:jc w:val="center"/>
        <w:rPr>
          <w:rFonts w:ascii="Times New Roman" w:hAnsi="Times New Roman" w:cs="Times New Roman"/>
          <w:b/>
          <w:lang w:val="uk-UA"/>
        </w:rPr>
      </w:pPr>
    </w:p>
    <w:tbl>
      <w:tblPr>
        <w:tblW w:w="9945" w:type="dxa"/>
        <w:tblInd w:w="-30" w:type="dxa"/>
        <w:tblLayout w:type="fixed"/>
        <w:tblLook w:val="04A0" w:firstRow="1" w:lastRow="0" w:firstColumn="1" w:lastColumn="0" w:noHBand="0" w:noVBand="1"/>
      </w:tblPr>
      <w:tblGrid>
        <w:gridCol w:w="4392"/>
        <w:gridCol w:w="1701"/>
        <w:gridCol w:w="1984"/>
        <w:gridCol w:w="1868"/>
      </w:tblGrid>
      <w:tr w:rsidR="00E10717" w:rsidRPr="00E10717" w14:paraId="4198C344" w14:textId="77777777" w:rsidTr="00406420">
        <w:trPr>
          <w:trHeight w:val="300"/>
          <w:tblHeader/>
        </w:trPr>
        <w:tc>
          <w:tcPr>
            <w:tcW w:w="4392" w:type="dxa"/>
            <w:tcBorders>
              <w:top w:val="single" w:sz="6" w:space="0" w:color="auto"/>
              <w:left w:val="single" w:sz="6" w:space="0" w:color="auto"/>
              <w:bottom w:val="single" w:sz="6" w:space="0" w:color="auto"/>
              <w:right w:val="single" w:sz="6" w:space="0" w:color="auto"/>
            </w:tcBorders>
            <w:hideMark/>
          </w:tcPr>
          <w:p w14:paraId="63255844" w14:textId="77777777" w:rsidR="00F530AE" w:rsidRPr="00E10717" w:rsidRDefault="00F530AE" w:rsidP="004540F1">
            <w:pPr>
              <w:autoSpaceDE w:val="0"/>
              <w:autoSpaceDN w:val="0"/>
              <w:adjustRightInd w:val="0"/>
              <w:spacing w:after="0" w:line="276" w:lineRule="auto"/>
              <w:jc w:val="center"/>
              <w:rPr>
                <w:rFonts w:ascii="Times New Roman" w:hAnsi="Times New Roman" w:cs="Times New Roman"/>
                <w:sz w:val="20"/>
                <w:szCs w:val="20"/>
                <w:lang w:val="uk-UA"/>
              </w:rPr>
            </w:pPr>
            <w:r w:rsidRPr="00E10717">
              <w:rPr>
                <w:rFonts w:ascii="Times New Roman" w:hAnsi="Times New Roman" w:cs="Times New Roman"/>
                <w:sz w:val="20"/>
                <w:szCs w:val="20"/>
                <w:lang w:val="uk-UA"/>
              </w:rPr>
              <w:t>Номер етапу / Назва підпроекту</w:t>
            </w:r>
          </w:p>
        </w:tc>
        <w:tc>
          <w:tcPr>
            <w:tcW w:w="1701" w:type="dxa"/>
            <w:tcBorders>
              <w:top w:val="single" w:sz="6" w:space="0" w:color="auto"/>
              <w:left w:val="single" w:sz="6" w:space="0" w:color="auto"/>
              <w:bottom w:val="single" w:sz="6" w:space="0" w:color="auto"/>
              <w:right w:val="single" w:sz="6" w:space="0" w:color="auto"/>
            </w:tcBorders>
            <w:hideMark/>
          </w:tcPr>
          <w:p w14:paraId="2AB80F6E" w14:textId="77777777" w:rsidR="00F530AE" w:rsidRPr="00E10717" w:rsidRDefault="00F530AE" w:rsidP="004540F1">
            <w:pPr>
              <w:autoSpaceDE w:val="0"/>
              <w:autoSpaceDN w:val="0"/>
              <w:adjustRightInd w:val="0"/>
              <w:spacing w:after="0" w:line="276" w:lineRule="auto"/>
              <w:jc w:val="center"/>
              <w:rPr>
                <w:rFonts w:ascii="Times New Roman" w:hAnsi="Times New Roman" w:cs="Times New Roman"/>
                <w:sz w:val="20"/>
                <w:szCs w:val="20"/>
                <w:lang w:val="uk-UA"/>
              </w:rPr>
            </w:pPr>
            <w:r w:rsidRPr="00E10717">
              <w:rPr>
                <w:rFonts w:ascii="Times New Roman" w:hAnsi="Times New Roman" w:cs="Times New Roman"/>
                <w:sz w:val="20"/>
                <w:szCs w:val="20"/>
                <w:lang w:val="uk-UA"/>
              </w:rPr>
              <w:t xml:space="preserve">Початок етапу / </w:t>
            </w:r>
            <w:r w:rsidR="00481909" w:rsidRPr="00E10717">
              <w:rPr>
                <w:rFonts w:ascii="Times New Roman" w:hAnsi="Times New Roman" w:cs="Times New Roman"/>
                <w:sz w:val="20"/>
                <w:szCs w:val="20"/>
                <w:lang w:val="uk-UA"/>
              </w:rPr>
              <w:t>під проекту</w:t>
            </w:r>
          </w:p>
        </w:tc>
        <w:tc>
          <w:tcPr>
            <w:tcW w:w="1984" w:type="dxa"/>
            <w:tcBorders>
              <w:top w:val="single" w:sz="6" w:space="0" w:color="auto"/>
              <w:left w:val="single" w:sz="6" w:space="0" w:color="auto"/>
              <w:bottom w:val="single" w:sz="6" w:space="0" w:color="auto"/>
              <w:right w:val="single" w:sz="6" w:space="0" w:color="auto"/>
            </w:tcBorders>
            <w:hideMark/>
          </w:tcPr>
          <w:p w14:paraId="7234C9EC" w14:textId="77777777" w:rsidR="00F530AE" w:rsidRPr="00E10717" w:rsidRDefault="00F530AE" w:rsidP="004540F1">
            <w:pPr>
              <w:autoSpaceDE w:val="0"/>
              <w:autoSpaceDN w:val="0"/>
              <w:adjustRightInd w:val="0"/>
              <w:spacing w:after="0" w:line="276" w:lineRule="auto"/>
              <w:jc w:val="center"/>
              <w:rPr>
                <w:rFonts w:ascii="Times New Roman" w:hAnsi="Times New Roman" w:cs="Times New Roman"/>
                <w:sz w:val="20"/>
                <w:szCs w:val="20"/>
                <w:lang w:val="uk-UA"/>
              </w:rPr>
            </w:pPr>
            <w:r w:rsidRPr="00E10717">
              <w:rPr>
                <w:rFonts w:ascii="Times New Roman" w:hAnsi="Times New Roman" w:cs="Times New Roman"/>
                <w:sz w:val="20"/>
                <w:szCs w:val="20"/>
                <w:lang w:val="uk-UA"/>
              </w:rPr>
              <w:t>Початок дослідно-промислової експлуатації етапу / підпроекту</w:t>
            </w:r>
          </w:p>
        </w:tc>
        <w:tc>
          <w:tcPr>
            <w:tcW w:w="1868" w:type="dxa"/>
            <w:tcBorders>
              <w:top w:val="single" w:sz="6" w:space="0" w:color="auto"/>
              <w:left w:val="single" w:sz="6" w:space="0" w:color="auto"/>
              <w:bottom w:val="single" w:sz="6" w:space="0" w:color="auto"/>
              <w:right w:val="single" w:sz="6" w:space="0" w:color="auto"/>
            </w:tcBorders>
            <w:hideMark/>
          </w:tcPr>
          <w:p w14:paraId="6E335034" w14:textId="77777777" w:rsidR="00F530AE" w:rsidRPr="00E10717" w:rsidRDefault="00F530AE" w:rsidP="004540F1">
            <w:pPr>
              <w:autoSpaceDE w:val="0"/>
              <w:autoSpaceDN w:val="0"/>
              <w:adjustRightInd w:val="0"/>
              <w:spacing w:after="0" w:line="276" w:lineRule="auto"/>
              <w:jc w:val="center"/>
              <w:rPr>
                <w:rFonts w:ascii="Times New Roman" w:hAnsi="Times New Roman" w:cs="Times New Roman"/>
                <w:sz w:val="20"/>
                <w:szCs w:val="20"/>
                <w:lang w:val="uk-UA"/>
              </w:rPr>
            </w:pPr>
            <w:r w:rsidRPr="00E10717">
              <w:rPr>
                <w:rFonts w:ascii="Times New Roman" w:hAnsi="Times New Roman" w:cs="Times New Roman"/>
                <w:sz w:val="20"/>
                <w:szCs w:val="20"/>
                <w:lang w:val="uk-UA"/>
              </w:rPr>
              <w:t>Завершення етапу / підпроекту</w:t>
            </w:r>
          </w:p>
        </w:tc>
      </w:tr>
      <w:tr w:rsidR="00E10717" w:rsidRPr="00E10717" w14:paraId="72AE2557" w14:textId="77777777" w:rsidTr="00406420">
        <w:trPr>
          <w:trHeight w:val="300"/>
          <w:tblHeader/>
        </w:trPr>
        <w:tc>
          <w:tcPr>
            <w:tcW w:w="4392" w:type="dxa"/>
            <w:tcBorders>
              <w:top w:val="single" w:sz="6" w:space="0" w:color="auto"/>
              <w:left w:val="single" w:sz="6" w:space="0" w:color="auto"/>
              <w:bottom w:val="single" w:sz="6" w:space="0" w:color="auto"/>
              <w:right w:val="single" w:sz="6" w:space="0" w:color="auto"/>
            </w:tcBorders>
            <w:hideMark/>
          </w:tcPr>
          <w:p w14:paraId="1C87E298" w14:textId="77777777" w:rsidR="00F530AE" w:rsidRPr="00E10717" w:rsidRDefault="00F530AE" w:rsidP="004540F1">
            <w:pPr>
              <w:autoSpaceDE w:val="0"/>
              <w:autoSpaceDN w:val="0"/>
              <w:adjustRightInd w:val="0"/>
              <w:spacing w:after="0" w:line="276" w:lineRule="auto"/>
              <w:jc w:val="center"/>
              <w:rPr>
                <w:rFonts w:ascii="Times New Roman" w:hAnsi="Times New Roman" w:cs="Times New Roman"/>
                <w:sz w:val="20"/>
                <w:szCs w:val="20"/>
                <w:lang w:val="uk-UA"/>
              </w:rPr>
            </w:pPr>
            <w:r w:rsidRPr="00E10717">
              <w:rPr>
                <w:rFonts w:ascii="Times New Roman" w:hAnsi="Times New Roman" w:cs="Times New Roman"/>
                <w:sz w:val="20"/>
                <w:szCs w:val="20"/>
                <w:lang w:val="uk-UA"/>
              </w:rPr>
              <w:t>1</w:t>
            </w:r>
          </w:p>
        </w:tc>
        <w:tc>
          <w:tcPr>
            <w:tcW w:w="1701" w:type="dxa"/>
            <w:tcBorders>
              <w:top w:val="single" w:sz="6" w:space="0" w:color="auto"/>
              <w:left w:val="single" w:sz="6" w:space="0" w:color="auto"/>
              <w:bottom w:val="single" w:sz="6" w:space="0" w:color="auto"/>
              <w:right w:val="single" w:sz="6" w:space="0" w:color="auto"/>
            </w:tcBorders>
            <w:hideMark/>
          </w:tcPr>
          <w:p w14:paraId="240CA15C" w14:textId="77777777" w:rsidR="00F530AE" w:rsidRPr="00E10717" w:rsidRDefault="00F530AE" w:rsidP="004540F1">
            <w:pPr>
              <w:autoSpaceDE w:val="0"/>
              <w:autoSpaceDN w:val="0"/>
              <w:adjustRightInd w:val="0"/>
              <w:spacing w:after="0" w:line="276" w:lineRule="auto"/>
              <w:jc w:val="center"/>
              <w:rPr>
                <w:rFonts w:ascii="Times New Roman" w:hAnsi="Times New Roman" w:cs="Times New Roman"/>
                <w:sz w:val="20"/>
                <w:szCs w:val="20"/>
                <w:lang w:val="uk-UA"/>
              </w:rPr>
            </w:pPr>
            <w:r w:rsidRPr="00E10717">
              <w:rPr>
                <w:rFonts w:ascii="Times New Roman" w:hAnsi="Times New Roman" w:cs="Times New Roman"/>
                <w:sz w:val="20"/>
                <w:szCs w:val="20"/>
                <w:lang w:val="uk-UA"/>
              </w:rPr>
              <w:t>2</w:t>
            </w:r>
          </w:p>
        </w:tc>
        <w:tc>
          <w:tcPr>
            <w:tcW w:w="1984" w:type="dxa"/>
            <w:tcBorders>
              <w:top w:val="single" w:sz="6" w:space="0" w:color="auto"/>
              <w:left w:val="single" w:sz="6" w:space="0" w:color="auto"/>
              <w:bottom w:val="single" w:sz="6" w:space="0" w:color="auto"/>
              <w:right w:val="single" w:sz="6" w:space="0" w:color="auto"/>
            </w:tcBorders>
            <w:hideMark/>
          </w:tcPr>
          <w:p w14:paraId="13970C7C" w14:textId="77777777" w:rsidR="00F530AE" w:rsidRPr="00E10717" w:rsidRDefault="00F530AE" w:rsidP="004540F1">
            <w:pPr>
              <w:autoSpaceDE w:val="0"/>
              <w:autoSpaceDN w:val="0"/>
              <w:adjustRightInd w:val="0"/>
              <w:spacing w:after="0" w:line="276" w:lineRule="auto"/>
              <w:jc w:val="center"/>
              <w:rPr>
                <w:rFonts w:ascii="Times New Roman" w:hAnsi="Times New Roman" w:cs="Times New Roman"/>
                <w:sz w:val="20"/>
                <w:szCs w:val="20"/>
                <w:lang w:val="uk-UA"/>
              </w:rPr>
            </w:pPr>
            <w:r w:rsidRPr="00E10717">
              <w:rPr>
                <w:rFonts w:ascii="Times New Roman" w:hAnsi="Times New Roman" w:cs="Times New Roman"/>
                <w:sz w:val="20"/>
                <w:szCs w:val="20"/>
                <w:lang w:val="uk-UA"/>
              </w:rPr>
              <w:t>3</w:t>
            </w:r>
          </w:p>
        </w:tc>
        <w:tc>
          <w:tcPr>
            <w:tcW w:w="1868" w:type="dxa"/>
            <w:tcBorders>
              <w:top w:val="single" w:sz="6" w:space="0" w:color="auto"/>
              <w:left w:val="single" w:sz="6" w:space="0" w:color="auto"/>
              <w:bottom w:val="single" w:sz="6" w:space="0" w:color="auto"/>
              <w:right w:val="single" w:sz="6" w:space="0" w:color="auto"/>
            </w:tcBorders>
            <w:hideMark/>
          </w:tcPr>
          <w:p w14:paraId="24C69E28" w14:textId="77777777" w:rsidR="00F530AE" w:rsidRPr="00E10717" w:rsidRDefault="00F530AE" w:rsidP="004540F1">
            <w:pPr>
              <w:autoSpaceDE w:val="0"/>
              <w:autoSpaceDN w:val="0"/>
              <w:adjustRightInd w:val="0"/>
              <w:spacing w:after="0" w:line="276" w:lineRule="auto"/>
              <w:jc w:val="center"/>
              <w:rPr>
                <w:rFonts w:ascii="Times New Roman" w:hAnsi="Times New Roman" w:cs="Times New Roman"/>
                <w:sz w:val="20"/>
                <w:szCs w:val="20"/>
                <w:lang w:val="uk-UA"/>
              </w:rPr>
            </w:pPr>
            <w:r w:rsidRPr="00E10717">
              <w:rPr>
                <w:rFonts w:ascii="Times New Roman" w:hAnsi="Times New Roman" w:cs="Times New Roman"/>
                <w:sz w:val="20"/>
                <w:szCs w:val="20"/>
                <w:lang w:val="uk-UA"/>
              </w:rPr>
              <w:t>4</w:t>
            </w:r>
          </w:p>
        </w:tc>
      </w:tr>
      <w:tr w:rsidR="00E10717" w:rsidRPr="00E10717" w14:paraId="0CA02C35" w14:textId="77777777" w:rsidTr="00406420">
        <w:trPr>
          <w:trHeight w:val="300"/>
        </w:trPr>
        <w:tc>
          <w:tcPr>
            <w:tcW w:w="4392" w:type="dxa"/>
            <w:tcBorders>
              <w:top w:val="single" w:sz="6" w:space="0" w:color="auto"/>
              <w:left w:val="single" w:sz="6" w:space="0" w:color="auto"/>
              <w:bottom w:val="single" w:sz="6" w:space="0" w:color="auto"/>
              <w:right w:val="single" w:sz="6" w:space="0" w:color="auto"/>
            </w:tcBorders>
            <w:vAlign w:val="center"/>
          </w:tcPr>
          <w:p w14:paraId="1DDB7F61" w14:textId="56187FBC" w:rsidR="00FC415F" w:rsidRPr="00E10717" w:rsidRDefault="00FC415F" w:rsidP="00FC415F">
            <w:pPr>
              <w:autoSpaceDE w:val="0"/>
              <w:autoSpaceDN w:val="0"/>
              <w:adjustRightInd w:val="0"/>
              <w:spacing w:after="0" w:line="276" w:lineRule="auto"/>
              <w:jc w:val="left"/>
              <w:rPr>
                <w:rFonts w:ascii="Times New Roman" w:hAnsi="Times New Roman" w:cs="Times New Roman"/>
                <w:lang w:val="uk-UA"/>
              </w:rPr>
            </w:pPr>
          </w:p>
        </w:tc>
        <w:tc>
          <w:tcPr>
            <w:tcW w:w="1701" w:type="dxa"/>
            <w:tcBorders>
              <w:top w:val="single" w:sz="6" w:space="0" w:color="auto"/>
              <w:left w:val="single" w:sz="6" w:space="0" w:color="auto"/>
              <w:bottom w:val="single" w:sz="6" w:space="0" w:color="auto"/>
              <w:right w:val="single" w:sz="6" w:space="0" w:color="auto"/>
            </w:tcBorders>
            <w:vAlign w:val="center"/>
          </w:tcPr>
          <w:p w14:paraId="08B280FC" w14:textId="40B40B0B" w:rsidR="00FC415F" w:rsidRPr="00E10717" w:rsidRDefault="00FC415F" w:rsidP="003B49E2">
            <w:pPr>
              <w:autoSpaceDE w:val="0"/>
              <w:autoSpaceDN w:val="0"/>
              <w:adjustRightInd w:val="0"/>
              <w:spacing w:after="0" w:line="276" w:lineRule="auto"/>
              <w:jc w:val="center"/>
              <w:rPr>
                <w:rFonts w:ascii="Times New Roman" w:hAnsi="Times New Roman" w:cs="Times New Roman"/>
                <w:lang w:val="uk-UA"/>
              </w:rPr>
            </w:pPr>
          </w:p>
        </w:tc>
        <w:tc>
          <w:tcPr>
            <w:tcW w:w="1984" w:type="dxa"/>
            <w:tcBorders>
              <w:top w:val="single" w:sz="6" w:space="0" w:color="auto"/>
              <w:left w:val="single" w:sz="6" w:space="0" w:color="auto"/>
              <w:bottom w:val="single" w:sz="6" w:space="0" w:color="auto"/>
              <w:right w:val="single" w:sz="6" w:space="0" w:color="auto"/>
            </w:tcBorders>
            <w:vAlign w:val="center"/>
          </w:tcPr>
          <w:p w14:paraId="430B07BB" w14:textId="1802DBB9" w:rsidR="00FC415F" w:rsidRPr="00E10717" w:rsidRDefault="00FC415F" w:rsidP="003B49E2">
            <w:pPr>
              <w:autoSpaceDE w:val="0"/>
              <w:autoSpaceDN w:val="0"/>
              <w:adjustRightInd w:val="0"/>
              <w:spacing w:after="0" w:line="276" w:lineRule="auto"/>
              <w:jc w:val="center"/>
              <w:rPr>
                <w:rFonts w:ascii="Times New Roman" w:hAnsi="Times New Roman" w:cs="Times New Roman"/>
                <w:lang w:val="uk-UA"/>
              </w:rPr>
            </w:pPr>
          </w:p>
        </w:tc>
        <w:tc>
          <w:tcPr>
            <w:tcW w:w="1868" w:type="dxa"/>
            <w:tcBorders>
              <w:top w:val="single" w:sz="6" w:space="0" w:color="auto"/>
              <w:left w:val="single" w:sz="6" w:space="0" w:color="auto"/>
              <w:bottom w:val="single" w:sz="6" w:space="0" w:color="auto"/>
              <w:right w:val="single" w:sz="6" w:space="0" w:color="auto"/>
            </w:tcBorders>
            <w:vAlign w:val="center"/>
          </w:tcPr>
          <w:p w14:paraId="19347604" w14:textId="32418E75" w:rsidR="00FC415F" w:rsidRPr="00E10717" w:rsidRDefault="00FC415F" w:rsidP="003B49E2">
            <w:pPr>
              <w:autoSpaceDE w:val="0"/>
              <w:autoSpaceDN w:val="0"/>
              <w:adjustRightInd w:val="0"/>
              <w:spacing w:after="0" w:line="276" w:lineRule="auto"/>
              <w:jc w:val="center"/>
              <w:rPr>
                <w:rFonts w:ascii="Times New Roman" w:hAnsi="Times New Roman" w:cs="Times New Roman"/>
                <w:lang w:val="uk-UA"/>
              </w:rPr>
            </w:pPr>
          </w:p>
        </w:tc>
      </w:tr>
      <w:tr w:rsidR="00E10717" w:rsidRPr="00E10717" w14:paraId="7448A079" w14:textId="77777777" w:rsidTr="00406420">
        <w:trPr>
          <w:trHeight w:val="300"/>
        </w:trPr>
        <w:tc>
          <w:tcPr>
            <w:tcW w:w="4392" w:type="dxa"/>
            <w:tcBorders>
              <w:top w:val="single" w:sz="6" w:space="0" w:color="auto"/>
              <w:left w:val="single" w:sz="6" w:space="0" w:color="auto"/>
              <w:bottom w:val="single" w:sz="6" w:space="0" w:color="auto"/>
              <w:right w:val="single" w:sz="6" w:space="0" w:color="auto"/>
            </w:tcBorders>
            <w:vAlign w:val="center"/>
          </w:tcPr>
          <w:p w14:paraId="77CC9BEE" w14:textId="6AA60DD6" w:rsidR="00FC415F" w:rsidRPr="00E10717" w:rsidRDefault="00FC415F" w:rsidP="00FC415F">
            <w:pPr>
              <w:autoSpaceDE w:val="0"/>
              <w:autoSpaceDN w:val="0"/>
              <w:adjustRightInd w:val="0"/>
              <w:spacing w:after="0" w:line="276" w:lineRule="auto"/>
              <w:jc w:val="left"/>
              <w:rPr>
                <w:rFonts w:ascii="Times New Roman" w:hAnsi="Times New Roman" w:cs="Times New Roman"/>
                <w:lang w:val="uk-UA"/>
              </w:rPr>
            </w:pPr>
          </w:p>
        </w:tc>
        <w:tc>
          <w:tcPr>
            <w:tcW w:w="1701" w:type="dxa"/>
            <w:tcBorders>
              <w:top w:val="single" w:sz="6" w:space="0" w:color="auto"/>
              <w:left w:val="single" w:sz="6" w:space="0" w:color="auto"/>
              <w:bottom w:val="single" w:sz="6" w:space="0" w:color="auto"/>
              <w:right w:val="single" w:sz="6" w:space="0" w:color="auto"/>
            </w:tcBorders>
            <w:vAlign w:val="center"/>
          </w:tcPr>
          <w:p w14:paraId="7F86FFE1" w14:textId="61B4A836" w:rsidR="00FC415F" w:rsidRPr="00E10717" w:rsidRDefault="00FC415F" w:rsidP="003B49E2">
            <w:pPr>
              <w:autoSpaceDE w:val="0"/>
              <w:autoSpaceDN w:val="0"/>
              <w:adjustRightInd w:val="0"/>
              <w:spacing w:after="0" w:line="276" w:lineRule="auto"/>
              <w:jc w:val="center"/>
              <w:rPr>
                <w:rFonts w:ascii="Times New Roman" w:hAnsi="Times New Roman" w:cs="Times New Roman"/>
                <w:lang w:val="uk-UA"/>
              </w:rPr>
            </w:pPr>
          </w:p>
        </w:tc>
        <w:tc>
          <w:tcPr>
            <w:tcW w:w="1984" w:type="dxa"/>
            <w:tcBorders>
              <w:top w:val="single" w:sz="6" w:space="0" w:color="auto"/>
              <w:left w:val="single" w:sz="6" w:space="0" w:color="auto"/>
              <w:bottom w:val="single" w:sz="6" w:space="0" w:color="auto"/>
              <w:right w:val="single" w:sz="6" w:space="0" w:color="auto"/>
            </w:tcBorders>
            <w:vAlign w:val="center"/>
          </w:tcPr>
          <w:p w14:paraId="791355D8" w14:textId="7FAB1795" w:rsidR="00FC415F" w:rsidRPr="00E10717" w:rsidRDefault="00FC415F" w:rsidP="003B49E2">
            <w:pPr>
              <w:autoSpaceDE w:val="0"/>
              <w:autoSpaceDN w:val="0"/>
              <w:adjustRightInd w:val="0"/>
              <w:spacing w:after="0" w:line="276" w:lineRule="auto"/>
              <w:jc w:val="center"/>
              <w:rPr>
                <w:rFonts w:ascii="Times New Roman" w:hAnsi="Times New Roman" w:cs="Times New Roman"/>
                <w:lang w:val="uk-UA"/>
              </w:rPr>
            </w:pPr>
          </w:p>
        </w:tc>
        <w:tc>
          <w:tcPr>
            <w:tcW w:w="1868" w:type="dxa"/>
            <w:tcBorders>
              <w:top w:val="single" w:sz="6" w:space="0" w:color="auto"/>
              <w:left w:val="single" w:sz="6" w:space="0" w:color="auto"/>
              <w:bottom w:val="single" w:sz="6" w:space="0" w:color="auto"/>
              <w:right w:val="single" w:sz="6" w:space="0" w:color="auto"/>
            </w:tcBorders>
            <w:vAlign w:val="center"/>
          </w:tcPr>
          <w:p w14:paraId="75D12A17" w14:textId="04E927DE" w:rsidR="00FC415F" w:rsidRPr="00E10717" w:rsidRDefault="00FC415F" w:rsidP="003B49E2">
            <w:pPr>
              <w:autoSpaceDE w:val="0"/>
              <w:autoSpaceDN w:val="0"/>
              <w:adjustRightInd w:val="0"/>
              <w:spacing w:after="0" w:line="276" w:lineRule="auto"/>
              <w:jc w:val="center"/>
              <w:rPr>
                <w:rFonts w:ascii="Times New Roman" w:hAnsi="Times New Roman" w:cs="Times New Roman"/>
                <w:lang w:val="uk-UA"/>
              </w:rPr>
            </w:pPr>
          </w:p>
        </w:tc>
      </w:tr>
    </w:tbl>
    <w:p w14:paraId="2AA4665E" w14:textId="77777777" w:rsidR="00FC415F" w:rsidRPr="00E10717" w:rsidRDefault="00FC415F" w:rsidP="004540F1">
      <w:pPr>
        <w:rPr>
          <w:rFonts w:ascii="Times New Roman" w:hAnsi="Times New Roman" w:cs="Times New Roman"/>
          <w:szCs w:val="24"/>
          <w:lang w:val="uk-UA"/>
        </w:rPr>
      </w:pPr>
    </w:p>
    <w:p w14:paraId="313119CF" w14:textId="7B709F83" w:rsidR="00F530AE" w:rsidRPr="00E10717" w:rsidRDefault="00F530AE" w:rsidP="004540F1">
      <w:pPr>
        <w:rPr>
          <w:rFonts w:ascii="Times New Roman" w:hAnsi="Times New Roman" w:cs="Times New Roman"/>
          <w:szCs w:val="24"/>
          <w:lang w:val="uk-UA"/>
        </w:rPr>
      </w:pPr>
      <w:r w:rsidRPr="00E10717">
        <w:rPr>
          <w:rFonts w:ascii="Times New Roman" w:hAnsi="Times New Roman" w:cs="Times New Roman"/>
          <w:szCs w:val="24"/>
          <w:lang w:val="uk-UA"/>
        </w:rPr>
        <w:t>У випадку, якщо з вини Замовника етап/підпроект Виконавцем не розпочато у термін, що встановлений у таблиці, яка наведена вище у цьому Додатку до Договору, Виконавець за ініціативи Замовника має право розпочати виконання своїх зобов’язань щодо відповідного етапу/підпроекту пізніше. У такому випадку строки виконання зобов’язань подовжуються на період затримки, що відбулася, а порушення строків не вважається порушенням зобов’язань за Договором</w:t>
      </w:r>
      <w:r w:rsidR="006D245C" w:rsidRPr="00E10717">
        <w:rPr>
          <w:rFonts w:ascii="Times New Roman" w:hAnsi="Times New Roman" w:cs="Times New Roman"/>
          <w:szCs w:val="24"/>
          <w:lang w:val="uk-UA"/>
        </w:rPr>
        <w:t>.</w:t>
      </w:r>
    </w:p>
    <w:p w14:paraId="43B7D59E" w14:textId="77777777" w:rsidR="00F530AE" w:rsidRPr="00E10717" w:rsidRDefault="00F530AE" w:rsidP="004540F1">
      <w:pPr>
        <w:rPr>
          <w:rFonts w:ascii="Times New Roman" w:hAnsi="Times New Roman" w:cs="Times New Roman"/>
          <w:szCs w:val="24"/>
          <w:lang w:val="uk-UA"/>
        </w:rPr>
      </w:pPr>
      <w:r w:rsidRPr="00E10717">
        <w:rPr>
          <w:rFonts w:ascii="Times New Roman" w:hAnsi="Times New Roman" w:cs="Times New Roman"/>
          <w:szCs w:val="24"/>
          <w:lang w:val="uk-UA"/>
        </w:rPr>
        <w:t>Строки, вказані у цьому Додатку до Договору, вказують на кінцевий термін виконання зобов'язань (завершення етапів та підпроектів). За згодою Сторін в межах зазначеного терміну зобов'язання можуть бути виконані у більш стислі строки.</w:t>
      </w:r>
    </w:p>
    <w:p w14:paraId="7E8AE9CF" w14:textId="77777777" w:rsidR="00F530AE" w:rsidRPr="00E10717" w:rsidRDefault="00F530AE" w:rsidP="004540F1">
      <w:pPr>
        <w:rPr>
          <w:rFonts w:ascii="Times New Roman" w:hAnsi="Times New Roman" w:cs="Times New Roman"/>
          <w:szCs w:val="24"/>
          <w:lang w:val="uk-UA"/>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601"/>
        <w:gridCol w:w="5192"/>
      </w:tblGrid>
      <w:tr w:rsidR="00E10717" w:rsidRPr="00E10717" w14:paraId="6271CCC2" w14:textId="77777777" w:rsidTr="00F530AE">
        <w:trPr>
          <w:trHeight w:val="429"/>
        </w:trPr>
        <w:tc>
          <w:tcPr>
            <w:tcW w:w="4601" w:type="dxa"/>
          </w:tcPr>
          <w:p w14:paraId="5AED9D5B" w14:textId="77777777" w:rsidR="00B16B5D" w:rsidRPr="00E10717" w:rsidRDefault="00B16B5D" w:rsidP="00B16B5D">
            <w:pPr>
              <w:autoSpaceDE w:val="0"/>
              <w:spacing w:line="240" w:lineRule="atLeast"/>
              <w:ind w:right="-1"/>
              <w:rPr>
                <w:rFonts w:ascii="Times New Roman" w:eastAsia="Times New Roman" w:hAnsi="Times New Roman" w:cs="Times New Roman"/>
                <w:sz w:val="22"/>
                <w:szCs w:val="22"/>
              </w:rPr>
            </w:pPr>
            <w:r w:rsidRPr="00E10717">
              <w:rPr>
                <w:rFonts w:ascii="Times New Roman" w:eastAsia="Times New Roman" w:hAnsi="Times New Roman" w:cs="Times New Roman"/>
                <w:b/>
                <w:sz w:val="22"/>
                <w:szCs w:val="22"/>
              </w:rPr>
              <w:t>Від</w:t>
            </w:r>
            <w:r w:rsidRPr="00E10717">
              <w:rPr>
                <w:rFonts w:ascii="Times New Roman" w:eastAsia="Times New Roman" w:hAnsi="Times New Roman" w:cs="Times New Roman"/>
                <w:sz w:val="22"/>
                <w:szCs w:val="22"/>
              </w:rPr>
              <w:t xml:space="preserve"> </w:t>
            </w:r>
            <w:r w:rsidRPr="00E10717">
              <w:rPr>
                <w:rFonts w:ascii="Times New Roman" w:eastAsia="Times New Roman" w:hAnsi="Times New Roman" w:cs="Times New Roman"/>
                <w:b/>
                <w:sz w:val="22"/>
                <w:szCs w:val="22"/>
              </w:rPr>
              <w:t>Виконавця</w:t>
            </w:r>
          </w:p>
          <w:p w14:paraId="471AE0D1" w14:textId="0FFC434C" w:rsidR="00B16B5D" w:rsidRPr="00E10717" w:rsidRDefault="00B16B5D" w:rsidP="00B16B5D">
            <w:pPr>
              <w:autoSpaceDE w:val="0"/>
              <w:spacing w:line="240" w:lineRule="atLeast"/>
              <w:ind w:right="-1"/>
              <w:rPr>
                <w:rFonts w:ascii="Times New Roman" w:eastAsia="Times New Roman" w:hAnsi="Times New Roman" w:cs="Times New Roman"/>
                <w:sz w:val="22"/>
              </w:rPr>
            </w:pPr>
          </w:p>
        </w:tc>
        <w:tc>
          <w:tcPr>
            <w:tcW w:w="4758" w:type="dxa"/>
          </w:tcPr>
          <w:p w14:paraId="7A8CB234" w14:textId="61F7502C" w:rsidR="00B16B5D" w:rsidRPr="00E10717" w:rsidRDefault="006F0D71" w:rsidP="00B16B5D">
            <w:pPr>
              <w:autoSpaceDE w:val="0"/>
              <w:spacing w:line="240" w:lineRule="atLeast"/>
              <w:ind w:right="-1"/>
              <w:rPr>
                <w:rFonts w:ascii="Times New Roman" w:eastAsia="Times New Roman" w:hAnsi="Times New Roman" w:cs="Times New Roman"/>
                <w:b/>
                <w:sz w:val="22"/>
                <w:szCs w:val="22"/>
              </w:rPr>
            </w:pPr>
            <w:r w:rsidRPr="00E10717">
              <w:rPr>
                <w:rFonts w:ascii="Times New Roman" w:eastAsia="Times New Roman" w:hAnsi="Times New Roman" w:cs="Times New Roman"/>
                <w:b/>
                <w:sz w:val="22"/>
                <w:szCs w:val="22"/>
              </w:rPr>
              <w:t xml:space="preserve">  </w:t>
            </w:r>
            <w:r w:rsidR="00B16B5D" w:rsidRPr="00E10717">
              <w:rPr>
                <w:rFonts w:ascii="Times New Roman" w:eastAsia="Times New Roman" w:hAnsi="Times New Roman" w:cs="Times New Roman"/>
                <w:b/>
                <w:sz w:val="22"/>
                <w:szCs w:val="22"/>
              </w:rPr>
              <w:t>Від</w:t>
            </w:r>
            <w:r w:rsidR="00B16B5D" w:rsidRPr="00E10717">
              <w:rPr>
                <w:rFonts w:ascii="Times New Roman" w:eastAsia="Times New Roman" w:hAnsi="Times New Roman" w:cs="Times New Roman"/>
                <w:sz w:val="22"/>
                <w:szCs w:val="22"/>
              </w:rPr>
              <w:t xml:space="preserve"> </w:t>
            </w:r>
            <w:r w:rsidR="00B16B5D" w:rsidRPr="00E10717">
              <w:rPr>
                <w:rFonts w:ascii="Times New Roman" w:eastAsia="Times New Roman" w:hAnsi="Times New Roman" w:cs="Times New Roman"/>
                <w:b/>
                <w:sz w:val="22"/>
                <w:szCs w:val="22"/>
              </w:rPr>
              <w:t>Замовника</w:t>
            </w:r>
          </w:p>
          <w:tbl>
            <w:tblPr>
              <w:tblW w:w="4976" w:type="dxa"/>
              <w:tblLook w:val="0000" w:firstRow="0" w:lastRow="0" w:firstColumn="0" w:lastColumn="0" w:noHBand="0" w:noVBand="0"/>
            </w:tblPr>
            <w:tblGrid>
              <w:gridCol w:w="4976"/>
            </w:tblGrid>
            <w:tr w:rsidR="00E10717" w:rsidRPr="00E10717" w14:paraId="1848C7AF" w14:textId="77777777" w:rsidTr="00654D39">
              <w:trPr>
                <w:trHeight w:val="198"/>
              </w:trPr>
              <w:tc>
                <w:tcPr>
                  <w:tcW w:w="5000" w:type="pct"/>
                </w:tcPr>
                <w:p w14:paraId="18AF9851" w14:textId="77777777" w:rsidR="006F0D71" w:rsidRPr="00E10717" w:rsidRDefault="006F0D71" w:rsidP="006F0D71">
                  <w:pPr>
                    <w:widowControl w:val="0"/>
                    <w:autoSpaceDE w:val="0"/>
                    <w:autoSpaceDN w:val="0"/>
                    <w:snapToGrid w:val="0"/>
                    <w:spacing w:after="0"/>
                    <w:ind w:right="30" w:firstLine="5"/>
                    <w:jc w:val="left"/>
                    <w:rPr>
                      <w:rFonts w:ascii="Times New Roman" w:eastAsia="Times New Roman" w:hAnsi="Times New Roman" w:cs="Times New Roman"/>
                      <w:b/>
                      <w:bCs/>
                      <w:kern w:val="2"/>
                      <w:sz w:val="22"/>
                      <w:lang w:val="uk-UA" w:eastAsia="zh-CN" w:bidi="hi-IN"/>
                    </w:rPr>
                  </w:pPr>
                  <w:r w:rsidRPr="00E10717">
                    <w:rPr>
                      <w:rFonts w:ascii="Times New Roman" w:eastAsia="Times New Roman" w:hAnsi="Times New Roman" w:cs="Times New Roman"/>
                      <w:b/>
                      <w:bCs/>
                      <w:kern w:val="2"/>
                      <w:sz w:val="22"/>
                      <w:lang w:val="uk-UA" w:eastAsia="zh-CN" w:bidi="hi-IN"/>
                    </w:rPr>
                    <w:t>Департамент муніципальної варти</w:t>
                  </w:r>
                </w:p>
                <w:p w14:paraId="23731BF1" w14:textId="77777777" w:rsidR="006F0D71" w:rsidRPr="00E10717" w:rsidRDefault="006F0D71" w:rsidP="006F0D71">
                  <w:pPr>
                    <w:widowControl w:val="0"/>
                    <w:autoSpaceDE w:val="0"/>
                    <w:autoSpaceDN w:val="0"/>
                    <w:snapToGrid w:val="0"/>
                    <w:spacing w:after="0"/>
                    <w:ind w:right="30"/>
                    <w:jc w:val="left"/>
                    <w:rPr>
                      <w:rFonts w:ascii="Times New Roman" w:eastAsia="Times New Roman" w:hAnsi="Times New Roman" w:cs="Times New Roman"/>
                      <w:b/>
                      <w:bCs/>
                      <w:kern w:val="2"/>
                      <w:sz w:val="22"/>
                      <w:lang w:val="uk-UA" w:eastAsia="zh-CN" w:bidi="hi-IN"/>
                    </w:rPr>
                  </w:pPr>
                  <w:r w:rsidRPr="00E10717">
                    <w:rPr>
                      <w:rFonts w:ascii="Times New Roman" w:eastAsia="Times New Roman" w:hAnsi="Times New Roman" w:cs="Times New Roman"/>
                      <w:b/>
                      <w:bCs/>
                      <w:kern w:val="2"/>
                      <w:sz w:val="22"/>
                      <w:lang w:val="uk-UA" w:eastAsia="zh-CN" w:bidi="hi-IN"/>
                    </w:rPr>
                    <w:t>Рівненської міської ради</w:t>
                  </w:r>
                </w:p>
                <w:p w14:paraId="1203AF17" w14:textId="77777777" w:rsidR="006F0D71" w:rsidRPr="00E10717" w:rsidRDefault="006F0D71" w:rsidP="006F0D71">
                  <w:pPr>
                    <w:widowControl w:val="0"/>
                    <w:autoSpaceDE w:val="0"/>
                    <w:autoSpaceDN w:val="0"/>
                    <w:snapToGrid w:val="0"/>
                    <w:spacing w:after="0"/>
                    <w:ind w:right="30"/>
                    <w:jc w:val="left"/>
                    <w:rPr>
                      <w:rFonts w:ascii="Times New Roman" w:eastAsia="Times New Roman" w:hAnsi="Times New Roman" w:cs="Times New Roman"/>
                      <w:kern w:val="2"/>
                      <w:sz w:val="22"/>
                      <w:lang w:val="uk-UA" w:eastAsia="zh-CN" w:bidi="hi-IN"/>
                    </w:rPr>
                  </w:pPr>
                  <w:r w:rsidRPr="00E10717">
                    <w:rPr>
                      <w:rFonts w:ascii="Times New Roman" w:eastAsia="Times New Roman" w:hAnsi="Times New Roman" w:cs="Times New Roman"/>
                      <w:kern w:val="2"/>
                      <w:sz w:val="22"/>
                      <w:lang w:val="uk-UA" w:eastAsia="zh-CN" w:bidi="hi-IN"/>
                    </w:rPr>
                    <w:t>33014, м. Рівне, вул. Бандери Степана, 44</w:t>
                  </w:r>
                </w:p>
                <w:p w14:paraId="3260C439" w14:textId="77777777" w:rsidR="006F0D71" w:rsidRPr="00E10717" w:rsidRDefault="006F0D71" w:rsidP="006F0D71">
                  <w:pPr>
                    <w:widowControl w:val="0"/>
                    <w:autoSpaceDE w:val="0"/>
                    <w:autoSpaceDN w:val="0"/>
                    <w:snapToGrid w:val="0"/>
                    <w:spacing w:after="0"/>
                    <w:ind w:right="30"/>
                    <w:jc w:val="left"/>
                    <w:rPr>
                      <w:rFonts w:ascii="Times New Roman" w:eastAsia="Times New Roman" w:hAnsi="Times New Roman" w:cs="Times New Roman"/>
                      <w:kern w:val="2"/>
                      <w:sz w:val="22"/>
                      <w:lang w:val="uk-UA" w:eastAsia="zh-CN" w:bidi="hi-IN"/>
                    </w:rPr>
                  </w:pPr>
                  <w:r w:rsidRPr="00E10717">
                    <w:rPr>
                      <w:rFonts w:ascii="Times New Roman" w:eastAsia="Times New Roman" w:hAnsi="Times New Roman" w:cs="Times New Roman"/>
                      <w:kern w:val="2"/>
                      <w:sz w:val="22"/>
                      <w:lang w:val="uk-UA" w:eastAsia="zh-CN" w:bidi="hi-IN"/>
                    </w:rPr>
                    <w:t xml:space="preserve">IBAN: </w:t>
                  </w:r>
                  <w:r w:rsidRPr="00E10717">
                    <w:rPr>
                      <w:rFonts w:ascii="Times New Roman" w:hAnsi="Times New Roman" w:cs="Times New Roman"/>
                      <w:sz w:val="22"/>
                      <w:lang w:val="uk-UA" w:eastAsia="uk-UA"/>
                    </w:rPr>
                    <w:t>UА208201720344290001000185551</w:t>
                  </w:r>
                </w:p>
                <w:p w14:paraId="45548165" w14:textId="77777777" w:rsidR="006F0D71" w:rsidRPr="00E10717" w:rsidRDefault="006F0D71" w:rsidP="006F0D71">
                  <w:pPr>
                    <w:widowControl w:val="0"/>
                    <w:autoSpaceDE w:val="0"/>
                    <w:autoSpaceDN w:val="0"/>
                    <w:snapToGrid w:val="0"/>
                    <w:spacing w:after="0"/>
                    <w:ind w:right="30"/>
                    <w:jc w:val="left"/>
                    <w:rPr>
                      <w:rFonts w:ascii="Times New Roman" w:eastAsia="Times New Roman" w:hAnsi="Times New Roman" w:cs="Times New Roman"/>
                      <w:kern w:val="2"/>
                      <w:sz w:val="22"/>
                      <w:lang w:val="uk-UA" w:eastAsia="zh-CN" w:bidi="hi-IN"/>
                    </w:rPr>
                  </w:pPr>
                  <w:r w:rsidRPr="00E10717">
                    <w:rPr>
                      <w:rFonts w:ascii="Times New Roman" w:eastAsia="Times New Roman" w:hAnsi="Times New Roman" w:cs="Times New Roman"/>
                      <w:kern w:val="2"/>
                      <w:sz w:val="22"/>
                      <w:lang w:val="uk-UA" w:eastAsia="zh-CN" w:bidi="hi-IN"/>
                    </w:rPr>
                    <w:t>Банк: Державна казначейська служба України, м. Київ</w:t>
                  </w:r>
                </w:p>
                <w:p w14:paraId="55F4CC7E" w14:textId="77777777" w:rsidR="006F0D71" w:rsidRPr="00E10717" w:rsidRDefault="006F0D71" w:rsidP="006F0D71">
                  <w:pPr>
                    <w:widowControl w:val="0"/>
                    <w:autoSpaceDE w:val="0"/>
                    <w:autoSpaceDN w:val="0"/>
                    <w:snapToGrid w:val="0"/>
                    <w:spacing w:after="0"/>
                    <w:ind w:right="30"/>
                    <w:jc w:val="left"/>
                    <w:rPr>
                      <w:rFonts w:ascii="Times New Roman" w:eastAsia="Times New Roman" w:hAnsi="Times New Roman" w:cs="Times New Roman"/>
                      <w:kern w:val="2"/>
                      <w:sz w:val="22"/>
                      <w:lang w:val="uk-UA" w:eastAsia="zh-CN" w:bidi="hi-IN"/>
                    </w:rPr>
                  </w:pPr>
                  <w:r w:rsidRPr="00E10717">
                    <w:rPr>
                      <w:rFonts w:ascii="Times New Roman" w:eastAsia="Times New Roman" w:hAnsi="Times New Roman" w:cs="Times New Roman"/>
                      <w:kern w:val="2"/>
                      <w:sz w:val="22"/>
                      <w:lang w:val="uk-UA" w:eastAsia="zh-CN" w:bidi="hi-IN"/>
                    </w:rPr>
                    <w:t>Код ЄДРПОУ: 44350009</w:t>
                  </w:r>
                </w:p>
                <w:p w14:paraId="2B55DE95" w14:textId="77777777" w:rsidR="006F0D71" w:rsidRPr="00E10717" w:rsidRDefault="006F0D71" w:rsidP="006F0D71">
                  <w:pPr>
                    <w:widowControl w:val="0"/>
                    <w:autoSpaceDE w:val="0"/>
                    <w:autoSpaceDN w:val="0"/>
                    <w:snapToGrid w:val="0"/>
                    <w:spacing w:after="0"/>
                    <w:ind w:right="30"/>
                    <w:jc w:val="left"/>
                    <w:rPr>
                      <w:rFonts w:ascii="Times New Roman" w:eastAsia="Times New Roman" w:hAnsi="Times New Roman" w:cs="Times New Roman"/>
                      <w:kern w:val="2"/>
                      <w:sz w:val="22"/>
                      <w:lang w:val="uk-UA" w:eastAsia="zh-CN" w:bidi="hi-IN"/>
                    </w:rPr>
                  </w:pPr>
                  <w:r w:rsidRPr="00E10717">
                    <w:rPr>
                      <w:rFonts w:ascii="Times New Roman" w:eastAsia="Times New Roman" w:hAnsi="Times New Roman" w:cs="Times New Roman"/>
                      <w:kern w:val="2"/>
                      <w:sz w:val="22"/>
                      <w:lang w:val="uk-UA" w:eastAsia="zh-CN" w:bidi="hi-IN"/>
                    </w:rPr>
                    <w:t>E-mail: vartarivne2021@gmail.com</w:t>
                  </w:r>
                </w:p>
              </w:tc>
            </w:tr>
          </w:tbl>
          <w:p w14:paraId="3B2137FA" w14:textId="6A92F3CE" w:rsidR="006F0D71" w:rsidRPr="00E10717" w:rsidRDefault="006F0D71" w:rsidP="006F0D71">
            <w:pPr>
              <w:widowControl w:val="0"/>
              <w:suppressAutoHyphens/>
              <w:autoSpaceDE w:val="0"/>
              <w:spacing w:after="0"/>
              <w:jc w:val="left"/>
              <w:rPr>
                <w:rFonts w:ascii="Times New Roman" w:eastAsia="Times New Roman" w:hAnsi="Times New Roman" w:cs="Times New Roman"/>
                <w:b/>
                <w:sz w:val="22"/>
                <w:lang w:eastAsia="uk-UA"/>
              </w:rPr>
            </w:pPr>
          </w:p>
          <w:p w14:paraId="22A01CE6" w14:textId="77777777" w:rsidR="00406420" w:rsidRPr="00E10717" w:rsidRDefault="00406420" w:rsidP="006F0D71">
            <w:pPr>
              <w:widowControl w:val="0"/>
              <w:suppressAutoHyphens/>
              <w:autoSpaceDE w:val="0"/>
              <w:spacing w:after="0"/>
              <w:jc w:val="left"/>
              <w:rPr>
                <w:rFonts w:ascii="Times New Roman" w:eastAsia="Times New Roman" w:hAnsi="Times New Roman" w:cs="Times New Roman"/>
                <w:b/>
                <w:sz w:val="22"/>
                <w:lang w:eastAsia="uk-UA"/>
              </w:rPr>
            </w:pPr>
          </w:p>
          <w:p w14:paraId="046D3C87" w14:textId="245D79CC" w:rsidR="006F0D71" w:rsidRPr="00E10717" w:rsidRDefault="006F0D71" w:rsidP="006F0D71">
            <w:pPr>
              <w:widowControl w:val="0"/>
              <w:suppressAutoHyphens/>
              <w:autoSpaceDE w:val="0"/>
              <w:spacing w:after="0"/>
              <w:jc w:val="left"/>
              <w:rPr>
                <w:rFonts w:ascii="Times New Roman" w:eastAsia="Times New Roman" w:hAnsi="Times New Roman" w:cs="Times New Roman"/>
                <w:b/>
                <w:sz w:val="22"/>
                <w:lang w:eastAsia="uk-UA"/>
              </w:rPr>
            </w:pPr>
            <w:r w:rsidRPr="00E10717">
              <w:rPr>
                <w:rFonts w:ascii="Times New Roman" w:eastAsia="Times New Roman" w:hAnsi="Times New Roman" w:cs="Times New Roman"/>
                <w:b/>
                <w:sz w:val="22"/>
                <w:lang w:eastAsia="uk-UA"/>
              </w:rPr>
              <w:t xml:space="preserve">  В.о. директора Департаменту </w:t>
            </w:r>
          </w:p>
          <w:p w14:paraId="6DB7BE30" w14:textId="65029643" w:rsidR="006F0D71" w:rsidRPr="00E10717" w:rsidRDefault="006F0D71" w:rsidP="006F0D71">
            <w:pPr>
              <w:spacing w:after="160" w:line="259" w:lineRule="auto"/>
              <w:jc w:val="left"/>
              <w:rPr>
                <w:rFonts w:ascii="Times New Roman" w:hAnsi="Times New Roman" w:cs="Times New Roman"/>
                <w:sz w:val="22"/>
                <w:lang w:eastAsia="uk-UA"/>
              </w:rPr>
            </w:pPr>
            <w:r w:rsidRPr="00E10717">
              <w:rPr>
                <w:rFonts w:ascii="Times New Roman" w:hAnsi="Times New Roman" w:cs="Times New Roman"/>
                <w:sz w:val="22"/>
                <w:lang w:eastAsia="uk-UA"/>
              </w:rPr>
              <w:t xml:space="preserve">  _____________________</w:t>
            </w:r>
            <w:r w:rsidRPr="00E10717">
              <w:rPr>
                <w:rFonts w:ascii="Times New Roman" w:hAnsi="Times New Roman" w:cs="Times New Roman"/>
                <w:sz w:val="22"/>
              </w:rPr>
              <w:t xml:space="preserve"> </w:t>
            </w:r>
            <w:r w:rsidRPr="00E10717">
              <w:rPr>
                <w:rFonts w:ascii="Times New Roman" w:hAnsi="Times New Roman" w:cs="Times New Roman"/>
                <w:b/>
                <w:bCs/>
                <w:sz w:val="22"/>
              </w:rPr>
              <w:t>Ірина МАТАЄВА</w:t>
            </w:r>
          </w:p>
          <w:p w14:paraId="1B3885CD" w14:textId="50D0A1F5" w:rsidR="00B16B5D" w:rsidRPr="00E10717" w:rsidRDefault="00B16B5D" w:rsidP="00B16B5D">
            <w:pPr>
              <w:autoSpaceDE w:val="0"/>
              <w:spacing w:line="240" w:lineRule="atLeast"/>
              <w:ind w:right="-1"/>
              <w:rPr>
                <w:rFonts w:ascii="Times New Roman" w:eastAsia="Times New Roman" w:hAnsi="Times New Roman" w:cs="Times New Roman"/>
                <w:sz w:val="22"/>
              </w:rPr>
            </w:pPr>
          </w:p>
        </w:tc>
      </w:tr>
    </w:tbl>
    <w:p w14:paraId="42C90CA9" w14:textId="77777777" w:rsidR="00F530AE" w:rsidRPr="00E10717" w:rsidRDefault="00F530AE" w:rsidP="004540F1">
      <w:pPr>
        <w:spacing w:after="0" w:line="240" w:lineRule="atLeast"/>
        <w:jc w:val="left"/>
        <w:rPr>
          <w:rFonts w:ascii="Times New Roman" w:hAnsi="Times New Roman" w:cs="Times New Roman"/>
          <w:sz w:val="22"/>
          <w:lang w:val="uk-UA"/>
        </w:rPr>
      </w:pPr>
    </w:p>
    <w:p w14:paraId="35F79599" w14:textId="77777777" w:rsidR="00F530AE" w:rsidRPr="00E10717" w:rsidRDefault="00F530AE" w:rsidP="004540F1">
      <w:pPr>
        <w:pStyle w:val="ROI-X"/>
        <w:keepNext w:val="0"/>
        <w:keepLines w:val="0"/>
        <w:numPr>
          <w:ilvl w:val="0"/>
          <w:numId w:val="0"/>
        </w:numPr>
        <w:tabs>
          <w:tab w:val="clear" w:pos="284"/>
          <w:tab w:val="left" w:pos="708"/>
        </w:tabs>
        <w:spacing w:before="0" w:line="240" w:lineRule="atLeast"/>
      </w:pPr>
    </w:p>
    <w:p w14:paraId="7632DF21" w14:textId="5925D2CB" w:rsidR="006D245C" w:rsidRPr="00E10717" w:rsidRDefault="00001383" w:rsidP="00001383">
      <w:pPr>
        <w:pageBreakBefore/>
        <w:spacing w:after="0" w:line="240" w:lineRule="atLeast"/>
        <w:jc w:val="center"/>
        <w:rPr>
          <w:rFonts w:ascii="Times New Roman" w:hAnsi="Times New Roman" w:cs="Times New Roman"/>
          <w:sz w:val="22"/>
          <w:lang w:val="uk-UA"/>
        </w:rPr>
      </w:pPr>
      <w:r w:rsidRPr="00E10717">
        <w:rPr>
          <w:rFonts w:ascii="Times New Roman" w:hAnsi="Times New Roman" w:cs="Times New Roman"/>
          <w:sz w:val="22"/>
          <w:lang w:val="uk-UA"/>
        </w:rPr>
        <w:lastRenderedPageBreak/>
        <w:t xml:space="preserve">                                                                                                  </w:t>
      </w:r>
      <w:r w:rsidR="006D245C" w:rsidRPr="00E10717">
        <w:rPr>
          <w:rFonts w:ascii="Times New Roman" w:hAnsi="Times New Roman" w:cs="Times New Roman"/>
          <w:sz w:val="22"/>
          <w:lang w:val="uk-UA"/>
        </w:rPr>
        <w:t xml:space="preserve">Додаток № </w:t>
      </w:r>
      <w:r w:rsidR="00ED44CA" w:rsidRPr="00E10717">
        <w:rPr>
          <w:rFonts w:ascii="Times New Roman" w:hAnsi="Times New Roman" w:cs="Times New Roman"/>
          <w:sz w:val="22"/>
          <w:lang w:val="uk-UA"/>
        </w:rPr>
        <w:t>5</w:t>
      </w:r>
    </w:p>
    <w:p w14:paraId="18A6D8F2" w14:textId="6E01844D" w:rsidR="006D245C" w:rsidRPr="00E10717" w:rsidRDefault="00001383" w:rsidP="00001383">
      <w:pPr>
        <w:spacing w:after="0" w:line="240" w:lineRule="atLeast"/>
        <w:jc w:val="center"/>
        <w:rPr>
          <w:rFonts w:ascii="Times New Roman" w:hAnsi="Times New Roman" w:cs="Times New Roman"/>
          <w:sz w:val="22"/>
          <w:lang w:val="uk-UA"/>
        </w:rPr>
      </w:pPr>
      <w:r w:rsidRPr="00E10717">
        <w:rPr>
          <w:rFonts w:ascii="Times New Roman" w:hAnsi="Times New Roman" w:cs="Times New Roman"/>
          <w:sz w:val="22"/>
          <w:lang w:val="uk-UA"/>
        </w:rPr>
        <w:t xml:space="preserve">                                                                                                                              </w:t>
      </w:r>
      <w:r w:rsidR="006D245C" w:rsidRPr="00E10717">
        <w:rPr>
          <w:rFonts w:ascii="Times New Roman" w:hAnsi="Times New Roman" w:cs="Times New Roman"/>
          <w:sz w:val="22"/>
          <w:lang w:val="uk-UA"/>
        </w:rPr>
        <w:t>до договору №____________</w:t>
      </w:r>
    </w:p>
    <w:p w14:paraId="53DD7B61" w14:textId="1493C783" w:rsidR="006D245C" w:rsidRPr="00E10717" w:rsidRDefault="006D245C" w:rsidP="004540F1">
      <w:pPr>
        <w:spacing w:after="0" w:line="240" w:lineRule="atLeast"/>
        <w:jc w:val="right"/>
        <w:rPr>
          <w:rFonts w:ascii="Times New Roman" w:hAnsi="Times New Roman" w:cs="Times New Roman"/>
          <w:lang w:val="uk-UA"/>
        </w:rPr>
      </w:pPr>
      <w:r w:rsidRPr="00E10717">
        <w:rPr>
          <w:rFonts w:ascii="Times New Roman" w:hAnsi="Times New Roman" w:cs="Times New Roman"/>
          <w:sz w:val="22"/>
          <w:lang w:val="uk-UA"/>
        </w:rPr>
        <w:t>від «____» ___________202</w:t>
      </w:r>
      <w:r w:rsidR="0000263C" w:rsidRPr="00E10717">
        <w:rPr>
          <w:rFonts w:ascii="Times New Roman" w:hAnsi="Times New Roman" w:cs="Times New Roman"/>
          <w:sz w:val="22"/>
          <w:lang w:val="uk-UA"/>
        </w:rPr>
        <w:t>2</w:t>
      </w:r>
      <w:r w:rsidRPr="00E10717">
        <w:rPr>
          <w:rFonts w:ascii="Times New Roman" w:hAnsi="Times New Roman" w:cs="Times New Roman"/>
          <w:sz w:val="22"/>
          <w:lang w:val="uk-UA"/>
        </w:rPr>
        <w:t xml:space="preserve"> р.</w:t>
      </w:r>
      <w:r w:rsidRPr="00E10717">
        <w:rPr>
          <w:rFonts w:ascii="Times New Roman" w:hAnsi="Times New Roman" w:cs="Times New Roman"/>
          <w:lang w:val="uk-UA"/>
        </w:rPr>
        <w:t xml:space="preserve"> </w:t>
      </w:r>
    </w:p>
    <w:p w14:paraId="72D30C4E" w14:textId="77777777" w:rsidR="006D245C" w:rsidRPr="00E10717" w:rsidRDefault="006D245C" w:rsidP="004540F1">
      <w:pPr>
        <w:pStyle w:val="ROI-X"/>
        <w:numPr>
          <w:ilvl w:val="0"/>
          <w:numId w:val="0"/>
        </w:numPr>
      </w:pPr>
      <w:r w:rsidRPr="00E10717">
        <w:t>Порядок технічної підтримки</w:t>
      </w:r>
    </w:p>
    <w:p w14:paraId="258C04E6" w14:textId="77777777" w:rsidR="006D245C" w:rsidRPr="00E10717" w:rsidRDefault="00B90A67" w:rsidP="004540F1">
      <w:pPr>
        <w:pStyle w:val="ROI-XX"/>
        <w:numPr>
          <w:ilvl w:val="0"/>
          <w:numId w:val="0"/>
        </w:numPr>
        <w:contextualSpacing/>
      </w:pPr>
      <w:r w:rsidRPr="00E10717">
        <w:t>1. Цей</w:t>
      </w:r>
      <w:r w:rsidR="006D245C" w:rsidRPr="00E10717">
        <w:t xml:space="preserve"> додаток до Договору визначає загальний перелік та умови надання Виконавцем Замовнику послуг з технічної підтримки ПЗ.</w:t>
      </w:r>
    </w:p>
    <w:p w14:paraId="07A4A913" w14:textId="54CBB3F8" w:rsidR="006D245C" w:rsidRPr="00E10717" w:rsidRDefault="00D86B2C" w:rsidP="004540F1">
      <w:pPr>
        <w:pStyle w:val="ROI-XX"/>
        <w:numPr>
          <w:ilvl w:val="0"/>
          <w:numId w:val="0"/>
        </w:numPr>
        <w:contextualSpacing/>
      </w:pPr>
      <w:r w:rsidRPr="00E10717">
        <w:t xml:space="preserve">2. </w:t>
      </w:r>
      <w:r w:rsidR="006D245C" w:rsidRPr="00E10717">
        <w:t>До послуг з технічної підтримки ПЗ</w:t>
      </w:r>
      <w:r w:rsidR="0000263C" w:rsidRPr="00E10717">
        <w:t xml:space="preserve"> </w:t>
      </w:r>
      <w:r w:rsidR="006D245C" w:rsidRPr="00E10717">
        <w:t xml:space="preserve">відносяться: </w:t>
      </w:r>
    </w:p>
    <w:p w14:paraId="2759F265" w14:textId="77777777" w:rsidR="0000263C" w:rsidRPr="00E10717" w:rsidRDefault="006D245C" w:rsidP="0000263C">
      <w:pPr>
        <w:pStyle w:val="ROI-XX"/>
        <w:numPr>
          <w:ilvl w:val="1"/>
          <w:numId w:val="45"/>
        </w:numPr>
        <w:spacing w:after="60"/>
        <w:jc w:val="left"/>
      </w:pPr>
      <w:r w:rsidRPr="00E10717">
        <w:t xml:space="preserve">консультаційні послуги з </w:t>
      </w:r>
      <w:r w:rsidR="0057409B" w:rsidRPr="00E10717">
        <w:t xml:space="preserve">оновлення та </w:t>
      </w:r>
      <w:r w:rsidRPr="00E10717">
        <w:t xml:space="preserve">підтримки ПЗ; </w:t>
      </w:r>
    </w:p>
    <w:p w14:paraId="6751BF80" w14:textId="5C2F8DA6" w:rsidR="006D245C" w:rsidRPr="00E10717" w:rsidRDefault="0057409B" w:rsidP="0000263C">
      <w:pPr>
        <w:pStyle w:val="ROI-XX"/>
        <w:numPr>
          <w:ilvl w:val="1"/>
          <w:numId w:val="45"/>
        </w:numPr>
        <w:spacing w:after="60"/>
        <w:jc w:val="left"/>
      </w:pPr>
      <w:r w:rsidRPr="00E10717">
        <w:t xml:space="preserve">налаштування </w:t>
      </w:r>
      <w:r w:rsidR="006D245C" w:rsidRPr="00E10717">
        <w:t xml:space="preserve">ПЗ; </w:t>
      </w:r>
    </w:p>
    <w:p w14:paraId="462C91ED" w14:textId="77777777" w:rsidR="006D245C" w:rsidRPr="00E10717" w:rsidRDefault="004540F1" w:rsidP="004540F1">
      <w:pPr>
        <w:pStyle w:val="ROI-XX"/>
        <w:numPr>
          <w:ilvl w:val="0"/>
          <w:numId w:val="0"/>
        </w:numPr>
        <w:contextualSpacing/>
      </w:pPr>
      <w:r w:rsidRPr="00E10717">
        <w:t xml:space="preserve">3. </w:t>
      </w:r>
      <w:r w:rsidR="006D245C" w:rsidRPr="00E10717">
        <w:t xml:space="preserve">Консультаційні послуги з підтримки ПЗ надаються протягом дії ліцензійної угоди до цього договору та включають: </w:t>
      </w:r>
    </w:p>
    <w:p w14:paraId="36E717AD" w14:textId="3CDA6B75" w:rsidR="006D245C" w:rsidRPr="00E10717" w:rsidRDefault="0057409B" w:rsidP="004540F1">
      <w:pPr>
        <w:pStyle w:val="ROI-XXX"/>
        <w:numPr>
          <w:ilvl w:val="0"/>
          <w:numId w:val="0"/>
        </w:numPr>
        <w:spacing w:after="0"/>
        <w:contextualSpacing/>
      </w:pPr>
      <w:r w:rsidRPr="00E10717">
        <w:t>3</w:t>
      </w:r>
      <w:r w:rsidR="004540F1" w:rsidRPr="00E10717">
        <w:t>.</w:t>
      </w:r>
      <w:r w:rsidRPr="00E10717">
        <w:t>1.</w:t>
      </w:r>
      <w:r w:rsidR="004540F1" w:rsidRPr="00E10717">
        <w:t xml:space="preserve"> </w:t>
      </w:r>
      <w:r w:rsidR="006D245C" w:rsidRPr="00E10717">
        <w:t xml:space="preserve">Консультаційні послуги щодо функціонування та конфігурації ПЗ, навчальне консультування персоналу Замовника </w:t>
      </w:r>
      <w:r w:rsidR="00E63C8E" w:rsidRPr="00E10717">
        <w:t xml:space="preserve">та інших користувачів </w:t>
      </w:r>
      <w:r w:rsidR="006D245C" w:rsidRPr="00E10717">
        <w:t>роботі з ПЗ, консультаційні послуги з організаційної підтримки проекту на території Виконавця та / або Замовника (</w:t>
      </w:r>
      <w:r w:rsidR="002243D5" w:rsidRPr="00E10717">
        <w:t xml:space="preserve">в т.ч. </w:t>
      </w:r>
      <w:r w:rsidR="006D245C" w:rsidRPr="00E10717">
        <w:t xml:space="preserve">виїзди </w:t>
      </w:r>
      <w:r w:rsidR="00CF2392" w:rsidRPr="00E10717">
        <w:t>до</w:t>
      </w:r>
      <w:r w:rsidR="006D245C" w:rsidRPr="00E10717">
        <w:t xml:space="preserve"> Замовника)</w:t>
      </w:r>
      <w:r w:rsidRPr="00E10717">
        <w:t>;</w:t>
      </w:r>
    </w:p>
    <w:p w14:paraId="5A8414DF" w14:textId="77777777" w:rsidR="006D245C" w:rsidRPr="00E10717" w:rsidRDefault="0057409B" w:rsidP="004540F1">
      <w:pPr>
        <w:pStyle w:val="ROI-XXX"/>
        <w:numPr>
          <w:ilvl w:val="0"/>
          <w:numId w:val="0"/>
        </w:numPr>
        <w:spacing w:after="0"/>
        <w:contextualSpacing/>
      </w:pPr>
      <w:r w:rsidRPr="00E10717">
        <w:t>3.2</w:t>
      </w:r>
      <w:r w:rsidR="004540F1" w:rsidRPr="00E10717">
        <w:t xml:space="preserve">. </w:t>
      </w:r>
      <w:r w:rsidR="006D245C" w:rsidRPr="00E10717">
        <w:t xml:space="preserve">Консультування, за запитом Замовника, за результатами аудиту інформаційної бази Замовника, що знаходиться на території Замовника. Для надання послуг по даному пункту Замовник забезпечує Виконавцю локальний доступ до інформаційної бази Замовника </w:t>
      </w:r>
      <w:r w:rsidR="00D86B2C" w:rsidRPr="00E10717">
        <w:t>ПЗ</w:t>
      </w:r>
      <w:r w:rsidR="006D245C" w:rsidRPr="00E10717">
        <w:t xml:space="preserve">. Форма і режим роботи узгоджуються Замовником та Виконавцем додатково. </w:t>
      </w:r>
    </w:p>
    <w:p w14:paraId="1821A4BA" w14:textId="77777777" w:rsidR="006D245C" w:rsidRPr="00E10717" w:rsidRDefault="0057409B" w:rsidP="004540F1">
      <w:pPr>
        <w:pStyle w:val="ROI-XXX"/>
        <w:numPr>
          <w:ilvl w:val="0"/>
          <w:numId w:val="0"/>
        </w:numPr>
        <w:spacing w:after="0"/>
        <w:contextualSpacing/>
      </w:pPr>
      <w:r w:rsidRPr="00E10717">
        <w:t>4</w:t>
      </w:r>
      <w:r w:rsidR="004540F1" w:rsidRPr="00E10717">
        <w:t xml:space="preserve">. </w:t>
      </w:r>
      <w:r w:rsidR="006D245C" w:rsidRPr="00E10717">
        <w:t xml:space="preserve">Виконавець гарантує конфіденційність інформаційної бази Замовника і неможливість несанкціонованого доступу до неї осіб, не пов'язаних безпосередньо з наданням послуг Замовнику. </w:t>
      </w:r>
    </w:p>
    <w:p w14:paraId="5DB934C2" w14:textId="77777777" w:rsidR="006D245C" w:rsidRPr="00E10717" w:rsidRDefault="0057409B" w:rsidP="004540F1">
      <w:pPr>
        <w:pStyle w:val="ROI-XXX"/>
        <w:numPr>
          <w:ilvl w:val="0"/>
          <w:numId w:val="0"/>
        </w:numPr>
        <w:spacing w:after="0"/>
        <w:contextualSpacing/>
      </w:pPr>
      <w:r w:rsidRPr="00E10717">
        <w:t>5</w:t>
      </w:r>
      <w:r w:rsidR="004540F1" w:rsidRPr="00E10717">
        <w:t xml:space="preserve">. </w:t>
      </w:r>
      <w:r w:rsidR="006D245C" w:rsidRPr="00E10717">
        <w:t xml:space="preserve">Консультаційні послуги з вибору необхідного системного програмного забезпечення та технічного забезпечення. </w:t>
      </w:r>
    </w:p>
    <w:p w14:paraId="2529D15E" w14:textId="77777777" w:rsidR="006D245C" w:rsidRPr="00E10717" w:rsidRDefault="0057409B" w:rsidP="004540F1">
      <w:pPr>
        <w:pStyle w:val="ROI-XXX"/>
        <w:numPr>
          <w:ilvl w:val="0"/>
          <w:numId w:val="0"/>
        </w:numPr>
        <w:spacing w:after="0"/>
        <w:contextualSpacing/>
      </w:pPr>
      <w:r w:rsidRPr="00E10717">
        <w:t>6</w:t>
      </w:r>
      <w:r w:rsidR="004540F1" w:rsidRPr="00E10717">
        <w:t xml:space="preserve">. </w:t>
      </w:r>
      <w:r w:rsidR="006D245C" w:rsidRPr="00E10717">
        <w:t xml:space="preserve">Консультаційні послуги, за запитом Замовника, з моніторингу роботи серверів, системного програмного забезпечення та оптимізації інфраструктури для функціонування </w:t>
      </w:r>
      <w:r w:rsidR="00D86B2C" w:rsidRPr="00E10717">
        <w:t>ПЗ</w:t>
      </w:r>
      <w:r w:rsidR="006D245C" w:rsidRPr="00E10717">
        <w:t xml:space="preserve">. </w:t>
      </w:r>
    </w:p>
    <w:p w14:paraId="5051C349" w14:textId="23E69C78" w:rsidR="006D245C" w:rsidRPr="00E10717" w:rsidRDefault="0057409B" w:rsidP="004540F1">
      <w:pPr>
        <w:pStyle w:val="ROI-XXX"/>
        <w:numPr>
          <w:ilvl w:val="0"/>
          <w:numId w:val="0"/>
        </w:numPr>
        <w:spacing w:after="0"/>
        <w:contextualSpacing/>
      </w:pPr>
      <w:r w:rsidRPr="00E10717">
        <w:t>7</w:t>
      </w:r>
      <w:r w:rsidR="004540F1" w:rsidRPr="00E10717">
        <w:t xml:space="preserve">. </w:t>
      </w:r>
      <w:r w:rsidR="006D245C" w:rsidRPr="00E10717">
        <w:t xml:space="preserve">Консультаційні послуги з конфігурації </w:t>
      </w:r>
      <w:r w:rsidR="00D86B2C" w:rsidRPr="00E10717">
        <w:t>ПЗ</w:t>
      </w:r>
      <w:r w:rsidR="006D245C" w:rsidRPr="00E10717">
        <w:t xml:space="preserve"> системи та послуги з доопрацювання (адаптації) </w:t>
      </w:r>
      <w:r w:rsidR="00D86B2C" w:rsidRPr="00E10717">
        <w:t>ПЗ</w:t>
      </w:r>
      <w:r w:rsidR="006D245C" w:rsidRPr="00E10717">
        <w:t xml:space="preserve"> системи під специфічні вимоги Замовника в складі поставлених переданих Замовнику модулів за пропозицією Замовника</w:t>
      </w:r>
      <w:r w:rsidR="00ED44CA" w:rsidRPr="00E10717">
        <w:t>.</w:t>
      </w:r>
      <w:r w:rsidR="006D245C" w:rsidRPr="00E10717">
        <w:t xml:space="preserve"> </w:t>
      </w:r>
    </w:p>
    <w:p w14:paraId="6BBDB3F0" w14:textId="77777777" w:rsidR="006D245C" w:rsidRPr="00E10717" w:rsidRDefault="0057409B" w:rsidP="004540F1">
      <w:pPr>
        <w:pStyle w:val="ROI-XXX"/>
        <w:numPr>
          <w:ilvl w:val="0"/>
          <w:numId w:val="0"/>
        </w:numPr>
        <w:tabs>
          <w:tab w:val="left" w:pos="1276"/>
        </w:tabs>
        <w:spacing w:after="0"/>
        <w:contextualSpacing/>
      </w:pPr>
      <w:r w:rsidRPr="00E10717">
        <w:t>8</w:t>
      </w:r>
      <w:r w:rsidR="004540F1" w:rsidRPr="00E10717">
        <w:t xml:space="preserve">. </w:t>
      </w:r>
      <w:r w:rsidR="006D245C" w:rsidRPr="00E10717">
        <w:t>Вартість додаткового конфігурування і доопрацювань (адаптації) під специфічні вимоги Замовника окремих функцій з фіксованими термінами виконання розраховується, виходячи з трудомісткості послуг, передаються на узгодження Замовнику. Виконавець приступає до виконання робіт після узгодження Замовником.</w:t>
      </w:r>
    </w:p>
    <w:p w14:paraId="67ACF805" w14:textId="77777777" w:rsidR="006D245C" w:rsidRPr="00E10717" w:rsidRDefault="0057409B" w:rsidP="004540F1">
      <w:pPr>
        <w:pStyle w:val="ROI-XX"/>
        <w:numPr>
          <w:ilvl w:val="0"/>
          <w:numId w:val="0"/>
        </w:numPr>
        <w:contextualSpacing/>
      </w:pPr>
      <w:r w:rsidRPr="00E10717">
        <w:t>9</w:t>
      </w:r>
      <w:r w:rsidR="004540F1" w:rsidRPr="00E10717">
        <w:t xml:space="preserve">. </w:t>
      </w:r>
      <w:r w:rsidR="006D245C" w:rsidRPr="00E10717">
        <w:t xml:space="preserve">Консультаційні послуги з оновлення </w:t>
      </w:r>
      <w:r w:rsidR="00B90A67" w:rsidRPr="00E10717">
        <w:t>ПЗ</w:t>
      </w:r>
      <w:r w:rsidR="006D245C" w:rsidRPr="00E10717">
        <w:t xml:space="preserve"> у складі: </w:t>
      </w:r>
    </w:p>
    <w:p w14:paraId="71B3BF24" w14:textId="610D7AEA" w:rsidR="006D245C" w:rsidRPr="00E10717" w:rsidRDefault="0057409B" w:rsidP="004540F1">
      <w:pPr>
        <w:pStyle w:val="ROI-XXX"/>
        <w:numPr>
          <w:ilvl w:val="0"/>
          <w:numId w:val="0"/>
        </w:numPr>
        <w:spacing w:after="0"/>
        <w:contextualSpacing/>
      </w:pPr>
      <w:r w:rsidRPr="00E10717">
        <w:t>9</w:t>
      </w:r>
      <w:r w:rsidR="004540F1" w:rsidRPr="00E10717">
        <w:t>.</w:t>
      </w:r>
      <w:r w:rsidRPr="00E10717">
        <w:t>1.</w:t>
      </w:r>
      <w:r w:rsidR="004540F1" w:rsidRPr="00E10717">
        <w:t xml:space="preserve"> </w:t>
      </w:r>
      <w:r w:rsidR="006D245C" w:rsidRPr="00E10717">
        <w:t>Послуги з установки нов</w:t>
      </w:r>
      <w:r w:rsidR="00B90A67" w:rsidRPr="00E10717">
        <w:t>их</w:t>
      </w:r>
      <w:r w:rsidR="006D245C" w:rsidRPr="00E10717">
        <w:t xml:space="preserve"> версі</w:t>
      </w:r>
      <w:r w:rsidR="00B90A67" w:rsidRPr="00E10717">
        <w:t>й ПЗ</w:t>
      </w:r>
      <w:r w:rsidR="006D245C" w:rsidRPr="00E10717">
        <w:t xml:space="preserve"> на об'єкті Замовника для тестування налаштувань</w:t>
      </w:r>
      <w:r w:rsidR="00B90A67" w:rsidRPr="00E10717">
        <w:t>.</w:t>
      </w:r>
      <w:r w:rsidR="006D245C" w:rsidRPr="00E10717">
        <w:t xml:space="preserve"> </w:t>
      </w:r>
    </w:p>
    <w:p w14:paraId="17B8B46D" w14:textId="77777777" w:rsidR="006D245C" w:rsidRPr="00E10717" w:rsidRDefault="0057409B" w:rsidP="004540F1">
      <w:pPr>
        <w:pStyle w:val="ROI-XXX"/>
        <w:numPr>
          <w:ilvl w:val="0"/>
          <w:numId w:val="0"/>
        </w:numPr>
        <w:spacing w:after="0"/>
        <w:contextualSpacing/>
      </w:pPr>
      <w:r w:rsidRPr="00E10717">
        <w:t>9</w:t>
      </w:r>
      <w:r w:rsidR="004540F1" w:rsidRPr="00E10717">
        <w:t>.</w:t>
      </w:r>
      <w:r w:rsidRPr="00E10717">
        <w:t>2.</w:t>
      </w:r>
      <w:r w:rsidR="004540F1" w:rsidRPr="00E10717">
        <w:t xml:space="preserve"> </w:t>
      </w:r>
      <w:r w:rsidR="006D245C" w:rsidRPr="00E10717">
        <w:t>Консультування Замовника в ході тестування налаштувань нов</w:t>
      </w:r>
      <w:r w:rsidR="00B90A67" w:rsidRPr="00E10717">
        <w:t>их версій ПЗ</w:t>
      </w:r>
      <w:r w:rsidR="006D245C" w:rsidRPr="00E10717">
        <w:t xml:space="preserve"> та проведення регламентних випробувань</w:t>
      </w:r>
      <w:r w:rsidR="00B90A67" w:rsidRPr="00E10717">
        <w:t xml:space="preserve"> </w:t>
      </w:r>
      <w:r w:rsidR="00D86B2C" w:rsidRPr="00E10717">
        <w:t>ПЗ</w:t>
      </w:r>
      <w:r w:rsidR="006D245C" w:rsidRPr="00E10717">
        <w:t xml:space="preserve">. </w:t>
      </w:r>
    </w:p>
    <w:p w14:paraId="23EE8640" w14:textId="77777777" w:rsidR="006D245C" w:rsidRPr="00E10717" w:rsidRDefault="0057409B" w:rsidP="004540F1">
      <w:pPr>
        <w:pStyle w:val="ROI-XXX"/>
        <w:numPr>
          <w:ilvl w:val="0"/>
          <w:numId w:val="0"/>
        </w:numPr>
        <w:spacing w:after="0"/>
        <w:contextualSpacing/>
      </w:pPr>
      <w:r w:rsidRPr="00E10717">
        <w:t>9.3</w:t>
      </w:r>
      <w:r w:rsidR="004540F1" w:rsidRPr="00E10717">
        <w:t xml:space="preserve">. </w:t>
      </w:r>
      <w:r w:rsidR="006D245C" w:rsidRPr="00E10717">
        <w:t>Послуги з установки нов</w:t>
      </w:r>
      <w:r w:rsidR="00B90A67" w:rsidRPr="00E10717">
        <w:t xml:space="preserve">их версій ПЗ </w:t>
      </w:r>
      <w:r w:rsidR="006D245C" w:rsidRPr="00E10717">
        <w:t>на об'єкті Замовника</w:t>
      </w:r>
      <w:r w:rsidR="00B90A67" w:rsidRPr="00E10717">
        <w:t xml:space="preserve">. </w:t>
      </w:r>
    </w:p>
    <w:p w14:paraId="10A11820" w14:textId="77777777" w:rsidR="007701E3" w:rsidRPr="00E10717" w:rsidRDefault="00B90A67" w:rsidP="004540F1">
      <w:pPr>
        <w:pStyle w:val="ROI-XX"/>
        <w:numPr>
          <w:ilvl w:val="0"/>
          <w:numId w:val="0"/>
        </w:numPr>
        <w:contextualSpacing/>
      </w:pPr>
      <w:r w:rsidRPr="00E10717">
        <w:t>1</w:t>
      </w:r>
      <w:r w:rsidR="0057409B" w:rsidRPr="00E10717">
        <w:t>0.</w:t>
      </w:r>
      <w:r w:rsidRPr="00E10717">
        <w:t xml:space="preserve"> Гарантійний супровід </w:t>
      </w:r>
      <w:r w:rsidR="007701E3" w:rsidRPr="00E10717">
        <w:t>ПЗ передбачає:</w:t>
      </w:r>
    </w:p>
    <w:p w14:paraId="0F27330F" w14:textId="77777777" w:rsidR="0057409B" w:rsidRPr="00E10717" w:rsidRDefault="006D245C" w:rsidP="0057409B">
      <w:pPr>
        <w:pStyle w:val="ROI-XX"/>
        <w:numPr>
          <w:ilvl w:val="1"/>
          <w:numId w:val="24"/>
        </w:numPr>
        <w:contextualSpacing/>
      </w:pPr>
      <w:r w:rsidRPr="00E10717">
        <w:t xml:space="preserve">Гарантійні зобов’язання Виконавця щодо послуг оновлення </w:t>
      </w:r>
      <w:r w:rsidR="00B90A67" w:rsidRPr="00E10717">
        <w:t>ПЗ</w:t>
      </w:r>
      <w:r w:rsidRPr="00E10717">
        <w:t xml:space="preserve"> </w:t>
      </w:r>
    </w:p>
    <w:p w14:paraId="6DDE7919" w14:textId="77777777" w:rsidR="0057409B" w:rsidRPr="00E10717" w:rsidRDefault="006D245C" w:rsidP="0057409B">
      <w:pPr>
        <w:pStyle w:val="ROI-XX"/>
        <w:numPr>
          <w:ilvl w:val="1"/>
          <w:numId w:val="24"/>
        </w:numPr>
        <w:contextualSpacing/>
      </w:pPr>
      <w:r w:rsidRPr="00E10717">
        <w:t xml:space="preserve">Зміни в поточній версії ПЗ, пов'язані зі зміною законодавства України. </w:t>
      </w:r>
    </w:p>
    <w:p w14:paraId="3552B43C" w14:textId="5CAC9727" w:rsidR="006D245C" w:rsidRPr="00E10717" w:rsidRDefault="006D245C" w:rsidP="00EA498A">
      <w:pPr>
        <w:pStyle w:val="ROI-XX"/>
        <w:numPr>
          <w:ilvl w:val="1"/>
          <w:numId w:val="24"/>
        </w:numPr>
        <w:contextualSpacing/>
      </w:pPr>
      <w:r w:rsidRPr="00E10717">
        <w:t xml:space="preserve">Виправлення і усунення програмних збоїв та помилок у поточній̆ версії̈ </w:t>
      </w:r>
      <w:r w:rsidR="00B90A67" w:rsidRPr="00E10717">
        <w:t>ПЗ,</w:t>
      </w:r>
      <w:r w:rsidRPr="00E10717">
        <w:t xml:space="preserve"> переданій̆ Замовнику. </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649"/>
        <w:gridCol w:w="5192"/>
      </w:tblGrid>
      <w:tr w:rsidR="00E10717" w:rsidRPr="00E10717" w14:paraId="3349A358" w14:textId="77777777" w:rsidTr="006D245C">
        <w:trPr>
          <w:trHeight w:val="429"/>
        </w:trPr>
        <w:tc>
          <w:tcPr>
            <w:tcW w:w="4649" w:type="dxa"/>
          </w:tcPr>
          <w:p w14:paraId="5D64A405" w14:textId="239E76F8" w:rsidR="00B16B5D" w:rsidRPr="00E10717" w:rsidRDefault="00B16B5D" w:rsidP="00B16B5D">
            <w:pPr>
              <w:autoSpaceDE w:val="0"/>
              <w:spacing w:line="240" w:lineRule="atLeast"/>
              <w:ind w:right="-1"/>
              <w:rPr>
                <w:rFonts w:ascii="Times New Roman" w:eastAsia="Times New Roman" w:hAnsi="Times New Roman" w:cs="Times New Roman"/>
                <w:sz w:val="22"/>
                <w:szCs w:val="22"/>
              </w:rPr>
            </w:pPr>
            <w:r w:rsidRPr="00E10717">
              <w:rPr>
                <w:rFonts w:ascii="Times New Roman" w:eastAsia="Times New Roman" w:hAnsi="Times New Roman" w:cs="Times New Roman"/>
                <w:b/>
                <w:sz w:val="22"/>
                <w:szCs w:val="22"/>
              </w:rPr>
              <w:t>Від</w:t>
            </w:r>
            <w:r w:rsidRPr="00E10717">
              <w:rPr>
                <w:rFonts w:ascii="Times New Roman" w:eastAsia="Times New Roman" w:hAnsi="Times New Roman" w:cs="Times New Roman"/>
                <w:sz w:val="22"/>
                <w:szCs w:val="22"/>
              </w:rPr>
              <w:t xml:space="preserve"> </w:t>
            </w:r>
            <w:r w:rsidRPr="00E10717">
              <w:rPr>
                <w:rFonts w:ascii="Times New Roman" w:eastAsia="Times New Roman" w:hAnsi="Times New Roman" w:cs="Times New Roman"/>
                <w:b/>
                <w:sz w:val="22"/>
                <w:szCs w:val="22"/>
              </w:rPr>
              <w:t>Виконавця</w:t>
            </w:r>
          </w:p>
          <w:p w14:paraId="750FC7B8" w14:textId="11025163" w:rsidR="00D85C83" w:rsidRPr="00E10717" w:rsidRDefault="00B16B5D" w:rsidP="00D85C83">
            <w:pPr>
              <w:autoSpaceDE w:val="0"/>
              <w:spacing w:line="240" w:lineRule="atLeast"/>
              <w:ind w:right="-1"/>
              <w:rPr>
                <w:rFonts w:ascii="Times New Roman" w:eastAsia="Times New Roman" w:hAnsi="Times New Roman" w:cs="Times New Roman"/>
                <w:sz w:val="22"/>
              </w:rPr>
            </w:pPr>
            <w:r w:rsidRPr="00E10717">
              <w:rPr>
                <w:rFonts w:ascii="Times New Roman" w:eastAsia="Times New Roman" w:hAnsi="Times New Roman" w:cs="Times New Roman"/>
                <w:sz w:val="22"/>
                <w:szCs w:val="22"/>
              </w:rPr>
              <w:t xml:space="preserve">      </w:t>
            </w:r>
          </w:p>
          <w:p w14:paraId="7F0A2599" w14:textId="4B9A1E4C" w:rsidR="00B16B5D" w:rsidRPr="00E10717" w:rsidRDefault="00B16B5D" w:rsidP="00B16B5D">
            <w:pPr>
              <w:autoSpaceDE w:val="0"/>
              <w:spacing w:line="240" w:lineRule="atLeast"/>
              <w:ind w:right="-1"/>
              <w:rPr>
                <w:rFonts w:ascii="Times New Roman" w:eastAsia="Times New Roman" w:hAnsi="Times New Roman" w:cs="Times New Roman"/>
                <w:sz w:val="22"/>
              </w:rPr>
            </w:pPr>
          </w:p>
        </w:tc>
        <w:tc>
          <w:tcPr>
            <w:tcW w:w="4809" w:type="dxa"/>
          </w:tcPr>
          <w:p w14:paraId="73D729C9" w14:textId="648C7FFC" w:rsidR="00B16B5D" w:rsidRPr="00E10717" w:rsidRDefault="00EA498A" w:rsidP="00B16B5D">
            <w:pPr>
              <w:autoSpaceDE w:val="0"/>
              <w:spacing w:line="240" w:lineRule="atLeast"/>
              <w:ind w:right="-1"/>
              <w:rPr>
                <w:rFonts w:ascii="Times New Roman" w:eastAsia="Times New Roman" w:hAnsi="Times New Roman" w:cs="Times New Roman"/>
                <w:b/>
                <w:sz w:val="22"/>
                <w:szCs w:val="22"/>
              </w:rPr>
            </w:pPr>
            <w:r w:rsidRPr="00E10717">
              <w:rPr>
                <w:rFonts w:ascii="Times New Roman" w:eastAsia="Times New Roman" w:hAnsi="Times New Roman" w:cs="Times New Roman"/>
                <w:b/>
                <w:sz w:val="22"/>
                <w:szCs w:val="22"/>
              </w:rPr>
              <w:t xml:space="preserve"> </w:t>
            </w:r>
            <w:r w:rsidR="00B16B5D" w:rsidRPr="00E10717">
              <w:rPr>
                <w:rFonts w:ascii="Times New Roman" w:eastAsia="Times New Roman" w:hAnsi="Times New Roman" w:cs="Times New Roman"/>
                <w:b/>
                <w:sz w:val="22"/>
                <w:szCs w:val="22"/>
              </w:rPr>
              <w:t>Від</w:t>
            </w:r>
            <w:r w:rsidR="00B16B5D" w:rsidRPr="00E10717">
              <w:rPr>
                <w:rFonts w:ascii="Times New Roman" w:eastAsia="Times New Roman" w:hAnsi="Times New Roman" w:cs="Times New Roman"/>
                <w:sz w:val="22"/>
                <w:szCs w:val="22"/>
              </w:rPr>
              <w:t xml:space="preserve"> </w:t>
            </w:r>
            <w:r w:rsidR="00B16B5D" w:rsidRPr="00E10717">
              <w:rPr>
                <w:rFonts w:ascii="Times New Roman" w:eastAsia="Times New Roman" w:hAnsi="Times New Roman" w:cs="Times New Roman"/>
                <w:b/>
                <w:sz w:val="22"/>
                <w:szCs w:val="22"/>
              </w:rPr>
              <w:t>Замовника</w:t>
            </w:r>
          </w:p>
          <w:tbl>
            <w:tblPr>
              <w:tblW w:w="4976" w:type="dxa"/>
              <w:tblLook w:val="0000" w:firstRow="0" w:lastRow="0" w:firstColumn="0" w:lastColumn="0" w:noHBand="0" w:noVBand="0"/>
            </w:tblPr>
            <w:tblGrid>
              <w:gridCol w:w="4976"/>
            </w:tblGrid>
            <w:tr w:rsidR="00E10717" w:rsidRPr="00E10717" w14:paraId="746B9263" w14:textId="77777777" w:rsidTr="00654D39">
              <w:trPr>
                <w:trHeight w:val="198"/>
              </w:trPr>
              <w:tc>
                <w:tcPr>
                  <w:tcW w:w="5000" w:type="pct"/>
                </w:tcPr>
                <w:p w14:paraId="24715873" w14:textId="77777777" w:rsidR="00EA498A" w:rsidRPr="00E10717" w:rsidRDefault="00EA498A" w:rsidP="00EA498A">
                  <w:pPr>
                    <w:widowControl w:val="0"/>
                    <w:autoSpaceDE w:val="0"/>
                    <w:autoSpaceDN w:val="0"/>
                    <w:snapToGrid w:val="0"/>
                    <w:spacing w:after="0"/>
                    <w:ind w:right="30"/>
                    <w:jc w:val="left"/>
                    <w:rPr>
                      <w:rFonts w:ascii="Times New Roman" w:eastAsia="Times New Roman" w:hAnsi="Times New Roman" w:cs="Times New Roman"/>
                      <w:b/>
                      <w:bCs/>
                      <w:kern w:val="2"/>
                      <w:sz w:val="22"/>
                      <w:lang w:val="uk-UA" w:eastAsia="zh-CN" w:bidi="hi-IN"/>
                    </w:rPr>
                  </w:pPr>
                  <w:r w:rsidRPr="00E10717">
                    <w:rPr>
                      <w:rFonts w:ascii="Times New Roman" w:eastAsia="Times New Roman" w:hAnsi="Times New Roman" w:cs="Times New Roman"/>
                      <w:b/>
                      <w:bCs/>
                      <w:kern w:val="2"/>
                      <w:sz w:val="22"/>
                      <w:lang w:val="uk-UA" w:eastAsia="zh-CN" w:bidi="hi-IN"/>
                    </w:rPr>
                    <w:t>Департамент муніципальної варти</w:t>
                  </w:r>
                </w:p>
                <w:p w14:paraId="2B5AFB0A" w14:textId="77777777" w:rsidR="00EA498A" w:rsidRPr="00E10717" w:rsidRDefault="00EA498A" w:rsidP="00EA498A">
                  <w:pPr>
                    <w:widowControl w:val="0"/>
                    <w:autoSpaceDE w:val="0"/>
                    <w:autoSpaceDN w:val="0"/>
                    <w:snapToGrid w:val="0"/>
                    <w:spacing w:after="0"/>
                    <w:ind w:right="30"/>
                    <w:jc w:val="left"/>
                    <w:rPr>
                      <w:rFonts w:ascii="Times New Roman" w:eastAsia="Times New Roman" w:hAnsi="Times New Roman" w:cs="Times New Roman"/>
                      <w:b/>
                      <w:bCs/>
                      <w:kern w:val="2"/>
                      <w:sz w:val="22"/>
                      <w:lang w:val="uk-UA" w:eastAsia="zh-CN" w:bidi="hi-IN"/>
                    </w:rPr>
                  </w:pPr>
                  <w:r w:rsidRPr="00E10717">
                    <w:rPr>
                      <w:rFonts w:ascii="Times New Roman" w:eastAsia="Times New Roman" w:hAnsi="Times New Roman" w:cs="Times New Roman"/>
                      <w:b/>
                      <w:bCs/>
                      <w:kern w:val="2"/>
                      <w:sz w:val="22"/>
                      <w:lang w:val="uk-UA" w:eastAsia="zh-CN" w:bidi="hi-IN"/>
                    </w:rPr>
                    <w:t>Рівненської міської ради</w:t>
                  </w:r>
                </w:p>
                <w:p w14:paraId="5C5D6F25" w14:textId="77777777" w:rsidR="00EA498A" w:rsidRPr="00E10717" w:rsidRDefault="00EA498A" w:rsidP="00EA498A">
                  <w:pPr>
                    <w:widowControl w:val="0"/>
                    <w:autoSpaceDE w:val="0"/>
                    <w:autoSpaceDN w:val="0"/>
                    <w:snapToGrid w:val="0"/>
                    <w:spacing w:after="0"/>
                    <w:ind w:right="30"/>
                    <w:jc w:val="left"/>
                    <w:rPr>
                      <w:rFonts w:ascii="Times New Roman" w:eastAsia="Times New Roman" w:hAnsi="Times New Roman" w:cs="Times New Roman"/>
                      <w:kern w:val="2"/>
                      <w:sz w:val="22"/>
                      <w:lang w:val="uk-UA" w:eastAsia="zh-CN" w:bidi="hi-IN"/>
                    </w:rPr>
                  </w:pPr>
                  <w:r w:rsidRPr="00E10717">
                    <w:rPr>
                      <w:rFonts w:ascii="Times New Roman" w:eastAsia="Times New Roman" w:hAnsi="Times New Roman" w:cs="Times New Roman"/>
                      <w:kern w:val="2"/>
                      <w:sz w:val="22"/>
                      <w:lang w:val="uk-UA" w:eastAsia="zh-CN" w:bidi="hi-IN"/>
                    </w:rPr>
                    <w:t>33014, м. Рівне, вул. Бандери Степана, 44</w:t>
                  </w:r>
                </w:p>
                <w:p w14:paraId="077DC758" w14:textId="77777777" w:rsidR="00EA498A" w:rsidRPr="00E10717" w:rsidRDefault="00EA498A" w:rsidP="00EA498A">
                  <w:pPr>
                    <w:widowControl w:val="0"/>
                    <w:autoSpaceDE w:val="0"/>
                    <w:autoSpaceDN w:val="0"/>
                    <w:snapToGrid w:val="0"/>
                    <w:spacing w:after="0"/>
                    <w:ind w:right="30"/>
                    <w:jc w:val="left"/>
                    <w:rPr>
                      <w:rFonts w:ascii="Times New Roman" w:eastAsia="Times New Roman" w:hAnsi="Times New Roman" w:cs="Times New Roman"/>
                      <w:kern w:val="2"/>
                      <w:sz w:val="22"/>
                      <w:lang w:val="uk-UA" w:eastAsia="zh-CN" w:bidi="hi-IN"/>
                    </w:rPr>
                  </w:pPr>
                  <w:r w:rsidRPr="00E10717">
                    <w:rPr>
                      <w:rFonts w:ascii="Times New Roman" w:eastAsia="Times New Roman" w:hAnsi="Times New Roman" w:cs="Times New Roman"/>
                      <w:kern w:val="2"/>
                      <w:sz w:val="22"/>
                      <w:lang w:val="uk-UA" w:eastAsia="zh-CN" w:bidi="hi-IN"/>
                    </w:rPr>
                    <w:t xml:space="preserve">IBAN: </w:t>
                  </w:r>
                  <w:r w:rsidRPr="00E10717">
                    <w:rPr>
                      <w:rFonts w:ascii="Times New Roman" w:hAnsi="Times New Roman" w:cs="Times New Roman"/>
                      <w:sz w:val="22"/>
                      <w:lang w:val="uk-UA" w:eastAsia="uk-UA"/>
                    </w:rPr>
                    <w:t>UА208201720344290001000185551</w:t>
                  </w:r>
                </w:p>
                <w:p w14:paraId="7F5539D4" w14:textId="77777777" w:rsidR="00EA498A" w:rsidRPr="00E10717" w:rsidRDefault="00EA498A" w:rsidP="00EA498A">
                  <w:pPr>
                    <w:widowControl w:val="0"/>
                    <w:autoSpaceDE w:val="0"/>
                    <w:autoSpaceDN w:val="0"/>
                    <w:snapToGrid w:val="0"/>
                    <w:spacing w:after="0"/>
                    <w:ind w:right="30"/>
                    <w:jc w:val="left"/>
                    <w:rPr>
                      <w:rFonts w:ascii="Times New Roman" w:eastAsia="Times New Roman" w:hAnsi="Times New Roman" w:cs="Times New Roman"/>
                      <w:kern w:val="2"/>
                      <w:sz w:val="22"/>
                      <w:lang w:val="uk-UA" w:eastAsia="zh-CN" w:bidi="hi-IN"/>
                    </w:rPr>
                  </w:pPr>
                  <w:r w:rsidRPr="00E10717">
                    <w:rPr>
                      <w:rFonts w:ascii="Times New Roman" w:eastAsia="Times New Roman" w:hAnsi="Times New Roman" w:cs="Times New Roman"/>
                      <w:kern w:val="2"/>
                      <w:sz w:val="22"/>
                      <w:lang w:val="uk-UA" w:eastAsia="zh-CN" w:bidi="hi-IN"/>
                    </w:rPr>
                    <w:t>Банк: Державна казначейська служба України, м. Київ</w:t>
                  </w:r>
                </w:p>
                <w:p w14:paraId="0398896F" w14:textId="77777777" w:rsidR="00EA498A" w:rsidRPr="00E10717" w:rsidRDefault="00EA498A" w:rsidP="00EA498A">
                  <w:pPr>
                    <w:widowControl w:val="0"/>
                    <w:autoSpaceDE w:val="0"/>
                    <w:autoSpaceDN w:val="0"/>
                    <w:snapToGrid w:val="0"/>
                    <w:spacing w:after="0"/>
                    <w:ind w:right="30"/>
                    <w:jc w:val="left"/>
                    <w:rPr>
                      <w:rFonts w:ascii="Times New Roman" w:eastAsia="Times New Roman" w:hAnsi="Times New Roman" w:cs="Times New Roman"/>
                      <w:kern w:val="2"/>
                      <w:sz w:val="22"/>
                      <w:lang w:val="uk-UA" w:eastAsia="zh-CN" w:bidi="hi-IN"/>
                    </w:rPr>
                  </w:pPr>
                  <w:r w:rsidRPr="00E10717">
                    <w:rPr>
                      <w:rFonts w:ascii="Times New Roman" w:eastAsia="Times New Roman" w:hAnsi="Times New Roman" w:cs="Times New Roman"/>
                      <w:kern w:val="2"/>
                      <w:sz w:val="22"/>
                      <w:lang w:val="uk-UA" w:eastAsia="zh-CN" w:bidi="hi-IN"/>
                    </w:rPr>
                    <w:t>Код ЄДРПОУ: 44350009</w:t>
                  </w:r>
                </w:p>
                <w:p w14:paraId="0DDD0DEA" w14:textId="77777777" w:rsidR="00EA498A" w:rsidRPr="00E10717" w:rsidRDefault="00EA498A" w:rsidP="00EA498A">
                  <w:pPr>
                    <w:widowControl w:val="0"/>
                    <w:autoSpaceDE w:val="0"/>
                    <w:autoSpaceDN w:val="0"/>
                    <w:snapToGrid w:val="0"/>
                    <w:spacing w:after="0"/>
                    <w:ind w:right="30"/>
                    <w:jc w:val="left"/>
                    <w:rPr>
                      <w:rFonts w:ascii="Times New Roman" w:eastAsia="Times New Roman" w:hAnsi="Times New Roman" w:cs="Times New Roman"/>
                      <w:kern w:val="2"/>
                      <w:sz w:val="22"/>
                      <w:lang w:val="uk-UA" w:eastAsia="zh-CN" w:bidi="hi-IN"/>
                    </w:rPr>
                  </w:pPr>
                  <w:r w:rsidRPr="00E10717">
                    <w:rPr>
                      <w:rFonts w:ascii="Times New Roman" w:eastAsia="Times New Roman" w:hAnsi="Times New Roman" w:cs="Times New Roman"/>
                      <w:kern w:val="2"/>
                      <w:sz w:val="22"/>
                      <w:lang w:val="uk-UA" w:eastAsia="zh-CN" w:bidi="hi-IN"/>
                    </w:rPr>
                    <w:t>E-mail: vartarivne2021@gmail.com</w:t>
                  </w:r>
                </w:p>
              </w:tc>
            </w:tr>
          </w:tbl>
          <w:p w14:paraId="5DDBCBA3" w14:textId="77777777" w:rsidR="00EA498A" w:rsidRPr="00E10717" w:rsidRDefault="00EA498A" w:rsidP="00EA498A">
            <w:pPr>
              <w:widowControl w:val="0"/>
              <w:suppressAutoHyphens/>
              <w:autoSpaceDE w:val="0"/>
              <w:spacing w:after="0"/>
              <w:jc w:val="left"/>
              <w:rPr>
                <w:rFonts w:ascii="Times New Roman" w:eastAsia="Times New Roman" w:hAnsi="Times New Roman" w:cs="Times New Roman"/>
                <w:b/>
                <w:sz w:val="22"/>
                <w:lang w:eastAsia="uk-UA"/>
              </w:rPr>
            </w:pPr>
          </w:p>
          <w:p w14:paraId="542006CD" w14:textId="30E63791" w:rsidR="00EA498A" w:rsidRPr="00E10717" w:rsidRDefault="00EA498A" w:rsidP="00EA498A">
            <w:pPr>
              <w:widowControl w:val="0"/>
              <w:suppressAutoHyphens/>
              <w:autoSpaceDE w:val="0"/>
              <w:spacing w:after="0"/>
              <w:jc w:val="left"/>
              <w:rPr>
                <w:rFonts w:ascii="Times New Roman" w:eastAsia="Times New Roman" w:hAnsi="Times New Roman" w:cs="Times New Roman"/>
                <w:b/>
                <w:sz w:val="22"/>
                <w:lang w:eastAsia="uk-UA"/>
              </w:rPr>
            </w:pPr>
            <w:r w:rsidRPr="00E10717">
              <w:rPr>
                <w:rFonts w:ascii="Times New Roman" w:eastAsia="Times New Roman" w:hAnsi="Times New Roman" w:cs="Times New Roman"/>
                <w:b/>
                <w:sz w:val="22"/>
                <w:lang w:eastAsia="uk-UA"/>
              </w:rPr>
              <w:t xml:space="preserve"> В.о. директора Департаменту </w:t>
            </w:r>
          </w:p>
          <w:p w14:paraId="08B217D9" w14:textId="73816F14" w:rsidR="00B16B5D" w:rsidRPr="00E10717" w:rsidRDefault="00EA498A" w:rsidP="00406420">
            <w:pPr>
              <w:spacing w:after="160" w:line="259" w:lineRule="auto"/>
              <w:jc w:val="left"/>
              <w:rPr>
                <w:rFonts w:ascii="Times New Roman" w:hAnsi="Times New Roman" w:cs="Times New Roman"/>
                <w:sz w:val="22"/>
                <w:lang w:eastAsia="uk-UA"/>
              </w:rPr>
            </w:pPr>
            <w:r w:rsidRPr="00E10717">
              <w:rPr>
                <w:rFonts w:ascii="Times New Roman" w:hAnsi="Times New Roman" w:cs="Times New Roman"/>
                <w:sz w:val="22"/>
                <w:lang w:eastAsia="uk-UA"/>
              </w:rPr>
              <w:t>_____________________</w:t>
            </w:r>
            <w:r w:rsidRPr="00E10717">
              <w:rPr>
                <w:rFonts w:ascii="Times New Roman" w:hAnsi="Times New Roman" w:cs="Times New Roman"/>
                <w:sz w:val="22"/>
              </w:rPr>
              <w:t xml:space="preserve"> </w:t>
            </w:r>
            <w:r w:rsidRPr="00E10717">
              <w:rPr>
                <w:rFonts w:ascii="Times New Roman" w:hAnsi="Times New Roman" w:cs="Times New Roman"/>
                <w:b/>
                <w:bCs/>
                <w:sz w:val="22"/>
              </w:rPr>
              <w:t>Ірина МАТАЄВА</w:t>
            </w:r>
          </w:p>
        </w:tc>
      </w:tr>
    </w:tbl>
    <w:p w14:paraId="2B0C33B2" w14:textId="1134B349" w:rsidR="00FB7611" w:rsidRPr="00E10717" w:rsidRDefault="00C34761" w:rsidP="00C34761">
      <w:pPr>
        <w:pStyle w:val="ROI-X"/>
        <w:keepNext w:val="0"/>
        <w:keepLines w:val="0"/>
        <w:pageBreakBefore/>
        <w:widowControl w:val="0"/>
        <w:numPr>
          <w:ilvl w:val="0"/>
          <w:numId w:val="0"/>
        </w:numPr>
        <w:spacing w:before="0"/>
        <w:rPr>
          <w:b w:val="0"/>
        </w:rPr>
      </w:pPr>
      <w:r w:rsidRPr="00E10717">
        <w:rPr>
          <w:b w:val="0"/>
        </w:rPr>
        <w:lastRenderedPageBreak/>
        <w:t xml:space="preserve">                                                                                                  </w:t>
      </w:r>
      <w:r w:rsidR="00FB7611" w:rsidRPr="00E10717">
        <w:rPr>
          <w:b w:val="0"/>
        </w:rPr>
        <w:t>Додаток №</w:t>
      </w:r>
      <w:r w:rsidR="00B90A67" w:rsidRPr="00E10717">
        <w:rPr>
          <w:b w:val="0"/>
        </w:rPr>
        <w:t xml:space="preserve"> </w:t>
      </w:r>
      <w:r w:rsidR="00ED44CA" w:rsidRPr="00E10717">
        <w:rPr>
          <w:b w:val="0"/>
        </w:rPr>
        <w:t>6</w:t>
      </w:r>
    </w:p>
    <w:p w14:paraId="0E280D82" w14:textId="002E1037" w:rsidR="00FB7611" w:rsidRPr="00E10717" w:rsidRDefault="00C34761" w:rsidP="00C34761">
      <w:pPr>
        <w:pStyle w:val="ROI-X"/>
        <w:keepNext w:val="0"/>
        <w:keepLines w:val="0"/>
        <w:widowControl w:val="0"/>
        <w:numPr>
          <w:ilvl w:val="0"/>
          <w:numId w:val="0"/>
        </w:numPr>
        <w:spacing w:before="0"/>
        <w:rPr>
          <w:b w:val="0"/>
        </w:rPr>
      </w:pPr>
      <w:r w:rsidRPr="00E10717">
        <w:rPr>
          <w:b w:val="0"/>
        </w:rPr>
        <w:t xml:space="preserve">                                                                                                                              </w:t>
      </w:r>
      <w:r w:rsidR="00FB7611" w:rsidRPr="00E10717">
        <w:rPr>
          <w:b w:val="0"/>
        </w:rPr>
        <w:t>до договору №____________</w:t>
      </w:r>
    </w:p>
    <w:p w14:paraId="319ADF89" w14:textId="44E1238A" w:rsidR="00FB7611" w:rsidRPr="00E10717" w:rsidRDefault="00FB7611" w:rsidP="004540F1">
      <w:pPr>
        <w:pStyle w:val="ROI-X"/>
        <w:keepNext w:val="0"/>
        <w:keepLines w:val="0"/>
        <w:widowControl w:val="0"/>
        <w:numPr>
          <w:ilvl w:val="0"/>
          <w:numId w:val="0"/>
        </w:numPr>
        <w:spacing w:before="0"/>
        <w:jc w:val="right"/>
        <w:rPr>
          <w:b w:val="0"/>
        </w:rPr>
      </w:pPr>
      <w:r w:rsidRPr="00E10717">
        <w:rPr>
          <w:b w:val="0"/>
        </w:rPr>
        <w:t>від «____» ___________202</w:t>
      </w:r>
      <w:r w:rsidR="00ED44CA" w:rsidRPr="00E10717">
        <w:rPr>
          <w:b w:val="0"/>
        </w:rPr>
        <w:t>2</w:t>
      </w:r>
      <w:r w:rsidRPr="00E10717">
        <w:rPr>
          <w:b w:val="0"/>
        </w:rPr>
        <w:t xml:space="preserve"> р.</w:t>
      </w:r>
    </w:p>
    <w:p w14:paraId="7195D5FE" w14:textId="77777777" w:rsidR="00F70A7A" w:rsidRPr="00E10717" w:rsidRDefault="00F70A7A" w:rsidP="004540F1">
      <w:pPr>
        <w:autoSpaceDE w:val="0"/>
        <w:autoSpaceDN w:val="0"/>
        <w:adjustRightInd w:val="0"/>
        <w:spacing w:after="0"/>
        <w:jc w:val="center"/>
        <w:rPr>
          <w:rFonts w:ascii="Times New Roman" w:hAnsi="Times New Roman" w:cs="Times New Roman"/>
          <w:b/>
          <w:bCs/>
          <w:lang w:val="uk-UA" w:eastAsia="uk-UA"/>
        </w:rPr>
      </w:pPr>
    </w:p>
    <w:p w14:paraId="1C3F5D9F" w14:textId="77777777" w:rsidR="00FB7611" w:rsidRPr="00E10717" w:rsidRDefault="00FB7611" w:rsidP="004540F1">
      <w:pPr>
        <w:autoSpaceDE w:val="0"/>
        <w:autoSpaceDN w:val="0"/>
        <w:adjustRightInd w:val="0"/>
        <w:spacing w:after="0"/>
        <w:jc w:val="center"/>
        <w:rPr>
          <w:rFonts w:ascii="Times New Roman" w:hAnsi="Times New Roman" w:cs="Times New Roman"/>
          <w:b/>
          <w:bCs/>
          <w:sz w:val="22"/>
          <w:lang w:val="uk-UA" w:eastAsia="uk-UA"/>
        </w:rPr>
      </w:pPr>
      <w:r w:rsidRPr="00E10717">
        <w:rPr>
          <w:rFonts w:ascii="Times New Roman" w:hAnsi="Times New Roman" w:cs="Times New Roman"/>
          <w:b/>
          <w:bCs/>
          <w:lang w:val="uk-UA" w:eastAsia="uk-UA"/>
        </w:rPr>
        <w:t>АКТ</w:t>
      </w:r>
    </w:p>
    <w:p w14:paraId="45F7696A" w14:textId="77777777" w:rsidR="00FB7611" w:rsidRPr="00E10717" w:rsidRDefault="00FB7611" w:rsidP="004540F1">
      <w:pPr>
        <w:autoSpaceDE w:val="0"/>
        <w:autoSpaceDN w:val="0"/>
        <w:adjustRightInd w:val="0"/>
        <w:spacing w:after="0"/>
        <w:jc w:val="center"/>
        <w:rPr>
          <w:rFonts w:ascii="Times New Roman" w:hAnsi="Times New Roman" w:cs="Times New Roman"/>
          <w:b/>
          <w:bCs/>
          <w:lang w:val="uk-UA" w:eastAsia="uk-UA"/>
        </w:rPr>
      </w:pPr>
      <w:r w:rsidRPr="00E10717">
        <w:rPr>
          <w:rFonts w:ascii="Times New Roman" w:hAnsi="Times New Roman" w:cs="Times New Roman"/>
          <w:b/>
          <w:bCs/>
          <w:lang w:val="uk-UA" w:eastAsia="uk-UA"/>
        </w:rPr>
        <w:t>приймання-передачі програмного забезпечення</w:t>
      </w:r>
    </w:p>
    <w:p w14:paraId="3F93DA61" w14:textId="77777777" w:rsidR="00FB7611" w:rsidRPr="00E10717" w:rsidRDefault="00FB7611" w:rsidP="004540F1">
      <w:pPr>
        <w:tabs>
          <w:tab w:val="right" w:pos="9354"/>
        </w:tabs>
        <w:autoSpaceDE w:val="0"/>
        <w:autoSpaceDN w:val="0"/>
        <w:adjustRightInd w:val="0"/>
        <w:spacing w:before="120" w:after="0"/>
        <w:rPr>
          <w:rFonts w:ascii="Times New Roman" w:hAnsi="Times New Roman" w:cs="Times New Roman"/>
          <w:b/>
          <w:bCs/>
          <w:sz w:val="20"/>
          <w:szCs w:val="20"/>
          <w:lang w:val="uk-UA" w:eastAsia="uk-UA"/>
        </w:rPr>
      </w:pPr>
      <w:r w:rsidRPr="00E10717">
        <w:rPr>
          <w:rFonts w:ascii="Times New Roman" w:hAnsi="Times New Roman" w:cs="Times New Roman"/>
          <w:b/>
          <w:bCs/>
          <w:sz w:val="20"/>
          <w:szCs w:val="20"/>
          <w:lang w:val="uk-UA" w:eastAsia="uk-UA"/>
        </w:rPr>
        <w:t>м. Київ</w:t>
      </w:r>
      <w:r w:rsidRPr="00E10717">
        <w:rPr>
          <w:rFonts w:ascii="Times New Roman" w:hAnsi="Times New Roman" w:cs="Times New Roman"/>
          <w:b/>
          <w:bCs/>
          <w:sz w:val="20"/>
          <w:szCs w:val="20"/>
          <w:lang w:val="uk-UA" w:eastAsia="uk-UA"/>
        </w:rPr>
        <w:tab/>
        <w:t xml:space="preserve">_____ </w:t>
      </w:r>
      <w:r w:rsidRPr="00E10717">
        <w:rPr>
          <w:rFonts w:ascii="Times New Roman" w:hAnsi="Times New Roman" w:cs="Times New Roman"/>
          <w:b/>
          <w:bCs/>
          <w:iCs/>
          <w:sz w:val="20"/>
          <w:szCs w:val="20"/>
          <w:lang w:val="uk-UA" w:eastAsia="uk-UA"/>
        </w:rPr>
        <w:t>.____.20___р.</w:t>
      </w:r>
    </w:p>
    <w:p w14:paraId="262D9108" w14:textId="77777777" w:rsidR="00FB7611" w:rsidRPr="00E10717" w:rsidRDefault="00FB7611" w:rsidP="004540F1">
      <w:pPr>
        <w:autoSpaceDE w:val="0"/>
        <w:autoSpaceDN w:val="0"/>
        <w:adjustRightInd w:val="0"/>
        <w:spacing w:after="0"/>
        <w:rPr>
          <w:rFonts w:ascii="Times New Roman" w:hAnsi="Times New Roman" w:cs="Times New Roman"/>
          <w:sz w:val="20"/>
          <w:szCs w:val="20"/>
          <w:lang w:val="uk-UA" w:eastAsia="uk-UA"/>
        </w:rPr>
      </w:pPr>
    </w:p>
    <w:p w14:paraId="3D21B8EC" w14:textId="007D9AA7" w:rsidR="00FB7611" w:rsidRPr="00E10717" w:rsidRDefault="00FB7611" w:rsidP="004540F1">
      <w:pPr>
        <w:autoSpaceDE w:val="0"/>
        <w:autoSpaceDN w:val="0"/>
        <w:adjustRightInd w:val="0"/>
        <w:spacing w:after="0"/>
        <w:rPr>
          <w:rFonts w:ascii="Times New Roman" w:hAnsi="Times New Roman" w:cs="Times New Roman"/>
          <w:sz w:val="20"/>
          <w:szCs w:val="20"/>
          <w:lang w:val="uk-UA" w:eastAsia="uk-UA"/>
        </w:rPr>
      </w:pPr>
      <w:r w:rsidRPr="00E10717">
        <w:rPr>
          <w:rFonts w:ascii="Times New Roman" w:hAnsi="Times New Roman" w:cs="Times New Roman"/>
          <w:sz w:val="20"/>
          <w:szCs w:val="20"/>
          <w:lang w:val="uk-UA" w:eastAsia="uk-UA"/>
        </w:rPr>
        <w:t xml:space="preserve">Ми, що підписалися нижче: </w:t>
      </w:r>
      <w:r w:rsidRPr="00E10717">
        <w:rPr>
          <w:rFonts w:ascii="Times New Roman" w:hAnsi="Times New Roman" w:cs="Times New Roman"/>
          <w:sz w:val="22"/>
          <w:lang w:val="uk-UA" w:eastAsia="uk-UA"/>
        </w:rPr>
        <w:t>від ЗАМОВНИКА –</w:t>
      </w:r>
      <w:r w:rsidR="00225DB7" w:rsidRPr="00E10717">
        <w:rPr>
          <w:rFonts w:ascii="Times New Roman" w:hAnsi="Times New Roman" w:cs="Times New Roman"/>
          <w:b/>
          <w:bCs/>
          <w:sz w:val="22"/>
          <w:lang w:val="uk-UA"/>
        </w:rPr>
        <w:t xml:space="preserve"> Департамент муніципальної варти Рівненської міської ради</w:t>
      </w:r>
      <w:r w:rsidRPr="00E10717">
        <w:rPr>
          <w:rFonts w:ascii="Times New Roman" w:hAnsi="Times New Roman" w:cs="Times New Roman"/>
          <w:sz w:val="22"/>
          <w:lang w:val="uk-UA" w:eastAsia="uk-UA"/>
        </w:rPr>
        <w:t xml:space="preserve">, </w:t>
      </w:r>
      <w:r w:rsidR="00225DB7" w:rsidRPr="00E10717">
        <w:rPr>
          <w:rFonts w:ascii="Times New Roman" w:hAnsi="Times New Roman" w:cs="Times New Roman"/>
          <w:sz w:val="22"/>
          <w:lang w:val="uk-UA"/>
        </w:rPr>
        <w:t>в особі в.о. директора Департаменту Матаєвої Ірини Анатоліївни, який діє на підставі Положення про Департамент муніципальної варти Рівненської міської ради, затвердженого рішенням Рівненської міської ради від 29.04.2021 року № 620, із змінами, затвердженими рішенням Рівненської міської ради від 22.07.2021 року № 1059</w:t>
      </w:r>
      <w:r w:rsidRPr="00E10717">
        <w:rPr>
          <w:rFonts w:ascii="Times New Roman" w:hAnsi="Times New Roman" w:cs="Times New Roman"/>
          <w:sz w:val="22"/>
          <w:lang w:val="uk-UA" w:eastAsia="uk-UA"/>
        </w:rPr>
        <w:t>, та від ВИКОНАВЦЯ   _____________, який діє на підставі_________________, склали цей акт про те, що</w:t>
      </w:r>
      <w:r w:rsidRPr="00E10717">
        <w:rPr>
          <w:rFonts w:ascii="Times New Roman" w:hAnsi="Times New Roman" w:cs="Times New Roman"/>
          <w:b/>
          <w:bCs/>
          <w:sz w:val="22"/>
          <w:lang w:val="uk-UA" w:eastAsia="uk-UA"/>
        </w:rPr>
        <w:t xml:space="preserve"> </w:t>
      </w:r>
      <w:r w:rsidRPr="00E10717">
        <w:rPr>
          <w:rFonts w:ascii="Times New Roman" w:hAnsi="Times New Roman" w:cs="Times New Roman"/>
          <w:sz w:val="22"/>
          <w:lang w:val="uk-UA" w:eastAsia="uk-UA"/>
        </w:rPr>
        <w:t>ВИКОНАВЕЦЬ</w:t>
      </w:r>
      <w:r w:rsidRPr="00E10717">
        <w:rPr>
          <w:rFonts w:ascii="Times New Roman" w:hAnsi="Times New Roman" w:cs="Times New Roman"/>
          <w:sz w:val="20"/>
          <w:szCs w:val="20"/>
          <w:lang w:val="uk-UA" w:eastAsia="uk-UA"/>
        </w:rPr>
        <w:t xml:space="preserve"> надав, а ЗАМОВНИК прийняв у повному обсязі і відповідно до умов Д</w:t>
      </w:r>
      <w:r w:rsidRPr="00E10717">
        <w:rPr>
          <w:rFonts w:ascii="Times New Roman" w:hAnsi="Times New Roman" w:cs="Times New Roman"/>
          <w:bCs/>
          <w:sz w:val="20"/>
          <w:szCs w:val="20"/>
          <w:lang w:val="uk-UA" w:eastAsia="uk-UA"/>
        </w:rPr>
        <w:t xml:space="preserve">оговору № ________________ від ___________ </w:t>
      </w:r>
      <w:r w:rsidR="00FD2FCC" w:rsidRPr="00E10717">
        <w:rPr>
          <w:rFonts w:ascii="Times New Roman" w:hAnsi="Times New Roman" w:cs="Times New Roman"/>
          <w:sz w:val="20"/>
          <w:szCs w:val="20"/>
          <w:lang w:val="uk-UA"/>
        </w:rPr>
        <w:t>2022р</w:t>
      </w:r>
      <w:r w:rsidRPr="00E10717">
        <w:rPr>
          <w:rFonts w:ascii="Times New Roman" w:hAnsi="Times New Roman" w:cs="Times New Roman"/>
          <w:sz w:val="20"/>
          <w:szCs w:val="20"/>
          <w:lang w:val="uk-UA"/>
        </w:rPr>
        <w:t>.</w:t>
      </w:r>
      <w:r w:rsidRPr="00E10717">
        <w:rPr>
          <w:rFonts w:ascii="Times New Roman" w:hAnsi="Times New Roman" w:cs="Times New Roman"/>
          <w:sz w:val="20"/>
          <w:szCs w:val="20"/>
          <w:lang w:val="uk-UA" w:eastAsia="uk-UA"/>
        </w:rPr>
        <w:t>:</w:t>
      </w:r>
    </w:p>
    <w:p w14:paraId="51C0077B" w14:textId="77777777" w:rsidR="00FB7611" w:rsidRPr="00E10717" w:rsidRDefault="00FB7611" w:rsidP="004540F1">
      <w:pPr>
        <w:numPr>
          <w:ilvl w:val="0"/>
          <w:numId w:val="5"/>
        </w:numPr>
        <w:tabs>
          <w:tab w:val="left" w:pos="284"/>
        </w:tabs>
        <w:autoSpaceDE w:val="0"/>
        <w:autoSpaceDN w:val="0"/>
        <w:adjustRightInd w:val="0"/>
        <w:spacing w:before="120" w:after="0"/>
        <w:ind w:left="0" w:firstLine="0"/>
        <w:rPr>
          <w:rFonts w:ascii="Times New Roman" w:hAnsi="Times New Roman" w:cs="Times New Roman"/>
          <w:sz w:val="20"/>
          <w:szCs w:val="20"/>
          <w:lang w:val="uk-UA" w:eastAsia="uk-UA"/>
        </w:rPr>
      </w:pPr>
      <w:r w:rsidRPr="00E10717">
        <w:rPr>
          <w:rFonts w:ascii="Times New Roman" w:hAnsi="Times New Roman" w:cs="Times New Roman"/>
          <w:sz w:val="20"/>
          <w:szCs w:val="20"/>
          <w:lang w:val="uk-UA" w:eastAsia="uk-UA"/>
        </w:rPr>
        <w:t>Програмне забезпечення (ПЗ) та невиключні ліцензії на використання ПЗ у складі:</w:t>
      </w:r>
    </w:p>
    <w:p w14:paraId="4EEBDA0A" w14:textId="77777777" w:rsidR="00FB7611" w:rsidRPr="00E10717" w:rsidRDefault="00FB7611" w:rsidP="004540F1">
      <w:pPr>
        <w:autoSpaceDE w:val="0"/>
        <w:autoSpaceDN w:val="0"/>
        <w:adjustRightInd w:val="0"/>
        <w:spacing w:after="0"/>
        <w:rPr>
          <w:rFonts w:ascii="Times New Roman" w:hAnsi="Times New Roman" w:cs="Times New Roman"/>
          <w:sz w:val="16"/>
          <w:szCs w:val="16"/>
          <w:lang w:val="uk-UA" w:eastAsia="uk-UA"/>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315"/>
        <w:gridCol w:w="1845"/>
        <w:gridCol w:w="1843"/>
        <w:gridCol w:w="1634"/>
        <w:gridCol w:w="11"/>
        <w:gridCol w:w="1374"/>
        <w:gridCol w:w="11"/>
      </w:tblGrid>
      <w:tr w:rsidR="00E10717" w:rsidRPr="00E10717" w14:paraId="54E58595" w14:textId="77777777" w:rsidTr="00FB7611">
        <w:trPr>
          <w:gridAfter w:val="1"/>
          <w:wAfter w:w="11" w:type="dxa"/>
        </w:trPr>
        <w:tc>
          <w:tcPr>
            <w:tcW w:w="513" w:type="dxa"/>
            <w:tcBorders>
              <w:top w:val="single" w:sz="4" w:space="0" w:color="auto"/>
              <w:left w:val="single" w:sz="4" w:space="0" w:color="auto"/>
              <w:bottom w:val="single" w:sz="4" w:space="0" w:color="auto"/>
              <w:right w:val="single" w:sz="4" w:space="0" w:color="auto"/>
            </w:tcBorders>
            <w:hideMark/>
          </w:tcPr>
          <w:p w14:paraId="4918A21A" w14:textId="77777777" w:rsidR="00FB7611" w:rsidRPr="00E10717" w:rsidRDefault="00FB7611" w:rsidP="004540F1">
            <w:pPr>
              <w:pStyle w:val="ab"/>
              <w:spacing w:after="0"/>
              <w:ind w:firstLine="0"/>
              <w:jc w:val="center"/>
              <w:rPr>
                <w:rFonts w:ascii="Times New Roman" w:hAnsi="Times New Roman" w:cs="Times New Roman"/>
                <w:b w:val="0"/>
                <w:bCs w:val="0"/>
                <w:color w:val="auto"/>
                <w:lang w:val="uk-UA" w:eastAsia="zh-CN"/>
              </w:rPr>
            </w:pPr>
            <w:r w:rsidRPr="00E10717">
              <w:rPr>
                <w:rFonts w:ascii="Times New Roman" w:hAnsi="Times New Roman" w:cs="Times New Roman"/>
                <w:b w:val="0"/>
                <w:bCs w:val="0"/>
                <w:color w:val="auto"/>
                <w:lang w:val="uk-UA" w:eastAsia="zh-CN"/>
              </w:rPr>
              <w:t>№ з/п</w:t>
            </w:r>
          </w:p>
        </w:tc>
        <w:tc>
          <w:tcPr>
            <w:tcW w:w="2315" w:type="dxa"/>
            <w:tcBorders>
              <w:top w:val="single" w:sz="4" w:space="0" w:color="auto"/>
              <w:left w:val="single" w:sz="4" w:space="0" w:color="auto"/>
              <w:bottom w:val="single" w:sz="4" w:space="0" w:color="auto"/>
              <w:right w:val="single" w:sz="4" w:space="0" w:color="auto"/>
            </w:tcBorders>
            <w:hideMark/>
          </w:tcPr>
          <w:p w14:paraId="510F8B92" w14:textId="77777777" w:rsidR="00FB7611" w:rsidRPr="00E10717" w:rsidRDefault="00FB7611" w:rsidP="004540F1">
            <w:pPr>
              <w:pStyle w:val="ab"/>
              <w:spacing w:after="0"/>
              <w:ind w:firstLine="0"/>
              <w:jc w:val="center"/>
              <w:rPr>
                <w:rFonts w:ascii="Times New Roman" w:hAnsi="Times New Roman" w:cs="Times New Roman"/>
                <w:b w:val="0"/>
                <w:bCs w:val="0"/>
                <w:color w:val="auto"/>
                <w:lang w:val="uk-UA" w:eastAsia="zh-CN"/>
              </w:rPr>
            </w:pPr>
            <w:r w:rsidRPr="00E10717">
              <w:rPr>
                <w:rFonts w:ascii="Times New Roman" w:hAnsi="Times New Roman" w:cs="Times New Roman"/>
                <w:b w:val="0"/>
                <w:bCs w:val="0"/>
                <w:color w:val="auto"/>
                <w:lang w:val="uk-UA" w:eastAsia="zh-CN"/>
              </w:rPr>
              <w:t>Найменування</w:t>
            </w:r>
          </w:p>
        </w:tc>
        <w:tc>
          <w:tcPr>
            <w:tcW w:w="1845" w:type="dxa"/>
            <w:tcBorders>
              <w:top w:val="single" w:sz="4" w:space="0" w:color="auto"/>
              <w:left w:val="single" w:sz="4" w:space="0" w:color="auto"/>
              <w:bottom w:val="single" w:sz="4" w:space="0" w:color="auto"/>
              <w:right w:val="single" w:sz="4" w:space="0" w:color="auto"/>
            </w:tcBorders>
            <w:hideMark/>
          </w:tcPr>
          <w:p w14:paraId="5C6A4EDB" w14:textId="77777777" w:rsidR="00FB7611" w:rsidRPr="00E10717" w:rsidRDefault="00FB7611" w:rsidP="004540F1">
            <w:pPr>
              <w:tabs>
                <w:tab w:val="center" w:pos="453"/>
              </w:tabs>
              <w:spacing w:after="200" w:line="276" w:lineRule="auto"/>
              <w:rPr>
                <w:rFonts w:ascii="Times New Roman" w:hAnsi="Times New Roman" w:cs="Times New Roman"/>
                <w:sz w:val="20"/>
                <w:szCs w:val="20"/>
                <w:lang w:val="uk-UA" w:eastAsia="zh-CN"/>
              </w:rPr>
            </w:pPr>
            <w:r w:rsidRPr="00E10717">
              <w:rPr>
                <w:rFonts w:ascii="Times New Roman" w:hAnsi="Times New Roman" w:cs="Times New Roman"/>
                <w:sz w:val="20"/>
                <w:szCs w:val="20"/>
                <w:lang w:val="uk-UA" w:eastAsia="zh-CN"/>
              </w:rPr>
              <w:t>Одиниці виміру</w:t>
            </w:r>
          </w:p>
        </w:tc>
        <w:tc>
          <w:tcPr>
            <w:tcW w:w="1843" w:type="dxa"/>
            <w:tcBorders>
              <w:top w:val="single" w:sz="4" w:space="0" w:color="auto"/>
              <w:left w:val="single" w:sz="4" w:space="0" w:color="auto"/>
              <w:bottom w:val="single" w:sz="4" w:space="0" w:color="auto"/>
              <w:right w:val="single" w:sz="4" w:space="0" w:color="auto"/>
            </w:tcBorders>
            <w:hideMark/>
          </w:tcPr>
          <w:p w14:paraId="75601A32" w14:textId="77777777" w:rsidR="00FB7611" w:rsidRPr="00E10717" w:rsidRDefault="00FB7611" w:rsidP="004540F1">
            <w:pPr>
              <w:tabs>
                <w:tab w:val="center" w:pos="453"/>
              </w:tabs>
              <w:spacing w:after="200" w:line="276" w:lineRule="auto"/>
              <w:rPr>
                <w:rFonts w:ascii="Times New Roman" w:hAnsi="Times New Roman" w:cs="Times New Roman"/>
                <w:sz w:val="20"/>
                <w:szCs w:val="20"/>
                <w:lang w:val="uk-UA" w:eastAsia="zh-CN"/>
              </w:rPr>
            </w:pPr>
            <w:r w:rsidRPr="00E10717">
              <w:rPr>
                <w:rFonts w:ascii="Times New Roman" w:hAnsi="Times New Roman" w:cs="Times New Roman"/>
                <w:sz w:val="20"/>
                <w:szCs w:val="20"/>
                <w:lang w:val="uk-UA" w:eastAsia="zh-CN"/>
              </w:rPr>
              <w:tab/>
              <w:t>Кількість,</w:t>
            </w:r>
          </w:p>
        </w:tc>
        <w:tc>
          <w:tcPr>
            <w:tcW w:w="1634" w:type="dxa"/>
            <w:tcBorders>
              <w:top w:val="single" w:sz="4" w:space="0" w:color="auto"/>
              <w:left w:val="single" w:sz="4" w:space="0" w:color="auto"/>
              <w:bottom w:val="single" w:sz="4" w:space="0" w:color="auto"/>
              <w:right w:val="single" w:sz="4" w:space="0" w:color="auto"/>
            </w:tcBorders>
          </w:tcPr>
          <w:p w14:paraId="02D9ECEC" w14:textId="77777777" w:rsidR="00FB7611" w:rsidRPr="00E10717" w:rsidRDefault="00FB7611" w:rsidP="004540F1">
            <w:pPr>
              <w:pStyle w:val="ab"/>
              <w:spacing w:after="0"/>
              <w:ind w:firstLine="0"/>
              <w:jc w:val="center"/>
              <w:rPr>
                <w:rFonts w:ascii="Times New Roman" w:hAnsi="Times New Roman" w:cs="Times New Roman"/>
                <w:b w:val="0"/>
                <w:bCs w:val="0"/>
                <w:color w:val="auto"/>
                <w:lang w:val="uk-UA" w:eastAsia="zh-CN"/>
              </w:rPr>
            </w:pPr>
            <w:r w:rsidRPr="00E10717">
              <w:rPr>
                <w:rFonts w:ascii="Times New Roman" w:hAnsi="Times New Roman" w:cs="Times New Roman"/>
                <w:b w:val="0"/>
                <w:bCs w:val="0"/>
                <w:color w:val="auto"/>
                <w:sz w:val="20"/>
                <w:szCs w:val="20"/>
                <w:lang w:val="uk-UA" w:eastAsia="zh-CN"/>
              </w:rPr>
              <w:t xml:space="preserve">Ціна за ПЗ </w:t>
            </w:r>
            <w:r w:rsidRPr="00E10717">
              <w:rPr>
                <w:rFonts w:ascii="Times New Roman" w:hAnsi="Times New Roman" w:cs="Times New Roman"/>
                <w:b w:val="0"/>
                <w:color w:val="auto"/>
                <w:sz w:val="20"/>
                <w:szCs w:val="20"/>
                <w:lang w:val="uk-UA" w:eastAsia="zh-CN"/>
              </w:rPr>
              <w:t>(без ПДВ), грн.</w:t>
            </w:r>
            <w:r w:rsidRPr="00E10717">
              <w:rPr>
                <w:rFonts w:ascii="Times New Roman" w:hAnsi="Times New Roman" w:cs="Times New Roman"/>
                <w:b w:val="0"/>
                <w:bCs w:val="0"/>
                <w:color w:val="auto"/>
                <w:lang w:val="uk-UA" w:eastAsia="zh-CN"/>
              </w:rPr>
              <w:t xml:space="preserve">  </w:t>
            </w:r>
          </w:p>
        </w:tc>
        <w:tc>
          <w:tcPr>
            <w:tcW w:w="1385" w:type="dxa"/>
            <w:gridSpan w:val="2"/>
            <w:tcBorders>
              <w:top w:val="single" w:sz="4" w:space="0" w:color="auto"/>
              <w:left w:val="single" w:sz="4" w:space="0" w:color="auto"/>
              <w:bottom w:val="single" w:sz="4" w:space="0" w:color="auto"/>
              <w:right w:val="single" w:sz="4" w:space="0" w:color="auto"/>
            </w:tcBorders>
            <w:hideMark/>
          </w:tcPr>
          <w:p w14:paraId="7D62DDD7" w14:textId="77777777" w:rsidR="00FB7611" w:rsidRPr="00E10717" w:rsidRDefault="00FB7611" w:rsidP="004540F1">
            <w:pPr>
              <w:pStyle w:val="ab"/>
              <w:spacing w:after="0"/>
              <w:ind w:firstLine="0"/>
              <w:jc w:val="center"/>
              <w:rPr>
                <w:rFonts w:ascii="Times New Roman" w:hAnsi="Times New Roman" w:cs="Times New Roman"/>
                <w:b w:val="0"/>
                <w:bCs w:val="0"/>
                <w:color w:val="auto"/>
                <w:lang w:val="uk-UA" w:eastAsia="zh-CN"/>
              </w:rPr>
            </w:pPr>
            <w:r w:rsidRPr="00E10717">
              <w:rPr>
                <w:rFonts w:ascii="Times New Roman" w:hAnsi="Times New Roman" w:cs="Times New Roman"/>
                <w:b w:val="0"/>
                <w:bCs w:val="0"/>
                <w:color w:val="auto"/>
                <w:sz w:val="20"/>
                <w:szCs w:val="20"/>
                <w:lang w:val="uk-UA" w:eastAsia="zh-CN"/>
              </w:rPr>
              <w:t xml:space="preserve">Ціна за ПЗ (з ПДВ), грн.  </w:t>
            </w:r>
          </w:p>
        </w:tc>
      </w:tr>
      <w:tr w:rsidR="00E10717" w:rsidRPr="00E10717" w14:paraId="3DA2B9F2" w14:textId="77777777" w:rsidTr="00FB7611">
        <w:trPr>
          <w:gridAfter w:val="1"/>
          <w:wAfter w:w="11" w:type="dxa"/>
          <w:trHeight w:val="70"/>
        </w:trPr>
        <w:tc>
          <w:tcPr>
            <w:tcW w:w="513" w:type="dxa"/>
            <w:tcBorders>
              <w:top w:val="single" w:sz="4" w:space="0" w:color="auto"/>
              <w:left w:val="single" w:sz="4" w:space="0" w:color="auto"/>
              <w:bottom w:val="single" w:sz="4" w:space="0" w:color="auto"/>
              <w:right w:val="single" w:sz="4" w:space="0" w:color="auto"/>
            </w:tcBorders>
            <w:hideMark/>
          </w:tcPr>
          <w:p w14:paraId="04427515" w14:textId="77777777" w:rsidR="00FB7611" w:rsidRPr="00E10717" w:rsidRDefault="00FB7611" w:rsidP="004540F1">
            <w:pPr>
              <w:pStyle w:val="ab"/>
              <w:spacing w:after="0"/>
              <w:ind w:firstLine="0"/>
              <w:jc w:val="center"/>
              <w:rPr>
                <w:rFonts w:ascii="Times New Roman" w:hAnsi="Times New Roman" w:cs="Times New Roman"/>
                <w:b w:val="0"/>
                <w:bCs w:val="0"/>
                <w:color w:val="auto"/>
                <w:sz w:val="16"/>
                <w:szCs w:val="16"/>
                <w:lang w:val="uk-UA" w:eastAsia="zh-CN"/>
              </w:rPr>
            </w:pPr>
            <w:r w:rsidRPr="00E10717">
              <w:rPr>
                <w:rFonts w:ascii="Times New Roman" w:hAnsi="Times New Roman" w:cs="Times New Roman"/>
                <w:b w:val="0"/>
                <w:bCs w:val="0"/>
                <w:color w:val="auto"/>
                <w:sz w:val="16"/>
                <w:szCs w:val="16"/>
                <w:lang w:val="uk-UA" w:eastAsia="zh-CN"/>
              </w:rPr>
              <w:t>1</w:t>
            </w:r>
          </w:p>
        </w:tc>
        <w:tc>
          <w:tcPr>
            <w:tcW w:w="2315" w:type="dxa"/>
            <w:tcBorders>
              <w:top w:val="single" w:sz="4" w:space="0" w:color="auto"/>
              <w:left w:val="single" w:sz="4" w:space="0" w:color="auto"/>
              <w:bottom w:val="single" w:sz="4" w:space="0" w:color="auto"/>
              <w:right w:val="single" w:sz="4" w:space="0" w:color="auto"/>
            </w:tcBorders>
            <w:hideMark/>
          </w:tcPr>
          <w:p w14:paraId="049252D7" w14:textId="77777777" w:rsidR="00FB7611" w:rsidRPr="00E10717" w:rsidRDefault="00FB7611" w:rsidP="004540F1">
            <w:pPr>
              <w:pStyle w:val="ab"/>
              <w:spacing w:after="0"/>
              <w:ind w:firstLine="0"/>
              <w:jc w:val="center"/>
              <w:rPr>
                <w:rFonts w:ascii="Times New Roman" w:hAnsi="Times New Roman" w:cs="Times New Roman"/>
                <w:b w:val="0"/>
                <w:bCs w:val="0"/>
                <w:color w:val="auto"/>
                <w:sz w:val="16"/>
                <w:szCs w:val="16"/>
                <w:lang w:val="uk-UA" w:eastAsia="zh-CN"/>
              </w:rPr>
            </w:pPr>
            <w:r w:rsidRPr="00E10717">
              <w:rPr>
                <w:rFonts w:ascii="Times New Roman" w:hAnsi="Times New Roman" w:cs="Times New Roman"/>
                <w:b w:val="0"/>
                <w:bCs w:val="0"/>
                <w:color w:val="auto"/>
                <w:sz w:val="16"/>
                <w:szCs w:val="16"/>
                <w:lang w:val="uk-UA" w:eastAsia="zh-CN"/>
              </w:rPr>
              <w:t>2</w:t>
            </w:r>
          </w:p>
        </w:tc>
        <w:tc>
          <w:tcPr>
            <w:tcW w:w="1845" w:type="dxa"/>
            <w:tcBorders>
              <w:top w:val="single" w:sz="4" w:space="0" w:color="auto"/>
              <w:left w:val="single" w:sz="4" w:space="0" w:color="auto"/>
              <w:bottom w:val="single" w:sz="4" w:space="0" w:color="auto"/>
              <w:right w:val="single" w:sz="4" w:space="0" w:color="auto"/>
            </w:tcBorders>
            <w:hideMark/>
          </w:tcPr>
          <w:p w14:paraId="7C80BC06" w14:textId="77777777" w:rsidR="00FB7611" w:rsidRPr="00E10717" w:rsidRDefault="00FB7611" w:rsidP="004540F1">
            <w:pPr>
              <w:pStyle w:val="ab"/>
              <w:spacing w:after="0"/>
              <w:ind w:firstLine="0"/>
              <w:jc w:val="center"/>
              <w:rPr>
                <w:rFonts w:ascii="Times New Roman" w:hAnsi="Times New Roman" w:cs="Times New Roman"/>
                <w:b w:val="0"/>
                <w:bCs w:val="0"/>
                <w:color w:val="auto"/>
                <w:sz w:val="16"/>
                <w:szCs w:val="16"/>
                <w:lang w:val="uk-UA" w:eastAsia="zh-CN"/>
              </w:rPr>
            </w:pPr>
            <w:r w:rsidRPr="00E10717">
              <w:rPr>
                <w:rFonts w:ascii="Times New Roman" w:hAnsi="Times New Roman" w:cs="Times New Roman"/>
                <w:b w:val="0"/>
                <w:bCs w:val="0"/>
                <w:color w:val="auto"/>
                <w:sz w:val="16"/>
                <w:szCs w:val="16"/>
                <w:lang w:val="uk-UA" w:eastAsia="zh-CN"/>
              </w:rPr>
              <w:t>3</w:t>
            </w:r>
          </w:p>
        </w:tc>
        <w:tc>
          <w:tcPr>
            <w:tcW w:w="1843" w:type="dxa"/>
            <w:tcBorders>
              <w:top w:val="single" w:sz="4" w:space="0" w:color="auto"/>
              <w:left w:val="single" w:sz="4" w:space="0" w:color="auto"/>
              <w:bottom w:val="single" w:sz="4" w:space="0" w:color="auto"/>
              <w:right w:val="single" w:sz="4" w:space="0" w:color="auto"/>
            </w:tcBorders>
            <w:hideMark/>
          </w:tcPr>
          <w:p w14:paraId="71BA1BAD" w14:textId="77777777" w:rsidR="00FB7611" w:rsidRPr="00E10717" w:rsidRDefault="00FB7611" w:rsidP="004540F1">
            <w:pPr>
              <w:pStyle w:val="ab"/>
              <w:spacing w:after="0"/>
              <w:ind w:firstLine="0"/>
              <w:jc w:val="center"/>
              <w:rPr>
                <w:rFonts w:ascii="Times New Roman" w:hAnsi="Times New Roman" w:cs="Times New Roman"/>
                <w:b w:val="0"/>
                <w:bCs w:val="0"/>
                <w:color w:val="auto"/>
                <w:sz w:val="16"/>
                <w:szCs w:val="16"/>
                <w:lang w:val="uk-UA" w:eastAsia="zh-CN"/>
              </w:rPr>
            </w:pPr>
            <w:r w:rsidRPr="00E10717">
              <w:rPr>
                <w:rFonts w:ascii="Times New Roman" w:hAnsi="Times New Roman" w:cs="Times New Roman"/>
                <w:b w:val="0"/>
                <w:bCs w:val="0"/>
                <w:color w:val="auto"/>
                <w:sz w:val="16"/>
                <w:szCs w:val="16"/>
                <w:lang w:val="uk-UA" w:eastAsia="zh-CN"/>
              </w:rPr>
              <w:t>4</w:t>
            </w:r>
          </w:p>
        </w:tc>
        <w:tc>
          <w:tcPr>
            <w:tcW w:w="1634" w:type="dxa"/>
            <w:tcBorders>
              <w:top w:val="single" w:sz="4" w:space="0" w:color="auto"/>
              <w:left w:val="single" w:sz="4" w:space="0" w:color="auto"/>
              <w:bottom w:val="single" w:sz="4" w:space="0" w:color="auto"/>
              <w:right w:val="single" w:sz="4" w:space="0" w:color="auto"/>
            </w:tcBorders>
            <w:hideMark/>
          </w:tcPr>
          <w:p w14:paraId="0BC4B276" w14:textId="77777777" w:rsidR="00FB7611" w:rsidRPr="00E10717" w:rsidRDefault="00FB7611" w:rsidP="004540F1">
            <w:pPr>
              <w:pStyle w:val="ab"/>
              <w:spacing w:after="0"/>
              <w:ind w:firstLine="0"/>
              <w:jc w:val="center"/>
              <w:rPr>
                <w:rFonts w:ascii="Times New Roman" w:hAnsi="Times New Roman" w:cs="Times New Roman"/>
                <w:b w:val="0"/>
                <w:bCs w:val="0"/>
                <w:color w:val="auto"/>
                <w:sz w:val="16"/>
                <w:szCs w:val="16"/>
                <w:lang w:val="uk-UA" w:eastAsia="zh-CN"/>
              </w:rPr>
            </w:pPr>
            <w:r w:rsidRPr="00E10717">
              <w:rPr>
                <w:rFonts w:ascii="Times New Roman" w:hAnsi="Times New Roman" w:cs="Times New Roman"/>
                <w:b w:val="0"/>
                <w:bCs w:val="0"/>
                <w:color w:val="auto"/>
                <w:sz w:val="16"/>
                <w:szCs w:val="16"/>
                <w:lang w:val="uk-UA" w:eastAsia="zh-CN"/>
              </w:rPr>
              <w:t>5</w:t>
            </w:r>
          </w:p>
        </w:tc>
        <w:tc>
          <w:tcPr>
            <w:tcW w:w="1385" w:type="dxa"/>
            <w:gridSpan w:val="2"/>
            <w:tcBorders>
              <w:top w:val="single" w:sz="4" w:space="0" w:color="auto"/>
              <w:left w:val="single" w:sz="4" w:space="0" w:color="auto"/>
              <w:bottom w:val="single" w:sz="4" w:space="0" w:color="auto"/>
              <w:right w:val="single" w:sz="4" w:space="0" w:color="auto"/>
            </w:tcBorders>
            <w:hideMark/>
          </w:tcPr>
          <w:p w14:paraId="13FF2107" w14:textId="77777777" w:rsidR="00FB7611" w:rsidRPr="00E10717" w:rsidRDefault="00FB7611" w:rsidP="004540F1">
            <w:pPr>
              <w:pStyle w:val="ab"/>
              <w:spacing w:after="0"/>
              <w:ind w:firstLine="0"/>
              <w:jc w:val="center"/>
              <w:rPr>
                <w:rFonts w:ascii="Times New Roman" w:hAnsi="Times New Roman" w:cs="Times New Roman"/>
                <w:b w:val="0"/>
                <w:bCs w:val="0"/>
                <w:color w:val="auto"/>
                <w:sz w:val="16"/>
                <w:szCs w:val="16"/>
                <w:lang w:val="uk-UA" w:eastAsia="zh-CN"/>
              </w:rPr>
            </w:pPr>
            <w:r w:rsidRPr="00E10717">
              <w:rPr>
                <w:rFonts w:ascii="Times New Roman" w:hAnsi="Times New Roman" w:cs="Times New Roman"/>
                <w:b w:val="0"/>
                <w:bCs w:val="0"/>
                <w:color w:val="auto"/>
                <w:sz w:val="16"/>
                <w:szCs w:val="16"/>
                <w:lang w:val="uk-UA" w:eastAsia="zh-CN"/>
              </w:rPr>
              <w:t>6</w:t>
            </w:r>
          </w:p>
        </w:tc>
      </w:tr>
      <w:tr w:rsidR="00E10717" w:rsidRPr="00E10717" w14:paraId="6A9E67D6" w14:textId="77777777" w:rsidTr="00FB7611">
        <w:trPr>
          <w:gridAfter w:val="1"/>
          <w:wAfter w:w="11" w:type="dxa"/>
          <w:trHeight w:val="240"/>
        </w:trPr>
        <w:tc>
          <w:tcPr>
            <w:tcW w:w="513" w:type="dxa"/>
            <w:tcBorders>
              <w:top w:val="single" w:sz="4" w:space="0" w:color="auto"/>
              <w:left w:val="single" w:sz="4" w:space="0" w:color="auto"/>
              <w:bottom w:val="single" w:sz="4" w:space="0" w:color="auto"/>
              <w:right w:val="single" w:sz="4" w:space="0" w:color="auto"/>
            </w:tcBorders>
          </w:tcPr>
          <w:p w14:paraId="26C45FCB" w14:textId="77777777" w:rsidR="00FB7611" w:rsidRPr="00E10717" w:rsidRDefault="00FB7611" w:rsidP="004540F1">
            <w:pPr>
              <w:pStyle w:val="ab"/>
              <w:spacing w:after="0"/>
              <w:ind w:firstLine="0"/>
              <w:jc w:val="both"/>
              <w:rPr>
                <w:rFonts w:ascii="Times New Roman" w:hAnsi="Times New Roman" w:cs="Times New Roman"/>
                <w:color w:val="auto"/>
                <w:lang w:val="uk-UA" w:eastAsia="zh-CN"/>
              </w:rPr>
            </w:pPr>
          </w:p>
        </w:tc>
        <w:tc>
          <w:tcPr>
            <w:tcW w:w="2315" w:type="dxa"/>
            <w:tcBorders>
              <w:top w:val="single" w:sz="4" w:space="0" w:color="auto"/>
              <w:left w:val="single" w:sz="4" w:space="0" w:color="auto"/>
              <w:bottom w:val="single" w:sz="4" w:space="0" w:color="auto"/>
              <w:right w:val="single" w:sz="4" w:space="0" w:color="auto"/>
            </w:tcBorders>
          </w:tcPr>
          <w:p w14:paraId="569BB148" w14:textId="77777777" w:rsidR="00FB7611" w:rsidRPr="00E10717" w:rsidRDefault="00FB7611" w:rsidP="004540F1">
            <w:pPr>
              <w:pStyle w:val="ab"/>
              <w:spacing w:after="0"/>
              <w:ind w:firstLine="0"/>
              <w:rPr>
                <w:rFonts w:ascii="Times New Roman" w:hAnsi="Times New Roman" w:cs="Times New Roman"/>
                <w:b w:val="0"/>
                <w:bCs w:val="0"/>
                <w:color w:val="auto"/>
                <w:lang w:val="uk-UA" w:eastAsia="zh-CN"/>
              </w:rPr>
            </w:pPr>
          </w:p>
        </w:tc>
        <w:tc>
          <w:tcPr>
            <w:tcW w:w="1845" w:type="dxa"/>
            <w:tcBorders>
              <w:top w:val="single" w:sz="4" w:space="0" w:color="auto"/>
              <w:left w:val="single" w:sz="4" w:space="0" w:color="auto"/>
              <w:bottom w:val="single" w:sz="4" w:space="0" w:color="auto"/>
              <w:right w:val="single" w:sz="4" w:space="0" w:color="auto"/>
            </w:tcBorders>
          </w:tcPr>
          <w:p w14:paraId="2DECFC63" w14:textId="77777777" w:rsidR="00FB7611" w:rsidRPr="00E10717" w:rsidRDefault="00FB7611" w:rsidP="004540F1">
            <w:pPr>
              <w:pStyle w:val="ab"/>
              <w:spacing w:after="0" w:line="240" w:lineRule="auto"/>
              <w:ind w:firstLine="0"/>
              <w:jc w:val="center"/>
              <w:rPr>
                <w:rFonts w:ascii="Times New Roman" w:hAnsi="Times New Roman" w:cs="Times New Roman"/>
                <w:b w:val="0"/>
                <w:bCs w:val="0"/>
                <w:color w:val="auto"/>
                <w:lang w:val="uk-UA" w:eastAsia="zh-CN"/>
              </w:rPr>
            </w:pPr>
          </w:p>
        </w:tc>
        <w:tc>
          <w:tcPr>
            <w:tcW w:w="1843" w:type="dxa"/>
            <w:tcBorders>
              <w:top w:val="single" w:sz="4" w:space="0" w:color="auto"/>
              <w:left w:val="single" w:sz="4" w:space="0" w:color="auto"/>
              <w:bottom w:val="single" w:sz="4" w:space="0" w:color="auto"/>
              <w:right w:val="single" w:sz="4" w:space="0" w:color="auto"/>
            </w:tcBorders>
          </w:tcPr>
          <w:p w14:paraId="779B24A6" w14:textId="77777777" w:rsidR="00FB7611" w:rsidRPr="00E10717" w:rsidRDefault="00FB7611" w:rsidP="004540F1">
            <w:pPr>
              <w:pStyle w:val="ab"/>
              <w:spacing w:after="0" w:line="240" w:lineRule="auto"/>
              <w:ind w:firstLine="0"/>
              <w:jc w:val="center"/>
              <w:rPr>
                <w:rFonts w:ascii="Times New Roman" w:hAnsi="Times New Roman" w:cs="Times New Roman"/>
                <w:b w:val="0"/>
                <w:bCs w:val="0"/>
                <w:color w:val="auto"/>
                <w:lang w:val="uk-UA" w:eastAsia="zh-CN"/>
              </w:rPr>
            </w:pPr>
          </w:p>
        </w:tc>
        <w:tc>
          <w:tcPr>
            <w:tcW w:w="1634" w:type="dxa"/>
            <w:tcBorders>
              <w:top w:val="single" w:sz="4" w:space="0" w:color="auto"/>
              <w:left w:val="single" w:sz="4" w:space="0" w:color="auto"/>
              <w:bottom w:val="single" w:sz="4" w:space="0" w:color="auto"/>
              <w:right w:val="single" w:sz="4" w:space="0" w:color="auto"/>
            </w:tcBorders>
          </w:tcPr>
          <w:p w14:paraId="15D9E779" w14:textId="77777777" w:rsidR="00FB7611" w:rsidRPr="00E10717" w:rsidRDefault="00FB7611" w:rsidP="004540F1">
            <w:pPr>
              <w:pStyle w:val="ab"/>
              <w:spacing w:after="0"/>
              <w:ind w:firstLine="0"/>
              <w:jc w:val="center"/>
              <w:rPr>
                <w:rFonts w:ascii="Times New Roman" w:hAnsi="Times New Roman" w:cs="Times New Roman"/>
                <w:color w:val="auto"/>
                <w:lang w:val="uk-UA" w:eastAsia="zh-CN"/>
              </w:rPr>
            </w:pPr>
          </w:p>
        </w:tc>
        <w:tc>
          <w:tcPr>
            <w:tcW w:w="1385" w:type="dxa"/>
            <w:gridSpan w:val="2"/>
            <w:tcBorders>
              <w:top w:val="single" w:sz="4" w:space="0" w:color="auto"/>
              <w:left w:val="single" w:sz="4" w:space="0" w:color="auto"/>
              <w:bottom w:val="single" w:sz="4" w:space="0" w:color="auto"/>
              <w:right w:val="single" w:sz="4" w:space="0" w:color="auto"/>
            </w:tcBorders>
          </w:tcPr>
          <w:p w14:paraId="6391C779" w14:textId="77777777" w:rsidR="00FB7611" w:rsidRPr="00E10717" w:rsidRDefault="00FB7611" w:rsidP="004540F1">
            <w:pPr>
              <w:pStyle w:val="ab"/>
              <w:spacing w:after="0"/>
              <w:ind w:firstLine="0"/>
              <w:jc w:val="center"/>
              <w:rPr>
                <w:rFonts w:ascii="Times New Roman" w:hAnsi="Times New Roman" w:cs="Times New Roman"/>
                <w:color w:val="auto"/>
                <w:lang w:val="uk-UA" w:eastAsia="zh-CN"/>
              </w:rPr>
            </w:pPr>
          </w:p>
        </w:tc>
      </w:tr>
      <w:tr w:rsidR="00E10717" w:rsidRPr="00E10717" w14:paraId="50C5D361" w14:textId="77777777" w:rsidTr="00FB7611">
        <w:trPr>
          <w:gridAfter w:val="1"/>
          <w:wAfter w:w="11" w:type="dxa"/>
        </w:trPr>
        <w:tc>
          <w:tcPr>
            <w:tcW w:w="513" w:type="dxa"/>
            <w:tcBorders>
              <w:top w:val="single" w:sz="4" w:space="0" w:color="auto"/>
              <w:left w:val="single" w:sz="4" w:space="0" w:color="auto"/>
              <w:bottom w:val="single" w:sz="4" w:space="0" w:color="auto"/>
              <w:right w:val="single" w:sz="4" w:space="0" w:color="auto"/>
            </w:tcBorders>
          </w:tcPr>
          <w:p w14:paraId="5A0278BF" w14:textId="77777777" w:rsidR="00FB7611" w:rsidRPr="00E10717" w:rsidRDefault="00FB7611" w:rsidP="004540F1">
            <w:pPr>
              <w:pStyle w:val="ab"/>
              <w:spacing w:after="0"/>
              <w:ind w:firstLine="0"/>
              <w:jc w:val="both"/>
              <w:rPr>
                <w:rFonts w:ascii="Times New Roman" w:hAnsi="Times New Roman" w:cs="Times New Roman"/>
                <w:color w:val="auto"/>
                <w:lang w:val="uk-UA" w:eastAsia="zh-CN"/>
              </w:rPr>
            </w:pPr>
          </w:p>
        </w:tc>
        <w:tc>
          <w:tcPr>
            <w:tcW w:w="2315" w:type="dxa"/>
            <w:tcBorders>
              <w:top w:val="single" w:sz="4" w:space="0" w:color="auto"/>
              <w:left w:val="single" w:sz="4" w:space="0" w:color="auto"/>
              <w:bottom w:val="single" w:sz="4" w:space="0" w:color="auto"/>
              <w:right w:val="single" w:sz="4" w:space="0" w:color="auto"/>
            </w:tcBorders>
          </w:tcPr>
          <w:p w14:paraId="2BDF28D4" w14:textId="77777777" w:rsidR="00FB7611" w:rsidRPr="00E10717" w:rsidRDefault="00FB7611" w:rsidP="004540F1">
            <w:pPr>
              <w:pStyle w:val="ab"/>
              <w:spacing w:after="0"/>
              <w:ind w:firstLine="0"/>
              <w:rPr>
                <w:rFonts w:ascii="Times New Roman" w:hAnsi="Times New Roman" w:cs="Times New Roman"/>
                <w:b w:val="0"/>
                <w:bCs w:val="0"/>
                <w:color w:val="auto"/>
                <w:lang w:val="uk-UA" w:eastAsia="zh-CN"/>
              </w:rPr>
            </w:pPr>
          </w:p>
        </w:tc>
        <w:tc>
          <w:tcPr>
            <w:tcW w:w="1845" w:type="dxa"/>
            <w:tcBorders>
              <w:top w:val="single" w:sz="4" w:space="0" w:color="auto"/>
              <w:left w:val="single" w:sz="4" w:space="0" w:color="auto"/>
              <w:bottom w:val="single" w:sz="4" w:space="0" w:color="auto"/>
              <w:right w:val="single" w:sz="4" w:space="0" w:color="auto"/>
            </w:tcBorders>
          </w:tcPr>
          <w:p w14:paraId="2B2E2702" w14:textId="77777777" w:rsidR="00FB7611" w:rsidRPr="00E10717" w:rsidRDefault="00FB7611" w:rsidP="004540F1">
            <w:pPr>
              <w:pStyle w:val="ab"/>
              <w:spacing w:after="0" w:line="240" w:lineRule="auto"/>
              <w:ind w:firstLine="0"/>
              <w:jc w:val="center"/>
              <w:rPr>
                <w:rFonts w:ascii="Times New Roman" w:hAnsi="Times New Roman" w:cs="Times New Roman"/>
                <w:b w:val="0"/>
                <w:bCs w:val="0"/>
                <w:color w:val="auto"/>
                <w:lang w:val="uk-UA" w:eastAsia="zh-CN"/>
              </w:rPr>
            </w:pPr>
          </w:p>
        </w:tc>
        <w:tc>
          <w:tcPr>
            <w:tcW w:w="1843" w:type="dxa"/>
            <w:tcBorders>
              <w:top w:val="single" w:sz="4" w:space="0" w:color="auto"/>
              <w:left w:val="single" w:sz="4" w:space="0" w:color="auto"/>
              <w:bottom w:val="single" w:sz="4" w:space="0" w:color="auto"/>
              <w:right w:val="single" w:sz="4" w:space="0" w:color="auto"/>
            </w:tcBorders>
          </w:tcPr>
          <w:p w14:paraId="249B30F9" w14:textId="77777777" w:rsidR="00FB7611" w:rsidRPr="00E10717" w:rsidRDefault="00FB7611" w:rsidP="004540F1">
            <w:pPr>
              <w:pStyle w:val="ab"/>
              <w:spacing w:after="0" w:line="240" w:lineRule="auto"/>
              <w:ind w:firstLine="0"/>
              <w:jc w:val="center"/>
              <w:rPr>
                <w:rFonts w:ascii="Times New Roman" w:hAnsi="Times New Roman" w:cs="Times New Roman"/>
                <w:b w:val="0"/>
                <w:bCs w:val="0"/>
                <w:color w:val="auto"/>
                <w:lang w:val="uk-UA" w:eastAsia="zh-CN"/>
              </w:rPr>
            </w:pPr>
          </w:p>
        </w:tc>
        <w:tc>
          <w:tcPr>
            <w:tcW w:w="1634" w:type="dxa"/>
            <w:tcBorders>
              <w:top w:val="single" w:sz="4" w:space="0" w:color="auto"/>
              <w:left w:val="single" w:sz="4" w:space="0" w:color="auto"/>
              <w:bottom w:val="single" w:sz="4" w:space="0" w:color="auto"/>
              <w:right w:val="single" w:sz="4" w:space="0" w:color="auto"/>
            </w:tcBorders>
          </w:tcPr>
          <w:p w14:paraId="70B2919A" w14:textId="77777777" w:rsidR="00FB7611" w:rsidRPr="00E10717" w:rsidRDefault="00FB7611" w:rsidP="004540F1">
            <w:pPr>
              <w:pStyle w:val="ab"/>
              <w:spacing w:after="0"/>
              <w:ind w:firstLine="0"/>
              <w:jc w:val="center"/>
              <w:rPr>
                <w:rFonts w:ascii="Times New Roman" w:hAnsi="Times New Roman" w:cs="Times New Roman"/>
                <w:color w:val="auto"/>
                <w:lang w:val="uk-UA" w:eastAsia="zh-CN"/>
              </w:rPr>
            </w:pPr>
          </w:p>
        </w:tc>
        <w:tc>
          <w:tcPr>
            <w:tcW w:w="1385" w:type="dxa"/>
            <w:gridSpan w:val="2"/>
            <w:tcBorders>
              <w:top w:val="single" w:sz="4" w:space="0" w:color="auto"/>
              <w:left w:val="single" w:sz="4" w:space="0" w:color="auto"/>
              <w:bottom w:val="single" w:sz="4" w:space="0" w:color="auto"/>
              <w:right w:val="single" w:sz="4" w:space="0" w:color="auto"/>
            </w:tcBorders>
          </w:tcPr>
          <w:p w14:paraId="0D88B649" w14:textId="77777777" w:rsidR="00FB7611" w:rsidRPr="00E10717" w:rsidRDefault="00FB7611" w:rsidP="004540F1">
            <w:pPr>
              <w:pStyle w:val="ab"/>
              <w:spacing w:after="0"/>
              <w:ind w:firstLine="0"/>
              <w:jc w:val="center"/>
              <w:rPr>
                <w:rFonts w:ascii="Times New Roman" w:hAnsi="Times New Roman" w:cs="Times New Roman"/>
                <w:color w:val="auto"/>
                <w:lang w:val="uk-UA" w:eastAsia="zh-CN"/>
              </w:rPr>
            </w:pPr>
          </w:p>
        </w:tc>
      </w:tr>
      <w:tr w:rsidR="00E10717" w:rsidRPr="00E10717" w14:paraId="3FEEEC9F" w14:textId="77777777" w:rsidTr="00FB7611">
        <w:tc>
          <w:tcPr>
            <w:tcW w:w="8161" w:type="dxa"/>
            <w:gridSpan w:val="6"/>
            <w:tcBorders>
              <w:top w:val="single" w:sz="4" w:space="0" w:color="auto"/>
              <w:left w:val="single" w:sz="4" w:space="0" w:color="auto"/>
              <w:bottom w:val="single" w:sz="4" w:space="0" w:color="auto"/>
              <w:right w:val="single" w:sz="4" w:space="0" w:color="auto"/>
            </w:tcBorders>
            <w:hideMark/>
          </w:tcPr>
          <w:p w14:paraId="504B074E" w14:textId="77777777" w:rsidR="00FB7611" w:rsidRPr="00E10717" w:rsidRDefault="00FB7611" w:rsidP="004540F1">
            <w:pPr>
              <w:pStyle w:val="ab"/>
              <w:spacing w:after="0"/>
              <w:ind w:firstLine="0"/>
              <w:jc w:val="right"/>
              <w:rPr>
                <w:rFonts w:ascii="Times New Roman" w:hAnsi="Times New Roman" w:cs="Times New Roman"/>
                <w:b w:val="0"/>
                <w:bCs w:val="0"/>
                <w:color w:val="auto"/>
                <w:lang w:val="uk-UA" w:eastAsia="zh-CN"/>
              </w:rPr>
            </w:pPr>
            <w:r w:rsidRPr="00E10717">
              <w:rPr>
                <w:rFonts w:ascii="Times New Roman" w:hAnsi="Times New Roman" w:cs="Times New Roman"/>
                <w:b w:val="0"/>
                <w:bCs w:val="0"/>
                <w:color w:val="auto"/>
                <w:lang w:val="uk-UA" w:eastAsia="zh-CN"/>
              </w:rPr>
              <w:t>Разом, грн, без ПДВ</w:t>
            </w:r>
          </w:p>
        </w:tc>
        <w:tc>
          <w:tcPr>
            <w:tcW w:w="1385" w:type="dxa"/>
            <w:gridSpan w:val="2"/>
            <w:tcBorders>
              <w:top w:val="single" w:sz="4" w:space="0" w:color="auto"/>
              <w:left w:val="single" w:sz="4" w:space="0" w:color="auto"/>
              <w:bottom w:val="single" w:sz="4" w:space="0" w:color="auto"/>
              <w:right w:val="single" w:sz="4" w:space="0" w:color="auto"/>
            </w:tcBorders>
          </w:tcPr>
          <w:p w14:paraId="696417B8" w14:textId="77777777" w:rsidR="00FB7611" w:rsidRPr="00E10717" w:rsidRDefault="00FB7611" w:rsidP="004540F1">
            <w:pPr>
              <w:pStyle w:val="ab"/>
              <w:spacing w:after="0"/>
              <w:ind w:firstLine="0"/>
              <w:jc w:val="center"/>
              <w:rPr>
                <w:rFonts w:ascii="Times New Roman" w:hAnsi="Times New Roman" w:cs="Times New Roman"/>
                <w:color w:val="auto"/>
                <w:lang w:val="uk-UA" w:eastAsia="zh-CN"/>
              </w:rPr>
            </w:pPr>
          </w:p>
        </w:tc>
      </w:tr>
      <w:tr w:rsidR="00E10717" w:rsidRPr="00E10717" w14:paraId="450B4DFB" w14:textId="77777777" w:rsidTr="00FB7611">
        <w:tc>
          <w:tcPr>
            <w:tcW w:w="8161" w:type="dxa"/>
            <w:gridSpan w:val="6"/>
            <w:tcBorders>
              <w:top w:val="single" w:sz="4" w:space="0" w:color="auto"/>
              <w:left w:val="single" w:sz="4" w:space="0" w:color="auto"/>
              <w:bottom w:val="single" w:sz="4" w:space="0" w:color="auto"/>
              <w:right w:val="single" w:sz="4" w:space="0" w:color="auto"/>
            </w:tcBorders>
            <w:hideMark/>
          </w:tcPr>
          <w:p w14:paraId="4BF8767D" w14:textId="77777777" w:rsidR="00FB7611" w:rsidRPr="00E10717" w:rsidRDefault="00FB7611" w:rsidP="004540F1">
            <w:pPr>
              <w:pStyle w:val="ab"/>
              <w:spacing w:after="0"/>
              <w:ind w:firstLine="0"/>
              <w:jc w:val="right"/>
              <w:rPr>
                <w:rFonts w:ascii="Times New Roman" w:hAnsi="Times New Roman" w:cs="Times New Roman"/>
                <w:b w:val="0"/>
                <w:bCs w:val="0"/>
                <w:color w:val="auto"/>
                <w:lang w:val="uk-UA" w:eastAsia="zh-CN"/>
              </w:rPr>
            </w:pPr>
            <w:r w:rsidRPr="00E10717">
              <w:rPr>
                <w:rFonts w:ascii="Times New Roman" w:hAnsi="Times New Roman" w:cs="Times New Roman"/>
                <w:b w:val="0"/>
                <w:bCs w:val="0"/>
                <w:color w:val="auto"/>
                <w:lang w:val="uk-UA" w:eastAsia="zh-CN"/>
              </w:rPr>
              <w:t>ПДВ*</w:t>
            </w:r>
          </w:p>
        </w:tc>
        <w:tc>
          <w:tcPr>
            <w:tcW w:w="1385" w:type="dxa"/>
            <w:gridSpan w:val="2"/>
            <w:tcBorders>
              <w:top w:val="single" w:sz="4" w:space="0" w:color="auto"/>
              <w:left w:val="single" w:sz="4" w:space="0" w:color="auto"/>
              <w:bottom w:val="single" w:sz="4" w:space="0" w:color="auto"/>
              <w:right w:val="single" w:sz="4" w:space="0" w:color="auto"/>
            </w:tcBorders>
          </w:tcPr>
          <w:p w14:paraId="15E67460" w14:textId="77777777" w:rsidR="00FB7611" w:rsidRPr="00E10717" w:rsidRDefault="00FB7611" w:rsidP="004540F1">
            <w:pPr>
              <w:pStyle w:val="ab"/>
              <w:spacing w:after="0"/>
              <w:ind w:firstLine="0"/>
              <w:jc w:val="center"/>
              <w:rPr>
                <w:rFonts w:ascii="Times New Roman" w:hAnsi="Times New Roman" w:cs="Times New Roman"/>
                <w:color w:val="auto"/>
                <w:lang w:val="uk-UA" w:eastAsia="zh-CN"/>
              </w:rPr>
            </w:pPr>
          </w:p>
        </w:tc>
      </w:tr>
      <w:tr w:rsidR="00FB7611" w:rsidRPr="00E10717" w14:paraId="2543C47C" w14:textId="77777777" w:rsidTr="00FB7611">
        <w:tc>
          <w:tcPr>
            <w:tcW w:w="8161" w:type="dxa"/>
            <w:gridSpan w:val="6"/>
            <w:tcBorders>
              <w:top w:val="single" w:sz="4" w:space="0" w:color="auto"/>
              <w:left w:val="single" w:sz="4" w:space="0" w:color="auto"/>
              <w:bottom w:val="single" w:sz="4" w:space="0" w:color="auto"/>
              <w:right w:val="single" w:sz="4" w:space="0" w:color="auto"/>
            </w:tcBorders>
            <w:hideMark/>
          </w:tcPr>
          <w:p w14:paraId="5DBB7E7B" w14:textId="77777777" w:rsidR="00FB7611" w:rsidRPr="00E10717" w:rsidRDefault="00FB7611" w:rsidP="004540F1">
            <w:pPr>
              <w:pStyle w:val="ab"/>
              <w:spacing w:after="0"/>
              <w:ind w:firstLine="0"/>
              <w:jc w:val="right"/>
              <w:rPr>
                <w:rFonts w:ascii="Times New Roman" w:hAnsi="Times New Roman" w:cs="Times New Roman"/>
                <w:b w:val="0"/>
                <w:bCs w:val="0"/>
                <w:color w:val="auto"/>
                <w:lang w:val="uk-UA" w:eastAsia="zh-CN"/>
              </w:rPr>
            </w:pPr>
            <w:r w:rsidRPr="00E10717">
              <w:rPr>
                <w:rFonts w:ascii="Times New Roman" w:hAnsi="Times New Roman" w:cs="Times New Roman"/>
                <w:b w:val="0"/>
                <w:bCs w:val="0"/>
                <w:color w:val="auto"/>
                <w:lang w:val="uk-UA" w:eastAsia="zh-CN"/>
              </w:rPr>
              <w:t>Разом, грн, з ПДВ</w:t>
            </w:r>
          </w:p>
        </w:tc>
        <w:tc>
          <w:tcPr>
            <w:tcW w:w="1385" w:type="dxa"/>
            <w:gridSpan w:val="2"/>
            <w:tcBorders>
              <w:top w:val="single" w:sz="4" w:space="0" w:color="auto"/>
              <w:left w:val="single" w:sz="4" w:space="0" w:color="auto"/>
              <w:bottom w:val="single" w:sz="4" w:space="0" w:color="auto"/>
              <w:right w:val="single" w:sz="4" w:space="0" w:color="auto"/>
            </w:tcBorders>
          </w:tcPr>
          <w:p w14:paraId="7CF02EE3" w14:textId="77777777" w:rsidR="00FB7611" w:rsidRPr="00E10717" w:rsidRDefault="00FB7611" w:rsidP="004540F1">
            <w:pPr>
              <w:pStyle w:val="ab"/>
              <w:spacing w:after="0"/>
              <w:ind w:firstLine="0"/>
              <w:jc w:val="center"/>
              <w:rPr>
                <w:rFonts w:ascii="Times New Roman" w:hAnsi="Times New Roman" w:cs="Times New Roman"/>
                <w:color w:val="auto"/>
                <w:lang w:val="uk-UA" w:eastAsia="zh-CN"/>
              </w:rPr>
            </w:pPr>
          </w:p>
        </w:tc>
      </w:tr>
    </w:tbl>
    <w:p w14:paraId="33D59301" w14:textId="77777777" w:rsidR="00FB7611" w:rsidRPr="00E10717" w:rsidRDefault="00FB7611" w:rsidP="004540F1">
      <w:pPr>
        <w:tabs>
          <w:tab w:val="left" w:pos="284"/>
        </w:tabs>
        <w:autoSpaceDE w:val="0"/>
        <w:autoSpaceDN w:val="0"/>
        <w:adjustRightInd w:val="0"/>
        <w:spacing w:after="0"/>
        <w:rPr>
          <w:rFonts w:ascii="Times New Roman" w:hAnsi="Times New Roman" w:cs="Times New Roman"/>
          <w:sz w:val="20"/>
          <w:szCs w:val="20"/>
          <w:lang w:val="uk-UA" w:eastAsia="uk-UA"/>
        </w:rPr>
      </w:pPr>
    </w:p>
    <w:p w14:paraId="23754B8E" w14:textId="77777777" w:rsidR="00FB7611" w:rsidRPr="00E10717" w:rsidRDefault="00FB7611" w:rsidP="004540F1">
      <w:pPr>
        <w:tabs>
          <w:tab w:val="left" w:pos="284"/>
        </w:tabs>
        <w:autoSpaceDE w:val="0"/>
        <w:autoSpaceDN w:val="0"/>
        <w:adjustRightInd w:val="0"/>
        <w:spacing w:after="0"/>
        <w:rPr>
          <w:rFonts w:ascii="Times New Roman" w:hAnsi="Times New Roman" w:cs="Times New Roman"/>
          <w:sz w:val="20"/>
          <w:szCs w:val="20"/>
          <w:lang w:val="uk-UA" w:eastAsia="uk-UA"/>
        </w:rPr>
      </w:pPr>
      <w:r w:rsidRPr="00E10717">
        <w:rPr>
          <w:rFonts w:ascii="Times New Roman" w:hAnsi="Times New Roman" w:cs="Times New Roman"/>
          <w:sz w:val="20"/>
          <w:szCs w:val="20"/>
          <w:lang w:val="uk-UA" w:eastAsia="uk-UA"/>
        </w:rPr>
        <w:t>Загальна</w:t>
      </w:r>
      <w:r w:rsidR="00A63E27" w:rsidRPr="00E10717">
        <w:rPr>
          <w:rFonts w:ascii="Times New Roman" w:hAnsi="Times New Roman" w:cs="Times New Roman"/>
          <w:sz w:val="20"/>
          <w:szCs w:val="20"/>
          <w:lang w:val="uk-UA" w:eastAsia="uk-UA"/>
        </w:rPr>
        <w:t xml:space="preserve"> вартість</w:t>
      </w:r>
      <w:r w:rsidRPr="00E10717">
        <w:rPr>
          <w:rFonts w:ascii="Times New Roman" w:hAnsi="Times New Roman" w:cs="Times New Roman"/>
          <w:sz w:val="20"/>
          <w:szCs w:val="20"/>
          <w:lang w:val="uk-UA" w:eastAsia="uk-UA"/>
        </w:rPr>
        <w:t xml:space="preserve"> </w:t>
      </w:r>
      <w:r w:rsidR="00A63E27" w:rsidRPr="00E10717">
        <w:rPr>
          <w:rFonts w:ascii="Times New Roman" w:hAnsi="Times New Roman" w:cs="Times New Roman"/>
          <w:sz w:val="20"/>
          <w:szCs w:val="20"/>
          <w:lang w:val="uk-UA" w:eastAsia="uk-UA"/>
        </w:rPr>
        <w:t xml:space="preserve">ПЗ </w:t>
      </w:r>
      <w:r w:rsidR="00FB106B" w:rsidRPr="00E10717">
        <w:rPr>
          <w:rFonts w:ascii="Times New Roman" w:hAnsi="Times New Roman" w:cs="Times New Roman"/>
          <w:sz w:val="20"/>
          <w:szCs w:val="20"/>
          <w:lang w:val="uk-UA" w:eastAsia="uk-UA"/>
        </w:rPr>
        <w:t>та невиключн</w:t>
      </w:r>
      <w:r w:rsidR="00CA47B4" w:rsidRPr="00E10717">
        <w:rPr>
          <w:rFonts w:ascii="Times New Roman" w:hAnsi="Times New Roman" w:cs="Times New Roman"/>
          <w:sz w:val="20"/>
          <w:szCs w:val="20"/>
          <w:lang w:val="uk-UA" w:eastAsia="uk-UA"/>
        </w:rPr>
        <w:t>ої</w:t>
      </w:r>
      <w:r w:rsidR="00FB106B" w:rsidRPr="00E10717">
        <w:rPr>
          <w:rFonts w:ascii="Times New Roman" w:hAnsi="Times New Roman" w:cs="Times New Roman"/>
          <w:sz w:val="20"/>
          <w:szCs w:val="20"/>
          <w:lang w:val="uk-UA" w:eastAsia="uk-UA"/>
        </w:rPr>
        <w:t xml:space="preserve"> ліцензі</w:t>
      </w:r>
      <w:r w:rsidR="00CA47B4" w:rsidRPr="00E10717">
        <w:rPr>
          <w:rFonts w:ascii="Times New Roman" w:hAnsi="Times New Roman" w:cs="Times New Roman"/>
          <w:sz w:val="20"/>
          <w:szCs w:val="20"/>
          <w:lang w:val="uk-UA" w:eastAsia="uk-UA"/>
        </w:rPr>
        <w:t>ї</w:t>
      </w:r>
      <w:r w:rsidR="00FB106B" w:rsidRPr="00E10717">
        <w:rPr>
          <w:rFonts w:ascii="Times New Roman" w:hAnsi="Times New Roman" w:cs="Times New Roman"/>
          <w:sz w:val="20"/>
          <w:szCs w:val="20"/>
          <w:lang w:val="uk-UA" w:eastAsia="uk-UA"/>
        </w:rPr>
        <w:t xml:space="preserve"> на використання ПЗ </w:t>
      </w:r>
      <w:r w:rsidRPr="00E10717">
        <w:rPr>
          <w:rFonts w:ascii="Times New Roman" w:hAnsi="Times New Roman" w:cs="Times New Roman"/>
          <w:sz w:val="20"/>
          <w:szCs w:val="20"/>
          <w:lang w:val="uk-UA" w:eastAsia="uk-UA"/>
        </w:rPr>
        <w:t xml:space="preserve">за цим Актом складає____________________ </w:t>
      </w:r>
      <w:r w:rsidRPr="00E10717">
        <w:rPr>
          <w:rFonts w:ascii="Times New Roman" w:hAnsi="Times New Roman" w:cs="Times New Roman"/>
          <w:b/>
          <w:bCs/>
          <w:sz w:val="20"/>
          <w:szCs w:val="20"/>
          <w:lang w:val="uk-UA" w:eastAsia="uk-UA"/>
        </w:rPr>
        <w:t xml:space="preserve">  (______________________________ ) (без ПДВ)</w:t>
      </w:r>
    </w:p>
    <w:p w14:paraId="65E05748" w14:textId="77777777" w:rsidR="00FB7611" w:rsidRPr="00E10717" w:rsidRDefault="00FB7611" w:rsidP="004540F1">
      <w:pPr>
        <w:autoSpaceDE w:val="0"/>
        <w:autoSpaceDN w:val="0"/>
        <w:adjustRightInd w:val="0"/>
        <w:spacing w:after="0"/>
        <w:rPr>
          <w:rFonts w:ascii="Times New Roman" w:hAnsi="Times New Roman" w:cs="Times New Roman"/>
          <w:i/>
          <w:sz w:val="20"/>
          <w:szCs w:val="20"/>
          <w:lang w:val="uk-UA" w:eastAsia="uk-UA"/>
        </w:rPr>
      </w:pPr>
      <w:r w:rsidRPr="00E10717">
        <w:rPr>
          <w:rFonts w:ascii="Times New Roman" w:hAnsi="Times New Roman" w:cs="Times New Roman"/>
          <w:sz w:val="20"/>
          <w:szCs w:val="20"/>
          <w:lang w:val="uk-UA" w:eastAsia="uk-UA"/>
        </w:rPr>
        <w:t xml:space="preserve">* </w:t>
      </w:r>
      <w:r w:rsidRPr="00E10717">
        <w:rPr>
          <w:rFonts w:ascii="Times New Roman" w:hAnsi="Times New Roman" w:cs="Times New Roman"/>
          <w:i/>
          <w:sz w:val="20"/>
          <w:szCs w:val="20"/>
          <w:lang w:val="uk-UA" w:eastAsia="uk-UA"/>
        </w:rPr>
        <w:t>Постачання програмної продукції (у т.ч. технічна підтримка, оновлення, модернізація, удосконалення, виправлення технічних помилок) здійснюється без ПДВ згідно з п. 26¹ підрозділу 2 розділу ХХ Податкового кодексу України.</w:t>
      </w:r>
    </w:p>
    <w:p w14:paraId="6A81570C" w14:textId="77777777" w:rsidR="00FB7611" w:rsidRPr="00E10717" w:rsidRDefault="00FB7611" w:rsidP="004540F1">
      <w:pPr>
        <w:autoSpaceDE w:val="0"/>
        <w:autoSpaceDN w:val="0"/>
        <w:adjustRightInd w:val="0"/>
        <w:spacing w:after="0"/>
        <w:rPr>
          <w:rFonts w:ascii="Times New Roman" w:hAnsi="Times New Roman" w:cs="Times New Roman"/>
          <w:i/>
          <w:sz w:val="20"/>
          <w:szCs w:val="20"/>
          <w:lang w:val="uk-UA" w:eastAsia="uk-UA"/>
        </w:rPr>
      </w:pPr>
    </w:p>
    <w:p w14:paraId="7EF544CB" w14:textId="77777777" w:rsidR="00FB7611" w:rsidRPr="00E10717" w:rsidRDefault="00FB7611" w:rsidP="004540F1">
      <w:pPr>
        <w:tabs>
          <w:tab w:val="left" w:pos="284"/>
        </w:tabs>
        <w:autoSpaceDE w:val="0"/>
        <w:autoSpaceDN w:val="0"/>
        <w:adjustRightInd w:val="0"/>
        <w:spacing w:after="0"/>
        <w:rPr>
          <w:rFonts w:ascii="Times New Roman" w:hAnsi="Times New Roman" w:cs="Times New Roman"/>
          <w:sz w:val="20"/>
          <w:szCs w:val="20"/>
          <w:lang w:val="uk-UA" w:eastAsia="uk-UA"/>
        </w:rPr>
      </w:pPr>
      <w:r w:rsidRPr="00E10717">
        <w:rPr>
          <w:rFonts w:ascii="Times New Roman" w:hAnsi="Times New Roman" w:cs="Times New Roman"/>
          <w:sz w:val="20"/>
          <w:szCs w:val="20"/>
          <w:lang w:val="uk-UA" w:eastAsia="uk-UA"/>
        </w:rPr>
        <w:t>Сторони претензій одна до одної не мають.</w:t>
      </w:r>
    </w:p>
    <w:p w14:paraId="225D0CFE" w14:textId="77777777" w:rsidR="00FB7611" w:rsidRPr="00E10717" w:rsidRDefault="00FB7611" w:rsidP="004540F1">
      <w:pPr>
        <w:autoSpaceDE w:val="0"/>
        <w:autoSpaceDN w:val="0"/>
        <w:adjustRightInd w:val="0"/>
        <w:spacing w:after="0"/>
        <w:rPr>
          <w:rFonts w:ascii="Times New Roman" w:hAnsi="Times New Roman" w:cs="Times New Roman"/>
          <w:sz w:val="20"/>
          <w:szCs w:val="20"/>
          <w:lang w:val="uk-UA" w:eastAsia="uk-UA"/>
        </w:rPr>
      </w:pPr>
    </w:p>
    <w:p w14:paraId="3AF2DC98" w14:textId="12059587" w:rsidR="00D85C83" w:rsidRPr="00E10717" w:rsidRDefault="00FB7611" w:rsidP="004540F1">
      <w:pPr>
        <w:autoSpaceDE w:val="0"/>
        <w:autoSpaceDN w:val="0"/>
        <w:adjustRightInd w:val="0"/>
        <w:spacing w:after="0"/>
        <w:rPr>
          <w:rFonts w:ascii="Times New Roman" w:hAnsi="Times New Roman" w:cs="Times New Roman"/>
          <w:b/>
          <w:bCs/>
          <w:lang w:val="uk-UA" w:eastAsia="uk-UA"/>
        </w:rPr>
      </w:pPr>
      <w:r w:rsidRPr="00E10717">
        <w:rPr>
          <w:rFonts w:ascii="Times New Roman" w:hAnsi="Times New Roman" w:cs="Times New Roman"/>
          <w:b/>
          <w:bCs/>
          <w:lang w:val="uk-UA" w:eastAsia="uk-UA"/>
        </w:rPr>
        <w:t xml:space="preserve"> </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601"/>
        <w:gridCol w:w="5192"/>
      </w:tblGrid>
      <w:tr w:rsidR="00E10717" w:rsidRPr="00E10717" w14:paraId="00B4B703" w14:textId="77777777" w:rsidTr="005E2D05">
        <w:trPr>
          <w:trHeight w:val="429"/>
        </w:trPr>
        <w:tc>
          <w:tcPr>
            <w:tcW w:w="4601" w:type="dxa"/>
          </w:tcPr>
          <w:p w14:paraId="18811D1A" w14:textId="77777777" w:rsidR="00B16B5D" w:rsidRPr="00E10717" w:rsidRDefault="00B16B5D" w:rsidP="005E2D05">
            <w:pPr>
              <w:autoSpaceDE w:val="0"/>
              <w:spacing w:line="240" w:lineRule="atLeast"/>
              <w:ind w:right="-1"/>
              <w:rPr>
                <w:rFonts w:ascii="Times New Roman" w:eastAsia="Times New Roman" w:hAnsi="Times New Roman" w:cs="Times New Roman"/>
                <w:sz w:val="22"/>
                <w:szCs w:val="22"/>
              </w:rPr>
            </w:pPr>
            <w:r w:rsidRPr="00E10717">
              <w:rPr>
                <w:rFonts w:ascii="Times New Roman" w:eastAsia="Times New Roman" w:hAnsi="Times New Roman" w:cs="Times New Roman"/>
                <w:b/>
                <w:sz w:val="22"/>
                <w:szCs w:val="22"/>
              </w:rPr>
              <w:t>Від</w:t>
            </w:r>
            <w:r w:rsidRPr="00E10717">
              <w:rPr>
                <w:rFonts w:ascii="Times New Roman" w:eastAsia="Times New Roman" w:hAnsi="Times New Roman" w:cs="Times New Roman"/>
                <w:sz w:val="22"/>
                <w:szCs w:val="22"/>
              </w:rPr>
              <w:t xml:space="preserve"> </w:t>
            </w:r>
            <w:r w:rsidRPr="00E10717">
              <w:rPr>
                <w:rFonts w:ascii="Times New Roman" w:eastAsia="Times New Roman" w:hAnsi="Times New Roman" w:cs="Times New Roman"/>
                <w:b/>
                <w:sz w:val="22"/>
                <w:szCs w:val="22"/>
              </w:rPr>
              <w:t>Виконавця</w:t>
            </w:r>
          </w:p>
          <w:p w14:paraId="1B1B75E0" w14:textId="7B461B81" w:rsidR="00B16B5D" w:rsidRPr="00E10717" w:rsidRDefault="00B16B5D" w:rsidP="005E2D05">
            <w:pPr>
              <w:autoSpaceDE w:val="0"/>
              <w:spacing w:line="240" w:lineRule="atLeast"/>
              <w:ind w:right="-1"/>
              <w:rPr>
                <w:rFonts w:ascii="Times New Roman" w:eastAsia="Times New Roman" w:hAnsi="Times New Roman" w:cs="Times New Roman"/>
                <w:sz w:val="22"/>
              </w:rPr>
            </w:pPr>
          </w:p>
        </w:tc>
        <w:tc>
          <w:tcPr>
            <w:tcW w:w="4758" w:type="dxa"/>
          </w:tcPr>
          <w:p w14:paraId="725152C8" w14:textId="0241F116" w:rsidR="00C34761" w:rsidRPr="00E10717" w:rsidRDefault="00C34761" w:rsidP="00C34761">
            <w:pPr>
              <w:autoSpaceDE w:val="0"/>
              <w:spacing w:line="240" w:lineRule="atLeast"/>
              <w:ind w:right="-1"/>
              <w:rPr>
                <w:rFonts w:ascii="Times New Roman" w:eastAsia="Times New Roman" w:hAnsi="Times New Roman" w:cs="Times New Roman"/>
                <w:sz w:val="22"/>
                <w:szCs w:val="22"/>
              </w:rPr>
            </w:pPr>
            <w:r w:rsidRPr="00E10717">
              <w:rPr>
                <w:rFonts w:ascii="Times New Roman" w:eastAsia="Times New Roman" w:hAnsi="Times New Roman" w:cs="Times New Roman"/>
                <w:b/>
                <w:sz w:val="22"/>
                <w:szCs w:val="22"/>
              </w:rPr>
              <w:t xml:space="preserve">                </w:t>
            </w:r>
            <w:r w:rsidR="00B16B5D" w:rsidRPr="00E10717">
              <w:rPr>
                <w:rFonts w:ascii="Times New Roman" w:eastAsia="Times New Roman" w:hAnsi="Times New Roman" w:cs="Times New Roman"/>
                <w:b/>
                <w:sz w:val="22"/>
                <w:szCs w:val="22"/>
              </w:rPr>
              <w:t>Від</w:t>
            </w:r>
            <w:r w:rsidR="00B16B5D" w:rsidRPr="00E10717">
              <w:rPr>
                <w:rFonts w:ascii="Times New Roman" w:eastAsia="Times New Roman" w:hAnsi="Times New Roman" w:cs="Times New Roman"/>
                <w:sz w:val="22"/>
                <w:szCs w:val="22"/>
              </w:rPr>
              <w:t xml:space="preserve"> </w:t>
            </w:r>
            <w:r w:rsidR="00B16B5D" w:rsidRPr="00E10717">
              <w:rPr>
                <w:rFonts w:ascii="Times New Roman" w:eastAsia="Times New Roman" w:hAnsi="Times New Roman" w:cs="Times New Roman"/>
                <w:b/>
                <w:sz w:val="22"/>
                <w:szCs w:val="22"/>
              </w:rPr>
              <w:t>Замовника</w:t>
            </w:r>
          </w:p>
          <w:tbl>
            <w:tblPr>
              <w:tblW w:w="4976" w:type="dxa"/>
              <w:tblLook w:val="0000" w:firstRow="0" w:lastRow="0" w:firstColumn="0" w:lastColumn="0" w:noHBand="0" w:noVBand="0"/>
            </w:tblPr>
            <w:tblGrid>
              <w:gridCol w:w="4976"/>
            </w:tblGrid>
            <w:tr w:rsidR="00E10717" w:rsidRPr="00E10717" w14:paraId="57E28F08" w14:textId="77777777" w:rsidTr="00654D39">
              <w:trPr>
                <w:trHeight w:val="198"/>
              </w:trPr>
              <w:tc>
                <w:tcPr>
                  <w:tcW w:w="5000" w:type="pct"/>
                </w:tcPr>
                <w:p w14:paraId="34E1AA48" w14:textId="77777777" w:rsidR="00C34761" w:rsidRPr="00E10717" w:rsidRDefault="00C34761" w:rsidP="00C34761">
                  <w:pPr>
                    <w:widowControl w:val="0"/>
                    <w:autoSpaceDE w:val="0"/>
                    <w:autoSpaceDN w:val="0"/>
                    <w:snapToGrid w:val="0"/>
                    <w:spacing w:after="0"/>
                    <w:ind w:left="819" w:right="30"/>
                    <w:jc w:val="left"/>
                    <w:rPr>
                      <w:rFonts w:ascii="Times New Roman" w:eastAsia="Times New Roman" w:hAnsi="Times New Roman" w:cs="Times New Roman"/>
                      <w:b/>
                      <w:bCs/>
                      <w:kern w:val="2"/>
                      <w:sz w:val="22"/>
                      <w:lang w:val="uk-UA" w:eastAsia="zh-CN" w:bidi="hi-IN"/>
                    </w:rPr>
                  </w:pPr>
                  <w:r w:rsidRPr="00E10717">
                    <w:rPr>
                      <w:rFonts w:ascii="Times New Roman" w:eastAsia="Times New Roman" w:hAnsi="Times New Roman" w:cs="Times New Roman"/>
                      <w:b/>
                      <w:bCs/>
                      <w:kern w:val="2"/>
                      <w:sz w:val="22"/>
                      <w:lang w:val="uk-UA" w:eastAsia="zh-CN" w:bidi="hi-IN"/>
                    </w:rPr>
                    <w:t>Департамент муніципальної варти</w:t>
                  </w:r>
                </w:p>
                <w:p w14:paraId="504E6E16" w14:textId="77777777" w:rsidR="00C34761" w:rsidRPr="00E10717" w:rsidRDefault="00C34761" w:rsidP="00C34761">
                  <w:pPr>
                    <w:widowControl w:val="0"/>
                    <w:autoSpaceDE w:val="0"/>
                    <w:autoSpaceDN w:val="0"/>
                    <w:snapToGrid w:val="0"/>
                    <w:spacing w:after="0"/>
                    <w:ind w:left="819" w:right="30"/>
                    <w:jc w:val="left"/>
                    <w:rPr>
                      <w:rFonts w:ascii="Times New Roman" w:eastAsia="Times New Roman" w:hAnsi="Times New Roman" w:cs="Times New Roman"/>
                      <w:b/>
                      <w:bCs/>
                      <w:kern w:val="2"/>
                      <w:sz w:val="22"/>
                      <w:lang w:val="uk-UA" w:eastAsia="zh-CN" w:bidi="hi-IN"/>
                    </w:rPr>
                  </w:pPr>
                  <w:r w:rsidRPr="00E10717">
                    <w:rPr>
                      <w:rFonts w:ascii="Times New Roman" w:eastAsia="Times New Roman" w:hAnsi="Times New Roman" w:cs="Times New Roman"/>
                      <w:b/>
                      <w:bCs/>
                      <w:kern w:val="2"/>
                      <w:sz w:val="22"/>
                      <w:lang w:val="uk-UA" w:eastAsia="zh-CN" w:bidi="hi-IN"/>
                    </w:rPr>
                    <w:t>Рівненської міської ради</w:t>
                  </w:r>
                </w:p>
                <w:p w14:paraId="6BE22B57" w14:textId="77777777" w:rsidR="00C34761" w:rsidRPr="00E10717" w:rsidRDefault="00C34761" w:rsidP="00C34761">
                  <w:pPr>
                    <w:widowControl w:val="0"/>
                    <w:autoSpaceDE w:val="0"/>
                    <w:autoSpaceDN w:val="0"/>
                    <w:snapToGrid w:val="0"/>
                    <w:spacing w:after="0"/>
                    <w:ind w:left="819" w:right="30"/>
                    <w:jc w:val="left"/>
                    <w:rPr>
                      <w:rFonts w:ascii="Times New Roman" w:eastAsia="Times New Roman" w:hAnsi="Times New Roman" w:cs="Times New Roman"/>
                      <w:kern w:val="2"/>
                      <w:sz w:val="22"/>
                      <w:lang w:val="uk-UA" w:eastAsia="zh-CN" w:bidi="hi-IN"/>
                    </w:rPr>
                  </w:pPr>
                  <w:r w:rsidRPr="00E10717">
                    <w:rPr>
                      <w:rFonts w:ascii="Times New Roman" w:eastAsia="Times New Roman" w:hAnsi="Times New Roman" w:cs="Times New Roman"/>
                      <w:kern w:val="2"/>
                      <w:sz w:val="22"/>
                      <w:lang w:val="uk-UA" w:eastAsia="zh-CN" w:bidi="hi-IN"/>
                    </w:rPr>
                    <w:t>33014, м. Рівне, вул. Бандери Степана, 44</w:t>
                  </w:r>
                </w:p>
                <w:p w14:paraId="5EA59147" w14:textId="77777777" w:rsidR="00C34761" w:rsidRPr="00E10717" w:rsidRDefault="00C34761" w:rsidP="00C34761">
                  <w:pPr>
                    <w:widowControl w:val="0"/>
                    <w:autoSpaceDE w:val="0"/>
                    <w:autoSpaceDN w:val="0"/>
                    <w:snapToGrid w:val="0"/>
                    <w:spacing w:after="0"/>
                    <w:ind w:left="819" w:right="30"/>
                    <w:jc w:val="left"/>
                    <w:rPr>
                      <w:rFonts w:ascii="Times New Roman" w:eastAsia="Times New Roman" w:hAnsi="Times New Roman" w:cs="Times New Roman"/>
                      <w:kern w:val="2"/>
                      <w:sz w:val="22"/>
                      <w:lang w:val="uk-UA" w:eastAsia="zh-CN" w:bidi="hi-IN"/>
                    </w:rPr>
                  </w:pPr>
                  <w:r w:rsidRPr="00E10717">
                    <w:rPr>
                      <w:rFonts w:ascii="Times New Roman" w:eastAsia="Times New Roman" w:hAnsi="Times New Roman" w:cs="Times New Roman"/>
                      <w:kern w:val="2"/>
                      <w:sz w:val="22"/>
                      <w:lang w:val="uk-UA" w:eastAsia="zh-CN" w:bidi="hi-IN"/>
                    </w:rPr>
                    <w:t xml:space="preserve">IBAN: </w:t>
                  </w:r>
                  <w:r w:rsidRPr="00E10717">
                    <w:rPr>
                      <w:rFonts w:ascii="Times New Roman" w:hAnsi="Times New Roman" w:cs="Times New Roman"/>
                      <w:sz w:val="22"/>
                      <w:lang w:val="uk-UA" w:eastAsia="uk-UA"/>
                    </w:rPr>
                    <w:t>UА208201720344290001000185551</w:t>
                  </w:r>
                </w:p>
                <w:p w14:paraId="10C3478F" w14:textId="77777777" w:rsidR="00C34761" w:rsidRPr="00E10717" w:rsidRDefault="00C34761" w:rsidP="00C34761">
                  <w:pPr>
                    <w:widowControl w:val="0"/>
                    <w:autoSpaceDE w:val="0"/>
                    <w:autoSpaceDN w:val="0"/>
                    <w:snapToGrid w:val="0"/>
                    <w:spacing w:after="0"/>
                    <w:ind w:left="819" w:right="30"/>
                    <w:jc w:val="left"/>
                    <w:rPr>
                      <w:rFonts w:ascii="Times New Roman" w:eastAsia="Times New Roman" w:hAnsi="Times New Roman" w:cs="Times New Roman"/>
                      <w:kern w:val="2"/>
                      <w:sz w:val="22"/>
                      <w:lang w:val="uk-UA" w:eastAsia="zh-CN" w:bidi="hi-IN"/>
                    </w:rPr>
                  </w:pPr>
                  <w:r w:rsidRPr="00E10717">
                    <w:rPr>
                      <w:rFonts w:ascii="Times New Roman" w:eastAsia="Times New Roman" w:hAnsi="Times New Roman" w:cs="Times New Roman"/>
                      <w:kern w:val="2"/>
                      <w:sz w:val="22"/>
                      <w:lang w:val="uk-UA" w:eastAsia="zh-CN" w:bidi="hi-IN"/>
                    </w:rPr>
                    <w:t>Банк: Державна казначейська служба України, м. Київ</w:t>
                  </w:r>
                </w:p>
                <w:p w14:paraId="2E9CE89B" w14:textId="77777777" w:rsidR="00C34761" w:rsidRPr="00E10717" w:rsidRDefault="00C34761" w:rsidP="00C34761">
                  <w:pPr>
                    <w:widowControl w:val="0"/>
                    <w:autoSpaceDE w:val="0"/>
                    <w:autoSpaceDN w:val="0"/>
                    <w:snapToGrid w:val="0"/>
                    <w:spacing w:after="0"/>
                    <w:ind w:left="819" w:right="30"/>
                    <w:jc w:val="left"/>
                    <w:rPr>
                      <w:rFonts w:ascii="Times New Roman" w:eastAsia="Times New Roman" w:hAnsi="Times New Roman" w:cs="Times New Roman"/>
                      <w:kern w:val="2"/>
                      <w:sz w:val="22"/>
                      <w:lang w:val="uk-UA" w:eastAsia="zh-CN" w:bidi="hi-IN"/>
                    </w:rPr>
                  </w:pPr>
                  <w:r w:rsidRPr="00E10717">
                    <w:rPr>
                      <w:rFonts w:ascii="Times New Roman" w:eastAsia="Times New Roman" w:hAnsi="Times New Roman" w:cs="Times New Roman"/>
                      <w:kern w:val="2"/>
                      <w:sz w:val="22"/>
                      <w:lang w:val="uk-UA" w:eastAsia="zh-CN" w:bidi="hi-IN"/>
                    </w:rPr>
                    <w:t>Код ЄДРПОУ: 44350009</w:t>
                  </w:r>
                </w:p>
                <w:p w14:paraId="549449DD" w14:textId="77777777" w:rsidR="00C34761" w:rsidRPr="00E10717" w:rsidRDefault="00C34761" w:rsidP="00C34761">
                  <w:pPr>
                    <w:widowControl w:val="0"/>
                    <w:autoSpaceDE w:val="0"/>
                    <w:autoSpaceDN w:val="0"/>
                    <w:snapToGrid w:val="0"/>
                    <w:spacing w:after="0"/>
                    <w:ind w:left="819" w:right="30"/>
                    <w:jc w:val="left"/>
                    <w:rPr>
                      <w:rFonts w:ascii="Times New Roman" w:eastAsia="Times New Roman" w:hAnsi="Times New Roman" w:cs="Times New Roman"/>
                      <w:kern w:val="2"/>
                      <w:sz w:val="22"/>
                      <w:lang w:val="uk-UA" w:eastAsia="zh-CN" w:bidi="hi-IN"/>
                    </w:rPr>
                  </w:pPr>
                  <w:r w:rsidRPr="00E10717">
                    <w:rPr>
                      <w:rFonts w:ascii="Times New Roman" w:eastAsia="Times New Roman" w:hAnsi="Times New Roman" w:cs="Times New Roman"/>
                      <w:kern w:val="2"/>
                      <w:sz w:val="22"/>
                      <w:lang w:val="uk-UA" w:eastAsia="zh-CN" w:bidi="hi-IN"/>
                    </w:rPr>
                    <w:t>E-mail: vartarivne2021@gmail.com</w:t>
                  </w:r>
                </w:p>
              </w:tc>
            </w:tr>
          </w:tbl>
          <w:p w14:paraId="29960764" w14:textId="77777777" w:rsidR="00C34761" w:rsidRPr="00E10717" w:rsidRDefault="00C34761" w:rsidP="00C34761">
            <w:pPr>
              <w:widowControl w:val="0"/>
              <w:suppressAutoHyphens/>
              <w:autoSpaceDE w:val="0"/>
              <w:spacing w:after="0"/>
              <w:ind w:left="819"/>
              <w:jc w:val="left"/>
              <w:rPr>
                <w:rFonts w:ascii="Times New Roman" w:eastAsia="Times New Roman" w:hAnsi="Times New Roman" w:cs="Times New Roman"/>
                <w:b/>
                <w:sz w:val="22"/>
                <w:lang w:eastAsia="uk-UA"/>
              </w:rPr>
            </w:pPr>
          </w:p>
          <w:p w14:paraId="7BA646DD" w14:textId="38CBCC85" w:rsidR="00C34761" w:rsidRPr="00E10717" w:rsidRDefault="00C34761" w:rsidP="00C34761">
            <w:pPr>
              <w:widowControl w:val="0"/>
              <w:suppressAutoHyphens/>
              <w:autoSpaceDE w:val="0"/>
              <w:spacing w:after="0"/>
              <w:ind w:left="819"/>
              <w:jc w:val="left"/>
              <w:rPr>
                <w:rFonts w:ascii="Times New Roman" w:eastAsia="Times New Roman" w:hAnsi="Times New Roman" w:cs="Times New Roman"/>
                <w:b/>
                <w:sz w:val="22"/>
                <w:lang w:eastAsia="uk-UA"/>
              </w:rPr>
            </w:pPr>
            <w:r w:rsidRPr="00E10717">
              <w:rPr>
                <w:rFonts w:ascii="Times New Roman" w:eastAsia="Times New Roman" w:hAnsi="Times New Roman" w:cs="Times New Roman"/>
                <w:b/>
                <w:sz w:val="22"/>
                <w:lang w:eastAsia="uk-UA"/>
              </w:rPr>
              <w:t xml:space="preserve"> В.о. директора Департаменту </w:t>
            </w:r>
          </w:p>
          <w:p w14:paraId="34F98DB0" w14:textId="49E43CB1" w:rsidR="00C34761" w:rsidRPr="00E10717" w:rsidRDefault="00C34761" w:rsidP="00C34761">
            <w:pPr>
              <w:spacing w:after="160" w:line="259" w:lineRule="auto"/>
              <w:ind w:left="819"/>
              <w:jc w:val="left"/>
              <w:rPr>
                <w:rFonts w:ascii="Times New Roman" w:hAnsi="Times New Roman" w:cs="Times New Roman"/>
                <w:sz w:val="22"/>
                <w:lang w:eastAsia="uk-UA"/>
              </w:rPr>
            </w:pPr>
            <w:r w:rsidRPr="00E10717">
              <w:rPr>
                <w:rFonts w:ascii="Times New Roman" w:hAnsi="Times New Roman" w:cs="Times New Roman"/>
                <w:sz w:val="22"/>
                <w:lang w:eastAsia="uk-UA"/>
              </w:rPr>
              <w:t xml:space="preserve"> ____________________</w:t>
            </w:r>
            <w:r w:rsidRPr="00E10717">
              <w:rPr>
                <w:rFonts w:ascii="Times New Roman" w:hAnsi="Times New Roman" w:cs="Times New Roman"/>
                <w:sz w:val="22"/>
              </w:rPr>
              <w:t xml:space="preserve"> </w:t>
            </w:r>
            <w:r w:rsidRPr="00E10717">
              <w:rPr>
                <w:rFonts w:ascii="Times New Roman" w:hAnsi="Times New Roman" w:cs="Times New Roman"/>
                <w:b/>
                <w:bCs/>
                <w:sz w:val="22"/>
              </w:rPr>
              <w:t>Ірина МАТАЄВА</w:t>
            </w:r>
          </w:p>
          <w:p w14:paraId="0D4C3D5E" w14:textId="4EC18D2A" w:rsidR="00C34761" w:rsidRPr="00E10717" w:rsidRDefault="00B16B5D" w:rsidP="00C34761">
            <w:pPr>
              <w:autoSpaceDE w:val="0"/>
              <w:spacing w:line="240" w:lineRule="atLeast"/>
              <w:ind w:right="-1"/>
              <w:rPr>
                <w:rFonts w:ascii="Times New Roman" w:eastAsia="Times New Roman" w:hAnsi="Times New Roman" w:cs="Times New Roman"/>
                <w:sz w:val="22"/>
              </w:rPr>
            </w:pPr>
            <w:r w:rsidRPr="00E10717">
              <w:rPr>
                <w:rFonts w:ascii="Times New Roman" w:eastAsia="Times New Roman" w:hAnsi="Times New Roman" w:cs="Times New Roman"/>
                <w:sz w:val="22"/>
                <w:szCs w:val="22"/>
              </w:rPr>
              <w:t xml:space="preserve">     </w:t>
            </w:r>
          </w:p>
          <w:p w14:paraId="28E8A954" w14:textId="2DCEC393" w:rsidR="00B16B5D" w:rsidRPr="00E10717" w:rsidRDefault="00B16B5D" w:rsidP="005E2D05">
            <w:pPr>
              <w:autoSpaceDE w:val="0"/>
              <w:spacing w:line="240" w:lineRule="atLeast"/>
              <w:ind w:right="-1"/>
              <w:rPr>
                <w:rFonts w:ascii="Times New Roman" w:eastAsia="Times New Roman" w:hAnsi="Times New Roman" w:cs="Times New Roman"/>
                <w:sz w:val="22"/>
              </w:rPr>
            </w:pPr>
          </w:p>
        </w:tc>
      </w:tr>
    </w:tbl>
    <w:p w14:paraId="3EB1EA98" w14:textId="72EF4D5F" w:rsidR="00251481" w:rsidRPr="00E10717" w:rsidRDefault="00C34761" w:rsidP="00C34761">
      <w:pPr>
        <w:pageBreakBefore/>
        <w:spacing w:after="0" w:line="240" w:lineRule="atLeast"/>
        <w:rPr>
          <w:rFonts w:ascii="Times New Roman" w:hAnsi="Times New Roman" w:cs="Times New Roman"/>
          <w:sz w:val="22"/>
          <w:lang w:val="uk-UA"/>
        </w:rPr>
      </w:pPr>
      <w:r w:rsidRPr="00E10717">
        <w:rPr>
          <w:rFonts w:ascii="Times New Roman" w:hAnsi="Times New Roman" w:cs="Times New Roman"/>
          <w:sz w:val="22"/>
          <w:lang w:val="uk-UA"/>
        </w:rPr>
        <w:lastRenderedPageBreak/>
        <w:t xml:space="preserve">                                                                                                                                  </w:t>
      </w:r>
      <w:r w:rsidR="00251481" w:rsidRPr="00E10717">
        <w:rPr>
          <w:rFonts w:ascii="Times New Roman" w:hAnsi="Times New Roman" w:cs="Times New Roman"/>
          <w:sz w:val="22"/>
          <w:lang w:val="uk-UA"/>
        </w:rPr>
        <w:t xml:space="preserve">Додаток № </w:t>
      </w:r>
      <w:r w:rsidR="00ED44CA" w:rsidRPr="00E10717">
        <w:rPr>
          <w:rFonts w:ascii="Times New Roman" w:hAnsi="Times New Roman" w:cs="Times New Roman"/>
          <w:sz w:val="22"/>
          <w:lang w:val="uk-UA"/>
        </w:rPr>
        <w:t>7</w:t>
      </w:r>
    </w:p>
    <w:p w14:paraId="4A81AFB8" w14:textId="5F336CDC" w:rsidR="00251481" w:rsidRPr="00E10717" w:rsidRDefault="00C34761" w:rsidP="00C34761">
      <w:pPr>
        <w:spacing w:after="0" w:line="240" w:lineRule="atLeast"/>
        <w:jc w:val="center"/>
        <w:rPr>
          <w:rFonts w:ascii="Times New Roman" w:hAnsi="Times New Roman" w:cs="Times New Roman"/>
          <w:sz w:val="22"/>
          <w:lang w:val="uk-UA"/>
        </w:rPr>
      </w:pPr>
      <w:r w:rsidRPr="00E10717">
        <w:rPr>
          <w:rFonts w:ascii="Times New Roman" w:hAnsi="Times New Roman" w:cs="Times New Roman"/>
          <w:sz w:val="22"/>
          <w:lang w:val="uk-UA"/>
        </w:rPr>
        <w:t xml:space="preserve">                                                                                                                              </w:t>
      </w:r>
      <w:r w:rsidR="00251481" w:rsidRPr="00E10717">
        <w:rPr>
          <w:rFonts w:ascii="Times New Roman" w:hAnsi="Times New Roman" w:cs="Times New Roman"/>
          <w:sz w:val="22"/>
          <w:lang w:val="uk-UA"/>
        </w:rPr>
        <w:t>до договору №____________</w:t>
      </w:r>
    </w:p>
    <w:p w14:paraId="6C3F1243" w14:textId="60E59122" w:rsidR="00251481" w:rsidRPr="00E10717" w:rsidRDefault="00251481" w:rsidP="004540F1">
      <w:pPr>
        <w:spacing w:after="0" w:line="240" w:lineRule="atLeast"/>
        <w:jc w:val="right"/>
        <w:rPr>
          <w:rFonts w:ascii="Times New Roman" w:hAnsi="Times New Roman" w:cs="Times New Roman"/>
          <w:lang w:val="uk-UA"/>
        </w:rPr>
      </w:pPr>
      <w:r w:rsidRPr="00E10717">
        <w:rPr>
          <w:rFonts w:ascii="Times New Roman" w:hAnsi="Times New Roman" w:cs="Times New Roman"/>
          <w:sz w:val="22"/>
          <w:lang w:val="uk-UA"/>
        </w:rPr>
        <w:t>від «____» ___________202</w:t>
      </w:r>
      <w:r w:rsidR="00406420" w:rsidRPr="00E10717">
        <w:rPr>
          <w:rFonts w:ascii="Times New Roman" w:hAnsi="Times New Roman" w:cs="Times New Roman"/>
          <w:sz w:val="22"/>
          <w:lang w:val="uk-UA"/>
        </w:rPr>
        <w:t>2</w:t>
      </w:r>
      <w:r w:rsidRPr="00E10717">
        <w:rPr>
          <w:rFonts w:ascii="Times New Roman" w:hAnsi="Times New Roman" w:cs="Times New Roman"/>
          <w:sz w:val="22"/>
          <w:lang w:val="uk-UA"/>
        </w:rPr>
        <w:t xml:space="preserve"> р.</w:t>
      </w:r>
      <w:r w:rsidRPr="00E10717">
        <w:rPr>
          <w:rFonts w:ascii="Times New Roman" w:hAnsi="Times New Roman" w:cs="Times New Roman"/>
          <w:lang w:val="uk-UA"/>
        </w:rPr>
        <w:t xml:space="preserve"> </w:t>
      </w:r>
    </w:p>
    <w:p w14:paraId="4AAC8E2C" w14:textId="77777777" w:rsidR="00251481" w:rsidRPr="00E10717" w:rsidRDefault="00251481" w:rsidP="004540F1">
      <w:pPr>
        <w:pStyle w:val="ROI-X"/>
        <w:keepNext w:val="0"/>
        <w:keepLines w:val="0"/>
        <w:numPr>
          <w:ilvl w:val="0"/>
          <w:numId w:val="0"/>
        </w:numPr>
      </w:pPr>
      <w:r w:rsidRPr="00E10717">
        <w:t>Ліцензійна угода</w:t>
      </w:r>
    </w:p>
    <w:p w14:paraId="58D7154F" w14:textId="77777777" w:rsidR="00251481" w:rsidRPr="00E10717" w:rsidRDefault="00251481" w:rsidP="004540F1">
      <w:pPr>
        <w:pStyle w:val="ROI-X"/>
        <w:keepNext w:val="0"/>
        <w:keepLines w:val="0"/>
        <w:numPr>
          <w:ilvl w:val="0"/>
          <w:numId w:val="0"/>
        </w:numPr>
        <w:tabs>
          <w:tab w:val="clear" w:pos="284"/>
          <w:tab w:val="left" w:pos="567"/>
        </w:tabs>
      </w:pPr>
    </w:p>
    <w:p w14:paraId="4E59640C" w14:textId="11190159" w:rsidR="00251481" w:rsidRPr="00E10717" w:rsidRDefault="00251481" w:rsidP="00747544">
      <w:pPr>
        <w:pStyle w:val="ROI-X"/>
        <w:keepNext w:val="0"/>
        <w:keepLines w:val="0"/>
        <w:numPr>
          <w:ilvl w:val="0"/>
          <w:numId w:val="46"/>
        </w:numPr>
        <w:tabs>
          <w:tab w:val="clear" w:pos="284"/>
          <w:tab w:val="left" w:pos="567"/>
        </w:tabs>
        <w:spacing w:before="0" w:after="120"/>
        <w:ind w:left="0" w:firstLine="0"/>
        <w:contextualSpacing w:val="0"/>
        <w:jc w:val="both"/>
        <w:rPr>
          <w:b w:val="0"/>
        </w:rPr>
      </w:pPr>
      <w:r w:rsidRPr="00E10717">
        <w:rPr>
          <w:b w:val="0"/>
        </w:rPr>
        <w:t xml:space="preserve">Відповідно </w:t>
      </w:r>
      <w:r w:rsidR="007701E3" w:rsidRPr="00E10717">
        <w:rPr>
          <w:b w:val="0"/>
        </w:rPr>
        <w:t xml:space="preserve">до </w:t>
      </w:r>
      <w:r w:rsidRPr="00E10717">
        <w:rPr>
          <w:b w:val="0"/>
        </w:rPr>
        <w:t xml:space="preserve">Договору, </w:t>
      </w:r>
      <w:r w:rsidRPr="00E10717">
        <w:t>Виконавець надає Замовнику</w:t>
      </w:r>
      <w:r w:rsidRPr="00E10717">
        <w:rPr>
          <w:b w:val="0"/>
        </w:rPr>
        <w:t xml:space="preserve"> </w:t>
      </w:r>
      <w:bookmarkStart w:id="8" w:name="_Hlk102559022"/>
      <w:r w:rsidR="00040BDF" w:rsidRPr="00E10717">
        <w:t>невиключні майнові права</w:t>
      </w:r>
      <w:r w:rsidRPr="00E10717">
        <w:t xml:space="preserve"> </w:t>
      </w:r>
      <w:bookmarkEnd w:id="8"/>
      <w:r w:rsidR="00040BDF" w:rsidRPr="00E10717">
        <w:t>інтелектуальної власності</w:t>
      </w:r>
      <w:r w:rsidR="00B222EB" w:rsidRPr="00E10717">
        <w:t xml:space="preserve"> (невиключна ліцензія)</w:t>
      </w:r>
      <w:r w:rsidR="0030388C" w:rsidRPr="00E10717">
        <w:t xml:space="preserve"> </w:t>
      </w:r>
      <w:r w:rsidR="0030388C" w:rsidRPr="00E10717">
        <w:rPr>
          <w:b w:val="0"/>
          <w:bCs/>
        </w:rPr>
        <w:t>на використання</w:t>
      </w:r>
      <w:r w:rsidR="0051098A" w:rsidRPr="00E10717">
        <w:t xml:space="preserve"> </w:t>
      </w:r>
      <w:r w:rsidRPr="00E10717">
        <w:rPr>
          <w:b w:val="0"/>
        </w:rPr>
        <w:t>програмн</w:t>
      </w:r>
      <w:r w:rsidR="0030388C" w:rsidRPr="00E10717">
        <w:rPr>
          <w:b w:val="0"/>
        </w:rPr>
        <w:t>ого</w:t>
      </w:r>
      <w:r w:rsidRPr="00E10717">
        <w:rPr>
          <w:b w:val="0"/>
        </w:rPr>
        <w:t xml:space="preserve"> забезпечення (ПЗ), що передана</w:t>
      </w:r>
      <w:r w:rsidR="007701E3" w:rsidRPr="00E10717">
        <w:rPr>
          <w:b w:val="0"/>
        </w:rPr>
        <w:t xml:space="preserve"> </w:t>
      </w:r>
      <w:r w:rsidRPr="00E10717">
        <w:rPr>
          <w:b w:val="0"/>
        </w:rPr>
        <w:t>Замовнику за Договором.</w:t>
      </w:r>
    </w:p>
    <w:p w14:paraId="565FECDC" w14:textId="18FFDAA6" w:rsidR="00251481" w:rsidRPr="00E10717" w:rsidRDefault="00251481" w:rsidP="00747544">
      <w:pPr>
        <w:pStyle w:val="ROI-X"/>
        <w:keepNext w:val="0"/>
        <w:keepLines w:val="0"/>
        <w:numPr>
          <w:ilvl w:val="0"/>
          <w:numId w:val="46"/>
        </w:numPr>
        <w:tabs>
          <w:tab w:val="clear" w:pos="284"/>
          <w:tab w:val="left" w:pos="567"/>
        </w:tabs>
        <w:spacing w:before="0" w:after="120"/>
        <w:ind w:left="0" w:firstLine="0"/>
        <w:contextualSpacing w:val="0"/>
        <w:jc w:val="both"/>
        <w:rPr>
          <w:b w:val="0"/>
        </w:rPr>
      </w:pPr>
      <w:r w:rsidRPr="00E10717">
        <w:rPr>
          <w:b w:val="0"/>
        </w:rPr>
        <w:t xml:space="preserve">Права на </w:t>
      </w:r>
      <w:r w:rsidR="007D76A6" w:rsidRPr="00E10717">
        <w:rPr>
          <w:b w:val="0"/>
        </w:rPr>
        <w:t>в</w:t>
      </w:r>
      <w:r w:rsidRPr="00E10717">
        <w:rPr>
          <w:b w:val="0"/>
        </w:rPr>
        <w:t xml:space="preserve">икористання ПЗ передаються Замовнику або Виконавцем від власного імені, або </w:t>
      </w:r>
      <w:r w:rsidR="007701E3" w:rsidRPr="00E10717">
        <w:rPr>
          <w:b w:val="0"/>
        </w:rPr>
        <w:t xml:space="preserve">іншою </w:t>
      </w:r>
      <w:r w:rsidRPr="00E10717">
        <w:rPr>
          <w:b w:val="0"/>
        </w:rPr>
        <w:t xml:space="preserve">особою, що має </w:t>
      </w:r>
      <w:r w:rsidR="007701E3" w:rsidRPr="00E10717">
        <w:rPr>
          <w:b w:val="0"/>
        </w:rPr>
        <w:t>майнові права інтелектуальної власності на ПЗ</w:t>
      </w:r>
      <w:r w:rsidRPr="00E10717">
        <w:rPr>
          <w:b w:val="0"/>
        </w:rPr>
        <w:t>.</w:t>
      </w:r>
    </w:p>
    <w:p w14:paraId="390E9F38" w14:textId="1CD78FE2" w:rsidR="00251481" w:rsidRPr="00E10717" w:rsidRDefault="00251481" w:rsidP="00747544">
      <w:pPr>
        <w:pStyle w:val="ROI-X"/>
        <w:keepNext w:val="0"/>
        <w:keepLines w:val="0"/>
        <w:numPr>
          <w:ilvl w:val="0"/>
          <w:numId w:val="46"/>
        </w:numPr>
        <w:tabs>
          <w:tab w:val="clear" w:pos="284"/>
          <w:tab w:val="left" w:pos="567"/>
        </w:tabs>
        <w:spacing w:before="0" w:after="120"/>
        <w:ind w:left="0" w:firstLine="0"/>
        <w:contextualSpacing w:val="0"/>
        <w:jc w:val="both"/>
        <w:rPr>
          <w:b w:val="0"/>
        </w:rPr>
      </w:pPr>
      <w:r w:rsidRPr="00E10717">
        <w:rPr>
          <w:b w:val="0"/>
        </w:rPr>
        <w:t>Права на використання ПЗ передаються в електронній формі, на підтвердження чого Сторонами підписується Акт приймання-передачі програмного забезпечення.</w:t>
      </w:r>
      <w:r w:rsidR="00B90A67" w:rsidRPr="00E10717">
        <w:rPr>
          <w:b w:val="0"/>
        </w:rPr>
        <w:t xml:space="preserve"> </w:t>
      </w:r>
    </w:p>
    <w:p w14:paraId="0E637D0E" w14:textId="64EFBEB2" w:rsidR="00747544" w:rsidRPr="00E10717" w:rsidRDefault="00251481" w:rsidP="00747544">
      <w:pPr>
        <w:pStyle w:val="ROI-X"/>
        <w:keepNext w:val="0"/>
        <w:keepLines w:val="0"/>
        <w:numPr>
          <w:ilvl w:val="0"/>
          <w:numId w:val="46"/>
        </w:numPr>
        <w:tabs>
          <w:tab w:val="clear" w:pos="284"/>
          <w:tab w:val="left" w:pos="567"/>
        </w:tabs>
        <w:spacing w:before="0" w:after="120"/>
        <w:ind w:left="0" w:firstLine="0"/>
        <w:contextualSpacing w:val="0"/>
        <w:jc w:val="both"/>
        <w:rPr>
          <w:b w:val="0"/>
          <w:bCs/>
        </w:rPr>
      </w:pPr>
      <w:r w:rsidRPr="00E10717">
        <w:rPr>
          <w:b w:val="0"/>
        </w:rPr>
        <w:t>Права вважаються переданими Замовнику з моменту підписання відповідного Акту приймання-передачі програмного забезпечення, щодо як</w:t>
      </w:r>
      <w:r w:rsidR="00E63C8E" w:rsidRPr="00E10717">
        <w:rPr>
          <w:b w:val="0"/>
        </w:rPr>
        <w:t>ого</w:t>
      </w:r>
      <w:r w:rsidRPr="00E10717">
        <w:rPr>
          <w:b w:val="0"/>
        </w:rPr>
        <w:t xml:space="preserve"> передано</w:t>
      </w:r>
      <w:r w:rsidR="0030388C" w:rsidRPr="00E10717">
        <w:rPr>
          <w:b w:val="0"/>
        </w:rPr>
        <w:t xml:space="preserve"> </w:t>
      </w:r>
      <w:r w:rsidR="0030388C" w:rsidRPr="00E10717">
        <w:rPr>
          <w:b w:val="0"/>
          <w:bCs/>
        </w:rPr>
        <w:t>невиключні права</w:t>
      </w:r>
      <w:r w:rsidR="007D76A6" w:rsidRPr="00E10717">
        <w:rPr>
          <w:b w:val="0"/>
          <w:bCs/>
        </w:rPr>
        <w:t xml:space="preserve"> (</w:t>
      </w:r>
      <w:r w:rsidR="0030388C" w:rsidRPr="00E10717">
        <w:rPr>
          <w:b w:val="0"/>
          <w:bCs/>
        </w:rPr>
        <w:t>надано невиключні</w:t>
      </w:r>
      <w:r w:rsidR="007D76A6" w:rsidRPr="00E10717">
        <w:rPr>
          <w:b w:val="0"/>
          <w:bCs/>
        </w:rPr>
        <w:t xml:space="preserve"> ліцензії),</w:t>
      </w:r>
      <w:r w:rsidR="007D76A6" w:rsidRPr="00E10717">
        <w:t xml:space="preserve"> </w:t>
      </w:r>
      <w:r w:rsidR="00B90A67" w:rsidRPr="00E10717">
        <w:rPr>
          <w:b w:val="0"/>
        </w:rPr>
        <w:t>конкретний тип (вид, назва) ліцензії, що передається,</w:t>
      </w:r>
      <w:r w:rsidRPr="00E10717">
        <w:rPr>
          <w:b w:val="0"/>
        </w:rPr>
        <w:t xml:space="preserve"> кількість</w:t>
      </w:r>
      <w:r w:rsidR="00B90A67" w:rsidRPr="00E10717">
        <w:rPr>
          <w:b w:val="0"/>
        </w:rPr>
        <w:t xml:space="preserve"> ліцензій, базова вартість</w:t>
      </w:r>
      <w:r w:rsidR="007D76A6" w:rsidRPr="00E10717">
        <w:t xml:space="preserve"> </w:t>
      </w:r>
      <w:r w:rsidR="0030388C" w:rsidRPr="00E10717">
        <w:rPr>
          <w:b w:val="0"/>
          <w:bCs/>
        </w:rPr>
        <w:t>невиключних прав</w:t>
      </w:r>
      <w:r w:rsidR="007D76A6" w:rsidRPr="00E10717">
        <w:rPr>
          <w:b w:val="0"/>
          <w:bCs/>
        </w:rPr>
        <w:t xml:space="preserve"> (</w:t>
      </w:r>
      <w:r w:rsidR="0030388C" w:rsidRPr="00E10717">
        <w:rPr>
          <w:b w:val="0"/>
          <w:bCs/>
        </w:rPr>
        <w:t xml:space="preserve">невиключних </w:t>
      </w:r>
      <w:r w:rsidR="007D76A6" w:rsidRPr="00E10717">
        <w:rPr>
          <w:b w:val="0"/>
          <w:bCs/>
        </w:rPr>
        <w:t>ліцензі</w:t>
      </w:r>
      <w:r w:rsidR="0030388C" w:rsidRPr="00E10717">
        <w:rPr>
          <w:b w:val="0"/>
          <w:bCs/>
        </w:rPr>
        <w:t>й</w:t>
      </w:r>
      <w:r w:rsidR="007D76A6" w:rsidRPr="00E10717">
        <w:rPr>
          <w:b w:val="0"/>
          <w:bCs/>
        </w:rPr>
        <w:t>)</w:t>
      </w:r>
      <w:r w:rsidR="00B90A67" w:rsidRPr="00E10717">
        <w:rPr>
          <w:b w:val="0"/>
        </w:rPr>
        <w:t>, яке передається за Актом приймання-передачі та (у разі зміни вартості, згідно умов Договору), змінена вартість</w:t>
      </w:r>
      <w:r w:rsidR="007D76A6" w:rsidRPr="00E10717">
        <w:t xml:space="preserve"> </w:t>
      </w:r>
      <w:r w:rsidR="0030388C" w:rsidRPr="00E10717">
        <w:rPr>
          <w:b w:val="0"/>
          <w:bCs/>
        </w:rPr>
        <w:t>невиключних прав</w:t>
      </w:r>
      <w:r w:rsidR="007D76A6" w:rsidRPr="00E10717">
        <w:rPr>
          <w:b w:val="0"/>
          <w:bCs/>
        </w:rPr>
        <w:t xml:space="preserve"> (</w:t>
      </w:r>
      <w:r w:rsidR="005F5B9E" w:rsidRPr="00E10717">
        <w:rPr>
          <w:b w:val="0"/>
          <w:bCs/>
        </w:rPr>
        <w:t>невиключних</w:t>
      </w:r>
      <w:r w:rsidR="007D76A6" w:rsidRPr="00E10717">
        <w:rPr>
          <w:b w:val="0"/>
          <w:bCs/>
        </w:rPr>
        <w:t xml:space="preserve"> ліцензі</w:t>
      </w:r>
      <w:r w:rsidR="005F5B9E" w:rsidRPr="00E10717">
        <w:rPr>
          <w:b w:val="0"/>
          <w:bCs/>
        </w:rPr>
        <w:t>й</w:t>
      </w:r>
      <w:r w:rsidR="007D76A6" w:rsidRPr="00E10717">
        <w:rPr>
          <w:b w:val="0"/>
          <w:bCs/>
        </w:rPr>
        <w:t>).</w:t>
      </w:r>
      <w:r w:rsidR="00B90A67" w:rsidRPr="00E10717">
        <w:rPr>
          <w:b w:val="0"/>
          <w:bCs/>
        </w:rPr>
        <w:t xml:space="preserve"> </w:t>
      </w:r>
    </w:p>
    <w:p w14:paraId="09C9DCB0" w14:textId="77777777" w:rsidR="00747544" w:rsidRPr="00E10717" w:rsidRDefault="00251481" w:rsidP="00747544">
      <w:pPr>
        <w:pStyle w:val="ROI-X"/>
        <w:keepNext w:val="0"/>
        <w:keepLines w:val="0"/>
        <w:numPr>
          <w:ilvl w:val="0"/>
          <w:numId w:val="46"/>
        </w:numPr>
        <w:tabs>
          <w:tab w:val="clear" w:pos="284"/>
          <w:tab w:val="left" w:pos="567"/>
        </w:tabs>
        <w:spacing w:before="0" w:after="120"/>
        <w:ind w:left="0" w:firstLine="0"/>
        <w:contextualSpacing w:val="0"/>
        <w:jc w:val="both"/>
        <w:rPr>
          <w:b w:val="0"/>
        </w:rPr>
      </w:pPr>
      <w:r w:rsidRPr="00E10717">
        <w:rPr>
          <w:b w:val="0"/>
        </w:rPr>
        <w:t xml:space="preserve">Обсяг прав, що надається: використання ПЗ </w:t>
      </w:r>
      <w:r w:rsidR="00FB7611" w:rsidRPr="00E10717">
        <w:rPr>
          <w:b w:val="0"/>
        </w:rPr>
        <w:t xml:space="preserve">за </w:t>
      </w:r>
      <w:r w:rsidRPr="00E10717">
        <w:rPr>
          <w:b w:val="0"/>
        </w:rPr>
        <w:t>функціональним призначенням.</w:t>
      </w:r>
    </w:p>
    <w:p w14:paraId="246D8A65" w14:textId="64C1FC74" w:rsidR="00747544" w:rsidRPr="00E10717" w:rsidRDefault="00251481" w:rsidP="00747544">
      <w:pPr>
        <w:pStyle w:val="ROI-X"/>
        <w:keepNext w:val="0"/>
        <w:keepLines w:val="0"/>
        <w:numPr>
          <w:ilvl w:val="0"/>
          <w:numId w:val="46"/>
        </w:numPr>
        <w:tabs>
          <w:tab w:val="clear" w:pos="284"/>
          <w:tab w:val="left" w:pos="567"/>
        </w:tabs>
        <w:spacing w:before="0" w:after="120"/>
        <w:ind w:left="0" w:firstLine="0"/>
        <w:contextualSpacing w:val="0"/>
        <w:jc w:val="both"/>
        <w:rPr>
          <w:b w:val="0"/>
        </w:rPr>
      </w:pPr>
      <w:r w:rsidRPr="00E10717">
        <w:rPr>
          <w:b w:val="0"/>
        </w:rPr>
        <w:t xml:space="preserve">Територія дії прав: територія </w:t>
      </w:r>
      <w:r w:rsidR="007D76A6" w:rsidRPr="00E10717">
        <w:rPr>
          <w:b w:val="0"/>
        </w:rPr>
        <w:t xml:space="preserve">Рівненської </w:t>
      </w:r>
      <w:r w:rsidR="00654D39" w:rsidRPr="00E10717">
        <w:rPr>
          <w:b w:val="0"/>
        </w:rPr>
        <w:t>міської територіальної громади</w:t>
      </w:r>
      <w:r w:rsidR="0039513C" w:rsidRPr="00E10717">
        <w:rPr>
          <w:b w:val="0"/>
        </w:rPr>
        <w:t>.</w:t>
      </w:r>
    </w:p>
    <w:p w14:paraId="25DD004B" w14:textId="77777777" w:rsidR="00747544" w:rsidRPr="00E10717" w:rsidRDefault="00251481" w:rsidP="00747544">
      <w:pPr>
        <w:pStyle w:val="ROI-X"/>
        <w:keepNext w:val="0"/>
        <w:keepLines w:val="0"/>
        <w:numPr>
          <w:ilvl w:val="0"/>
          <w:numId w:val="46"/>
        </w:numPr>
        <w:tabs>
          <w:tab w:val="clear" w:pos="284"/>
          <w:tab w:val="left" w:pos="567"/>
        </w:tabs>
        <w:spacing w:before="0" w:after="120"/>
        <w:ind w:left="0" w:firstLine="0"/>
        <w:contextualSpacing w:val="0"/>
        <w:jc w:val="both"/>
        <w:rPr>
          <w:b w:val="0"/>
        </w:rPr>
      </w:pPr>
      <w:r w:rsidRPr="00E10717">
        <w:rPr>
          <w:b w:val="0"/>
        </w:rPr>
        <w:t>Строк дії прав</w:t>
      </w:r>
      <w:r w:rsidR="007701E3" w:rsidRPr="00E10717">
        <w:rPr>
          <w:b w:val="0"/>
        </w:rPr>
        <w:t xml:space="preserve"> за цією ліцензійною угодою</w:t>
      </w:r>
      <w:r w:rsidRPr="00E10717">
        <w:rPr>
          <w:b w:val="0"/>
        </w:rPr>
        <w:t>: до 31 грудня 203</w:t>
      </w:r>
      <w:r w:rsidR="00ED44CA" w:rsidRPr="00E10717">
        <w:rPr>
          <w:b w:val="0"/>
        </w:rPr>
        <w:t>2</w:t>
      </w:r>
      <w:r w:rsidRPr="00E10717">
        <w:rPr>
          <w:b w:val="0"/>
        </w:rPr>
        <w:t xml:space="preserve"> року.</w:t>
      </w:r>
    </w:p>
    <w:p w14:paraId="3D5997FF" w14:textId="6E9813AC" w:rsidR="00747544" w:rsidRPr="00E10717" w:rsidRDefault="00251481" w:rsidP="00747544">
      <w:pPr>
        <w:pStyle w:val="ROI-X"/>
        <w:keepNext w:val="0"/>
        <w:keepLines w:val="0"/>
        <w:numPr>
          <w:ilvl w:val="0"/>
          <w:numId w:val="46"/>
        </w:numPr>
        <w:tabs>
          <w:tab w:val="clear" w:pos="284"/>
          <w:tab w:val="left" w:pos="567"/>
        </w:tabs>
        <w:spacing w:before="0" w:after="120"/>
        <w:ind w:left="0" w:firstLine="0"/>
        <w:contextualSpacing w:val="0"/>
        <w:jc w:val="both"/>
        <w:rPr>
          <w:b w:val="0"/>
        </w:rPr>
      </w:pPr>
      <w:r w:rsidRPr="00E10717">
        <w:rPr>
          <w:b w:val="0"/>
        </w:rPr>
        <w:t>Обмеження прав</w:t>
      </w:r>
      <w:r w:rsidR="00600BA9" w:rsidRPr="00E10717">
        <w:rPr>
          <w:b w:val="0"/>
        </w:rPr>
        <w:t xml:space="preserve">. </w:t>
      </w:r>
      <w:r w:rsidR="00B90A67" w:rsidRPr="00E10717">
        <w:rPr>
          <w:b w:val="0"/>
        </w:rPr>
        <w:t xml:space="preserve">Замовник та </w:t>
      </w:r>
      <w:r w:rsidR="00A56803" w:rsidRPr="00E10717">
        <w:rPr>
          <w:b w:val="0"/>
        </w:rPr>
        <w:t xml:space="preserve">його </w:t>
      </w:r>
      <w:r w:rsidR="00A56803" w:rsidRPr="00E10717">
        <w:rPr>
          <w:b w:val="0"/>
          <w:bCs/>
        </w:rPr>
        <w:t>структурні підрозділи</w:t>
      </w:r>
      <w:r w:rsidR="00A56803" w:rsidRPr="00E10717">
        <w:rPr>
          <w:b w:val="0"/>
        </w:rPr>
        <w:t xml:space="preserve">, </w:t>
      </w:r>
      <w:r w:rsidR="00B90A67" w:rsidRPr="00E10717">
        <w:rPr>
          <w:b w:val="0"/>
        </w:rPr>
        <w:t>які підключені до ПЗ, не мають права:</w:t>
      </w:r>
    </w:p>
    <w:p w14:paraId="4866491C" w14:textId="358599A0" w:rsidR="00747544" w:rsidRPr="00E10717" w:rsidRDefault="00227913" w:rsidP="00747544">
      <w:pPr>
        <w:pStyle w:val="ROI-X"/>
        <w:keepNext w:val="0"/>
        <w:keepLines w:val="0"/>
        <w:numPr>
          <w:ilvl w:val="1"/>
          <w:numId w:val="46"/>
        </w:numPr>
        <w:tabs>
          <w:tab w:val="clear" w:pos="284"/>
          <w:tab w:val="left" w:pos="567"/>
        </w:tabs>
        <w:spacing w:before="0" w:after="120"/>
        <w:contextualSpacing w:val="0"/>
        <w:jc w:val="both"/>
        <w:rPr>
          <w:b w:val="0"/>
        </w:rPr>
      </w:pPr>
      <w:r w:rsidRPr="00E10717">
        <w:rPr>
          <w:b w:val="0"/>
        </w:rPr>
        <w:t xml:space="preserve">відчужувати ПЗ </w:t>
      </w:r>
      <w:r w:rsidR="00654D39" w:rsidRPr="00E10717">
        <w:rPr>
          <w:b w:val="0"/>
        </w:rPr>
        <w:t xml:space="preserve">та </w:t>
      </w:r>
      <w:r w:rsidR="007B1E3C" w:rsidRPr="00E10717">
        <w:rPr>
          <w:b w:val="0"/>
          <w:bCs/>
        </w:rPr>
        <w:t>невиключні права</w:t>
      </w:r>
      <w:r w:rsidR="00654D39" w:rsidRPr="00E10717">
        <w:rPr>
          <w:b w:val="0"/>
          <w:bCs/>
        </w:rPr>
        <w:t xml:space="preserve"> (</w:t>
      </w:r>
      <w:r w:rsidR="007B1E3C" w:rsidRPr="00E10717">
        <w:rPr>
          <w:b w:val="0"/>
          <w:bCs/>
        </w:rPr>
        <w:t xml:space="preserve">невиключні </w:t>
      </w:r>
      <w:r w:rsidR="00654D39" w:rsidRPr="00E10717">
        <w:rPr>
          <w:b w:val="0"/>
          <w:bCs/>
        </w:rPr>
        <w:t>ліцензії)</w:t>
      </w:r>
      <w:r w:rsidR="00654D39" w:rsidRPr="00E10717">
        <w:t xml:space="preserve"> </w:t>
      </w:r>
      <w:r w:rsidRPr="00E10717">
        <w:rPr>
          <w:b w:val="0"/>
        </w:rPr>
        <w:t>на ПЗ без погодження з Виконавцем;</w:t>
      </w:r>
    </w:p>
    <w:p w14:paraId="270975E6" w14:textId="77777777" w:rsidR="00747544" w:rsidRPr="00E10717" w:rsidRDefault="00682235" w:rsidP="00747544">
      <w:pPr>
        <w:pStyle w:val="ROI-X"/>
        <w:keepNext w:val="0"/>
        <w:keepLines w:val="0"/>
        <w:numPr>
          <w:ilvl w:val="1"/>
          <w:numId w:val="46"/>
        </w:numPr>
        <w:tabs>
          <w:tab w:val="clear" w:pos="284"/>
          <w:tab w:val="left" w:pos="567"/>
        </w:tabs>
        <w:spacing w:before="0" w:after="120"/>
        <w:contextualSpacing w:val="0"/>
        <w:jc w:val="both"/>
        <w:rPr>
          <w:b w:val="0"/>
        </w:rPr>
      </w:pPr>
      <w:r w:rsidRPr="00E10717">
        <w:rPr>
          <w:b w:val="0"/>
        </w:rPr>
        <w:t xml:space="preserve">копіювати, змінювати, перекладати іншими мовами, займатися зворотним проектуванням, декомпілювати, вилучати </w:t>
      </w:r>
      <w:r w:rsidR="006854AF" w:rsidRPr="00E10717">
        <w:rPr>
          <w:b w:val="0"/>
        </w:rPr>
        <w:t>вихідний</w:t>
      </w:r>
      <w:r w:rsidRPr="00E10717">
        <w:rPr>
          <w:b w:val="0"/>
        </w:rPr>
        <w:t xml:space="preserve"> код, повністю або частково аналізувати початковий код (розбирання), зменшувати ПЗ та/або будь-які файли ПЗ які є частиною ПЗ, незалежно або із залученням третіх осіб, а також здійснювати будь-які інші маніпуляції з файлами ПЗ</w:t>
      </w:r>
      <w:r w:rsidR="006854AF" w:rsidRPr="00E10717">
        <w:rPr>
          <w:b w:val="0"/>
        </w:rPr>
        <w:t xml:space="preserve"> чи його програмним кодом</w:t>
      </w:r>
      <w:r w:rsidRPr="00E10717">
        <w:rPr>
          <w:b w:val="0"/>
        </w:rPr>
        <w:t xml:space="preserve"> для виявлення їх формул, алгоритмів, порядків і т. д.;</w:t>
      </w:r>
    </w:p>
    <w:p w14:paraId="576F7537" w14:textId="77777777" w:rsidR="00747544" w:rsidRPr="00E10717" w:rsidRDefault="00682235" w:rsidP="00747544">
      <w:pPr>
        <w:pStyle w:val="ROI-X"/>
        <w:keepNext w:val="0"/>
        <w:keepLines w:val="0"/>
        <w:numPr>
          <w:ilvl w:val="1"/>
          <w:numId w:val="46"/>
        </w:numPr>
        <w:tabs>
          <w:tab w:val="clear" w:pos="284"/>
          <w:tab w:val="left" w:pos="567"/>
        </w:tabs>
        <w:spacing w:before="0" w:after="120"/>
        <w:contextualSpacing w:val="0"/>
        <w:jc w:val="both"/>
        <w:rPr>
          <w:b w:val="0"/>
        </w:rPr>
      </w:pPr>
      <w:r w:rsidRPr="00E10717">
        <w:rPr>
          <w:b w:val="0"/>
        </w:rPr>
        <w:t xml:space="preserve">змінювати або сприяти зміні </w:t>
      </w:r>
      <w:r w:rsidR="006854AF" w:rsidRPr="00E10717">
        <w:rPr>
          <w:b w:val="0"/>
        </w:rPr>
        <w:t xml:space="preserve">програмного коду ПЗ та/або </w:t>
      </w:r>
      <w:r w:rsidRPr="00E10717">
        <w:rPr>
          <w:b w:val="0"/>
        </w:rPr>
        <w:t>будь-яких файлів ПЗ</w:t>
      </w:r>
      <w:r w:rsidR="006854AF" w:rsidRPr="00E10717">
        <w:rPr>
          <w:b w:val="0"/>
        </w:rPr>
        <w:t>,</w:t>
      </w:r>
      <w:r w:rsidRPr="00E10717">
        <w:rPr>
          <w:b w:val="0"/>
        </w:rPr>
        <w:t xml:space="preserve"> що становлять ПЗ, включаючи зміну імен файлів, за допомогою дій Замовника</w:t>
      </w:r>
      <w:r w:rsidR="00ED44CA" w:rsidRPr="00E10717">
        <w:rPr>
          <w:b w:val="0"/>
        </w:rPr>
        <w:t>, уповноважених служб та/або організацій, що зазначені в Додатку №2</w:t>
      </w:r>
      <w:r w:rsidRPr="00E10717">
        <w:rPr>
          <w:b w:val="0"/>
        </w:rPr>
        <w:t>;</w:t>
      </w:r>
    </w:p>
    <w:p w14:paraId="04A5DD7C" w14:textId="77777777" w:rsidR="00747544" w:rsidRPr="00E10717" w:rsidRDefault="00682235" w:rsidP="00747544">
      <w:pPr>
        <w:pStyle w:val="ROI-X"/>
        <w:keepNext w:val="0"/>
        <w:keepLines w:val="0"/>
        <w:numPr>
          <w:ilvl w:val="1"/>
          <w:numId w:val="46"/>
        </w:numPr>
        <w:tabs>
          <w:tab w:val="clear" w:pos="284"/>
          <w:tab w:val="left" w:pos="567"/>
        </w:tabs>
        <w:spacing w:before="0" w:after="120"/>
        <w:contextualSpacing w:val="0"/>
        <w:jc w:val="both"/>
        <w:rPr>
          <w:b w:val="0"/>
        </w:rPr>
      </w:pPr>
      <w:r w:rsidRPr="00E10717">
        <w:rPr>
          <w:b w:val="0"/>
        </w:rPr>
        <w:t>видаляти, змінювати, приховувати будь-які повідомлення або ярлики з ПЗ</w:t>
      </w:r>
      <w:r w:rsidR="006854AF" w:rsidRPr="00E10717">
        <w:rPr>
          <w:b w:val="0"/>
        </w:rPr>
        <w:t>,</w:t>
      </w:r>
      <w:r w:rsidRPr="00E10717">
        <w:rPr>
          <w:b w:val="0"/>
        </w:rPr>
        <w:t xml:space="preserve"> або файл</w:t>
      </w:r>
      <w:r w:rsidR="006854AF" w:rsidRPr="00E10717">
        <w:rPr>
          <w:b w:val="0"/>
        </w:rPr>
        <w:t>и</w:t>
      </w:r>
      <w:r w:rsidRPr="00E10717">
        <w:rPr>
          <w:b w:val="0"/>
        </w:rPr>
        <w:t xml:space="preserve"> ПЗ включаючи атрибути авторського права і повідомлення про авторські права;</w:t>
      </w:r>
    </w:p>
    <w:p w14:paraId="75676455" w14:textId="77777777" w:rsidR="00747544" w:rsidRPr="00E10717" w:rsidRDefault="00682235" w:rsidP="00747544">
      <w:pPr>
        <w:pStyle w:val="ROI-X"/>
        <w:keepNext w:val="0"/>
        <w:keepLines w:val="0"/>
        <w:numPr>
          <w:ilvl w:val="1"/>
          <w:numId w:val="46"/>
        </w:numPr>
        <w:tabs>
          <w:tab w:val="clear" w:pos="284"/>
          <w:tab w:val="left" w:pos="567"/>
        </w:tabs>
        <w:spacing w:before="0" w:after="120"/>
        <w:contextualSpacing w:val="0"/>
        <w:jc w:val="both"/>
        <w:rPr>
          <w:b w:val="0"/>
        </w:rPr>
      </w:pPr>
      <w:r w:rsidRPr="00E10717">
        <w:rPr>
          <w:b w:val="0"/>
        </w:rPr>
        <w:t>застосовувати будь-яке інше неавторизоване програмне забезпечення, яке може взаємодіяти з ПЗ, включаючи, зокрема, «моди», «хаки», «чити», «скрипти», «боти», програми автоматизації або будь-які сторонні програми, що можуть перехоплювати дані та завдати шкоди ПЗ або Виконавцю</w:t>
      </w:r>
      <w:r w:rsidR="006854AF" w:rsidRPr="00E10717">
        <w:rPr>
          <w:b w:val="0"/>
        </w:rPr>
        <w:t xml:space="preserve"> без погодження з Виконавцем</w:t>
      </w:r>
      <w:r w:rsidRPr="00E10717">
        <w:rPr>
          <w:b w:val="0"/>
        </w:rPr>
        <w:t>;</w:t>
      </w:r>
    </w:p>
    <w:p w14:paraId="7E229F94" w14:textId="0EB5F43C" w:rsidR="0048179E" w:rsidRPr="00E10717" w:rsidRDefault="007239C1" w:rsidP="00747544">
      <w:pPr>
        <w:pStyle w:val="ROI-X"/>
        <w:keepNext w:val="0"/>
        <w:keepLines w:val="0"/>
        <w:numPr>
          <w:ilvl w:val="1"/>
          <w:numId w:val="46"/>
        </w:numPr>
        <w:tabs>
          <w:tab w:val="clear" w:pos="284"/>
          <w:tab w:val="left" w:pos="567"/>
        </w:tabs>
        <w:spacing w:before="0" w:after="120"/>
        <w:contextualSpacing w:val="0"/>
        <w:jc w:val="both"/>
        <w:rPr>
          <w:b w:val="0"/>
        </w:rPr>
      </w:pPr>
      <w:r w:rsidRPr="00E10717">
        <w:rPr>
          <w:b w:val="0"/>
        </w:rPr>
        <w:t>використовувати ПЗ</w:t>
      </w:r>
      <w:r w:rsidR="00600BA9" w:rsidRPr="00E10717">
        <w:rPr>
          <w:b w:val="0"/>
        </w:rPr>
        <w:t xml:space="preserve"> </w:t>
      </w:r>
      <w:r w:rsidR="00953059" w:rsidRPr="00E10717">
        <w:rPr>
          <w:b w:val="0"/>
        </w:rPr>
        <w:t>з обмеженим фу</w:t>
      </w:r>
      <w:r w:rsidR="003076A6" w:rsidRPr="00E10717">
        <w:rPr>
          <w:b w:val="0"/>
        </w:rPr>
        <w:t>н</w:t>
      </w:r>
      <w:r w:rsidR="00953059" w:rsidRPr="00E10717">
        <w:rPr>
          <w:b w:val="0"/>
        </w:rPr>
        <w:t>кціоналом, зокрема,</w:t>
      </w:r>
      <w:r w:rsidR="003076A6" w:rsidRPr="00E10717">
        <w:rPr>
          <w:b w:val="0"/>
        </w:rPr>
        <w:t xml:space="preserve"> без здійснення</w:t>
      </w:r>
      <w:r w:rsidR="00953059" w:rsidRPr="00E10717">
        <w:rPr>
          <w:b w:val="0"/>
        </w:rPr>
        <w:t xml:space="preserve"> прийому платежів, без згоди Виконавця</w:t>
      </w:r>
      <w:r w:rsidR="00DD5927" w:rsidRPr="00E10717">
        <w:rPr>
          <w:b w:val="0"/>
        </w:rPr>
        <w:t>;</w:t>
      </w:r>
    </w:p>
    <w:p w14:paraId="1150FD2F" w14:textId="02624886" w:rsidR="00CF6C06" w:rsidRPr="00E10717" w:rsidRDefault="00CF6C06" w:rsidP="00747544">
      <w:pPr>
        <w:pStyle w:val="ROI-X"/>
        <w:keepNext w:val="0"/>
        <w:keepLines w:val="0"/>
        <w:numPr>
          <w:ilvl w:val="0"/>
          <w:numId w:val="46"/>
        </w:numPr>
        <w:tabs>
          <w:tab w:val="clear" w:pos="284"/>
          <w:tab w:val="left" w:pos="567"/>
        </w:tabs>
        <w:spacing w:before="0" w:after="120"/>
        <w:ind w:left="0" w:firstLine="0"/>
        <w:contextualSpacing w:val="0"/>
        <w:jc w:val="both"/>
        <w:rPr>
          <w:b w:val="0"/>
        </w:rPr>
      </w:pPr>
      <w:r w:rsidRPr="00E10717">
        <w:rPr>
          <w:b w:val="0"/>
        </w:rPr>
        <w:t xml:space="preserve">Права інтелектуальної власності. При отриманні </w:t>
      </w:r>
      <w:r w:rsidR="007B1E3C" w:rsidRPr="00E10717">
        <w:rPr>
          <w:b w:val="0"/>
        </w:rPr>
        <w:t xml:space="preserve">невиключних ліцензій </w:t>
      </w:r>
      <w:r w:rsidRPr="00E10717">
        <w:rPr>
          <w:b w:val="0"/>
        </w:rPr>
        <w:t xml:space="preserve">та укладенні цієї Угоди Замовник не отримує ніяких </w:t>
      </w:r>
      <w:r w:rsidR="007B1E3C" w:rsidRPr="00E10717">
        <w:rPr>
          <w:b w:val="0"/>
        </w:rPr>
        <w:t xml:space="preserve">виключних прав </w:t>
      </w:r>
      <w:r w:rsidRPr="00E10717">
        <w:rPr>
          <w:b w:val="0"/>
        </w:rPr>
        <w:t>щодо ПЗ. Усі виключні майнові права на інтелектуальну власність щодо ПЗ (включаючи, зокрема, будь-які зображення, фотографії, анімації, відео, аудіо, музику, тексти і т. д., що вбудовані в ПЗ) належать Виконавцю. Отримання Замовником</w:t>
      </w:r>
      <w:r w:rsidR="003B34A9" w:rsidRPr="00E10717">
        <w:t xml:space="preserve"> </w:t>
      </w:r>
      <w:r w:rsidR="007B1E3C" w:rsidRPr="00E10717">
        <w:rPr>
          <w:b w:val="0"/>
          <w:bCs/>
        </w:rPr>
        <w:t>невиключних прав</w:t>
      </w:r>
      <w:r w:rsidR="003B34A9" w:rsidRPr="00E10717">
        <w:rPr>
          <w:b w:val="0"/>
          <w:bCs/>
        </w:rPr>
        <w:t xml:space="preserve"> (</w:t>
      </w:r>
      <w:r w:rsidR="007B1E3C" w:rsidRPr="00E10717">
        <w:rPr>
          <w:b w:val="0"/>
          <w:bCs/>
        </w:rPr>
        <w:t xml:space="preserve">невиключних </w:t>
      </w:r>
      <w:r w:rsidR="003B34A9" w:rsidRPr="00E10717">
        <w:rPr>
          <w:b w:val="0"/>
          <w:bCs/>
        </w:rPr>
        <w:t>ліцензі</w:t>
      </w:r>
      <w:r w:rsidR="007B1E3C" w:rsidRPr="00E10717">
        <w:rPr>
          <w:b w:val="0"/>
          <w:bCs/>
        </w:rPr>
        <w:t>й</w:t>
      </w:r>
      <w:r w:rsidR="003B34A9" w:rsidRPr="00E10717">
        <w:rPr>
          <w:b w:val="0"/>
          <w:bCs/>
        </w:rPr>
        <w:t>)</w:t>
      </w:r>
      <w:r w:rsidRPr="00E10717">
        <w:rPr>
          <w:b w:val="0"/>
        </w:rPr>
        <w:t xml:space="preserve"> на ПЗ не означають отримання ни</w:t>
      </w:r>
      <w:r w:rsidR="00DE2ED2" w:rsidRPr="00E10717">
        <w:rPr>
          <w:b w:val="0"/>
        </w:rPr>
        <w:t>ми</w:t>
      </w:r>
      <w:r w:rsidRPr="00E10717">
        <w:rPr>
          <w:b w:val="0"/>
        </w:rPr>
        <w:t xml:space="preserve"> жодних майнових чи немайнових прав на ПЗ, окрім прав на </w:t>
      </w:r>
      <w:r w:rsidR="007B1E3C" w:rsidRPr="00E10717">
        <w:rPr>
          <w:b w:val="0"/>
        </w:rPr>
        <w:t>його ви</w:t>
      </w:r>
      <w:r w:rsidR="0000710A" w:rsidRPr="00E10717">
        <w:rPr>
          <w:b w:val="0"/>
        </w:rPr>
        <w:t>корист</w:t>
      </w:r>
      <w:r w:rsidR="007B1E3C" w:rsidRPr="00E10717">
        <w:rPr>
          <w:b w:val="0"/>
        </w:rPr>
        <w:t>ання</w:t>
      </w:r>
      <w:r w:rsidRPr="00E10717">
        <w:rPr>
          <w:b w:val="0"/>
        </w:rPr>
        <w:t xml:space="preserve"> у відповідності до умов цієї Ліцензійної угоди</w:t>
      </w:r>
      <w:r w:rsidR="00CA47B4" w:rsidRPr="00E10717">
        <w:rPr>
          <w:b w:val="0"/>
        </w:rPr>
        <w:t>.</w:t>
      </w:r>
    </w:p>
    <w:p w14:paraId="6B0DB6D5" w14:textId="60A9F29E" w:rsidR="00423E0E" w:rsidRPr="00E10717" w:rsidRDefault="009B00B4" w:rsidP="00747544">
      <w:pPr>
        <w:pStyle w:val="ROI-X"/>
        <w:keepNext w:val="0"/>
        <w:keepLines w:val="0"/>
        <w:numPr>
          <w:ilvl w:val="0"/>
          <w:numId w:val="46"/>
        </w:numPr>
        <w:tabs>
          <w:tab w:val="clear" w:pos="284"/>
          <w:tab w:val="left" w:pos="567"/>
        </w:tabs>
        <w:spacing w:before="0" w:after="120"/>
        <w:ind w:left="0" w:firstLine="0"/>
        <w:contextualSpacing w:val="0"/>
        <w:jc w:val="both"/>
        <w:rPr>
          <w:b w:val="0"/>
        </w:rPr>
      </w:pPr>
      <w:r w:rsidRPr="00E10717">
        <w:rPr>
          <w:b w:val="0"/>
        </w:rPr>
        <w:t xml:space="preserve">Виконавець </w:t>
      </w:r>
      <w:r w:rsidR="00F16AA5" w:rsidRPr="00E10717">
        <w:rPr>
          <w:b w:val="0"/>
        </w:rPr>
        <w:t xml:space="preserve"> має право вільно розпоряджатись </w:t>
      </w:r>
      <w:r w:rsidRPr="00E10717">
        <w:rPr>
          <w:b w:val="0"/>
        </w:rPr>
        <w:t>ПЗ</w:t>
      </w:r>
      <w:r w:rsidR="00F16AA5" w:rsidRPr="00E10717">
        <w:rPr>
          <w:b w:val="0"/>
        </w:rPr>
        <w:t xml:space="preserve">, передавати всі або частину майнових прав інтелектуальної власності на нього іншим особам, відступати права та передавати обов’язки за цією Угодою без отримання </w:t>
      </w:r>
      <w:r w:rsidRPr="00E10717">
        <w:rPr>
          <w:b w:val="0"/>
        </w:rPr>
        <w:t>на те згоди Замовника</w:t>
      </w:r>
      <w:r w:rsidR="001C200F" w:rsidRPr="00E10717">
        <w:rPr>
          <w:b w:val="0"/>
        </w:rPr>
        <w:t>.</w:t>
      </w:r>
    </w:p>
    <w:p w14:paraId="082C0384" w14:textId="72CD762E" w:rsidR="00423E0E" w:rsidRPr="00E10717" w:rsidRDefault="00423E0E" w:rsidP="00747544">
      <w:pPr>
        <w:pStyle w:val="ROI-X"/>
        <w:keepNext w:val="0"/>
        <w:keepLines w:val="0"/>
        <w:numPr>
          <w:ilvl w:val="0"/>
          <w:numId w:val="46"/>
        </w:numPr>
        <w:tabs>
          <w:tab w:val="clear" w:pos="284"/>
          <w:tab w:val="left" w:pos="567"/>
        </w:tabs>
        <w:spacing w:before="0" w:after="120"/>
        <w:ind w:left="0" w:firstLine="0"/>
        <w:contextualSpacing w:val="0"/>
        <w:jc w:val="both"/>
        <w:rPr>
          <w:b w:val="0"/>
        </w:rPr>
      </w:pPr>
      <w:r w:rsidRPr="00E10717">
        <w:rPr>
          <w:b w:val="0"/>
        </w:rPr>
        <w:lastRenderedPageBreak/>
        <w:t>Замовник погоджуєт</w:t>
      </w:r>
      <w:r w:rsidR="009D15D6" w:rsidRPr="00E10717">
        <w:rPr>
          <w:b w:val="0"/>
        </w:rPr>
        <w:t>ь</w:t>
      </w:r>
      <w:r w:rsidR="00F16AA5" w:rsidRPr="00E10717">
        <w:rPr>
          <w:b w:val="0"/>
        </w:rPr>
        <w:t xml:space="preserve">ся з тим, що не використовуватимете або не вимагатимете використання прав на будь-які імена, логотипи, товарні знаки, моделі або зразки, що належать </w:t>
      </w:r>
      <w:r w:rsidRPr="00E10717">
        <w:rPr>
          <w:b w:val="0"/>
        </w:rPr>
        <w:t>Виконавцю</w:t>
      </w:r>
      <w:r w:rsidR="00F16AA5" w:rsidRPr="00E10717">
        <w:rPr>
          <w:b w:val="0"/>
        </w:rPr>
        <w:t>, а також на будь-які імена, логотипи, товарні знаки, моделі або зразки, що подібні до н</w:t>
      </w:r>
      <w:r w:rsidRPr="00E10717">
        <w:rPr>
          <w:b w:val="0"/>
        </w:rPr>
        <w:t>их протягом усього терміну дії цієї Угоди</w:t>
      </w:r>
      <w:r w:rsidR="00F16AA5" w:rsidRPr="00E10717">
        <w:rPr>
          <w:b w:val="0"/>
        </w:rPr>
        <w:t xml:space="preserve"> і після її закінче</w:t>
      </w:r>
      <w:r w:rsidRPr="00E10717">
        <w:rPr>
          <w:b w:val="0"/>
        </w:rPr>
        <w:t>ння або дострокового припинення.</w:t>
      </w:r>
    </w:p>
    <w:p w14:paraId="1B8F956E" w14:textId="4F3BBA4C" w:rsidR="001C200F" w:rsidRPr="00E10717" w:rsidRDefault="00F16AA5" w:rsidP="00747544">
      <w:pPr>
        <w:pStyle w:val="ROI-X"/>
        <w:keepNext w:val="0"/>
        <w:keepLines w:val="0"/>
        <w:numPr>
          <w:ilvl w:val="0"/>
          <w:numId w:val="46"/>
        </w:numPr>
        <w:tabs>
          <w:tab w:val="clear" w:pos="284"/>
          <w:tab w:val="left" w:pos="567"/>
        </w:tabs>
        <w:spacing w:before="0" w:after="120"/>
        <w:ind w:left="0" w:firstLine="0"/>
        <w:contextualSpacing w:val="0"/>
        <w:jc w:val="both"/>
        <w:rPr>
          <w:b w:val="0"/>
        </w:rPr>
      </w:pPr>
      <w:r w:rsidRPr="00E10717">
        <w:rPr>
          <w:b w:val="0"/>
        </w:rPr>
        <w:t xml:space="preserve">Якщо </w:t>
      </w:r>
      <w:r w:rsidR="001C200F" w:rsidRPr="00E10717">
        <w:rPr>
          <w:b w:val="0"/>
        </w:rPr>
        <w:t>Замовн</w:t>
      </w:r>
      <w:r w:rsidR="00423E0E" w:rsidRPr="00E10717">
        <w:rPr>
          <w:b w:val="0"/>
        </w:rPr>
        <w:t>ик</w:t>
      </w:r>
      <w:r w:rsidR="00285F2D" w:rsidRPr="00E10717">
        <w:rPr>
          <w:b w:val="0"/>
        </w:rPr>
        <w:t xml:space="preserve"> виконує</w:t>
      </w:r>
      <w:r w:rsidRPr="00E10717">
        <w:rPr>
          <w:b w:val="0"/>
        </w:rPr>
        <w:t xml:space="preserve"> зворотне проектування </w:t>
      </w:r>
      <w:r w:rsidR="001C200F" w:rsidRPr="00E10717">
        <w:rPr>
          <w:b w:val="0"/>
        </w:rPr>
        <w:t>ПЗ</w:t>
      </w:r>
      <w:r w:rsidRPr="00E10717">
        <w:rPr>
          <w:b w:val="0"/>
        </w:rPr>
        <w:t>, декомпілюєте його, дизасемблюєте або за</w:t>
      </w:r>
      <w:r w:rsidR="00285F2D" w:rsidRPr="00E10717">
        <w:rPr>
          <w:b w:val="0"/>
        </w:rPr>
        <w:t>стосовує</w:t>
      </w:r>
      <w:r w:rsidRPr="00E10717">
        <w:rPr>
          <w:b w:val="0"/>
        </w:rPr>
        <w:t xml:space="preserve"> будь-які інші способи визначення його вихідного коду, тим самим порушуючи умови цієї Угоди, то погоджуєтеся, що будь-яка отримана таким чином інформація автоматично й безповоротно вважатиметься такою, що передана </w:t>
      </w:r>
      <w:r w:rsidR="001C200F" w:rsidRPr="00E10717">
        <w:rPr>
          <w:b w:val="0"/>
        </w:rPr>
        <w:t>Виконавцю</w:t>
      </w:r>
      <w:r w:rsidRPr="00E10717">
        <w:rPr>
          <w:b w:val="0"/>
        </w:rPr>
        <w:t xml:space="preserve"> та цілком належить йому з моменту створення, незалежно від прав </w:t>
      </w:r>
      <w:r w:rsidR="001C200F" w:rsidRPr="00E10717">
        <w:rPr>
          <w:b w:val="0"/>
        </w:rPr>
        <w:t>Замовника</w:t>
      </w:r>
      <w:r w:rsidRPr="00E10717">
        <w:rPr>
          <w:b w:val="0"/>
        </w:rPr>
        <w:t xml:space="preserve"> в разі порушення цієї Угоди.</w:t>
      </w:r>
    </w:p>
    <w:p w14:paraId="6E645275" w14:textId="4166CB8D" w:rsidR="000C4A66" w:rsidRPr="00E10717" w:rsidRDefault="001C200F" w:rsidP="00747544">
      <w:pPr>
        <w:pStyle w:val="ROI-X"/>
        <w:keepNext w:val="0"/>
        <w:keepLines w:val="0"/>
        <w:numPr>
          <w:ilvl w:val="0"/>
          <w:numId w:val="46"/>
        </w:numPr>
        <w:tabs>
          <w:tab w:val="clear" w:pos="284"/>
          <w:tab w:val="left" w:pos="567"/>
        </w:tabs>
        <w:spacing w:before="0" w:after="120"/>
        <w:ind w:left="0" w:firstLine="0"/>
        <w:contextualSpacing w:val="0"/>
        <w:jc w:val="both"/>
        <w:rPr>
          <w:b w:val="0"/>
        </w:rPr>
      </w:pPr>
      <w:r w:rsidRPr="00E10717">
        <w:rPr>
          <w:b w:val="0"/>
        </w:rPr>
        <w:t>ПЗ</w:t>
      </w:r>
      <w:r w:rsidR="00F16AA5" w:rsidRPr="00E10717">
        <w:rPr>
          <w:b w:val="0"/>
        </w:rPr>
        <w:t xml:space="preserve"> містить комерційні таємниці та іншу конфіденційну інформацію, яку захищено міжнародними угодами про авторські права, та включає (зокрема) інформацію про файли, коди, формули, комбінації з'єднань і т. д. Розкриття цієї інформації третім особам </w:t>
      </w:r>
      <w:r w:rsidR="00371FEB" w:rsidRPr="00E10717">
        <w:rPr>
          <w:b w:val="0"/>
        </w:rPr>
        <w:t xml:space="preserve">без згоди Виконавця </w:t>
      </w:r>
      <w:r w:rsidR="00F16AA5" w:rsidRPr="00E10717">
        <w:rPr>
          <w:b w:val="0"/>
        </w:rPr>
        <w:t xml:space="preserve">є порушенням прав на інтелектуальну власність </w:t>
      </w:r>
      <w:r w:rsidRPr="00E10717">
        <w:rPr>
          <w:b w:val="0"/>
        </w:rPr>
        <w:t>Виконавця.</w:t>
      </w:r>
    </w:p>
    <w:p w14:paraId="66F78FEF" w14:textId="1F9BC72D" w:rsidR="00257F87" w:rsidRPr="00E10717" w:rsidRDefault="00257F87" w:rsidP="00747544">
      <w:pPr>
        <w:pStyle w:val="ROI-X"/>
        <w:keepNext w:val="0"/>
        <w:keepLines w:val="0"/>
        <w:numPr>
          <w:ilvl w:val="0"/>
          <w:numId w:val="46"/>
        </w:numPr>
        <w:tabs>
          <w:tab w:val="clear" w:pos="284"/>
          <w:tab w:val="left" w:pos="567"/>
        </w:tabs>
        <w:spacing w:before="0" w:after="120"/>
        <w:ind w:left="0" w:firstLine="0"/>
        <w:contextualSpacing w:val="0"/>
        <w:jc w:val="both"/>
        <w:rPr>
          <w:b w:val="0"/>
        </w:rPr>
      </w:pPr>
      <w:r w:rsidRPr="00E10717">
        <w:rPr>
          <w:b w:val="0"/>
        </w:rPr>
        <w:t xml:space="preserve">Замовник несе солідарну відповідальність за дії </w:t>
      </w:r>
      <w:r w:rsidR="00FD2FCC" w:rsidRPr="00E10717">
        <w:rPr>
          <w:b w:val="0"/>
        </w:rPr>
        <w:t>служб</w:t>
      </w:r>
      <w:r w:rsidRPr="00E10717">
        <w:rPr>
          <w:b w:val="0"/>
        </w:rPr>
        <w:t>, як</w:t>
      </w:r>
      <w:r w:rsidR="00D477DA" w:rsidRPr="00E10717">
        <w:rPr>
          <w:b w:val="0"/>
        </w:rPr>
        <w:t>і підключені до</w:t>
      </w:r>
      <w:r w:rsidRPr="00E10717">
        <w:rPr>
          <w:b w:val="0"/>
        </w:rPr>
        <w:t xml:space="preserve"> ПЗ. </w:t>
      </w:r>
      <w:r w:rsidR="00114643" w:rsidRPr="00E10717">
        <w:rPr>
          <w:b w:val="0"/>
        </w:rPr>
        <w:t xml:space="preserve">Невиконання </w:t>
      </w:r>
      <w:r w:rsidR="00FD2FCC" w:rsidRPr="00E10717">
        <w:rPr>
          <w:b w:val="0"/>
        </w:rPr>
        <w:t xml:space="preserve">ними </w:t>
      </w:r>
      <w:r w:rsidR="00114643" w:rsidRPr="00E10717">
        <w:rPr>
          <w:b w:val="0"/>
        </w:rPr>
        <w:t xml:space="preserve">умов </w:t>
      </w:r>
      <w:r w:rsidR="007A5C17" w:rsidRPr="00E10717">
        <w:rPr>
          <w:b w:val="0"/>
        </w:rPr>
        <w:t>цього</w:t>
      </w:r>
      <w:r w:rsidR="00114643" w:rsidRPr="00E10717">
        <w:rPr>
          <w:b w:val="0"/>
        </w:rPr>
        <w:t xml:space="preserve"> </w:t>
      </w:r>
      <w:r w:rsidR="007A5C17" w:rsidRPr="00E10717">
        <w:rPr>
          <w:b w:val="0"/>
        </w:rPr>
        <w:t>Д</w:t>
      </w:r>
      <w:r w:rsidR="00114643" w:rsidRPr="00E10717">
        <w:rPr>
          <w:b w:val="0"/>
        </w:rPr>
        <w:t>оговору</w:t>
      </w:r>
      <w:r w:rsidR="007A5C17" w:rsidRPr="00E10717">
        <w:rPr>
          <w:b w:val="0"/>
        </w:rPr>
        <w:t xml:space="preserve"> та цієї Ліцензійної </w:t>
      </w:r>
      <w:r w:rsidR="006854AF" w:rsidRPr="00E10717">
        <w:rPr>
          <w:b w:val="0"/>
        </w:rPr>
        <w:t>угоди може</w:t>
      </w:r>
      <w:r w:rsidR="00114643" w:rsidRPr="00E10717">
        <w:rPr>
          <w:b w:val="0"/>
        </w:rPr>
        <w:t xml:space="preserve"> бути підставою для розірвання цього Договору з боку Виконавця</w:t>
      </w:r>
      <w:r w:rsidR="005D6CEF" w:rsidRPr="00E10717">
        <w:rPr>
          <w:b w:val="0"/>
        </w:rPr>
        <w:t xml:space="preserve"> та для застосування до Замовника штрафних санкцій за невиконання обов’язку </w:t>
      </w:r>
      <w:r w:rsidR="007A5C17" w:rsidRPr="00E10717">
        <w:rPr>
          <w:b w:val="0"/>
        </w:rPr>
        <w:t xml:space="preserve">забезпечення підключення </w:t>
      </w:r>
      <w:r w:rsidR="00ED44CA" w:rsidRPr="00E10717">
        <w:rPr>
          <w:b w:val="0"/>
        </w:rPr>
        <w:t>служб, організацій</w:t>
      </w:r>
      <w:r w:rsidR="00BF081E" w:rsidRPr="00E10717">
        <w:rPr>
          <w:b w:val="0"/>
        </w:rPr>
        <w:t xml:space="preserve"> </w:t>
      </w:r>
      <w:r w:rsidR="007A5C17" w:rsidRPr="00E10717">
        <w:rPr>
          <w:b w:val="0"/>
        </w:rPr>
        <w:t xml:space="preserve">до </w:t>
      </w:r>
      <w:r w:rsidR="00FB7406" w:rsidRPr="00E10717">
        <w:rPr>
          <w:b w:val="0"/>
        </w:rPr>
        <w:t xml:space="preserve">ПЗ </w:t>
      </w:r>
      <w:r w:rsidR="00BF081E" w:rsidRPr="00E10717">
        <w:rPr>
          <w:b w:val="0"/>
        </w:rPr>
        <w:t>в строки та на умовах, передбачених цим Договором</w:t>
      </w:r>
      <w:r w:rsidR="00FB7406" w:rsidRPr="00E10717">
        <w:rPr>
          <w:b w:val="0"/>
        </w:rPr>
        <w:t xml:space="preserve">, а також інших штрафних санкцій передбачених цим </w:t>
      </w:r>
      <w:r w:rsidR="00B14C1E" w:rsidRPr="00E10717">
        <w:rPr>
          <w:b w:val="0"/>
        </w:rPr>
        <w:t>Д</w:t>
      </w:r>
      <w:r w:rsidR="00FB7406" w:rsidRPr="00E10717">
        <w:rPr>
          <w:b w:val="0"/>
        </w:rPr>
        <w:t>оговором</w:t>
      </w:r>
      <w:r w:rsidR="00BF081E" w:rsidRPr="00E10717">
        <w:rPr>
          <w:b w:val="0"/>
        </w:rPr>
        <w:t>.</w:t>
      </w:r>
    </w:p>
    <w:p w14:paraId="4259A322" w14:textId="174468BA" w:rsidR="00251481" w:rsidRPr="00E10717" w:rsidRDefault="00251481" w:rsidP="00747544">
      <w:pPr>
        <w:pStyle w:val="ROI-X"/>
        <w:keepNext w:val="0"/>
        <w:keepLines w:val="0"/>
        <w:numPr>
          <w:ilvl w:val="0"/>
          <w:numId w:val="46"/>
        </w:numPr>
        <w:tabs>
          <w:tab w:val="clear" w:pos="284"/>
          <w:tab w:val="left" w:pos="567"/>
        </w:tabs>
        <w:spacing w:before="0" w:after="120"/>
        <w:ind w:left="0" w:firstLine="0"/>
        <w:contextualSpacing w:val="0"/>
        <w:jc w:val="both"/>
        <w:rPr>
          <w:b w:val="0"/>
        </w:rPr>
      </w:pPr>
      <w:r w:rsidRPr="00E10717">
        <w:rPr>
          <w:b w:val="0"/>
        </w:rPr>
        <w:t>У разі, якщо в результаті виконання Договору (в результаті надання послуг з модифікації, технічної підтримки, доопрацювання ПЗ) ПЗ зміниться (у т.ч. з’явиться нова версія ПЗ), вважатиметься, що обсяг отриманих Замовником</w:t>
      </w:r>
      <w:r w:rsidR="003775FE" w:rsidRPr="00E10717">
        <w:t xml:space="preserve"> </w:t>
      </w:r>
      <w:r w:rsidR="007B1E3C" w:rsidRPr="00E10717">
        <w:rPr>
          <w:b w:val="0"/>
          <w:bCs/>
        </w:rPr>
        <w:t>невиключних прав</w:t>
      </w:r>
      <w:r w:rsidR="003775FE" w:rsidRPr="00E10717">
        <w:rPr>
          <w:b w:val="0"/>
          <w:bCs/>
        </w:rPr>
        <w:t xml:space="preserve"> (</w:t>
      </w:r>
      <w:r w:rsidR="007B1E3C" w:rsidRPr="00E10717">
        <w:rPr>
          <w:b w:val="0"/>
          <w:bCs/>
        </w:rPr>
        <w:t xml:space="preserve">невиключні </w:t>
      </w:r>
      <w:r w:rsidR="003775FE" w:rsidRPr="00E10717">
        <w:rPr>
          <w:b w:val="0"/>
          <w:bCs/>
        </w:rPr>
        <w:t>ліцензії)</w:t>
      </w:r>
      <w:r w:rsidRPr="00E10717">
        <w:rPr>
          <w:b w:val="0"/>
        </w:rPr>
        <w:t xml:space="preserve"> розповсюджується на змінене ПЗ</w:t>
      </w:r>
      <w:r w:rsidR="00C055CE" w:rsidRPr="00E10717">
        <w:rPr>
          <w:b w:val="0"/>
        </w:rPr>
        <w:t>.</w:t>
      </w:r>
    </w:p>
    <w:p w14:paraId="03D42AFE" w14:textId="2389D64E" w:rsidR="009044AF" w:rsidRPr="00E10717" w:rsidRDefault="006B6292" w:rsidP="00747544">
      <w:pPr>
        <w:pStyle w:val="ROI-X"/>
        <w:keepNext w:val="0"/>
        <w:keepLines w:val="0"/>
        <w:numPr>
          <w:ilvl w:val="0"/>
          <w:numId w:val="46"/>
        </w:numPr>
        <w:tabs>
          <w:tab w:val="clear" w:pos="284"/>
          <w:tab w:val="left" w:pos="567"/>
        </w:tabs>
        <w:spacing w:before="0" w:after="120"/>
        <w:ind w:left="0" w:firstLine="0"/>
        <w:contextualSpacing w:val="0"/>
        <w:jc w:val="both"/>
        <w:rPr>
          <w:b w:val="0"/>
        </w:rPr>
      </w:pPr>
      <w:r w:rsidRPr="00E10717">
        <w:rPr>
          <w:b w:val="0"/>
        </w:rPr>
        <w:t xml:space="preserve">Виконавець не несе  відповідальність за будь-які прямі або непрямі витрати, матеріальний збиток, упущену вигоду, комерційні втрати, розірвання контрактів з іншими фізичними та/або юридичними особами, які прямо або опосередковано пов'язані з </w:t>
      </w:r>
      <w:r w:rsidR="00C055CE" w:rsidRPr="00E10717">
        <w:rPr>
          <w:b w:val="0"/>
        </w:rPr>
        <w:t xml:space="preserve">підключення до ПЗ та його </w:t>
      </w:r>
      <w:r w:rsidRPr="00E10717">
        <w:rPr>
          <w:b w:val="0"/>
        </w:rPr>
        <w:t>використанням</w:t>
      </w:r>
      <w:r w:rsidR="00C055CE" w:rsidRPr="00E10717">
        <w:rPr>
          <w:b w:val="0"/>
        </w:rPr>
        <w:t xml:space="preserve"> Замовником та іншими користувачами</w:t>
      </w:r>
      <w:r w:rsidRPr="00E10717">
        <w:rPr>
          <w:b w:val="0"/>
        </w:rPr>
        <w:t>, а також за будь-які можливі збитки, викликані помилками в роботі ПЗ, навіть якщо Виконавець був проінформований про такі помилки, та за можливі збитки, витрати та пред'явлення претензій зацікавлених осіб.</w:t>
      </w:r>
    </w:p>
    <w:p w14:paraId="12D3B76F" w14:textId="79EF3165" w:rsidR="00251481" w:rsidRPr="00E10717" w:rsidRDefault="00251481" w:rsidP="00747544">
      <w:pPr>
        <w:pStyle w:val="ROI-X"/>
        <w:keepNext w:val="0"/>
        <w:keepLines w:val="0"/>
        <w:numPr>
          <w:ilvl w:val="0"/>
          <w:numId w:val="46"/>
        </w:numPr>
        <w:tabs>
          <w:tab w:val="clear" w:pos="284"/>
          <w:tab w:val="left" w:pos="567"/>
        </w:tabs>
        <w:spacing w:before="0" w:after="120"/>
        <w:ind w:left="0" w:firstLine="0"/>
        <w:contextualSpacing w:val="0"/>
        <w:jc w:val="both"/>
        <w:rPr>
          <w:b w:val="0"/>
        </w:rPr>
      </w:pPr>
      <w:r w:rsidRPr="00E10717">
        <w:rPr>
          <w:b w:val="0"/>
        </w:rPr>
        <w:t xml:space="preserve">На підтвердження наданих прав разом з підписанням Акту приймання-передачі програмного забезпечення Виконавець надає Замовнику письмовий документ, форма якого передбачена Виконавцем </w:t>
      </w:r>
      <w:r w:rsidR="00B90A67" w:rsidRPr="00E10717">
        <w:rPr>
          <w:b w:val="0"/>
        </w:rPr>
        <w:t>(</w:t>
      </w:r>
      <w:r w:rsidRPr="00E10717">
        <w:rPr>
          <w:b w:val="0"/>
        </w:rPr>
        <w:t>або</w:t>
      </w:r>
      <w:r w:rsidR="004540F1" w:rsidRPr="00E10717">
        <w:rPr>
          <w:b w:val="0"/>
        </w:rPr>
        <w:t xml:space="preserve"> іншим</w:t>
      </w:r>
      <w:r w:rsidRPr="00E10717">
        <w:rPr>
          <w:b w:val="0"/>
        </w:rPr>
        <w:t xml:space="preserve"> Правоволодільцем</w:t>
      </w:r>
      <w:r w:rsidR="00B90A67" w:rsidRPr="00E10717">
        <w:rPr>
          <w:b w:val="0"/>
        </w:rPr>
        <w:t>)</w:t>
      </w:r>
      <w:r w:rsidRPr="00E10717">
        <w:rPr>
          <w:b w:val="0"/>
        </w:rPr>
        <w:t xml:space="preserve"> безпосередньо для ПЗ. У разі протиріччя умов зазначеного документу цьому Додатку до Договору, більшу юридичну силу мають умови цього Додатку. </w:t>
      </w:r>
    </w:p>
    <w:p w14:paraId="5F30CE7A" w14:textId="2198D73E" w:rsidR="00251481" w:rsidRPr="00E10717" w:rsidRDefault="00647395" w:rsidP="00647395">
      <w:pPr>
        <w:pStyle w:val="ROI-X"/>
        <w:keepNext w:val="0"/>
        <w:keepLines w:val="0"/>
        <w:numPr>
          <w:ilvl w:val="0"/>
          <w:numId w:val="0"/>
        </w:numPr>
        <w:tabs>
          <w:tab w:val="clear" w:pos="284"/>
          <w:tab w:val="left" w:pos="567"/>
        </w:tabs>
        <w:spacing w:before="0" w:after="120"/>
        <w:contextualSpacing w:val="0"/>
        <w:jc w:val="both"/>
        <w:rPr>
          <w:b w:val="0"/>
        </w:rPr>
      </w:pPr>
      <w:r w:rsidRPr="00E10717">
        <w:rPr>
          <w:b w:val="0"/>
        </w:rPr>
        <w:t>18.</w:t>
      </w:r>
      <w:r w:rsidR="000E2406" w:rsidRPr="00E10717">
        <w:rPr>
          <w:b w:val="0"/>
        </w:rPr>
        <w:t xml:space="preserve">Розірвання цієї угоди можливе тільки за згодою </w:t>
      </w:r>
      <w:r w:rsidR="00883679" w:rsidRPr="00E10717">
        <w:rPr>
          <w:b w:val="0"/>
        </w:rPr>
        <w:t xml:space="preserve">або з ініціативи </w:t>
      </w:r>
      <w:r w:rsidR="000E2406" w:rsidRPr="00E10717">
        <w:rPr>
          <w:b w:val="0"/>
        </w:rPr>
        <w:t>Виконавця</w:t>
      </w:r>
      <w:r w:rsidR="00883679" w:rsidRPr="00E10717">
        <w:rPr>
          <w:b w:val="0"/>
        </w:rPr>
        <w:t xml:space="preserve"> у відповідності до умов Договору</w:t>
      </w:r>
      <w:r w:rsidR="003775FE" w:rsidRPr="00E10717">
        <w:rPr>
          <w:b w:val="0"/>
        </w:rPr>
        <w:t>.</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601"/>
        <w:gridCol w:w="5192"/>
      </w:tblGrid>
      <w:tr w:rsidR="00E10717" w:rsidRPr="00E10717" w14:paraId="46A54938" w14:textId="77777777" w:rsidTr="005E2D05">
        <w:trPr>
          <w:trHeight w:val="429"/>
        </w:trPr>
        <w:tc>
          <w:tcPr>
            <w:tcW w:w="4601" w:type="dxa"/>
          </w:tcPr>
          <w:p w14:paraId="6D3E435E" w14:textId="77777777" w:rsidR="00267781" w:rsidRPr="00E10717" w:rsidRDefault="00267781" w:rsidP="005E2D05">
            <w:pPr>
              <w:autoSpaceDE w:val="0"/>
              <w:spacing w:line="240" w:lineRule="atLeast"/>
              <w:ind w:right="-1"/>
              <w:rPr>
                <w:rFonts w:ascii="Times New Roman" w:eastAsia="Times New Roman" w:hAnsi="Times New Roman" w:cs="Times New Roman"/>
                <w:b/>
                <w:sz w:val="22"/>
                <w:szCs w:val="22"/>
              </w:rPr>
            </w:pPr>
          </w:p>
          <w:p w14:paraId="2FDDAA1C" w14:textId="7D16C2DB" w:rsidR="00B16B5D" w:rsidRPr="00E10717" w:rsidRDefault="00B16B5D" w:rsidP="005E2D05">
            <w:pPr>
              <w:autoSpaceDE w:val="0"/>
              <w:spacing w:line="240" w:lineRule="atLeast"/>
              <w:ind w:right="-1"/>
              <w:rPr>
                <w:rFonts w:ascii="Times New Roman" w:eastAsia="Times New Roman" w:hAnsi="Times New Roman" w:cs="Times New Roman"/>
                <w:sz w:val="22"/>
                <w:szCs w:val="22"/>
              </w:rPr>
            </w:pPr>
            <w:r w:rsidRPr="00E10717">
              <w:rPr>
                <w:rFonts w:ascii="Times New Roman" w:eastAsia="Times New Roman" w:hAnsi="Times New Roman" w:cs="Times New Roman"/>
                <w:b/>
                <w:sz w:val="22"/>
                <w:szCs w:val="22"/>
              </w:rPr>
              <w:t>Від</w:t>
            </w:r>
            <w:r w:rsidRPr="00E10717">
              <w:rPr>
                <w:rFonts w:ascii="Times New Roman" w:eastAsia="Times New Roman" w:hAnsi="Times New Roman" w:cs="Times New Roman"/>
                <w:sz w:val="22"/>
                <w:szCs w:val="22"/>
              </w:rPr>
              <w:t xml:space="preserve"> </w:t>
            </w:r>
            <w:r w:rsidRPr="00E10717">
              <w:rPr>
                <w:rFonts w:ascii="Times New Roman" w:eastAsia="Times New Roman" w:hAnsi="Times New Roman" w:cs="Times New Roman"/>
                <w:b/>
                <w:sz w:val="22"/>
                <w:szCs w:val="22"/>
              </w:rPr>
              <w:t>Виконавця</w:t>
            </w:r>
          </w:p>
          <w:p w14:paraId="05C0634C" w14:textId="65B229E8" w:rsidR="00B16B5D" w:rsidRPr="00E10717" w:rsidRDefault="00B16B5D" w:rsidP="005E2D05">
            <w:pPr>
              <w:autoSpaceDE w:val="0"/>
              <w:spacing w:line="240" w:lineRule="atLeast"/>
              <w:ind w:right="-1"/>
              <w:rPr>
                <w:rFonts w:ascii="Times New Roman" w:eastAsia="Times New Roman" w:hAnsi="Times New Roman" w:cs="Times New Roman"/>
                <w:sz w:val="22"/>
              </w:rPr>
            </w:pPr>
          </w:p>
        </w:tc>
        <w:tc>
          <w:tcPr>
            <w:tcW w:w="4758" w:type="dxa"/>
          </w:tcPr>
          <w:p w14:paraId="305E8C2C" w14:textId="77777777" w:rsidR="00267781" w:rsidRPr="00E10717" w:rsidRDefault="00EA498A" w:rsidP="00EA498A">
            <w:pPr>
              <w:autoSpaceDE w:val="0"/>
              <w:spacing w:line="240" w:lineRule="atLeast"/>
              <w:ind w:right="-1"/>
              <w:rPr>
                <w:rFonts w:ascii="Times New Roman" w:eastAsia="Times New Roman" w:hAnsi="Times New Roman" w:cs="Times New Roman"/>
                <w:b/>
                <w:sz w:val="22"/>
                <w:szCs w:val="22"/>
              </w:rPr>
            </w:pPr>
            <w:r w:rsidRPr="00E10717">
              <w:rPr>
                <w:rFonts w:ascii="Times New Roman" w:eastAsia="Times New Roman" w:hAnsi="Times New Roman" w:cs="Times New Roman"/>
                <w:b/>
                <w:sz w:val="22"/>
                <w:szCs w:val="22"/>
              </w:rPr>
              <w:t xml:space="preserve">  </w:t>
            </w:r>
          </w:p>
          <w:p w14:paraId="3277C59D" w14:textId="36344176" w:rsidR="00EA498A" w:rsidRPr="00E10717" w:rsidRDefault="00267781" w:rsidP="00EA498A">
            <w:pPr>
              <w:autoSpaceDE w:val="0"/>
              <w:spacing w:line="240" w:lineRule="atLeast"/>
              <w:ind w:right="-1"/>
              <w:rPr>
                <w:rFonts w:ascii="Times New Roman" w:eastAsia="Times New Roman" w:hAnsi="Times New Roman" w:cs="Times New Roman"/>
                <w:sz w:val="22"/>
                <w:szCs w:val="22"/>
              </w:rPr>
            </w:pPr>
            <w:r w:rsidRPr="00E10717">
              <w:rPr>
                <w:rFonts w:ascii="Times New Roman" w:eastAsia="Times New Roman" w:hAnsi="Times New Roman" w:cs="Times New Roman"/>
                <w:b/>
                <w:sz w:val="22"/>
                <w:szCs w:val="22"/>
              </w:rPr>
              <w:t xml:space="preserve"> </w:t>
            </w:r>
            <w:r w:rsidR="00B16B5D" w:rsidRPr="00E10717">
              <w:rPr>
                <w:rFonts w:ascii="Times New Roman" w:eastAsia="Times New Roman" w:hAnsi="Times New Roman" w:cs="Times New Roman"/>
                <w:b/>
                <w:sz w:val="22"/>
                <w:szCs w:val="22"/>
              </w:rPr>
              <w:t>Від</w:t>
            </w:r>
            <w:r w:rsidR="00B16B5D" w:rsidRPr="00E10717">
              <w:rPr>
                <w:rFonts w:ascii="Times New Roman" w:eastAsia="Times New Roman" w:hAnsi="Times New Roman" w:cs="Times New Roman"/>
                <w:sz w:val="22"/>
                <w:szCs w:val="22"/>
              </w:rPr>
              <w:t xml:space="preserve"> </w:t>
            </w:r>
            <w:r w:rsidR="00B16B5D" w:rsidRPr="00E10717">
              <w:rPr>
                <w:rFonts w:ascii="Times New Roman" w:eastAsia="Times New Roman" w:hAnsi="Times New Roman" w:cs="Times New Roman"/>
                <w:b/>
                <w:sz w:val="22"/>
                <w:szCs w:val="22"/>
              </w:rPr>
              <w:t>Замовника</w:t>
            </w:r>
          </w:p>
          <w:tbl>
            <w:tblPr>
              <w:tblW w:w="4976" w:type="dxa"/>
              <w:tblLook w:val="0000" w:firstRow="0" w:lastRow="0" w:firstColumn="0" w:lastColumn="0" w:noHBand="0" w:noVBand="0"/>
            </w:tblPr>
            <w:tblGrid>
              <w:gridCol w:w="4976"/>
            </w:tblGrid>
            <w:tr w:rsidR="00E10717" w:rsidRPr="00E10717" w14:paraId="492FCB7E" w14:textId="77777777" w:rsidTr="00654D39">
              <w:trPr>
                <w:trHeight w:val="198"/>
              </w:trPr>
              <w:tc>
                <w:tcPr>
                  <w:tcW w:w="5000" w:type="pct"/>
                </w:tcPr>
                <w:p w14:paraId="37E4EA4F" w14:textId="77777777" w:rsidR="00EA498A" w:rsidRPr="00E10717" w:rsidRDefault="00EA498A" w:rsidP="00EA498A">
                  <w:pPr>
                    <w:widowControl w:val="0"/>
                    <w:autoSpaceDE w:val="0"/>
                    <w:autoSpaceDN w:val="0"/>
                    <w:snapToGrid w:val="0"/>
                    <w:spacing w:after="0"/>
                    <w:ind w:right="30"/>
                    <w:jc w:val="left"/>
                    <w:rPr>
                      <w:rFonts w:ascii="Times New Roman" w:eastAsia="Times New Roman" w:hAnsi="Times New Roman" w:cs="Times New Roman"/>
                      <w:b/>
                      <w:bCs/>
                      <w:kern w:val="2"/>
                      <w:sz w:val="22"/>
                      <w:lang w:val="uk-UA" w:eastAsia="zh-CN" w:bidi="hi-IN"/>
                    </w:rPr>
                  </w:pPr>
                  <w:r w:rsidRPr="00E10717">
                    <w:rPr>
                      <w:rFonts w:ascii="Times New Roman" w:eastAsia="Times New Roman" w:hAnsi="Times New Roman" w:cs="Times New Roman"/>
                      <w:b/>
                      <w:bCs/>
                      <w:kern w:val="2"/>
                      <w:sz w:val="22"/>
                      <w:lang w:val="uk-UA" w:eastAsia="zh-CN" w:bidi="hi-IN"/>
                    </w:rPr>
                    <w:t>Департамент муніципальної варти</w:t>
                  </w:r>
                </w:p>
                <w:p w14:paraId="63FD9D1B" w14:textId="77777777" w:rsidR="00EA498A" w:rsidRPr="00E10717" w:rsidRDefault="00EA498A" w:rsidP="00EA498A">
                  <w:pPr>
                    <w:widowControl w:val="0"/>
                    <w:autoSpaceDE w:val="0"/>
                    <w:autoSpaceDN w:val="0"/>
                    <w:snapToGrid w:val="0"/>
                    <w:spacing w:after="0"/>
                    <w:ind w:right="30"/>
                    <w:jc w:val="left"/>
                    <w:rPr>
                      <w:rFonts w:ascii="Times New Roman" w:eastAsia="Times New Roman" w:hAnsi="Times New Roman" w:cs="Times New Roman"/>
                      <w:b/>
                      <w:bCs/>
                      <w:kern w:val="2"/>
                      <w:sz w:val="22"/>
                      <w:lang w:val="uk-UA" w:eastAsia="zh-CN" w:bidi="hi-IN"/>
                    </w:rPr>
                  </w:pPr>
                  <w:r w:rsidRPr="00E10717">
                    <w:rPr>
                      <w:rFonts w:ascii="Times New Roman" w:eastAsia="Times New Roman" w:hAnsi="Times New Roman" w:cs="Times New Roman"/>
                      <w:b/>
                      <w:bCs/>
                      <w:kern w:val="2"/>
                      <w:sz w:val="22"/>
                      <w:lang w:val="uk-UA" w:eastAsia="zh-CN" w:bidi="hi-IN"/>
                    </w:rPr>
                    <w:t>Рівненської міської ради</w:t>
                  </w:r>
                </w:p>
                <w:p w14:paraId="13810ECB" w14:textId="77777777" w:rsidR="00EA498A" w:rsidRPr="00E10717" w:rsidRDefault="00EA498A" w:rsidP="00EA498A">
                  <w:pPr>
                    <w:widowControl w:val="0"/>
                    <w:autoSpaceDE w:val="0"/>
                    <w:autoSpaceDN w:val="0"/>
                    <w:snapToGrid w:val="0"/>
                    <w:spacing w:after="0"/>
                    <w:ind w:right="30"/>
                    <w:jc w:val="left"/>
                    <w:rPr>
                      <w:rFonts w:ascii="Times New Roman" w:eastAsia="Times New Roman" w:hAnsi="Times New Roman" w:cs="Times New Roman"/>
                      <w:kern w:val="2"/>
                      <w:sz w:val="22"/>
                      <w:lang w:val="uk-UA" w:eastAsia="zh-CN" w:bidi="hi-IN"/>
                    </w:rPr>
                  </w:pPr>
                  <w:r w:rsidRPr="00E10717">
                    <w:rPr>
                      <w:rFonts w:ascii="Times New Roman" w:eastAsia="Times New Roman" w:hAnsi="Times New Roman" w:cs="Times New Roman"/>
                      <w:kern w:val="2"/>
                      <w:sz w:val="22"/>
                      <w:lang w:val="uk-UA" w:eastAsia="zh-CN" w:bidi="hi-IN"/>
                    </w:rPr>
                    <w:t>33014, м. Рівне, вул. Бандери Степана, 44</w:t>
                  </w:r>
                </w:p>
                <w:p w14:paraId="5921507F" w14:textId="77777777" w:rsidR="00EA498A" w:rsidRPr="00E10717" w:rsidRDefault="00EA498A" w:rsidP="00EA498A">
                  <w:pPr>
                    <w:widowControl w:val="0"/>
                    <w:autoSpaceDE w:val="0"/>
                    <w:autoSpaceDN w:val="0"/>
                    <w:snapToGrid w:val="0"/>
                    <w:spacing w:after="0"/>
                    <w:ind w:right="30"/>
                    <w:jc w:val="left"/>
                    <w:rPr>
                      <w:rFonts w:ascii="Times New Roman" w:eastAsia="Times New Roman" w:hAnsi="Times New Roman" w:cs="Times New Roman"/>
                      <w:kern w:val="2"/>
                      <w:sz w:val="22"/>
                      <w:lang w:val="uk-UA" w:eastAsia="zh-CN" w:bidi="hi-IN"/>
                    </w:rPr>
                  </w:pPr>
                  <w:r w:rsidRPr="00E10717">
                    <w:rPr>
                      <w:rFonts w:ascii="Times New Roman" w:eastAsia="Times New Roman" w:hAnsi="Times New Roman" w:cs="Times New Roman"/>
                      <w:kern w:val="2"/>
                      <w:sz w:val="22"/>
                      <w:lang w:val="uk-UA" w:eastAsia="zh-CN" w:bidi="hi-IN"/>
                    </w:rPr>
                    <w:t xml:space="preserve">IBAN: </w:t>
                  </w:r>
                  <w:r w:rsidRPr="00E10717">
                    <w:rPr>
                      <w:rFonts w:ascii="Times New Roman" w:hAnsi="Times New Roman" w:cs="Times New Roman"/>
                      <w:sz w:val="22"/>
                      <w:lang w:val="uk-UA" w:eastAsia="uk-UA"/>
                    </w:rPr>
                    <w:t>UА208201720344290001000185551</w:t>
                  </w:r>
                </w:p>
                <w:p w14:paraId="6E19EE4D" w14:textId="77777777" w:rsidR="00EA498A" w:rsidRPr="00E10717" w:rsidRDefault="00EA498A" w:rsidP="00EA498A">
                  <w:pPr>
                    <w:widowControl w:val="0"/>
                    <w:autoSpaceDE w:val="0"/>
                    <w:autoSpaceDN w:val="0"/>
                    <w:snapToGrid w:val="0"/>
                    <w:spacing w:after="0"/>
                    <w:ind w:right="30"/>
                    <w:jc w:val="left"/>
                    <w:rPr>
                      <w:rFonts w:ascii="Times New Roman" w:eastAsia="Times New Roman" w:hAnsi="Times New Roman" w:cs="Times New Roman"/>
                      <w:kern w:val="2"/>
                      <w:sz w:val="22"/>
                      <w:lang w:val="uk-UA" w:eastAsia="zh-CN" w:bidi="hi-IN"/>
                    </w:rPr>
                  </w:pPr>
                  <w:r w:rsidRPr="00E10717">
                    <w:rPr>
                      <w:rFonts w:ascii="Times New Roman" w:eastAsia="Times New Roman" w:hAnsi="Times New Roman" w:cs="Times New Roman"/>
                      <w:kern w:val="2"/>
                      <w:sz w:val="22"/>
                      <w:lang w:val="uk-UA" w:eastAsia="zh-CN" w:bidi="hi-IN"/>
                    </w:rPr>
                    <w:t>Банк: Державна казначейська служба України, м. Київ</w:t>
                  </w:r>
                </w:p>
                <w:p w14:paraId="73D7FBD4" w14:textId="77777777" w:rsidR="00EA498A" w:rsidRPr="00E10717" w:rsidRDefault="00EA498A" w:rsidP="00EA498A">
                  <w:pPr>
                    <w:widowControl w:val="0"/>
                    <w:autoSpaceDE w:val="0"/>
                    <w:autoSpaceDN w:val="0"/>
                    <w:snapToGrid w:val="0"/>
                    <w:spacing w:after="0"/>
                    <w:ind w:right="30"/>
                    <w:jc w:val="left"/>
                    <w:rPr>
                      <w:rFonts w:ascii="Times New Roman" w:eastAsia="Times New Roman" w:hAnsi="Times New Roman" w:cs="Times New Roman"/>
                      <w:kern w:val="2"/>
                      <w:sz w:val="22"/>
                      <w:lang w:val="uk-UA" w:eastAsia="zh-CN" w:bidi="hi-IN"/>
                    </w:rPr>
                  </w:pPr>
                  <w:r w:rsidRPr="00E10717">
                    <w:rPr>
                      <w:rFonts w:ascii="Times New Roman" w:eastAsia="Times New Roman" w:hAnsi="Times New Roman" w:cs="Times New Roman"/>
                      <w:kern w:val="2"/>
                      <w:sz w:val="22"/>
                      <w:lang w:val="uk-UA" w:eastAsia="zh-CN" w:bidi="hi-IN"/>
                    </w:rPr>
                    <w:t>Код ЄДРПОУ: 44350009</w:t>
                  </w:r>
                </w:p>
                <w:p w14:paraId="3FE4D798" w14:textId="77777777" w:rsidR="00EA498A" w:rsidRPr="00E10717" w:rsidRDefault="00EA498A" w:rsidP="00EA498A">
                  <w:pPr>
                    <w:widowControl w:val="0"/>
                    <w:autoSpaceDE w:val="0"/>
                    <w:autoSpaceDN w:val="0"/>
                    <w:snapToGrid w:val="0"/>
                    <w:spacing w:after="0"/>
                    <w:ind w:right="30"/>
                    <w:jc w:val="left"/>
                    <w:rPr>
                      <w:rFonts w:ascii="Times New Roman" w:eastAsia="Times New Roman" w:hAnsi="Times New Roman" w:cs="Times New Roman"/>
                      <w:kern w:val="2"/>
                      <w:sz w:val="22"/>
                      <w:lang w:val="uk-UA" w:eastAsia="zh-CN" w:bidi="hi-IN"/>
                    </w:rPr>
                  </w:pPr>
                  <w:r w:rsidRPr="00E10717">
                    <w:rPr>
                      <w:rFonts w:ascii="Times New Roman" w:eastAsia="Times New Roman" w:hAnsi="Times New Roman" w:cs="Times New Roman"/>
                      <w:kern w:val="2"/>
                      <w:sz w:val="22"/>
                      <w:lang w:val="uk-UA" w:eastAsia="zh-CN" w:bidi="hi-IN"/>
                    </w:rPr>
                    <w:t>E-mail: vartarivne2021@gmail.com</w:t>
                  </w:r>
                </w:p>
              </w:tc>
            </w:tr>
          </w:tbl>
          <w:p w14:paraId="254D49AD" w14:textId="77777777" w:rsidR="00EA498A" w:rsidRPr="00E10717" w:rsidRDefault="00EA498A" w:rsidP="00EA498A">
            <w:pPr>
              <w:widowControl w:val="0"/>
              <w:suppressAutoHyphens/>
              <w:autoSpaceDE w:val="0"/>
              <w:spacing w:after="0"/>
              <w:jc w:val="left"/>
              <w:rPr>
                <w:rFonts w:ascii="Times New Roman" w:eastAsia="Times New Roman" w:hAnsi="Times New Roman" w:cs="Times New Roman"/>
                <w:b/>
                <w:sz w:val="22"/>
                <w:lang w:eastAsia="uk-UA"/>
              </w:rPr>
            </w:pPr>
          </w:p>
          <w:p w14:paraId="61007D20" w14:textId="7179C297" w:rsidR="00EA498A" w:rsidRPr="00E10717" w:rsidRDefault="00EA498A" w:rsidP="00EA498A">
            <w:pPr>
              <w:widowControl w:val="0"/>
              <w:suppressAutoHyphens/>
              <w:autoSpaceDE w:val="0"/>
              <w:spacing w:after="0"/>
              <w:jc w:val="left"/>
              <w:rPr>
                <w:rFonts w:ascii="Times New Roman" w:eastAsia="Times New Roman" w:hAnsi="Times New Roman" w:cs="Times New Roman"/>
                <w:b/>
                <w:sz w:val="22"/>
                <w:lang w:eastAsia="uk-UA"/>
              </w:rPr>
            </w:pPr>
            <w:r w:rsidRPr="00E10717">
              <w:rPr>
                <w:rFonts w:ascii="Times New Roman" w:eastAsia="Times New Roman" w:hAnsi="Times New Roman" w:cs="Times New Roman"/>
                <w:b/>
                <w:sz w:val="22"/>
                <w:lang w:eastAsia="uk-UA"/>
              </w:rPr>
              <w:t xml:space="preserve">  В.о. директора Департаменту </w:t>
            </w:r>
          </w:p>
          <w:p w14:paraId="6ACD29A9" w14:textId="42AA2FFD" w:rsidR="00EA498A" w:rsidRPr="00E10717" w:rsidRDefault="001269BB" w:rsidP="001269BB">
            <w:pPr>
              <w:widowControl w:val="0"/>
              <w:suppressAutoHyphens/>
              <w:autoSpaceDE w:val="0"/>
              <w:spacing w:after="0"/>
              <w:jc w:val="left"/>
              <w:rPr>
                <w:rFonts w:ascii="Times New Roman" w:eastAsia="Times New Roman" w:hAnsi="Times New Roman" w:cs="Times New Roman"/>
                <w:b/>
                <w:sz w:val="22"/>
                <w:lang w:eastAsia="uk-UA"/>
              </w:rPr>
            </w:pPr>
            <w:r w:rsidRPr="00E10717">
              <w:rPr>
                <w:rFonts w:ascii="Times New Roman" w:eastAsia="Times New Roman" w:hAnsi="Times New Roman" w:cs="Times New Roman"/>
                <w:b/>
                <w:sz w:val="22"/>
                <w:lang w:eastAsia="uk-UA"/>
              </w:rPr>
              <w:t xml:space="preserve">  __________________________ Ірина МАТАЄВА</w:t>
            </w:r>
          </w:p>
          <w:p w14:paraId="0716B85C" w14:textId="37221B22" w:rsidR="00EA498A" w:rsidRPr="00E10717" w:rsidRDefault="00B16B5D" w:rsidP="00EA498A">
            <w:pPr>
              <w:autoSpaceDE w:val="0"/>
              <w:spacing w:line="240" w:lineRule="atLeast"/>
              <w:ind w:right="-1"/>
              <w:rPr>
                <w:rFonts w:ascii="Times New Roman" w:eastAsia="Times New Roman" w:hAnsi="Times New Roman" w:cs="Times New Roman"/>
                <w:sz w:val="22"/>
              </w:rPr>
            </w:pPr>
            <w:r w:rsidRPr="00E10717">
              <w:rPr>
                <w:rFonts w:ascii="Times New Roman" w:eastAsia="Times New Roman" w:hAnsi="Times New Roman" w:cs="Times New Roman"/>
                <w:sz w:val="22"/>
                <w:szCs w:val="22"/>
              </w:rPr>
              <w:t xml:space="preserve">     </w:t>
            </w:r>
          </w:p>
          <w:p w14:paraId="0396AE31" w14:textId="0222358F" w:rsidR="00B16B5D" w:rsidRPr="00E10717" w:rsidRDefault="00B16B5D" w:rsidP="005E2D05">
            <w:pPr>
              <w:autoSpaceDE w:val="0"/>
              <w:spacing w:line="240" w:lineRule="atLeast"/>
              <w:ind w:right="-1"/>
              <w:rPr>
                <w:rFonts w:ascii="Times New Roman" w:eastAsia="Times New Roman" w:hAnsi="Times New Roman" w:cs="Times New Roman"/>
                <w:sz w:val="22"/>
              </w:rPr>
            </w:pPr>
          </w:p>
        </w:tc>
      </w:tr>
    </w:tbl>
    <w:p w14:paraId="1980D852" w14:textId="77777777" w:rsidR="004D6D1C" w:rsidRPr="00E10717" w:rsidRDefault="004D6D1C" w:rsidP="004540F1">
      <w:pPr>
        <w:rPr>
          <w:rFonts w:ascii="Times New Roman" w:hAnsi="Times New Roman" w:cs="Times New Roman"/>
          <w:lang w:val="uk-UA"/>
        </w:rPr>
      </w:pPr>
    </w:p>
    <w:sectPr w:rsidR="004D6D1C" w:rsidRPr="00E10717" w:rsidSect="00D85C83">
      <w:footerReference w:type="default" r:id="rId8"/>
      <w:pgSz w:w="12240" w:h="15840" w:code="1"/>
      <w:pgMar w:top="568" w:right="474" w:bottom="709" w:left="170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C12B5" w14:textId="77777777" w:rsidR="0050148B" w:rsidRDefault="0050148B">
      <w:pPr>
        <w:spacing w:after="0"/>
      </w:pPr>
      <w:r>
        <w:separator/>
      </w:r>
    </w:p>
  </w:endnote>
  <w:endnote w:type="continuationSeparator" w:id="0">
    <w:p w14:paraId="47FA28DB" w14:textId="77777777" w:rsidR="0050148B" w:rsidRDefault="005014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Droid Sans Fallback">
    <w:altName w:val="MS Gothic"/>
    <w:charset w:val="80"/>
    <w:family w:val="auto"/>
    <w:pitch w:val="variable"/>
  </w:font>
  <w:font w:name="FreeSans">
    <w:altName w:val="Calibr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1A945" w14:textId="77777777" w:rsidR="00654D39" w:rsidRDefault="00654D39">
    <w:pPr>
      <w:pStyle w:val="a5"/>
    </w:pPr>
    <w:r>
      <w:t>_____________ від Виконавця</w:t>
    </w:r>
    <w:r>
      <w:ptab w:relativeTo="margin" w:alignment="center" w:leader="none"/>
    </w:r>
    <w:r>
      <w:ptab w:relativeTo="margin" w:alignment="right" w:leader="none"/>
    </w:r>
    <w:r>
      <w:t>__________________ від Замовника</w:t>
    </w:r>
  </w:p>
  <w:p w14:paraId="7927A6FC" w14:textId="77777777" w:rsidR="00654D39" w:rsidRPr="00AD4092" w:rsidRDefault="00654D39">
    <w:pPr>
      <w:pStyle w:val="a5"/>
      <w:rPr>
        <w:b/>
        <w:sz w:val="20"/>
        <w:szCs w:val="20"/>
      </w:rPr>
    </w:pPr>
    <w:r w:rsidRPr="00AD4092">
      <w:rPr>
        <w:b/>
        <w:sz w:val="20"/>
        <w:szCs w:val="20"/>
      </w:rPr>
      <w:tab/>
    </w:r>
    <w:r w:rsidRPr="00AD4092">
      <w:rPr>
        <w:b/>
        <w:sz w:val="20"/>
        <w:szCs w:val="20"/>
      </w:rPr>
      <w:tab/>
      <w:t xml:space="preserve">стор. </w:t>
    </w:r>
    <w:r w:rsidRPr="00AD4092">
      <w:rPr>
        <w:b/>
        <w:sz w:val="20"/>
        <w:szCs w:val="20"/>
      </w:rPr>
      <w:fldChar w:fldCharType="begin"/>
    </w:r>
    <w:r w:rsidRPr="00AD4092">
      <w:rPr>
        <w:b/>
        <w:sz w:val="20"/>
        <w:szCs w:val="20"/>
      </w:rPr>
      <w:instrText xml:space="preserve"> PAGE  \* Arabic  \* MERGEFORMAT </w:instrText>
    </w:r>
    <w:r w:rsidRPr="00AD4092">
      <w:rPr>
        <w:b/>
        <w:sz w:val="20"/>
        <w:szCs w:val="20"/>
      </w:rPr>
      <w:fldChar w:fldCharType="separate"/>
    </w:r>
    <w:r>
      <w:rPr>
        <w:b/>
        <w:noProof/>
        <w:sz w:val="20"/>
        <w:szCs w:val="20"/>
      </w:rPr>
      <w:t>1</w:t>
    </w:r>
    <w:r w:rsidRPr="00AD4092">
      <w:rPr>
        <w:b/>
        <w:sz w:val="20"/>
        <w:szCs w:val="20"/>
      </w:rPr>
      <w:fldChar w:fldCharType="end"/>
    </w:r>
    <w:r w:rsidRPr="00AD4092">
      <w:rPr>
        <w:b/>
        <w:sz w:val="20"/>
        <w:szCs w:val="20"/>
      </w:rPr>
      <w:t xml:space="preserve"> з </w:t>
    </w:r>
    <w:fldSimple w:instr=" NUMPAGES   \* MERGEFORMAT ">
      <w:r w:rsidRPr="00FD2FCC">
        <w:rPr>
          <w:b/>
          <w:noProof/>
          <w:sz w:val="20"/>
          <w:szCs w:val="20"/>
        </w:rPr>
        <w:t>39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E4FC5" w14:textId="77777777" w:rsidR="0050148B" w:rsidRDefault="0050148B">
      <w:pPr>
        <w:spacing w:after="0"/>
      </w:pPr>
      <w:r>
        <w:separator/>
      </w:r>
    </w:p>
  </w:footnote>
  <w:footnote w:type="continuationSeparator" w:id="0">
    <w:p w14:paraId="658BB335" w14:textId="77777777" w:rsidR="0050148B" w:rsidRDefault="0050148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F7162"/>
    <w:multiLevelType w:val="multilevel"/>
    <w:tmpl w:val="64D6EFA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102216AE"/>
    <w:multiLevelType w:val="multilevel"/>
    <w:tmpl w:val="35C4E78A"/>
    <w:lvl w:ilvl="0">
      <w:start w:val="13"/>
      <w:numFmt w:val="decimal"/>
      <w:lvlText w:val="%1."/>
      <w:lvlJc w:val="left"/>
      <w:pPr>
        <w:ind w:left="480" w:hanging="480"/>
      </w:pPr>
      <w:rPr>
        <w:rFonts w:hint="default"/>
      </w:rPr>
    </w:lvl>
    <w:lvl w:ilvl="1">
      <w:start w:val="1"/>
      <w:numFmt w:val="bullet"/>
      <w:lvlText w:val=""/>
      <w:lvlJc w:val="left"/>
      <w:pPr>
        <w:ind w:left="1920" w:hanging="480"/>
      </w:pPr>
      <w:rPr>
        <w:rFonts w:ascii="Symbol" w:hAnsi="Symbol"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10AE14ED"/>
    <w:multiLevelType w:val="hybridMultilevel"/>
    <w:tmpl w:val="0D445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927EE"/>
    <w:multiLevelType w:val="hybridMultilevel"/>
    <w:tmpl w:val="0A6C41BA"/>
    <w:lvl w:ilvl="0" w:tplc="848C7A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40E75D2"/>
    <w:multiLevelType w:val="multilevel"/>
    <w:tmpl w:val="42F2B8B8"/>
    <w:lvl w:ilvl="0">
      <w:start w:val="2"/>
      <w:numFmt w:val="decimal"/>
      <w:lvlText w:val="%1."/>
      <w:lvlJc w:val="left"/>
      <w:pPr>
        <w:ind w:left="1440" w:hanging="360"/>
      </w:pPr>
      <w:rPr>
        <w:rFonts w:hint="default"/>
        <w:color w:val="4472C4" w:themeColor="accent1"/>
      </w:rPr>
    </w:lvl>
    <w:lvl w:ilvl="1">
      <w:start w:val="1"/>
      <w:numFmt w:val="decimal"/>
      <w:isLgl/>
      <w:lvlText w:val="%1.%2."/>
      <w:lvlJc w:val="left"/>
      <w:pPr>
        <w:ind w:left="1500" w:hanging="4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2F5496"/>
      </w:rPr>
    </w:lvl>
    <w:lvl w:ilvl="4">
      <w:start w:val="1"/>
      <w:numFmt w:val="decimal"/>
      <w:isLgl/>
      <w:lvlText w:val="%1.%2.%3.%4.%5."/>
      <w:lvlJc w:val="left"/>
      <w:pPr>
        <w:ind w:left="2160" w:hanging="1080"/>
      </w:pPr>
      <w:rPr>
        <w:rFonts w:hint="default"/>
        <w:color w:val="2F5496"/>
      </w:rPr>
    </w:lvl>
    <w:lvl w:ilvl="5">
      <w:start w:val="1"/>
      <w:numFmt w:val="decimal"/>
      <w:isLgl/>
      <w:lvlText w:val="%1.%2.%3.%4.%5.%6."/>
      <w:lvlJc w:val="left"/>
      <w:pPr>
        <w:ind w:left="2160" w:hanging="1080"/>
      </w:pPr>
      <w:rPr>
        <w:rFonts w:hint="default"/>
        <w:color w:val="2F5496"/>
      </w:rPr>
    </w:lvl>
    <w:lvl w:ilvl="6">
      <w:start w:val="1"/>
      <w:numFmt w:val="decimal"/>
      <w:isLgl/>
      <w:lvlText w:val="%1.%2.%3.%4.%5.%6.%7."/>
      <w:lvlJc w:val="left"/>
      <w:pPr>
        <w:ind w:left="2520" w:hanging="1440"/>
      </w:pPr>
      <w:rPr>
        <w:rFonts w:hint="default"/>
        <w:color w:val="2F5496"/>
      </w:rPr>
    </w:lvl>
    <w:lvl w:ilvl="7">
      <w:start w:val="1"/>
      <w:numFmt w:val="decimal"/>
      <w:isLgl/>
      <w:lvlText w:val="%1.%2.%3.%4.%5.%6.%7.%8."/>
      <w:lvlJc w:val="left"/>
      <w:pPr>
        <w:ind w:left="2520" w:hanging="1440"/>
      </w:pPr>
      <w:rPr>
        <w:rFonts w:hint="default"/>
        <w:color w:val="2F5496"/>
      </w:rPr>
    </w:lvl>
    <w:lvl w:ilvl="8">
      <w:start w:val="1"/>
      <w:numFmt w:val="decimal"/>
      <w:isLgl/>
      <w:lvlText w:val="%1.%2.%3.%4.%5.%6.%7.%8.%9."/>
      <w:lvlJc w:val="left"/>
      <w:pPr>
        <w:ind w:left="2880" w:hanging="1800"/>
      </w:pPr>
      <w:rPr>
        <w:rFonts w:hint="default"/>
        <w:color w:val="2F5496"/>
      </w:rPr>
    </w:lvl>
  </w:abstractNum>
  <w:abstractNum w:abstractNumId="5" w15:restartNumberingAfterBreak="0">
    <w:nsid w:val="26B057A8"/>
    <w:multiLevelType w:val="multilevel"/>
    <w:tmpl w:val="A01492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bCs w:val="0"/>
        <w:sz w:val="22"/>
        <w:szCs w:val="22"/>
      </w:rPr>
    </w:lvl>
    <w:lvl w:ilvl="2">
      <w:start w:val="1"/>
      <w:numFmt w:val="decimal"/>
      <w:isLgl/>
      <w:lvlText w:val="%1.%2.%3."/>
      <w:lvlJc w:val="left"/>
      <w:pPr>
        <w:ind w:left="1800" w:hanging="720"/>
      </w:pPr>
      <w:rPr>
        <w:rFonts w:hint="default"/>
        <w:b w:val="0"/>
        <w:bCs/>
        <w:i w:val="0"/>
        <w:iCs/>
        <w:sz w:val="22"/>
        <w:szCs w:val="22"/>
      </w:rPr>
    </w:lvl>
    <w:lvl w:ilvl="3">
      <w:start w:val="1"/>
      <w:numFmt w:val="decimal"/>
      <w:isLgl/>
      <w:lvlText w:val="%1.%2.%3.%4."/>
      <w:lvlJc w:val="left"/>
      <w:pPr>
        <w:ind w:left="2160" w:hanging="720"/>
      </w:pPr>
      <w:rPr>
        <w:rFonts w:hint="default"/>
        <w:b w:val="0"/>
        <w:bCs w:val="0"/>
        <w:i w:val="0"/>
        <w:iCs/>
        <w:color w:val="auto"/>
        <w:sz w:val="22"/>
        <w:szCs w:val="22"/>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3662DC"/>
    <w:multiLevelType w:val="hybridMultilevel"/>
    <w:tmpl w:val="7B5CF4A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C3ED4"/>
    <w:multiLevelType w:val="multilevel"/>
    <w:tmpl w:val="C4E0473C"/>
    <w:lvl w:ilvl="0">
      <w:start w:val="1"/>
      <w:numFmt w:val="upperRoman"/>
      <w:lvlText w:val="%1."/>
      <w:lvlJc w:val="left"/>
      <w:pPr>
        <w:ind w:left="927" w:hanging="360"/>
      </w:pPr>
      <w:rPr>
        <w:rFonts w:ascii="Times New Roman" w:eastAsiaTheme="majorEastAsia"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2FC0262F"/>
    <w:multiLevelType w:val="hybridMultilevel"/>
    <w:tmpl w:val="4152377A"/>
    <w:lvl w:ilvl="0" w:tplc="848C7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00E4C59"/>
    <w:multiLevelType w:val="multilevel"/>
    <w:tmpl w:val="31A27D88"/>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072" w:hanging="504"/>
      </w:pPr>
      <w:rPr>
        <w:lang w:val="uk-U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473845"/>
    <w:multiLevelType w:val="multilevel"/>
    <w:tmpl w:val="C89CAFF2"/>
    <w:lvl w:ilvl="0">
      <w:start w:val="2"/>
      <w:numFmt w:val="decimal"/>
      <w:lvlText w:val="%1."/>
      <w:lvlJc w:val="left"/>
      <w:pPr>
        <w:ind w:left="510" w:hanging="510"/>
      </w:pPr>
      <w:rPr>
        <w:rFonts w:hint="default"/>
        <w:color w:val="231F20"/>
      </w:rPr>
    </w:lvl>
    <w:lvl w:ilvl="1">
      <w:start w:val="2"/>
      <w:numFmt w:val="decimal"/>
      <w:lvlText w:val="%1.%2."/>
      <w:lvlJc w:val="left"/>
      <w:pPr>
        <w:ind w:left="510" w:hanging="51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800" w:hanging="1800"/>
      </w:pPr>
      <w:rPr>
        <w:rFonts w:hint="default"/>
        <w:color w:val="231F20"/>
      </w:rPr>
    </w:lvl>
  </w:abstractNum>
  <w:abstractNum w:abstractNumId="11" w15:restartNumberingAfterBreak="0">
    <w:nsid w:val="35C924FB"/>
    <w:multiLevelType w:val="hybridMultilevel"/>
    <w:tmpl w:val="E4983688"/>
    <w:lvl w:ilvl="0" w:tplc="ACC0EB8C">
      <w:start w:val="1"/>
      <w:numFmt w:val="decimal"/>
      <w:lvlText w:val="%1."/>
      <w:lvlJc w:val="left"/>
      <w:pPr>
        <w:ind w:left="720" w:hanging="360"/>
      </w:pPr>
      <w:rPr>
        <w:rFonts w:hint="default"/>
        <w:b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5807EC"/>
    <w:multiLevelType w:val="hybridMultilevel"/>
    <w:tmpl w:val="3E7EE05E"/>
    <w:lvl w:ilvl="0" w:tplc="E048BD8C">
      <w:start w:val="1"/>
      <w:numFmt w:val="decimal"/>
      <w:lvlText w:val="%1."/>
      <w:lvlJc w:val="left"/>
      <w:pPr>
        <w:ind w:left="479" w:hanging="360"/>
      </w:pPr>
    </w:lvl>
    <w:lvl w:ilvl="1" w:tplc="04190019">
      <w:start w:val="1"/>
      <w:numFmt w:val="lowerLetter"/>
      <w:lvlText w:val="%2."/>
      <w:lvlJc w:val="left"/>
      <w:pPr>
        <w:ind w:left="1199" w:hanging="360"/>
      </w:pPr>
    </w:lvl>
    <w:lvl w:ilvl="2" w:tplc="0419001B">
      <w:start w:val="1"/>
      <w:numFmt w:val="lowerRoman"/>
      <w:lvlText w:val="%3."/>
      <w:lvlJc w:val="right"/>
      <w:pPr>
        <w:ind w:left="1919" w:hanging="180"/>
      </w:pPr>
    </w:lvl>
    <w:lvl w:ilvl="3" w:tplc="0419000F">
      <w:start w:val="1"/>
      <w:numFmt w:val="decimal"/>
      <w:lvlText w:val="%4."/>
      <w:lvlJc w:val="left"/>
      <w:pPr>
        <w:ind w:left="2639" w:hanging="360"/>
      </w:pPr>
    </w:lvl>
    <w:lvl w:ilvl="4" w:tplc="04190019">
      <w:start w:val="1"/>
      <w:numFmt w:val="lowerLetter"/>
      <w:lvlText w:val="%5."/>
      <w:lvlJc w:val="left"/>
      <w:pPr>
        <w:ind w:left="3359" w:hanging="360"/>
      </w:pPr>
    </w:lvl>
    <w:lvl w:ilvl="5" w:tplc="0419001B">
      <w:start w:val="1"/>
      <w:numFmt w:val="lowerRoman"/>
      <w:lvlText w:val="%6."/>
      <w:lvlJc w:val="right"/>
      <w:pPr>
        <w:ind w:left="4079" w:hanging="180"/>
      </w:pPr>
    </w:lvl>
    <w:lvl w:ilvl="6" w:tplc="0419000F">
      <w:start w:val="1"/>
      <w:numFmt w:val="decimal"/>
      <w:lvlText w:val="%7."/>
      <w:lvlJc w:val="left"/>
      <w:pPr>
        <w:ind w:left="4799" w:hanging="360"/>
      </w:pPr>
    </w:lvl>
    <w:lvl w:ilvl="7" w:tplc="04190019">
      <w:start w:val="1"/>
      <w:numFmt w:val="lowerLetter"/>
      <w:lvlText w:val="%8."/>
      <w:lvlJc w:val="left"/>
      <w:pPr>
        <w:ind w:left="5519" w:hanging="360"/>
      </w:pPr>
    </w:lvl>
    <w:lvl w:ilvl="8" w:tplc="0419001B">
      <w:start w:val="1"/>
      <w:numFmt w:val="lowerRoman"/>
      <w:lvlText w:val="%9."/>
      <w:lvlJc w:val="right"/>
      <w:pPr>
        <w:ind w:left="6239" w:hanging="180"/>
      </w:pPr>
    </w:lvl>
  </w:abstractNum>
  <w:abstractNum w:abstractNumId="13" w15:restartNumberingAfterBreak="0">
    <w:nsid w:val="43D050AF"/>
    <w:multiLevelType w:val="multilevel"/>
    <w:tmpl w:val="46BCF9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46C2984"/>
    <w:multiLevelType w:val="hybridMultilevel"/>
    <w:tmpl w:val="B52850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537231D"/>
    <w:multiLevelType w:val="hybridMultilevel"/>
    <w:tmpl w:val="A388386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826293B"/>
    <w:multiLevelType w:val="hybridMultilevel"/>
    <w:tmpl w:val="D3B437A2"/>
    <w:styleLink w:val="ImportedStyle7"/>
    <w:lvl w:ilvl="0" w:tplc="A1F6DE7C">
      <w:start w:val="1"/>
      <w:numFmt w:val="decimal"/>
      <w:lvlText w:val="%1."/>
      <w:lvlJc w:val="left"/>
      <w:pPr>
        <w:tabs>
          <w:tab w:val="num" w:pos="851"/>
        </w:tabs>
        <w:ind w:left="284" w:firstLine="283"/>
      </w:pPr>
      <w:rPr>
        <w:rFonts w:hAnsi="Arial Unicode MS" w:cs="Times New Roman"/>
        <w:caps w:val="0"/>
        <w:smallCaps w:val="0"/>
        <w:strike w:val="0"/>
        <w:dstrike w:val="0"/>
        <w:color w:val="000000"/>
        <w:spacing w:val="0"/>
        <w:w w:val="100"/>
        <w:kern w:val="0"/>
        <w:position w:val="0"/>
        <w:vertAlign w:val="baseline"/>
      </w:rPr>
    </w:lvl>
    <w:lvl w:ilvl="1" w:tplc="F21A55EC">
      <w:start w:val="1"/>
      <w:numFmt w:val="lowerLetter"/>
      <w:suff w:val="nothing"/>
      <w:lvlText w:val="%2."/>
      <w:lvlJc w:val="left"/>
      <w:pPr>
        <w:tabs>
          <w:tab w:val="left" w:pos="851"/>
        </w:tabs>
        <w:ind w:left="153" w:firstLine="436"/>
      </w:pPr>
      <w:rPr>
        <w:rFonts w:hAnsi="Arial Unicode MS" w:cs="Times New Roman"/>
        <w:caps w:val="0"/>
        <w:smallCaps w:val="0"/>
        <w:strike w:val="0"/>
        <w:dstrike w:val="0"/>
        <w:color w:val="000000"/>
        <w:spacing w:val="0"/>
        <w:w w:val="100"/>
        <w:kern w:val="0"/>
        <w:position w:val="0"/>
        <w:vertAlign w:val="baseline"/>
      </w:rPr>
    </w:lvl>
    <w:lvl w:ilvl="2" w:tplc="B0646DE2">
      <w:start w:val="1"/>
      <w:numFmt w:val="lowerRoman"/>
      <w:lvlText w:val="%3."/>
      <w:lvlJc w:val="left"/>
      <w:pPr>
        <w:tabs>
          <w:tab w:val="left" w:pos="851"/>
          <w:tab w:val="num" w:pos="1440"/>
        </w:tabs>
        <w:ind w:left="873" w:hanging="57"/>
      </w:pPr>
      <w:rPr>
        <w:rFonts w:hAnsi="Arial Unicode MS" w:cs="Times New Roman"/>
        <w:caps w:val="0"/>
        <w:smallCaps w:val="0"/>
        <w:strike w:val="0"/>
        <w:dstrike w:val="0"/>
        <w:color w:val="000000"/>
        <w:spacing w:val="0"/>
        <w:w w:val="100"/>
        <w:kern w:val="0"/>
        <w:position w:val="0"/>
        <w:vertAlign w:val="baseline"/>
      </w:rPr>
    </w:lvl>
    <w:lvl w:ilvl="3" w:tplc="F27C1650">
      <w:start w:val="1"/>
      <w:numFmt w:val="decimal"/>
      <w:lvlText w:val="%4."/>
      <w:lvlJc w:val="left"/>
      <w:pPr>
        <w:tabs>
          <w:tab w:val="left" w:pos="851"/>
          <w:tab w:val="num" w:pos="2160"/>
        </w:tabs>
        <w:ind w:left="1593" w:hanging="105"/>
      </w:pPr>
      <w:rPr>
        <w:rFonts w:hAnsi="Arial Unicode MS" w:cs="Times New Roman"/>
        <w:caps w:val="0"/>
        <w:smallCaps w:val="0"/>
        <w:strike w:val="0"/>
        <w:dstrike w:val="0"/>
        <w:color w:val="000000"/>
        <w:spacing w:val="0"/>
        <w:w w:val="100"/>
        <w:kern w:val="0"/>
        <w:position w:val="0"/>
        <w:vertAlign w:val="baseline"/>
      </w:rPr>
    </w:lvl>
    <w:lvl w:ilvl="4" w:tplc="483A36BE">
      <w:start w:val="1"/>
      <w:numFmt w:val="lowerLetter"/>
      <w:lvlText w:val="%5."/>
      <w:lvlJc w:val="left"/>
      <w:pPr>
        <w:tabs>
          <w:tab w:val="left" w:pos="851"/>
          <w:tab w:val="num" w:pos="2880"/>
        </w:tabs>
        <w:ind w:left="2313" w:hanging="93"/>
      </w:pPr>
      <w:rPr>
        <w:rFonts w:hAnsi="Arial Unicode MS" w:cs="Times New Roman"/>
        <w:caps w:val="0"/>
        <w:smallCaps w:val="0"/>
        <w:strike w:val="0"/>
        <w:dstrike w:val="0"/>
        <w:color w:val="000000"/>
        <w:spacing w:val="0"/>
        <w:w w:val="100"/>
        <w:kern w:val="0"/>
        <w:position w:val="0"/>
        <w:vertAlign w:val="baseline"/>
      </w:rPr>
    </w:lvl>
    <w:lvl w:ilvl="5" w:tplc="A052D596">
      <w:start w:val="1"/>
      <w:numFmt w:val="lowerRoman"/>
      <w:lvlText w:val="%6."/>
      <w:lvlJc w:val="left"/>
      <w:pPr>
        <w:tabs>
          <w:tab w:val="left" w:pos="851"/>
          <w:tab w:val="num" w:pos="3600"/>
        </w:tabs>
        <w:ind w:left="3033" w:hanging="21"/>
      </w:pPr>
      <w:rPr>
        <w:rFonts w:hAnsi="Arial Unicode MS" w:cs="Times New Roman"/>
        <w:caps w:val="0"/>
        <w:smallCaps w:val="0"/>
        <w:strike w:val="0"/>
        <w:dstrike w:val="0"/>
        <w:color w:val="000000"/>
        <w:spacing w:val="0"/>
        <w:w w:val="100"/>
        <w:kern w:val="0"/>
        <w:position w:val="0"/>
        <w:vertAlign w:val="baseline"/>
      </w:rPr>
    </w:lvl>
    <w:lvl w:ilvl="6" w:tplc="87067A28">
      <w:start w:val="1"/>
      <w:numFmt w:val="decimal"/>
      <w:lvlText w:val="%7."/>
      <w:lvlJc w:val="left"/>
      <w:pPr>
        <w:tabs>
          <w:tab w:val="left" w:pos="851"/>
          <w:tab w:val="num" w:pos="4320"/>
        </w:tabs>
        <w:ind w:left="3753" w:hanging="69"/>
      </w:pPr>
      <w:rPr>
        <w:rFonts w:hAnsi="Arial Unicode MS" w:cs="Times New Roman"/>
        <w:caps w:val="0"/>
        <w:smallCaps w:val="0"/>
        <w:strike w:val="0"/>
        <w:dstrike w:val="0"/>
        <w:color w:val="000000"/>
        <w:spacing w:val="0"/>
        <w:w w:val="100"/>
        <w:kern w:val="0"/>
        <w:position w:val="0"/>
        <w:vertAlign w:val="baseline"/>
      </w:rPr>
    </w:lvl>
    <w:lvl w:ilvl="7" w:tplc="EB5E1D70">
      <w:start w:val="1"/>
      <w:numFmt w:val="lowerLetter"/>
      <w:lvlText w:val="%8."/>
      <w:lvlJc w:val="left"/>
      <w:pPr>
        <w:tabs>
          <w:tab w:val="left" w:pos="851"/>
          <w:tab w:val="num" w:pos="5040"/>
        </w:tabs>
        <w:ind w:left="4473" w:hanging="57"/>
      </w:pPr>
      <w:rPr>
        <w:rFonts w:hAnsi="Arial Unicode MS" w:cs="Times New Roman"/>
        <w:caps w:val="0"/>
        <w:smallCaps w:val="0"/>
        <w:strike w:val="0"/>
        <w:dstrike w:val="0"/>
        <w:color w:val="000000"/>
        <w:spacing w:val="0"/>
        <w:w w:val="100"/>
        <w:kern w:val="0"/>
        <w:position w:val="0"/>
        <w:vertAlign w:val="baseline"/>
      </w:rPr>
    </w:lvl>
    <w:lvl w:ilvl="8" w:tplc="9604B89C">
      <w:start w:val="1"/>
      <w:numFmt w:val="lowerRoman"/>
      <w:lvlText w:val="%9."/>
      <w:lvlJc w:val="left"/>
      <w:pPr>
        <w:tabs>
          <w:tab w:val="left" w:pos="851"/>
          <w:tab w:val="num" w:pos="5760"/>
        </w:tabs>
        <w:ind w:left="5193" w:firstLine="15"/>
      </w:pPr>
      <w:rPr>
        <w:rFonts w:hAnsi="Arial Unicode MS" w:cs="Times New Roman"/>
        <w:caps w:val="0"/>
        <w:smallCaps w:val="0"/>
        <w:strike w:val="0"/>
        <w:dstrike w:val="0"/>
        <w:color w:val="000000"/>
        <w:spacing w:val="0"/>
        <w:w w:val="100"/>
        <w:kern w:val="0"/>
        <w:position w:val="0"/>
        <w:vertAlign w:val="baseline"/>
      </w:rPr>
    </w:lvl>
  </w:abstractNum>
  <w:abstractNum w:abstractNumId="17" w15:restartNumberingAfterBreak="0">
    <w:nsid w:val="4DEB6C84"/>
    <w:multiLevelType w:val="multilevel"/>
    <w:tmpl w:val="B600999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4E5442F8"/>
    <w:multiLevelType w:val="hybridMultilevel"/>
    <w:tmpl w:val="CC6E55C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5062111D"/>
    <w:multiLevelType w:val="multilevel"/>
    <w:tmpl w:val="77E2A02A"/>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uk-UA"/>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7"/>
        <w:szCs w:val="17"/>
        <w:u w:val="none"/>
        <w:lang w:val="uk-UA"/>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7"/>
        <w:szCs w:val="17"/>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F66EF0"/>
    <w:multiLevelType w:val="multilevel"/>
    <w:tmpl w:val="9F365B92"/>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229169B"/>
    <w:multiLevelType w:val="multilevel"/>
    <w:tmpl w:val="B90ED81C"/>
    <w:lvl w:ilvl="0">
      <w:start w:val="10"/>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63E34724"/>
    <w:multiLevelType w:val="multilevel"/>
    <w:tmpl w:val="5D9EDF06"/>
    <w:lvl w:ilvl="0">
      <w:start w:val="1"/>
      <w:numFmt w:val="decimal"/>
      <w:pStyle w:val="ROI-X"/>
      <w:lvlText w:val="%1."/>
      <w:lvlJc w:val="left"/>
      <w:pPr>
        <w:ind w:left="6947" w:hanging="567"/>
      </w:pPr>
      <w:rPr>
        <w:rFonts w:hint="default"/>
      </w:rPr>
    </w:lvl>
    <w:lvl w:ilvl="1">
      <w:start w:val="1"/>
      <w:numFmt w:val="decimal"/>
      <w:pStyle w:val="ROI-XX"/>
      <w:lvlText w:val="%1.%2."/>
      <w:lvlJc w:val="left"/>
      <w:pPr>
        <w:ind w:left="709" w:hanging="567"/>
      </w:pPr>
      <w:rPr>
        <w:rFonts w:hint="default"/>
        <w:b w:val="0"/>
        <w:bCs/>
      </w:rPr>
    </w:lvl>
    <w:lvl w:ilvl="2">
      <w:start w:val="1"/>
      <w:numFmt w:val="decimal"/>
      <w:pStyle w:val="ROI-XXX"/>
      <w:lvlText w:val="%1.%2.%3."/>
      <w:lvlJc w:val="left"/>
      <w:pPr>
        <w:ind w:left="284" w:hanging="284"/>
      </w:pPr>
      <w:rPr>
        <w:rFonts w:hint="default"/>
        <w:b w:val="0"/>
        <w:bCs/>
      </w:rPr>
    </w:lvl>
    <w:lvl w:ilvl="3">
      <w:start w:val="1"/>
      <w:numFmt w:val="decimal"/>
      <w:pStyle w:val="ROI-XXXX"/>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3" w15:restartNumberingAfterBreak="0">
    <w:nsid w:val="6AA74DA2"/>
    <w:multiLevelType w:val="multilevel"/>
    <w:tmpl w:val="0610DD4A"/>
    <w:lvl w:ilvl="0">
      <w:start w:val="2"/>
      <w:numFmt w:val="decimal"/>
      <w:lvlText w:val="%1"/>
      <w:lvlJc w:val="left"/>
      <w:pPr>
        <w:ind w:left="450" w:hanging="450"/>
      </w:pPr>
      <w:rPr>
        <w:rFonts w:hint="default"/>
      </w:rPr>
    </w:lvl>
    <w:lvl w:ilvl="1">
      <w:start w:val="2"/>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4" w15:restartNumberingAfterBreak="0">
    <w:nsid w:val="6D866A7F"/>
    <w:multiLevelType w:val="hybridMultilevel"/>
    <w:tmpl w:val="BECAD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B16499"/>
    <w:multiLevelType w:val="hybridMultilevel"/>
    <w:tmpl w:val="605AD51E"/>
    <w:lvl w:ilvl="0" w:tplc="51DE1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75434D34"/>
    <w:multiLevelType w:val="hybridMultilevel"/>
    <w:tmpl w:val="3D881B9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7810A1"/>
    <w:multiLevelType w:val="hybridMultilevel"/>
    <w:tmpl w:val="5CA6E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2F1550"/>
    <w:multiLevelType w:val="hybridMultilevel"/>
    <w:tmpl w:val="E4983688"/>
    <w:lvl w:ilvl="0" w:tplc="ACC0EB8C">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
  </w:num>
  <w:num w:numId="3">
    <w:abstractNumId w:val="2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19"/>
  </w:num>
  <w:num w:numId="9">
    <w:abstractNumId w:val="27"/>
  </w:num>
  <w:num w:numId="10">
    <w:abstractNumId w:val="2"/>
  </w:num>
  <w:num w:numId="11">
    <w:abstractNumId w:val="24"/>
  </w:num>
  <w:num w:numId="12">
    <w:abstractNumId w:val="10"/>
  </w:num>
  <w:num w:numId="13">
    <w:abstractNumId w:val="16"/>
  </w:num>
  <w:num w:numId="14">
    <w:abstractNumId w:val="9"/>
  </w:num>
  <w:num w:numId="15">
    <w:abstractNumId w:val="1"/>
  </w:num>
  <w:num w:numId="16">
    <w:abstractNumId w:val="7"/>
  </w:num>
  <w:num w:numId="17">
    <w:abstractNumId w:val="5"/>
  </w:num>
  <w:num w:numId="18">
    <w:abstractNumId w:val="14"/>
  </w:num>
  <w:num w:numId="19">
    <w:abstractNumId w:val="4"/>
  </w:num>
  <w:num w:numId="20">
    <w:abstractNumId w:val="15"/>
  </w:num>
  <w:num w:numId="21">
    <w:abstractNumId w:val="18"/>
  </w:num>
  <w:num w:numId="22">
    <w:abstractNumId w:val="13"/>
  </w:num>
  <w:num w:numId="23">
    <w:abstractNumId w:val="6"/>
  </w:num>
  <w:num w:numId="24">
    <w:abstractNumId w:val="21"/>
  </w:num>
  <w:num w:numId="25">
    <w:abstractNumId w:val="22"/>
  </w:num>
  <w:num w:numId="26">
    <w:abstractNumId w:val="22"/>
  </w:num>
  <w:num w:numId="27">
    <w:abstractNumId w:val="11"/>
  </w:num>
  <w:num w:numId="28">
    <w:abstractNumId w:val="22"/>
  </w:num>
  <w:num w:numId="29">
    <w:abstractNumId w:val="22"/>
  </w:num>
  <w:num w:numId="30">
    <w:abstractNumId w:val="22"/>
    <w:lvlOverride w:ilvl="0">
      <w:startOverride w:val="2"/>
    </w:lvlOverride>
    <w:lvlOverride w:ilvl="1">
      <w:startOverride w:val="2"/>
    </w:lvlOverride>
    <w:lvlOverride w:ilvl="2">
      <w:startOverride w:val="1"/>
    </w:lvlOverride>
  </w:num>
  <w:num w:numId="31">
    <w:abstractNumId w:val="22"/>
    <w:lvlOverride w:ilvl="0">
      <w:startOverride w:val="2"/>
    </w:lvlOverride>
    <w:lvlOverride w:ilvl="1">
      <w:startOverride w:val="2"/>
    </w:lvlOverride>
    <w:lvlOverride w:ilvl="2">
      <w:startOverride w:val="1"/>
    </w:lvlOverride>
  </w:num>
  <w:num w:numId="32">
    <w:abstractNumId w:val="23"/>
  </w:num>
  <w:num w:numId="33">
    <w:abstractNumId w:val="22"/>
  </w:num>
  <w:num w:numId="34">
    <w:abstractNumId w:val="22"/>
    <w:lvlOverride w:ilvl="0">
      <w:startOverride w:val="2"/>
    </w:lvlOverride>
    <w:lvlOverride w:ilvl="1">
      <w:startOverride w:val="3"/>
    </w:lvlOverride>
    <w:lvlOverride w:ilvl="2">
      <w:startOverride w:val="1"/>
    </w:lvlOverride>
  </w:num>
  <w:num w:numId="35">
    <w:abstractNumId w:val="22"/>
    <w:lvlOverride w:ilvl="0">
      <w:startOverride w:val="2"/>
    </w:lvlOverride>
    <w:lvlOverride w:ilvl="1">
      <w:startOverride w:val="3"/>
    </w:lvlOverride>
    <w:lvlOverride w:ilvl="2">
      <w:startOverride w:val="1"/>
    </w:lvlOverride>
  </w:num>
  <w:num w:numId="36">
    <w:abstractNumId w:val="22"/>
    <w:lvlOverride w:ilvl="0">
      <w:startOverride w:val="2"/>
    </w:lvlOverride>
    <w:lvlOverride w:ilvl="1">
      <w:startOverride w:val="3"/>
    </w:lvlOverride>
    <w:lvlOverride w:ilvl="2">
      <w:startOverride w:val="1"/>
    </w:lvlOverride>
  </w:num>
  <w:num w:numId="37">
    <w:abstractNumId w:val="22"/>
    <w:lvlOverride w:ilvl="0">
      <w:startOverride w:val="2"/>
    </w:lvlOverride>
    <w:lvlOverride w:ilvl="1">
      <w:startOverride w:val="3"/>
    </w:lvlOverride>
    <w:lvlOverride w:ilvl="2">
      <w:startOverride w:val="1"/>
    </w:lvlOverride>
  </w:num>
  <w:num w:numId="38">
    <w:abstractNumId w:val="22"/>
  </w:num>
  <w:num w:numId="39">
    <w:abstractNumId w:val="22"/>
    <w:lvlOverride w:ilvl="0">
      <w:startOverride w:val="2"/>
    </w:lvlOverride>
    <w:lvlOverride w:ilvl="1">
      <w:startOverride w:val="3"/>
    </w:lvlOverride>
    <w:lvlOverride w:ilvl="2">
      <w:startOverride w:val="1"/>
    </w:lvlOverride>
  </w:num>
  <w:num w:numId="40">
    <w:abstractNumId w:val="22"/>
    <w:lvlOverride w:ilvl="0">
      <w:startOverride w:val="2"/>
    </w:lvlOverride>
    <w:lvlOverride w:ilvl="1">
      <w:startOverride w:val="3"/>
    </w:lvlOverride>
    <w:lvlOverride w:ilvl="2">
      <w:startOverride w:val="1"/>
    </w:lvlOverride>
  </w:num>
  <w:num w:numId="41">
    <w:abstractNumId w:val="20"/>
  </w:num>
  <w:num w:numId="42">
    <w:abstractNumId w:val="22"/>
    <w:lvlOverride w:ilvl="0">
      <w:startOverride w:val="2"/>
    </w:lvlOverride>
    <w:lvlOverride w:ilvl="1">
      <w:startOverride w:val="4"/>
    </w:lvlOverride>
  </w:num>
  <w:num w:numId="43">
    <w:abstractNumId w:val="28"/>
  </w:num>
  <w:num w:numId="44">
    <w:abstractNumId w:val="22"/>
    <w:lvlOverride w:ilvl="0">
      <w:startOverride w:val="2"/>
    </w:lvlOverride>
    <w:lvlOverride w:ilvl="1">
      <w:startOverride w:val="1"/>
    </w:lvlOverride>
  </w:num>
  <w:num w:numId="45">
    <w:abstractNumId w:val="17"/>
  </w:num>
  <w:num w:numId="46">
    <w:abstractNumId w:val="0"/>
  </w:num>
  <w:num w:numId="47">
    <w:abstractNumId w:val="25"/>
  </w:num>
  <w:num w:numId="48">
    <w:abstractNumId w:val="22"/>
  </w:num>
  <w:num w:numId="49">
    <w:abstractNumId w:val="22"/>
  </w:num>
  <w:num w:numId="50">
    <w:abstractNumId w:val="22"/>
  </w:num>
  <w:num w:numId="5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42"/>
    <w:rsid w:val="00001383"/>
    <w:rsid w:val="00001477"/>
    <w:rsid w:val="0000263C"/>
    <w:rsid w:val="0000710A"/>
    <w:rsid w:val="0000784D"/>
    <w:rsid w:val="0001170C"/>
    <w:rsid w:val="0001230E"/>
    <w:rsid w:val="00016DD8"/>
    <w:rsid w:val="00020209"/>
    <w:rsid w:val="000203F1"/>
    <w:rsid w:val="00020CCC"/>
    <w:rsid w:val="0002299E"/>
    <w:rsid w:val="00040BDF"/>
    <w:rsid w:val="00042EC4"/>
    <w:rsid w:val="00046C11"/>
    <w:rsid w:val="00050704"/>
    <w:rsid w:val="00050A98"/>
    <w:rsid w:val="000552DA"/>
    <w:rsid w:val="00057CFD"/>
    <w:rsid w:val="00060136"/>
    <w:rsid w:val="00065F2D"/>
    <w:rsid w:val="00066BF1"/>
    <w:rsid w:val="0007005B"/>
    <w:rsid w:val="00070E9E"/>
    <w:rsid w:val="00077B62"/>
    <w:rsid w:val="00082B4D"/>
    <w:rsid w:val="00091192"/>
    <w:rsid w:val="000A1586"/>
    <w:rsid w:val="000A4536"/>
    <w:rsid w:val="000B73C6"/>
    <w:rsid w:val="000C4A66"/>
    <w:rsid w:val="000C57DE"/>
    <w:rsid w:val="000C6F87"/>
    <w:rsid w:val="000D62D5"/>
    <w:rsid w:val="000D796E"/>
    <w:rsid w:val="000E2373"/>
    <w:rsid w:val="000E2406"/>
    <w:rsid w:val="000E4872"/>
    <w:rsid w:val="000E6464"/>
    <w:rsid w:val="000E7B60"/>
    <w:rsid w:val="000F3D86"/>
    <w:rsid w:val="00104EC4"/>
    <w:rsid w:val="00105D79"/>
    <w:rsid w:val="00107212"/>
    <w:rsid w:val="001075DF"/>
    <w:rsid w:val="00107D64"/>
    <w:rsid w:val="00112F9B"/>
    <w:rsid w:val="00114643"/>
    <w:rsid w:val="00115B05"/>
    <w:rsid w:val="001166FD"/>
    <w:rsid w:val="00123908"/>
    <w:rsid w:val="001246AA"/>
    <w:rsid w:val="001269BB"/>
    <w:rsid w:val="00132B89"/>
    <w:rsid w:val="001354B1"/>
    <w:rsid w:val="001354F0"/>
    <w:rsid w:val="00136EE6"/>
    <w:rsid w:val="00140528"/>
    <w:rsid w:val="0014371F"/>
    <w:rsid w:val="00153472"/>
    <w:rsid w:val="00155449"/>
    <w:rsid w:val="00155476"/>
    <w:rsid w:val="00157C52"/>
    <w:rsid w:val="0016383A"/>
    <w:rsid w:val="00164A8C"/>
    <w:rsid w:val="001722ED"/>
    <w:rsid w:val="00183D1F"/>
    <w:rsid w:val="00183E21"/>
    <w:rsid w:val="001846FA"/>
    <w:rsid w:val="00190432"/>
    <w:rsid w:val="001919E4"/>
    <w:rsid w:val="00195778"/>
    <w:rsid w:val="00197A83"/>
    <w:rsid w:val="001A7CB7"/>
    <w:rsid w:val="001B2F63"/>
    <w:rsid w:val="001B7561"/>
    <w:rsid w:val="001C0624"/>
    <w:rsid w:val="001C200F"/>
    <w:rsid w:val="001C47F8"/>
    <w:rsid w:val="001C7FF3"/>
    <w:rsid w:val="001D7F50"/>
    <w:rsid w:val="001F032A"/>
    <w:rsid w:val="001F590E"/>
    <w:rsid w:val="00203578"/>
    <w:rsid w:val="00214052"/>
    <w:rsid w:val="00214492"/>
    <w:rsid w:val="0021538E"/>
    <w:rsid w:val="0021631E"/>
    <w:rsid w:val="002243D5"/>
    <w:rsid w:val="002251F5"/>
    <w:rsid w:val="00225DB7"/>
    <w:rsid w:val="00227913"/>
    <w:rsid w:val="002314FE"/>
    <w:rsid w:val="00251481"/>
    <w:rsid w:val="00251AE4"/>
    <w:rsid w:val="00257F87"/>
    <w:rsid w:val="00265E0B"/>
    <w:rsid w:val="00267781"/>
    <w:rsid w:val="00274228"/>
    <w:rsid w:val="0027491B"/>
    <w:rsid w:val="00285F2D"/>
    <w:rsid w:val="00296990"/>
    <w:rsid w:val="002A03B8"/>
    <w:rsid w:val="002A0B07"/>
    <w:rsid w:val="002A2608"/>
    <w:rsid w:val="002A6A39"/>
    <w:rsid w:val="002A7B6B"/>
    <w:rsid w:val="002B4054"/>
    <w:rsid w:val="002B7E1E"/>
    <w:rsid w:val="002C6236"/>
    <w:rsid w:val="002D0FC0"/>
    <w:rsid w:val="002D444B"/>
    <w:rsid w:val="002E3BDC"/>
    <w:rsid w:val="002E7719"/>
    <w:rsid w:val="002F28BB"/>
    <w:rsid w:val="002F3F84"/>
    <w:rsid w:val="002F5AD9"/>
    <w:rsid w:val="00302C22"/>
    <w:rsid w:val="0030388C"/>
    <w:rsid w:val="003076A6"/>
    <w:rsid w:val="00307C5B"/>
    <w:rsid w:val="00311E37"/>
    <w:rsid w:val="003146BC"/>
    <w:rsid w:val="003272D8"/>
    <w:rsid w:val="00341406"/>
    <w:rsid w:val="0035021C"/>
    <w:rsid w:val="00355020"/>
    <w:rsid w:val="00355D20"/>
    <w:rsid w:val="00360775"/>
    <w:rsid w:val="00363522"/>
    <w:rsid w:val="00371FEB"/>
    <w:rsid w:val="003759C8"/>
    <w:rsid w:val="00375EA2"/>
    <w:rsid w:val="003775FE"/>
    <w:rsid w:val="0037766E"/>
    <w:rsid w:val="00377828"/>
    <w:rsid w:val="00381EF8"/>
    <w:rsid w:val="00391103"/>
    <w:rsid w:val="003938C0"/>
    <w:rsid w:val="0039513C"/>
    <w:rsid w:val="00395F5B"/>
    <w:rsid w:val="003A22E7"/>
    <w:rsid w:val="003A51B9"/>
    <w:rsid w:val="003A6A42"/>
    <w:rsid w:val="003A71B0"/>
    <w:rsid w:val="003B0D98"/>
    <w:rsid w:val="003B1037"/>
    <w:rsid w:val="003B34A9"/>
    <w:rsid w:val="003B49E2"/>
    <w:rsid w:val="003B77AF"/>
    <w:rsid w:val="003C2309"/>
    <w:rsid w:val="003D2A19"/>
    <w:rsid w:val="003D2B71"/>
    <w:rsid w:val="003D7220"/>
    <w:rsid w:val="003E046A"/>
    <w:rsid w:val="003E23E9"/>
    <w:rsid w:val="003E26AE"/>
    <w:rsid w:val="003E48CB"/>
    <w:rsid w:val="003F0198"/>
    <w:rsid w:val="003F2A56"/>
    <w:rsid w:val="003F7303"/>
    <w:rsid w:val="00406420"/>
    <w:rsid w:val="00407EC2"/>
    <w:rsid w:val="00413302"/>
    <w:rsid w:val="00421FD8"/>
    <w:rsid w:val="00423E0E"/>
    <w:rsid w:val="004306C8"/>
    <w:rsid w:val="0043442F"/>
    <w:rsid w:val="00436EA0"/>
    <w:rsid w:val="004427D7"/>
    <w:rsid w:val="00442C61"/>
    <w:rsid w:val="0044603C"/>
    <w:rsid w:val="004473E3"/>
    <w:rsid w:val="0045135B"/>
    <w:rsid w:val="00453A08"/>
    <w:rsid w:val="00453A84"/>
    <w:rsid w:val="004540F1"/>
    <w:rsid w:val="00460042"/>
    <w:rsid w:val="00464C88"/>
    <w:rsid w:val="004671D8"/>
    <w:rsid w:val="00472732"/>
    <w:rsid w:val="00473F44"/>
    <w:rsid w:val="0048179E"/>
    <w:rsid w:val="00481909"/>
    <w:rsid w:val="00483E43"/>
    <w:rsid w:val="004859E6"/>
    <w:rsid w:val="00492532"/>
    <w:rsid w:val="004A091D"/>
    <w:rsid w:val="004A364E"/>
    <w:rsid w:val="004A48D8"/>
    <w:rsid w:val="004B2DF5"/>
    <w:rsid w:val="004B537E"/>
    <w:rsid w:val="004C1200"/>
    <w:rsid w:val="004C55AC"/>
    <w:rsid w:val="004C5FB0"/>
    <w:rsid w:val="004C6DD5"/>
    <w:rsid w:val="004D6D1C"/>
    <w:rsid w:val="004E2989"/>
    <w:rsid w:val="004E52B9"/>
    <w:rsid w:val="004E72A6"/>
    <w:rsid w:val="004E73B5"/>
    <w:rsid w:val="004F3CE6"/>
    <w:rsid w:val="0050148B"/>
    <w:rsid w:val="0050788C"/>
    <w:rsid w:val="0051098A"/>
    <w:rsid w:val="00514A92"/>
    <w:rsid w:val="00515B99"/>
    <w:rsid w:val="00522807"/>
    <w:rsid w:val="00523EB6"/>
    <w:rsid w:val="005240D4"/>
    <w:rsid w:val="00527EC1"/>
    <w:rsid w:val="00532B5A"/>
    <w:rsid w:val="0053717F"/>
    <w:rsid w:val="0053783F"/>
    <w:rsid w:val="00544747"/>
    <w:rsid w:val="0054497E"/>
    <w:rsid w:val="00551456"/>
    <w:rsid w:val="00552677"/>
    <w:rsid w:val="005553F0"/>
    <w:rsid w:val="0055784A"/>
    <w:rsid w:val="0056175C"/>
    <w:rsid w:val="0056388D"/>
    <w:rsid w:val="00565B91"/>
    <w:rsid w:val="0057409B"/>
    <w:rsid w:val="00581E21"/>
    <w:rsid w:val="00585EC0"/>
    <w:rsid w:val="00586EA4"/>
    <w:rsid w:val="00587B78"/>
    <w:rsid w:val="00592ACB"/>
    <w:rsid w:val="00597C2F"/>
    <w:rsid w:val="005A2910"/>
    <w:rsid w:val="005A43F3"/>
    <w:rsid w:val="005B355E"/>
    <w:rsid w:val="005B644D"/>
    <w:rsid w:val="005B7510"/>
    <w:rsid w:val="005D0382"/>
    <w:rsid w:val="005D5527"/>
    <w:rsid w:val="005D6CEF"/>
    <w:rsid w:val="005E2D05"/>
    <w:rsid w:val="005E6F9C"/>
    <w:rsid w:val="005E768B"/>
    <w:rsid w:val="005F29BA"/>
    <w:rsid w:val="005F3B05"/>
    <w:rsid w:val="005F4DD0"/>
    <w:rsid w:val="005F5B9E"/>
    <w:rsid w:val="005F5DF6"/>
    <w:rsid w:val="005F5FED"/>
    <w:rsid w:val="005F769E"/>
    <w:rsid w:val="0060091F"/>
    <w:rsid w:val="00600BA9"/>
    <w:rsid w:val="00612F3D"/>
    <w:rsid w:val="00613B47"/>
    <w:rsid w:val="006160E0"/>
    <w:rsid w:val="00647395"/>
    <w:rsid w:val="00654D39"/>
    <w:rsid w:val="00664A56"/>
    <w:rsid w:val="0067100E"/>
    <w:rsid w:val="006714DB"/>
    <w:rsid w:val="00676CD9"/>
    <w:rsid w:val="00682235"/>
    <w:rsid w:val="00685359"/>
    <w:rsid w:val="006854AF"/>
    <w:rsid w:val="006A28B9"/>
    <w:rsid w:val="006B2A98"/>
    <w:rsid w:val="006B6292"/>
    <w:rsid w:val="006B6E71"/>
    <w:rsid w:val="006D245C"/>
    <w:rsid w:val="006D4CBE"/>
    <w:rsid w:val="006D549C"/>
    <w:rsid w:val="006D731A"/>
    <w:rsid w:val="006F0D71"/>
    <w:rsid w:val="0070003B"/>
    <w:rsid w:val="0070320F"/>
    <w:rsid w:val="007034A8"/>
    <w:rsid w:val="00705DC3"/>
    <w:rsid w:val="00711D66"/>
    <w:rsid w:val="00712355"/>
    <w:rsid w:val="007128C1"/>
    <w:rsid w:val="00717579"/>
    <w:rsid w:val="007228A7"/>
    <w:rsid w:val="007238B1"/>
    <w:rsid w:val="007239C1"/>
    <w:rsid w:val="00724907"/>
    <w:rsid w:val="00726E4E"/>
    <w:rsid w:val="00726FDC"/>
    <w:rsid w:val="0073182B"/>
    <w:rsid w:val="00747544"/>
    <w:rsid w:val="007539B5"/>
    <w:rsid w:val="00760C1E"/>
    <w:rsid w:val="00762E69"/>
    <w:rsid w:val="007701E3"/>
    <w:rsid w:val="00771278"/>
    <w:rsid w:val="00777A81"/>
    <w:rsid w:val="007822AE"/>
    <w:rsid w:val="00787422"/>
    <w:rsid w:val="00792BBD"/>
    <w:rsid w:val="0079652A"/>
    <w:rsid w:val="007A12B0"/>
    <w:rsid w:val="007A5C17"/>
    <w:rsid w:val="007A6AB2"/>
    <w:rsid w:val="007B14BF"/>
    <w:rsid w:val="007B1E3C"/>
    <w:rsid w:val="007B364F"/>
    <w:rsid w:val="007B61E3"/>
    <w:rsid w:val="007C0966"/>
    <w:rsid w:val="007C33E2"/>
    <w:rsid w:val="007C3D56"/>
    <w:rsid w:val="007D3134"/>
    <w:rsid w:val="007D4D66"/>
    <w:rsid w:val="007D7581"/>
    <w:rsid w:val="007D76A6"/>
    <w:rsid w:val="007E0C9E"/>
    <w:rsid w:val="007E16AD"/>
    <w:rsid w:val="007E4C2B"/>
    <w:rsid w:val="007E598C"/>
    <w:rsid w:val="007F448D"/>
    <w:rsid w:val="007F50D2"/>
    <w:rsid w:val="007F6B4E"/>
    <w:rsid w:val="008000FE"/>
    <w:rsid w:val="00806EB0"/>
    <w:rsid w:val="008079C1"/>
    <w:rsid w:val="008105A4"/>
    <w:rsid w:val="008200FC"/>
    <w:rsid w:val="00822D29"/>
    <w:rsid w:val="0082462F"/>
    <w:rsid w:val="008261E8"/>
    <w:rsid w:val="008303B4"/>
    <w:rsid w:val="00834FF9"/>
    <w:rsid w:val="008409D3"/>
    <w:rsid w:val="00847656"/>
    <w:rsid w:val="008668E3"/>
    <w:rsid w:val="008670B1"/>
    <w:rsid w:val="00876293"/>
    <w:rsid w:val="00883679"/>
    <w:rsid w:val="008856F4"/>
    <w:rsid w:val="00887197"/>
    <w:rsid w:val="00892760"/>
    <w:rsid w:val="008A4CEA"/>
    <w:rsid w:val="008A7356"/>
    <w:rsid w:val="008B59B5"/>
    <w:rsid w:val="008D3A17"/>
    <w:rsid w:val="008E4805"/>
    <w:rsid w:val="008E4AA2"/>
    <w:rsid w:val="008E7F10"/>
    <w:rsid w:val="008F1200"/>
    <w:rsid w:val="008F2E1F"/>
    <w:rsid w:val="008F7F33"/>
    <w:rsid w:val="009003FB"/>
    <w:rsid w:val="00902882"/>
    <w:rsid w:val="009044AF"/>
    <w:rsid w:val="009052B4"/>
    <w:rsid w:val="00910E0F"/>
    <w:rsid w:val="00911150"/>
    <w:rsid w:val="00911C49"/>
    <w:rsid w:val="00913C1D"/>
    <w:rsid w:val="009140A1"/>
    <w:rsid w:val="0092129B"/>
    <w:rsid w:val="009226D5"/>
    <w:rsid w:val="00927699"/>
    <w:rsid w:val="00936607"/>
    <w:rsid w:val="009366B8"/>
    <w:rsid w:val="00936BD2"/>
    <w:rsid w:val="00943C4C"/>
    <w:rsid w:val="009440EB"/>
    <w:rsid w:val="00945A35"/>
    <w:rsid w:val="009467EF"/>
    <w:rsid w:val="00953059"/>
    <w:rsid w:val="00954AD0"/>
    <w:rsid w:val="00967DF9"/>
    <w:rsid w:val="009750A3"/>
    <w:rsid w:val="00975B55"/>
    <w:rsid w:val="00980BF1"/>
    <w:rsid w:val="00994D13"/>
    <w:rsid w:val="00996C6A"/>
    <w:rsid w:val="00997E58"/>
    <w:rsid w:val="009A0C3B"/>
    <w:rsid w:val="009A4F35"/>
    <w:rsid w:val="009B00B4"/>
    <w:rsid w:val="009C3FEF"/>
    <w:rsid w:val="009C4060"/>
    <w:rsid w:val="009D15D6"/>
    <w:rsid w:val="009D25F4"/>
    <w:rsid w:val="009D5BA7"/>
    <w:rsid w:val="009E3DBF"/>
    <w:rsid w:val="009E4AAC"/>
    <w:rsid w:val="009F238A"/>
    <w:rsid w:val="009F7169"/>
    <w:rsid w:val="00A011A8"/>
    <w:rsid w:val="00A058C3"/>
    <w:rsid w:val="00A0600C"/>
    <w:rsid w:val="00A073E1"/>
    <w:rsid w:val="00A151E5"/>
    <w:rsid w:val="00A15247"/>
    <w:rsid w:val="00A31FF9"/>
    <w:rsid w:val="00A417FA"/>
    <w:rsid w:val="00A43582"/>
    <w:rsid w:val="00A518CB"/>
    <w:rsid w:val="00A56803"/>
    <w:rsid w:val="00A570C8"/>
    <w:rsid w:val="00A576D8"/>
    <w:rsid w:val="00A57BC6"/>
    <w:rsid w:val="00A57FFD"/>
    <w:rsid w:val="00A60814"/>
    <w:rsid w:val="00A63E27"/>
    <w:rsid w:val="00A70167"/>
    <w:rsid w:val="00A8002F"/>
    <w:rsid w:val="00A8003C"/>
    <w:rsid w:val="00A8435D"/>
    <w:rsid w:val="00A90975"/>
    <w:rsid w:val="00AA4A43"/>
    <w:rsid w:val="00AB3A84"/>
    <w:rsid w:val="00AC146D"/>
    <w:rsid w:val="00AC644A"/>
    <w:rsid w:val="00AC671B"/>
    <w:rsid w:val="00AC6A15"/>
    <w:rsid w:val="00AD0228"/>
    <w:rsid w:val="00AD3593"/>
    <w:rsid w:val="00AD37BC"/>
    <w:rsid w:val="00AD4E81"/>
    <w:rsid w:val="00AD7747"/>
    <w:rsid w:val="00AD777D"/>
    <w:rsid w:val="00AE0989"/>
    <w:rsid w:val="00AE58E4"/>
    <w:rsid w:val="00AE7532"/>
    <w:rsid w:val="00AF0627"/>
    <w:rsid w:val="00AF2E15"/>
    <w:rsid w:val="00B01338"/>
    <w:rsid w:val="00B05220"/>
    <w:rsid w:val="00B05FB1"/>
    <w:rsid w:val="00B11E57"/>
    <w:rsid w:val="00B12D39"/>
    <w:rsid w:val="00B14C1E"/>
    <w:rsid w:val="00B16B5D"/>
    <w:rsid w:val="00B21247"/>
    <w:rsid w:val="00B21907"/>
    <w:rsid w:val="00B222EB"/>
    <w:rsid w:val="00B26A24"/>
    <w:rsid w:val="00B30C2A"/>
    <w:rsid w:val="00B32F8F"/>
    <w:rsid w:val="00B34A46"/>
    <w:rsid w:val="00B34D3B"/>
    <w:rsid w:val="00B37942"/>
    <w:rsid w:val="00B41707"/>
    <w:rsid w:val="00B44268"/>
    <w:rsid w:val="00B448D9"/>
    <w:rsid w:val="00B50461"/>
    <w:rsid w:val="00B65032"/>
    <w:rsid w:val="00B77640"/>
    <w:rsid w:val="00B81974"/>
    <w:rsid w:val="00B83746"/>
    <w:rsid w:val="00B852EF"/>
    <w:rsid w:val="00B90A67"/>
    <w:rsid w:val="00B920B3"/>
    <w:rsid w:val="00BA1622"/>
    <w:rsid w:val="00BA57D5"/>
    <w:rsid w:val="00BA5AF6"/>
    <w:rsid w:val="00BB0ED8"/>
    <w:rsid w:val="00BB3F3E"/>
    <w:rsid w:val="00BC016B"/>
    <w:rsid w:val="00BD0E7D"/>
    <w:rsid w:val="00BE4BFE"/>
    <w:rsid w:val="00BF081E"/>
    <w:rsid w:val="00BF1BD1"/>
    <w:rsid w:val="00C0196D"/>
    <w:rsid w:val="00C01ADD"/>
    <w:rsid w:val="00C01C96"/>
    <w:rsid w:val="00C055CE"/>
    <w:rsid w:val="00C1089E"/>
    <w:rsid w:val="00C2241C"/>
    <w:rsid w:val="00C30407"/>
    <w:rsid w:val="00C33C58"/>
    <w:rsid w:val="00C34761"/>
    <w:rsid w:val="00C35440"/>
    <w:rsid w:val="00C42854"/>
    <w:rsid w:val="00C46AE4"/>
    <w:rsid w:val="00C52953"/>
    <w:rsid w:val="00C5493B"/>
    <w:rsid w:val="00C57243"/>
    <w:rsid w:val="00C615D1"/>
    <w:rsid w:val="00C618FF"/>
    <w:rsid w:val="00C61A5A"/>
    <w:rsid w:val="00C67879"/>
    <w:rsid w:val="00C67B0C"/>
    <w:rsid w:val="00C825FD"/>
    <w:rsid w:val="00C82A2A"/>
    <w:rsid w:val="00C82CF6"/>
    <w:rsid w:val="00C84142"/>
    <w:rsid w:val="00C9002B"/>
    <w:rsid w:val="00C94B4A"/>
    <w:rsid w:val="00CA47B4"/>
    <w:rsid w:val="00CA674C"/>
    <w:rsid w:val="00CB0F63"/>
    <w:rsid w:val="00CB28CA"/>
    <w:rsid w:val="00CB4A94"/>
    <w:rsid w:val="00CB7FF6"/>
    <w:rsid w:val="00CC3FA8"/>
    <w:rsid w:val="00CC4F05"/>
    <w:rsid w:val="00CC5C41"/>
    <w:rsid w:val="00CD6A09"/>
    <w:rsid w:val="00CD7F29"/>
    <w:rsid w:val="00CE4FA0"/>
    <w:rsid w:val="00CE6AB7"/>
    <w:rsid w:val="00CF2392"/>
    <w:rsid w:val="00CF2DE9"/>
    <w:rsid w:val="00CF6C06"/>
    <w:rsid w:val="00D018C3"/>
    <w:rsid w:val="00D02E46"/>
    <w:rsid w:val="00D03850"/>
    <w:rsid w:val="00D14481"/>
    <w:rsid w:val="00D15B26"/>
    <w:rsid w:val="00D25A8E"/>
    <w:rsid w:val="00D40D9A"/>
    <w:rsid w:val="00D441EB"/>
    <w:rsid w:val="00D46301"/>
    <w:rsid w:val="00D477DA"/>
    <w:rsid w:val="00D63072"/>
    <w:rsid w:val="00D675BB"/>
    <w:rsid w:val="00D73C21"/>
    <w:rsid w:val="00D75ABD"/>
    <w:rsid w:val="00D85C83"/>
    <w:rsid w:val="00D86B2C"/>
    <w:rsid w:val="00D87C4D"/>
    <w:rsid w:val="00D95A40"/>
    <w:rsid w:val="00D95A96"/>
    <w:rsid w:val="00DA62A2"/>
    <w:rsid w:val="00DB1603"/>
    <w:rsid w:val="00DB7D58"/>
    <w:rsid w:val="00DC0E49"/>
    <w:rsid w:val="00DC1479"/>
    <w:rsid w:val="00DC2F90"/>
    <w:rsid w:val="00DD107C"/>
    <w:rsid w:val="00DD5927"/>
    <w:rsid w:val="00DE25E1"/>
    <w:rsid w:val="00DE2CFD"/>
    <w:rsid w:val="00DE2ED2"/>
    <w:rsid w:val="00DE6B63"/>
    <w:rsid w:val="00DE7E61"/>
    <w:rsid w:val="00DF0269"/>
    <w:rsid w:val="00DF085E"/>
    <w:rsid w:val="00DF0DF3"/>
    <w:rsid w:val="00DF12E2"/>
    <w:rsid w:val="00DF3F4F"/>
    <w:rsid w:val="00E046EB"/>
    <w:rsid w:val="00E053EF"/>
    <w:rsid w:val="00E05B3F"/>
    <w:rsid w:val="00E06B3A"/>
    <w:rsid w:val="00E10717"/>
    <w:rsid w:val="00E107B9"/>
    <w:rsid w:val="00E1135E"/>
    <w:rsid w:val="00E21C54"/>
    <w:rsid w:val="00E24B7A"/>
    <w:rsid w:val="00E262FD"/>
    <w:rsid w:val="00E32C1B"/>
    <w:rsid w:val="00E3551C"/>
    <w:rsid w:val="00E45DB0"/>
    <w:rsid w:val="00E551A1"/>
    <w:rsid w:val="00E60890"/>
    <w:rsid w:val="00E63008"/>
    <w:rsid w:val="00E636BF"/>
    <w:rsid w:val="00E63C8E"/>
    <w:rsid w:val="00E643EA"/>
    <w:rsid w:val="00E67E86"/>
    <w:rsid w:val="00E707B8"/>
    <w:rsid w:val="00E77C5F"/>
    <w:rsid w:val="00E961A1"/>
    <w:rsid w:val="00EA498A"/>
    <w:rsid w:val="00EB7FAE"/>
    <w:rsid w:val="00EC4192"/>
    <w:rsid w:val="00EC5B7B"/>
    <w:rsid w:val="00ED44CA"/>
    <w:rsid w:val="00ED5B7B"/>
    <w:rsid w:val="00ED6C1F"/>
    <w:rsid w:val="00EE00F2"/>
    <w:rsid w:val="00EE62CE"/>
    <w:rsid w:val="00F0368A"/>
    <w:rsid w:val="00F04CEB"/>
    <w:rsid w:val="00F05BD5"/>
    <w:rsid w:val="00F16AA5"/>
    <w:rsid w:val="00F24DA9"/>
    <w:rsid w:val="00F30027"/>
    <w:rsid w:val="00F30EE6"/>
    <w:rsid w:val="00F3157D"/>
    <w:rsid w:val="00F32C68"/>
    <w:rsid w:val="00F35CD0"/>
    <w:rsid w:val="00F361A5"/>
    <w:rsid w:val="00F41153"/>
    <w:rsid w:val="00F41371"/>
    <w:rsid w:val="00F47B5E"/>
    <w:rsid w:val="00F508B1"/>
    <w:rsid w:val="00F530AE"/>
    <w:rsid w:val="00F54E55"/>
    <w:rsid w:val="00F65851"/>
    <w:rsid w:val="00F70A7A"/>
    <w:rsid w:val="00F74CF6"/>
    <w:rsid w:val="00F75E2A"/>
    <w:rsid w:val="00F77E51"/>
    <w:rsid w:val="00F8294F"/>
    <w:rsid w:val="00F848D7"/>
    <w:rsid w:val="00F9383E"/>
    <w:rsid w:val="00FA0367"/>
    <w:rsid w:val="00FA2B54"/>
    <w:rsid w:val="00FA487A"/>
    <w:rsid w:val="00FB106B"/>
    <w:rsid w:val="00FB3B42"/>
    <w:rsid w:val="00FB5F95"/>
    <w:rsid w:val="00FB66D4"/>
    <w:rsid w:val="00FB7406"/>
    <w:rsid w:val="00FB7611"/>
    <w:rsid w:val="00FC046C"/>
    <w:rsid w:val="00FC415F"/>
    <w:rsid w:val="00FC45F7"/>
    <w:rsid w:val="00FD2DDA"/>
    <w:rsid w:val="00FD2FCC"/>
    <w:rsid w:val="00FD37E8"/>
    <w:rsid w:val="00FE1DB6"/>
    <w:rsid w:val="00FE2CC0"/>
    <w:rsid w:val="00FE3DF2"/>
    <w:rsid w:val="00FE46F6"/>
    <w:rsid w:val="00FF0218"/>
    <w:rsid w:val="00FF3EEE"/>
    <w:rsid w:val="00FF68B3"/>
    <w:rsid w:val="00FF6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9ECB"/>
  <w15:docId w15:val="{23D5A684-1CA3-43AC-BCD8-B8FAB01F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142"/>
    <w:pPr>
      <w:spacing w:after="120" w:line="240" w:lineRule="auto"/>
      <w:jc w:val="both"/>
    </w:pPr>
    <w:rPr>
      <w:rFonts w:ascii="Arial Narrow" w:hAnsi="Arial Narrow"/>
      <w:sz w:val="24"/>
    </w:rPr>
  </w:style>
  <w:style w:type="paragraph" w:styleId="1">
    <w:name w:val="heading 1"/>
    <w:basedOn w:val="a"/>
    <w:next w:val="a"/>
    <w:link w:val="10"/>
    <w:uiPriority w:val="9"/>
    <w:qFormat/>
    <w:rsid w:val="00302C22"/>
    <w:pPr>
      <w:keepNext/>
      <w:keepLines/>
      <w:spacing w:before="240" w:after="0" w:line="259" w:lineRule="auto"/>
      <w:jc w:val="left"/>
      <w:outlineLvl w:val="0"/>
    </w:pPr>
    <w:rPr>
      <w:rFonts w:asciiTheme="majorHAnsi" w:eastAsiaTheme="majorEastAsia" w:hAnsiTheme="majorHAnsi" w:cstheme="majorBidi"/>
      <w:color w:val="2F5496" w:themeColor="accent1" w:themeShade="BF"/>
      <w:sz w:val="32"/>
      <w:szCs w:val="32"/>
      <w:lang w:val="en-GB"/>
    </w:rPr>
  </w:style>
  <w:style w:type="paragraph" w:styleId="2">
    <w:name w:val="heading 2"/>
    <w:basedOn w:val="a"/>
    <w:link w:val="20"/>
    <w:uiPriority w:val="9"/>
    <w:qFormat/>
    <w:rsid w:val="00302C22"/>
    <w:pPr>
      <w:spacing w:before="100" w:beforeAutospacing="1" w:after="100" w:afterAutospacing="1"/>
      <w:jc w:val="left"/>
      <w:outlineLvl w:val="1"/>
    </w:pPr>
    <w:rPr>
      <w:rFonts w:ascii="Times New Roman" w:eastAsia="Times New Roman" w:hAnsi="Times New Roman" w:cs="Times New Roman"/>
      <w:b/>
      <w:bCs/>
      <w:sz w:val="36"/>
      <w:szCs w:val="36"/>
      <w:lang w:val="en-GB" w:eastAsia="en-GB"/>
    </w:rPr>
  </w:style>
  <w:style w:type="paragraph" w:styleId="3">
    <w:name w:val="heading 3"/>
    <w:basedOn w:val="a"/>
    <w:link w:val="30"/>
    <w:uiPriority w:val="9"/>
    <w:qFormat/>
    <w:rsid w:val="00302C22"/>
    <w:pPr>
      <w:spacing w:before="100" w:beforeAutospacing="1" w:after="100" w:afterAutospacing="1"/>
      <w:jc w:val="left"/>
      <w:outlineLvl w:val="2"/>
    </w:pPr>
    <w:rPr>
      <w:rFonts w:ascii="Times New Roman" w:eastAsia="Times New Roman" w:hAnsi="Times New Roman" w:cs="Times New Roman"/>
      <w:b/>
      <w:bCs/>
      <w:sz w:val="27"/>
      <w:szCs w:val="27"/>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I-X">
    <w:name w:val="ROI-X (раздел)"/>
    <w:basedOn w:val="a3"/>
    <w:qFormat/>
    <w:rsid w:val="00C84142"/>
    <w:pPr>
      <w:keepNext/>
      <w:keepLines/>
      <w:numPr>
        <w:numId w:val="1"/>
      </w:numPr>
      <w:tabs>
        <w:tab w:val="left" w:pos="284"/>
      </w:tabs>
      <w:spacing w:before="240" w:after="0"/>
      <w:jc w:val="center"/>
    </w:pPr>
    <w:rPr>
      <w:rFonts w:ascii="Times New Roman" w:hAnsi="Times New Roman" w:cs="Times New Roman"/>
      <w:b/>
      <w:sz w:val="22"/>
      <w:lang w:val="uk-UA"/>
    </w:rPr>
  </w:style>
  <w:style w:type="paragraph" w:customStyle="1" w:styleId="ROI-XX">
    <w:name w:val="ROI-XX (пункт)"/>
    <w:basedOn w:val="a3"/>
    <w:qFormat/>
    <w:rsid w:val="00C84142"/>
    <w:pPr>
      <w:numPr>
        <w:ilvl w:val="1"/>
        <w:numId w:val="1"/>
      </w:numPr>
      <w:tabs>
        <w:tab w:val="left" w:pos="567"/>
      </w:tabs>
      <w:spacing w:before="60" w:after="0"/>
      <w:contextualSpacing w:val="0"/>
    </w:pPr>
    <w:rPr>
      <w:rFonts w:ascii="Times New Roman" w:hAnsi="Times New Roman" w:cs="Times New Roman"/>
      <w:sz w:val="22"/>
      <w:lang w:val="uk-UA"/>
    </w:rPr>
  </w:style>
  <w:style w:type="paragraph" w:customStyle="1" w:styleId="ROI-XXX">
    <w:name w:val="ROI-XXX (подпункт)"/>
    <w:basedOn w:val="a3"/>
    <w:qFormat/>
    <w:rsid w:val="00C84142"/>
    <w:pPr>
      <w:numPr>
        <w:ilvl w:val="2"/>
        <w:numId w:val="1"/>
      </w:numPr>
      <w:tabs>
        <w:tab w:val="left" w:pos="851"/>
      </w:tabs>
      <w:spacing w:after="60"/>
      <w:contextualSpacing w:val="0"/>
    </w:pPr>
    <w:rPr>
      <w:rFonts w:ascii="Times New Roman" w:hAnsi="Times New Roman" w:cs="Times New Roman"/>
      <w:sz w:val="22"/>
      <w:lang w:val="uk-UA"/>
    </w:rPr>
  </w:style>
  <w:style w:type="table" w:styleId="a4">
    <w:name w:val="Table Grid"/>
    <w:basedOn w:val="a1"/>
    <w:uiPriority w:val="59"/>
    <w:rsid w:val="00C84142"/>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aliases w:val=" Знак,Footer Char"/>
    <w:basedOn w:val="a"/>
    <w:link w:val="a6"/>
    <w:uiPriority w:val="99"/>
    <w:unhideWhenUsed/>
    <w:rsid w:val="00C84142"/>
    <w:pPr>
      <w:tabs>
        <w:tab w:val="center" w:pos="4677"/>
        <w:tab w:val="right" w:pos="9355"/>
      </w:tabs>
      <w:spacing w:after="0"/>
    </w:pPr>
  </w:style>
  <w:style w:type="character" w:customStyle="1" w:styleId="a6">
    <w:name w:val="Нижній колонтитул Знак"/>
    <w:aliases w:val=" Знак Знак,Footer Char Знак"/>
    <w:basedOn w:val="a0"/>
    <w:link w:val="a5"/>
    <w:uiPriority w:val="99"/>
    <w:qFormat/>
    <w:rsid w:val="00C84142"/>
    <w:rPr>
      <w:rFonts w:ascii="Arial Narrow" w:hAnsi="Arial Narrow"/>
      <w:sz w:val="24"/>
    </w:rPr>
  </w:style>
  <w:style w:type="paragraph" w:customStyle="1" w:styleId="ROI-XXXX">
    <w:name w:val="ROI-XXXX (п_подпункт)"/>
    <w:basedOn w:val="ROI-XXX"/>
    <w:qFormat/>
    <w:rsid w:val="00C84142"/>
    <w:pPr>
      <w:numPr>
        <w:ilvl w:val="3"/>
      </w:numPr>
      <w:tabs>
        <w:tab w:val="clear" w:pos="851"/>
        <w:tab w:val="num" w:pos="360"/>
        <w:tab w:val="left" w:pos="1134"/>
        <w:tab w:val="left" w:pos="1418"/>
      </w:tabs>
      <w:ind w:hanging="283"/>
    </w:pPr>
  </w:style>
  <w:style w:type="paragraph" w:styleId="a3">
    <w:name w:val="List Paragraph"/>
    <w:basedOn w:val="a"/>
    <w:link w:val="a7"/>
    <w:uiPriority w:val="34"/>
    <w:qFormat/>
    <w:rsid w:val="00C84142"/>
    <w:pPr>
      <w:ind w:left="720"/>
      <w:contextualSpacing/>
    </w:pPr>
  </w:style>
  <w:style w:type="character" w:customStyle="1" w:styleId="a8">
    <w:name w:val="Без інтервалів Знак"/>
    <w:link w:val="a9"/>
    <w:uiPriority w:val="1"/>
    <w:locked/>
    <w:rsid w:val="00FB7611"/>
    <w:rPr>
      <w:rFonts w:ascii="Calibri" w:eastAsia="Times New Roman" w:hAnsi="Calibri" w:cs="Times New Roman"/>
      <w:lang w:eastAsia="zh-CN"/>
    </w:rPr>
  </w:style>
  <w:style w:type="paragraph" w:styleId="a9">
    <w:name w:val="No Spacing"/>
    <w:link w:val="a8"/>
    <w:uiPriority w:val="1"/>
    <w:qFormat/>
    <w:rsid w:val="00FB7611"/>
    <w:pPr>
      <w:suppressAutoHyphens/>
      <w:spacing w:after="0" w:line="240" w:lineRule="auto"/>
    </w:pPr>
    <w:rPr>
      <w:rFonts w:ascii="Calibri" w:eastAsia="Times New Roman" w:hAnsi="Calibri" w:cs="Times New Roman"/>
      <w:lang w:eastAsia="zh-CN"/>
    </w:rPr>
  </w:style>
  <w:style w:type="character" w:customStyle="1" w:styleId="aa">
    <w:name w:val="Подраздел Знак"/>
    <w:link w:val="ab"/>
    <w:locked/>
    <w:rsid w:val="00FB7611"/>
    <w:rPr>
      <w:rFonts w:ascii="Arial" w:hAnsi="Arial" w:cs="Arial"/>
      <w:b/>
      <w:bCs/>
      <w:color w:val="000000"/>
    </w:rPr>
  </w:style>
  <w:style w:type="paragraph" w:customStyle="1" w:styleId="ab">
    <w:name w:val="Подраздел"/>
    <w:basedOn w:val="a"/>
    <w:link w:val="aa"/>
    <w:rsid w:val="00FB7611"/>
    <w:pPr>
      <w:spacing w:after="200" w:line="276" w:lineRule="auto"/>
      <w:ind w:firstLine="567"/>
      <w:contextualSpacing/>
      <w:jc w:val="left"/>
    </w:pPr>
    <w:rPr>
      <w:rFonts w:ascii="Arial" w:hAnsi="Arial" w:cs="Arial"/>
      <w:b/>
      <w:bCs/>
      <w:color w:val="000000"/>
      <w:sz w:val="22"/>
    </w:rPr>
  </w:style>
  <w:style w:type="character" w:customStyle="1" w:styleId="a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locked/>
    <w:rsid w:val="006D245C"/>
    <w:rPr>
      <w:rFonts w:ascii="Times New Roman" w:eastAsia="Times New Roman" w:hAnsi="Times New Roman" w:cs="Times New Roman"/>
      <w:sz w:val="24"/>
      <w:szCs w:val="24"/>
      <w:lang w:eastAsia="ru-RU"/>
    </w:rPr>
  </w:style>
  <w:style w:type="paragraph" w:styleId="ad">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99"/>
    <w:unhideWhenUsed/>
    <w:qFormat/>
    <w:rsid w:val="006D245C"/>
    <w:pPr>
      <w:ind w:left="720"/>
      <w:contextualSpacing/>
    </w:pPr>
    <w:rPr>
      <w:rFonts w:ascii="Times New Roman" w:eastAsia="Times New Roman" w:hAnsi="Times New Roman" w:cs="Times New Roman"/>
      <w:szCs w:val="24"/>
      <w:lang w:eastAsia="ru-RU"/>
    </w:rPr>
  </w:style>
  <w:style w:type="character" w:customStyle="1" w:styleId="a7">
    <w:name w:val="Абзац списку Знак"/>
    <w:link w:val="a3"/>
    <w:uiPriority w:val="34"/>
    <w:locked/>
    <w:rsid w:val="006D245C"/>
    <w:rPr>
      <w:rFonts w:ascii="Arial Narrow" w:hAnsi="Arial Narrow"/>
      <w:sz w:val="24"/>
    </w:rPr>
  </w:style>
  <w:style w:type="character" w:styleId="ae">
    <w:name w:val="annotation reference"/>
    <w:basedOn w:val="a0"/>
    <w:uiPriority w:val="99"/>
    <w:semiHidden/>
    <w:unhideWhenUsed/>
    <w:rsid w:val="00DE25E1"/>
    <w:rPr>
      <w:sz w:val="16"/>
      <w:szCs w:val="16"/>
    </w:rPr>
  </w:style>
  <w:style w:type="paragraph" w:styleId="af">
    <w:name w:val="annotation text"/>
    <w:basedOn w:val="a"/>
    <w:link w:val="af0"/>
    <w:uiPriority w:val="99"/>
    <w:semiHidden/>
    <w:unhideWhenUsed/>
    <w:rsid w:val="00DE25E1"/>
    <w:rPr>
      <w:sz w:val="20"/>
      <w:szCs w:val="20"/>
    </w:rPr>
  </w:style>
  <w:style w:type="character" w:customStyle="1" w:styleId="af0">
    <w:name w:val="Текст примітки Знак"/>
    <w:basedOn w:val="a0"/>
    <w:link w:val="af"/>
    <w:uiPriority w:val="99"/>
    <w:semiHidden/>
    <w:rsid w:val="00DE25E1"/>
    <w:rPr>
      <w:rFonts w:ascii="Arial Narrow" w:hAnsi="Arial Narrow"/>
      <w:sz w:val="20"/>
      <w:szCs w:val="20"/>
    </w:rPr>
  </w:style>
  <w:style w:type="paragraph" w:styleId="af1">
    <w:name w:val="annotation subject"/>
    <w:basedOn w:val="af"/>
    <w:next w:val="af"/>
    <w:link w:val="af2"/>
    <w:uiPriority w:val="99"/>
    <w:semiHidden/>
    <w:unhideWhenUsed/>
    <w:rsid w:val="00DE25E1"/>
    <w:rPr>
      <w:b/>
      <w:bCs/>
    </w:rPr>
  </w:style>
  <w:style w:type="character" w:customStyle="1" w:styleId="af2">
    <w:name w:val="Тема примітки Знак"/>
    <w:basedOn w:val="af0"/>
    <w:link w:val="af1"/>
    <w:uiPriority w:val="99"/>
    <w:semiHidden/>
    <w:rsid w:val="00DE25E1"/>
    <w:rPr>
      <w:rFonts w:ascii="Arial Narrow" w:hAnsi="Arial Narrow"/>
      <w:b/>
      <w:bCs/>
      <w:sz w:val="20"/>
      <w:szCs w:val="20"/>
    </w:rPr>
  </w:style>
  <w:style w:type="paragraph" w:styleId="af3">
    <w:name w:val="Balloon Text"/>
    <w:basedOn w:val="a"/>
    <w:link w:val="af4"/>
    <w:uiPriority w:val="99"/>
    <w:semiHidden/>
    <w:unhideWhenUsed/>
    <w:rsid w:val="00DE25E1"/>
    <w:pPr>
      <w:spacing w:after="0"/>
    </w:pPr>
    <w:rPr>
      <w:rFonts w:ascii="Tahoma" w:hAnsi="Tahoma" w:cs="Tahoma"/>
      <w:sz w:val="16"/>
      <w:szCs w:val="16"/>
    </w:rPr>
  </w:style>
  <w:style w:type="character" w:customStyle="1" w:styleId="af4">
    <w:name w:val="Текст у виносці Знак"/>
    <w:basedOn w:val="a0"/>
    <w:link w:val="af3"/>
    <w:uiPriority w:val="99"/>
    <w:semiHidden/>
    <w:rsid w:val="00DE25E1"/>
    <w:rPr>
      <w:rFonts w:ascii="Tahoma" w:hAnsi="Tahoma" w:cs="Tahoma"/>
      <w:sz w:val="16"/>
      <w:szCs w:val="16"/>
    </w:rPr>
  </w:style>
  <w:style w:type="character" w:customStyle="1" w:styleId="af5">
    <w:name w:val="Основной текст_"/>
    <w:basedOn w:val="a0"/>
    <w:link w:val="31"/>
    <w:rsid w:val="004B537E"/>
    <w:rPr>
      <w:rFonts w:ascii="Arial" w:eastAsia="Arial" w:hAnsi="Arial" w:cs="Arial"/>
      <w:sz w:val="17"/>
      <w:szCs w:val="17"/>
      <w:shd w:val="clear" w:color="auto" w:fill="FFFFFF"/>
    </w:rPr>
  </w:style>
  <w:style w:type="paragraph" w:customStyle="1" w:styleId="31">
    <w:name w:val="Основной текст3"/>
    <w:basedOn w:val="a"/>
    <w:link w:val="af5"/>
    <w:rsid w:val="004B537E"/>
    <w:pPr>
      <w:widowControl w:val="0"/>
      <w:shd w:val="clear" w:color="auto" w:fill="FFFFFF"/>
      <w:spacing w:after="0" w:line="206" w:lineRule="exact"/>
      <w:ind w:hanging="540"/>
    </w:pPr>
    <w:rPr>
      <w:rFonts w:ascii="Arial" w:eastAsia="Arial" w:hAnsi="Arial" w:cs="Arial"/>
      <w:sz w:val="17"/>
      <w:szCs w:val="17"/>
    </w:rPr>
  </w:style>
  <w:style w:type="character" w:customStyle="1" w:styleId="21">
    <w:name w:val="Заголовок №2_"/>
    <w:basedOn w:val="a0"/>
    <w:rsid w:val="00057CFD"/>
    <w:rPr>
      <w:rFonts w:ascii="Arial" w:eastAsia="Arial" w:hAnsi="Arial" w:cs="Arial"/>
      <w:b/>
      <w:bCs/>
      <w:i w:val="0"/>
      <w:iCs w:val="0"/>
      <w:smallCaps w:val="0"/>
      <w:strike w:val="0"/>
      <w:sz w:val="17"/>
      <w:szCs w:val="17"/>
      <w:u w:val="none"/>
    </w:rPr>
  </w:style>
  <w:style w:type="character" w:customStyle="1" w:styleId="22">
    <w:name w:val="Заголовок №2"/>
    <w:basedOn w:val="21"/>
    <w:rsid w:val="00057CFD"/>
    <w:rPr>
      <w:rFonts w:ascii="Arial" w:eastAsia="Arial" w:hAnsi="Arial" w:cs="Arial"/>
      <w:b/>
      <w:bCs/>
      <w:i w:val="0"/>
      <w:iCs w:val="0"/>
      <w:smallCaps w:val="0"/>
      <w:strike w:val="0"/>
      <w:color w:val="000000"/>
      <w:spacing w:val="0"/>
      <w:w w:val="100"/>
      <w:position w:val="0"/>
      <w:sz w:val="17"/>
      <w:szCs w:val="17"/>
      <w:u w:val="none"/>
      <w:lang w:val="uk-UA"/>
    </w:rPr>
  </w:style>
  <w:style w:type="character" w:customStyle="1" w:styleId="tlid-translation">
    <w:name w:val="tlid-translation"/>
    <w:basedOn w:val="a0"/>
    <w:rsid w:val="008D3A17"/>
  </w:style>
  <w:style w:type="paragraph" w:styleId="af6">
    <w:name w:val="Revision"/>
    <w:hidden/>
    <w:uiPriority w:val="99"/>
    <w:semiHidden/>
    <w:rsid w:val="005A43F3"/>
    <w:pPr>
      <w:spacing w:after="0" w:line="240" w:lineRule="auto"/>
    </w:pPr>
    <w:rPr>
      <w:rFonts w:ascii="Arial Narrow" w:hAnsi="Arial Narrow"/>
      <w:sz w:val="24"/>
    </w:rPr>
  </w:style>
  <w:style w:type="character" w:customStyle="1" w:styleId="10">
    <w:name w:val="Заголовок 1 Знак"/>
    <w:basedOn w:val="a0"/>
    <w:link w:val="1"/>
    <w:uiPriority w:val="9"/>
    <w:rsid w:val="00302C22"/>
    <w:rPr>
      <w:rFonts w:asciiTheme="majorHAnsi" w:eastAsiaTheme="majorEastAsia" w:hAnsiTheme="majorHAnsi" w:cstheme="majorBidi"/>
      <w:color w:val="2F5496" w:themeColor="accent1" w:themeShade="BF"/>
      <w:sz w:val="32"/>
      <w:szCs w:val="32"/>
      <w:lang w:val="en-GB"/>
    </w:rPr>
  </w:style>
  <w:style w:type="character" w:customStyle="1" w:styleId="20">
    <w:name w:val="Заголовок 2 Знак"/>
    <w:basedOn w:val="a0"/>
    <w:link w:val="2"/>
    <w:uiPriority w:val="9"/>
    <w:rsid w:val="00302C22"/>
    <w:rPr>
      <w:rFonts w:ascii="Times New Roman" w:eastAsia="Times New Roman" w:hAnsi="Times New Roman" w:cs="Times New Roman"/>
      <w:b/>
      <w:bCs/>
      <w:sz w:val="36"/>
      <w:szCs w:val="36"/>
      <w:lang w:val="en-GB" w:eastAsia="en-GB"/>
    </w:rPr>
  </w:style>
  <w:style w:type="character" w:customStyle="1" w:styleId="30">
    <w:name w:val="Заголовок 3 Знак"/>
    <w:basedOn w:val="a0"/>
    <w:link w:val="3"/>
    <w:uiPriority w:val="9"/>
    <w:rsid w:val="00302C22"/>
    <w:rPr>
      <w:rFonts w:ascii="Times New Roman" w:eastAsia="Times New Roman" w:hAnsi="Times New Roman" w:cs="Times New Roman"/>
      <w:b/>
      <w:bCs/>
      <w:sz w:val="27"/>
      <w:szCs w:val="27"/>
      <w:lang w:val="en-GB" w:eastAsia="en-GB"/>
    </w:rPr>
  </w:style>
  <w:style w:type="paragraph" w:customStyle="1" w:styleId="af7">
    <w:name w:val="Аудит"/>
    <w:basedOn w:val="a"/>
    <w:link w:val="af8"/>
    <w:rsid w:val="00302C22"/>
    <w:pPr>
      <w:spacing w:before="180" w:after="200" w:line="259" w:lineRule="auto"/>
      <w:ind w:left="720"/>
    </w:pPr>
    <w:rPr>
      <w:rFonts w:ascii="Times New Roman CYR" w:eastAsia="Times New Roman" w:hAnsi="Times New Roman CYR"/>
      <w:sz w:val="22"/>
      <w:szCs w:val="20"/>
      <w:lang w:eastAsia="ru-RU"/>
    </w:rPr>
  </w:style>
  <w:style w:type="character" w:customStyle="1" w:styleId="af8">
    <w:name w:val="Аудит Знак"/>
    <w:basedOn w:val="a0"/>
    <w:link w:val="af7"/>
    <w:rsid w:val="00302C22"/>
    <w:rPr>
      <w:rFonts w:ascii="Times New Roman CYR" w:eastAsia="Times New Roman" w:hAnsi="Times New Roman CYR"/>
      <w:szCs w:val="20"/>
      <w:lang w:eastAsia="ru-RU"/>
    </w:rPr>
  </w:style>
  <w:style w:type="numbering" w:customStyle="1" w:styleId="ImportedStyle7">
    <w:name w:val="Imported Style 7"/>
    <w:rsid w:val="00302C22"/>
    <w:pPr>
      <w:numPr>
        <w:numId w:val="13"/>
      </w:numPr>
    </w:pPr>
  </w:style>
  <w:style w:type="table" w:customStyle="1" w:styleId="11">
    <w:name w:val="Сетка таблицы светлая1"/>
    <w:basedOn w:val="a1"/>
    <w:uiPriority w:val="40"/>
    <w:rsid w:val="00302C22"/>
    <w:pPr>
      <w:spacing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9">
    <w:name w:val="Strong"/>
    <w:basedOn w:val="a0"/>
    <w:uiPriority w:val="22"/>
    <w:qFormat/>
    <w:rsid w:val="008E7F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9015">
      <w:bodyDiv w:val="1"/>
      <w:marLeft w:val="0"/>
      <w:marRight w:val="0"/>
      <w:marTop w:val="0"/>
      <w:marBottom w:val="0"/>
      <w:divBdr>
        <w:top w:val="none" w:sz="0" w:space="0" w:color="auto"/>
        <w:left w:val="none" w:sz="0" w:space="0" w:color="auto"/>
        <w:bottom w:val="none" w:sz="0" w:space="0" w:color="auto"/>
        <w:right w:val="none" w:sz="0" w:space="0" w:color="auto"/>
      </w:divBdr>
    </w:div>
    <w:div w:id="548297173">
      <w:bodyDiv w:val="1"/>
      <w:marLeft w:val="0"/>
      <w:marRight w:val="0"/>
      <w:marTop w:val="0"/>
      <w:marBottom w:val="0"/>
      <w:divBdr>
        <w:top w:val="none" w:sz="0" w:space="0" w:color="auto"/>
        <w:left w:val="none" w:sz="0" w:space="0" w:color="auto"/>
        <w:bottom w:val="none" w:sz="0" w:space="0" w:color="auto"/>
        <w:right w:val="none" w:sz="0" w:space="0" w:color="auto"/>
      </w:divBdr>
    </w:div>
    <w:div w:id="958923664">
      <w:bodyDiv w:val="1"/>
      <w:marLeft w:val="0"/>
      <w:marRight w:val="0"/>
      <w:marTop w:val="0"/>
      <w:marBottom w:val="0"/>
      <w:divBdr>
        <w:top w:val="none" w:sz="0" w:space="0" w:color="auto"/>
        <w:left w:val="none" w:sz="0" w:space="0" w:color="auto"/>
        <w:bottom w:val="none" w:sz="0" w:space="0" w:color="auto"/>
        <w:right w:val="none" w:sz="0" w:space="0" w:color="auto"/>
      </w:divBdr>
    </w:div>
    <w:div w:id="1344747429">
      <w:bodyDiv w:val="1"/>
      <w:marLeft w:val="0"/>
      <w:marRight w:val="0"/>
      <w:marTop w:val="0"/>
      <w:marBottom w:val="0"/>
      <w:divBdr>
        <w:top w:val="none" w:sz="0" w:space="0" w:color="auto"/>
        <w:left w:val="none" w:sz="0" w:space="0" w:color="auto"/>
        <w:bottom w:val="none" w:sz="0" w:space="0" w:color="auto"/>
        <w:right w:val="none" w:sz="0" w:space="0" w:color="auto"/>
      </w:divBdr>
    </w:div>
    <w:div w:id="189962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9EE78-348A-4061-9CDA-FB4E8858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15</Pages>
  <Words>26471</Words>
  <Characters>15089</Characters>
  <Application>Microsoft Office Word</Application>
  <DocSecurity>0</DocSecurity>
  <Lines>125</Lines>
  <Paragraphs>82</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41478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Матаєва Ірина</dc:creator>
  <cp:lastModifiedBy>vartarivne2021@gmail.com</cp:lastModifiedBy>
  <cp:revision>122</cp:revision>
  <dcterms:created xsi:type="dcterms:W3CDTF">2022-03-22T17:31:00Z</dcterms:created>
  <dcterms:modified xsi:type="dcterms:W3CDTF">2022-07-08T11:09:00Z</dcterms:modified>
</cp:coreProperties>
</file>