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A13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4CA330AB"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B8F010A" w14:textId="77777777" w:rsidR="00260174" w:rsidRPr="00005443" w:rsidRDefault="00260174" w:rsidP="00260174">
      <w:pPr>
        <w:pStyle w:val="a4"/>
        <w:spacing w:after="0"/>
        <w:jc w:val="right"/>
        <w:rPr>
          <w:rFonts w:ascii="Times New Roman" w:hAnsi="Times New Roman"/>
          <w:sz w:val="26"/>
          <w:szCs w:val="26"/>
        </w:rPr>
      </w:pPr>
    </w:p>
    <w:p w14:paraId="2827AC35"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417CC4FA" w14:textId="77777777" w:rsidR="00E616B8" w:rsidRPr="00E616B8" w:rsidRDefault="00E616B8" w:rsidP="00E616B8">
      <w:pPr>
        <w:ind w:firstLine="540"/>
        <w:jc w:val="center"/>
        <w:rPr>
          <w:rFonts w:ascii="Times New Roman" w:hAnsi="Times New Roman"/>
          <w:b/>
          <w:sz w:val="24"/>
          <w:szCs w:val="24"/>
        </w:rPr>
      </w:pPr>
      <w:r w:rsidRPr="00E616B8">
        <w:rPr>
          <w:rFonts w:ascii="Times New Roman" w:hAnsi="Times New Roman"/>
          <w:b/>
          <w:sz w:val="24"/>
          <w:szCs w:val="24"/>
        </w:rPr>
        <w:t>ТЕХНІЧНА СПЕЦИФІКАЦІЯ</w:t>
      </w:r>
    </w:p>
    <w:p w14:paraId="6A9D9225" w14:textId="77777777" w:rsidR="00E616B8" w:rsidRPr="00E616B8" w:rsidRDefault="00E616B8" w:rsidP="00E616B8">
      <w:pPr>
        <w:ind w:firstLine="540"/>
        <w:jc w:val="center"/>
        <w:rPr>
          <w:rFonts w:ascii="Times New Roman" w:hAnsi="Times New Roman"/>
          <w:b/>
          <w:sz w:val="24"/>
          <w:szCs w:val="24"/>
        </w:rPr>
      </w:pPr>
      <w:r w:rsidRPr="00E616B8">
        <w:rPr>
          <w:rFonts w:ascii="Times New Roman" w:hAnsi="Times New Roman"/>
          <w:b/>
          <w:sz w:val="24"/>
          <w:szCs w:val="24"/>
        </w:rPr>
        <w:t>(Інформація про технічні, якісні та інші характеристики предмета закупівлі)</w:t>
      </w:r>
    </w:p>
    <w:p w14:paraId="39FC81CA" w14:textId="77777777" w:rsidR="00E616B8" w:rsidRPr="00E616B8" w:rsidRDefault="00E616B8" w:rsidP="00E616B8">
      <w:pPr>
        <w:jc w:val="center"/>
        <w:rPr>
          <w:rFonts w:ascii="Times New Roman" w:hAnsi="Times New Roman"/>
          <w:b/>
          <w:i/>
          <w:sz w:val="24"/>
          <w:szCs w:val="24"/>
        </w:rPr>
      </w:pPr>
      <w:r w:rsidRPr="00E616B8">
        <w:rPr>
          <w:rFonts w:ascii="Times New Roman" w:hAnsi="Times New Roman"/>
          <w:b/>
          <w:i/>
          <w:sz w:val="24"/>
          <w:szCs w:val="24"/>
        </w:rPr>
        <w:t>Студентські квитки державного зразка (Код ДК 021:2015 – 22450000 – 9 - Друкована продукція з елементами захисту)</w:t>
      </w:r>
    </w:p>
    <w:p w14:paraId="270BEEE3" w14:textId="77777777" w:rsidR="00E616B8" w:rsidRPr="00E616B8" w:rsidRDefault="00E616B8" w:rsidP="00E616B8">
      <w:pPr>
        <w:ind w:firstLine="708"/>
        <w:jc w:val="both"/>
        <w:rPr>
          <w:rFonts w:ascii="Times New Roman" w:hAnsi="Times New Roman"/>
          <w:i/>
          <w:sz w:val="24"/>
          <w:szCs w:val="24"/>
          <w:shd w:val="clear" w:color="auto" w:fill="FFFFFF"/>
        </w:rPr>
      </w:pPr>
    </w:p>
    <w:p w14:paraId="0FD83F67" w14:textId="77777777" w:rsidR="00E616B8" w:rsidRPr="00E616B8" w:rsidRDefault="00E616B8" w:rsidP="00E616B8">
      <w:pPr>
        <w:ind w:firstLine="708"/>
        <w:jc w:val="both"/>
        <w:rPr>
          <w:rFonts w:ascii="Times New Roman" w:hAnsi="Times New Roman"/>
          <w:i/>
          <w:sz w:val="24"/>
          <w:szCs w:val="24"/>
          <w:shd w:val="clear" w:color="auto" w:fill="FFFFFF"/>
        </w:rPr>
      </w:pPr>
      <w:r w:rsidRPr="00E616B8">
        <w:rPr>
          <w:rFonts w:ascii="Times New Roman" w:hAnsi="Times New Roman"/>
          <w:i/>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6050A16" w14:textId="77777777" w:rsidR="00E616B8" w:rsidRPr="00E616B8" w:rsidRDefault="00E616B8" w:rsidP="00E616B8">
      <w:pPr>
        <w:rPr>
          <w:rFonts w:ascii="Times New Roman" w:hAnsi="Times New Roman"/>
          <w:b/>
          <w:i/>
          <w:sz w:val="24"/>
          <w:szCs w:val="24"/>
        </w:rPr>
      </w:pPr>
    </w:p>
    <w:p w14:paraId="3A60EC9F" w14:textId="77777777" w:rsidR="00E616B8" w:rsidRPr="00E616B8" w:rsidRDefault="00E616B8" w:rsidP="00E616B8">
      <w:pPr>
        <w:ind w:firstLine="567"/>
        <w:jc w:val="both"/>
        <w:rPr>
          <w:rFonts w:ascii="Times New Roman" w:hAnsi="Times New Roman"/>
          <w:b/>
          <w:i/>
          <w:sz w:val="24"/>
          <w:szCs w:val="24"/>
        </w:rPr>
      </w:pPr>
      <w:r w:rsidRPr="00E616B8">
        <w:rPr>
          <w:rFonts w:ascii="Times New Roman" w:hAnsi="Times New Roman"/>
          <w:b/>
          <w:i/>
          <w:sz w:val="24"/>
          <w:szCs w:val="24"/>
        </w:rPr>
        <w:t>Студентські квитки державного зразка не є платіжними картками.</w:t>
      </w:r>
    </w:p>
    <w:p w14:paraId="336268B4" w14:textId="77777777" w:rsidR="00E616B8" w:rsidRPr="00E616B8" w:rsidRDefault="00E616B8" w:rsidP="00E616B8">
      <w:pPr>
        <w:ind w:left="14" w:firstLine="538"/>
        <w:jc w:val="both"/>
        <w:rPr>
          <w:rFonts w:ascii="Times New Roman" w:hAnsi="Times New Roman"/>
          <w:b/>
          <w:i/>
          <w:sz w:val="24"/>
          <w:szCs w:val="24"/>
        </w:rPr>
      </w:pPr>
      <w:r w:rsidRPr="00E616B8">
        <w:rPr>
          <w:rFonts w:ascii="Times New Roman" w:hAnsi="Times New Roman"/>
          <w:sz w:val="24"/>
          <w:szCs w:val="24"/>
        </w:rPr>
        <w:t xml:space="preserve">Технічні та якісні характеристики предмету закупівлі </w:t>
      </w:r>
      <w:r w:rsidRPr="00E616B8">
        <w:rPr>
          <w:rFonts w:ascii="Times New Roman" w:hAnsi="Times New Roman"/>
          <w:b/>
          <w:i/>
          <w:sz w:val="24"/>
          <w:szCs w:val="24"/>
        </w:rPr>
        <w:t>повинні відповідати технічним умовам та стандартам, передбаченим законодавством України, діючим на період постачання товару.</w:t>
      </w:r>
    </w:p>
    <w:p w14:paraId="61578C2B" w14:textId="77777777" w:rsidR="00E616B8" w:rsidRPr="00E616B8" w:rsidRDefault="00E616B8" w:rsidP="00E616B8">
      <w:pPr>
        <w:ind w:left="14" w:firstLine="538"/>
        <w:jc w:val="both"/>
        <w:rPr>
          <w:rFonts w:ascii="Times New Roman" w:hAnsi="Times New Roman"/>
          <w:sz w:val="24"/>
          <w:szCs w:val="24"/>
        </w:rPr>
      </w:pPr>
      <w:r w:rsidRPr="00E616B8">
        <w:rPr>
          <w:rFonts w:ascii="Times New Roman" w:hAnsi="Times New Roman"/>
          <w:sz w:val="24"/>
          <w:szCs w:val="24"/>
        </w:rPr>
        <w:t>Студентський квиток державного зразка – електронний документ, що містить персональні дані про студента закладу вищої (фахової передвищої) освіти, який формується на підставі замовлення на створення квитків та виготовлення їх карток, що занесений за допомогою ІВС «ОСВІТА» до ЄДЕБО та частково відтворений на пластиковій картці (далі – картка) встановленого зразка, яка може бути використана для електронної ідентифікації особи, підтвердження права на пільгу. Для виконання замовлення Друк студентських квитків здійснюється згідно наказу Міністерства освіти і науки України від 25.10.2013 за № 1474, зареєстрованого в Міністерстві юстиції України 31.12.2013 за № 2245/24777 та наказу Міністерства освіти і науки України від 15.12.2004 р. № 939 зареєстрованого в Міністерстві юстиції України від 29 грудня 2004 р за № 1669/10268 з усіма наступними змінами і доповненнями. Також для виготовлення студентських квитків державного зразка згідно вимог, що встановлені вище зазначеними наказами, наказом МОН України від 25.04.2018 № 434 «Про внесення змін до наказу Міністерства освіти і науки України від 25 жовтня 2013 року № 1474» виконавці повинні мати висновок уповноваженого органу МОН України про відповідність інформаційно-виробничого комплексу для виготовлення студентських квитків державного зразка.</w:t>
      </w:r>
    </w:p>
    <w:p w14:paraId="76A93219" w14:textId="77777777" w:rsidR="00E616B8" w:rsidRPr="00E616B8" w:rsidRDefault="00E616B8" w:rsidP="00E616B8">
      <w:pPr>
        <w:ind w:left="14" w:firstLine="538"/>
        <w:jc w:val="both"/>
        <w:rPr>
          <w:rFonts w:ascii="Times New Roman" w:hAnsi="Times New Roman"/>
          <w:sz w:val="24"/>
          <w:szCs w:val="24"/>
        </w:rPr>
      </w:pPr>
      <w:r w:rsidRPr="00E616B8">
        <w:rPr>
          <w:rFonts w:ascii="Times New Roman" w:hAnsi="Times New Roman"/>
          <w:sz w:val="24"/>
          <w:szCs w:val="24"/>
        </w:rPr>
        <w:t>Постачання товару, що становить предмет закупівлі, передбачає надання наступних додаткових (супутніх) послуг:</w:t>
      </w:r>
    </w:p>
    <w:p w14:paraId="53F3D92D" w14:textId="77777777" w:rsidR="00E616B8" w:rsidRPr="00E616B8" w:rsidRDefault="00E616B8" w:rsidP="00E616B8">
      <w:pPr>
        <w:ind w:left="14" w:firstLine="538"/>
        <w:jc w:val="both"/>
        <w:rPr>
          <w:rFonts w:ascii="Times New Roman" w:hAnsi="Times New Roman"/>
          <w:sz w:val="24"/>
          <w:szCs w:val="24"/>
        </w:rPr>
      </w:pPr>
      <w:r w:rsidRPr="00E616B8">
        <w:rPr>
          <w:rFonts w:ascii="Times New Roman" w:hAnsi="Times New Roman"/>
          <w:sz w:val="24"/>
          <w:szCs w:val="24"/>
        </w:rPr>
        <w:t>a) доставка готового товару до місця поставки;</w:t>
      </w:r>
    </w:p>
    <w:p w14:paraId="4CDF62FF" w14:textId="77777777" w:rsidR="00E616B8" w:rsidRPr="00E616B8" w:rsidRDefault="00E616B8" w:rsidP="00E616B8">
      <w:pPr>
        <w:ind w:left="14" w:firstLine="538"/>
        <w:jc w:val="both"/>
        <w:rPr>
          <w:rFonts w:ascii="Times New Roman" w:hAnsi="Times New Roman"/>
          <w:sz w:val="24"/>
          <w:szCs w:val="24"/>
        </w:rPr>
      </w:pPr>
      <w:r w:rsidRPr="00E616B8">
        <w:rPr>
          <w:rFonts w:ascii="Times New Roman" w:hAnsi="Times New Roman"/>
          <w:sz w:val="24"/>
          <w:szCs w:val="24"/>
        </w:rPr>
        <w:lastRenderedPageBreak/>
        <w:t>b) виготовлення сигнального примірника предмета закупівлі перед виготовленням тиражу;</w:t>
      </w:r>
    </w:p>
    <w:p w14:paraId="30E5ADB3" w14:textId="77777777" w:rsidR="00E616B8" w:rsidRPr="00E616B8" w:rsidRDefault="00E616B8" w:rsidP="00E616B8">
      <w:pPr>
        <w:ind w:left="14" w:firstLine="538"/>
        <w:jc w:val="both"/>
        <w:rPr>
          <w:rFonts w:ascii="Times New Roman" w:hAnsi="Times New Roman"/>
          <w:sz w:val="24"/>
          <w:szCs w:val="24"/>
        </w:rPr>
      </w:pPr>
      <w:r w:rsidRPr="00E616B8">
        <w:rPr>
          <w:rFonts w:ascii="Times New Roman" w:hAnsi="Times New Roman"/>
          <w:sz w:val="24"/>
          <w:szCs w:val="24"/>
        </w:rPr>
        <w:t>c) внесення Виконавцем персональних даних кожного студента, які надає Замовник, до одиниці товару – студентського квитка;</w:t>
      </w:r>
    </w:p>
    <w:p w14:paraId="7645766E" w14:textId="77777777" w:rsidR="00E616B8" w:rsidRPr="00E616B8" w:rsidRDefault="00E616B8" w:rsidP="00E616B8">
      <w:pPr>
        <w:ind w:left="14" w:firstLine="538"/>
        <w:jc w:val="both"/>
        <w:rPr>
          <w:rFonts w:ascii="Times New Roman" w:hAnsi="Times New Roman"/>
          <w:sz w:val="24"/>
          <w:szCs w:val="24"/>
        </w:rPr>
      </w:pPr>
      <w:r w:rsidRPr="00E616B8">
        <w:rPr>
          <w:rFonts w:ascii="Times New Roman" w:hAnsi="Times New Roman"/>
          <w:sz w:val="24"/>
          <w:szCs w:val="24"/>
        </w:rPr>
        <w:t>d) збереження товару до передачі Замовнику;</w:t>
      </w:r>
    </w:p>
    <w:p w14:paraId="61DD41F6" w14:textId="77777777" w:rsidR="00E616B8" w:rsidRPr="00E616B8" w:rsidRDefault="00E616B8" w:rsidP="00E616B8">
      <w:pPr>
        <w:ind w:left="14" w:firstLine="538"/>
        <w:jc w:val="both"/>
        <w:rPr>
          <w:rFonts w:ascii="Times New Roman" w:hAnsi="Times New Roman"/>
          <w:sz w:val="24"/>
          <w:szCs w:val="24"/>
        </w:rPr>
      </w:pPr>
      <w:r w:rsidRPr="00E616B8">
        <w:rPr>
          <w:rFonts w:ascii="Times New Roman" w:hAnsi="Times New Roman"/>
          <w:sz w:val="24"/>
          <w:szCs w:val="24"/>
        </w:rPr>
        <w:t xml:space="preserve">e) додаткові супутні послуги, надання яких Учасник вважає за необхідне забезпечити під час виготовлення та постачання товару з власної ініціативи (якщо такі будуть визначені ним у пропозиції). </w:t>
      </w:r>
    </w:p>
    <w:p w14:paraId="003858B5" w14:textId="77777777" w:rsidR="00E616B8" w:rsidRPr="00E616B8" w:rsidRDefault="00E616B8" w:rsidP="00E616B8">
      <w:pPr>
        <w:ind w:left="14" w:firstLine="538"/>
        <w:jc w:val="both"/>
        <w:rPr>
          <w:rFonts w:ascii="Times New Roman" w:hAnsi="Times New Roman"/>
          <w:sz w:val="24"/>
          <w:szCs w:val="24"/>
        </w:rPr>
      </w:pPr>
      <w:r w:rsidRPr="00E616B8">
        <w:rPr>
          <w:rFonts w:ascii="Times New Roman" w:hAnsi="Times New Roman"/>
          <w:sz w:val="24"/>
          <w:szCs w:val="24"/>
        </w:rPr>
        <w:t>Вартість супутніх послуг включається у вартість предмета закупівлі і не підлягає додатковій оплаті.</w:t>
      </w:r>
    </w:p>
    <w:p w14:paraId="0CAFBF2B" w14:textId="77777777" w:rsidR="00E616B8" w:rsidRPr="00E616B8" w:rsidRDefault="00E616B8" w:rsidP="00E616B8">
      <w:pPr>
        <w:ind w:left="14" w:firstLine="538"/>
        <w:jc w:val="both"/>
        <w:rPr>
          <w:rFonts w:ascii="Times New Roman" w:hAnsi="Times New Roman"/>
          <w:sz w:val="24"/>
          <w:szCs w:val="24"/>
        </w:rPr>
      </w:pPr>
      <w:r w:rsidRPr="00E616B8">
        <w:rPr>
          <w:rFonts w:ascii="Times New Roman" w:hAnsi="Times New Roman"/>
          <w:sz w:val="24"/>
          <w:szCs w:val="24"/>
        </w:rPr>
        <w:t>Поставка товару здійснюється Учасником  відповідно до потреб Замовника і виконується протягом узгодженого терміну з моменту отримання заявки від Замовника. Заявка на отримання партії товару надсилається Замовником з електронної адреси</w:t>
      </w:r>
      <w:r w:rsidRPr="00E616B8">
        <w:rPr>
          <w:rFonts w:ascii="Times New Roman" w:hAnsi="Times New Roman"/>
          <w:sz w:val="24"/>
          <w:szCs w:val="24"/>
          <w:lang w:val="ru-RU"/>
        </w:rPr>
        <w:t xml:space="preserve"> </w:t>
      </w:r>
      <w:r w:rsidRPr="00E616B8">
        <w:rPr>
          <w:rFonts w:ascii="Times New Roman" w:hAnsi="Times New Roman"/>
          <w:sz w:val="24"/>
          <w:szCs w:val="24"/>
        </w:rPr>
        <w:t>на електронну адресу  Учасника та може дублюватися за телефоном.</w:t>
      </w:r>
    </w:p>
    <w:p w14:paraId="4D459CEE" w14:textId="77777777" w:rsidR="00E616B8" w:rsidRPr="00E616B8" w:rsidRDefault="00E616B8" w:rsidP="00E616B8">
      <w:pPr>
        <w:ind w:left="14" w:firstLine="538"/>
        <w:jc w:val="both"/>
        <w:rPr>
          <w:rFonts w:ascii="Times New Roman" w:hAnsi="Times New Roman"/>
          <w:sz w:val="24"/>
          <w:szCs w:val="24"/>
        </w:rPr>
      </w:pPr>
      <w:r w:rsidRPr="00E616B8">
        <w:rPr>
          <w:rFonts w:ascii="Times New Roman" w:hAnsi="Times New Roman"/>
          <w:sz w:val="24"/>
          <w:szCs w:val="24"/>
        </w:rPr>
        <w:t>Поставка здійснюється у відповідності зі встановленими в Україні стандартами або технічними умовами, і забезпечує, за умови належного поводження з вантажем, захищеність товару під час транспортування і збереження.</w:t>
      </w:r>
      <w:r w:rsidRPr="00E616B8">
        <w:rPr>
          <w:rFonts w:ascii="Times New Roman" w:hAnsi="Times New Roman"/>
          <w:color w:val="000000"/>
          <w:sz w:val="24"/>
          <w:szCs w:val="24"/>
          <w:lang w:eastAsia="uk-UA"/>
        </w:rPr>
        <w:t xml:space="preserve"> Запропонований товар має відповідати умовам, якість якого відповідає зразкам та описам, які затверджені </w:t>
      </w:r>
      <w:r w:rsidRPr="00E616B8">
        <w:rPr>
          <w:rFonts w:ascii="Times New Roman" w:hAnsi="Times New Roman"/>
          <w:b/>
          <w:color w:val="000000"/>
          <w:sz w:val="24"/>
          <w:szCs w:val="24"/>
          <w:lang w:eastAsia="uk-UA"/>
        </w:rPr>
        <w:t xml:space="preserve">наказом Міністерства освіти і науки України від 25.10.2013 року № 1474 (із змінами) </w:t>
      </w:r>
      <w:r w:rsidRPr="00E616B8">
        <w:rPr>
          <w:rFonts w:ascii="Times New Roman" w:hAnsi="Times New Roman"/>
          <w:color w:val="000000"/>
          <w:sz w:val="24"/>
          <w:szCs w:val="24"/>
          <w:lang w:eastAsia="uk-UA"/>
        </w:rPr>
        <w:t xml:space="preserve"> ( щодо студентських квитків).</w:t>
      </w:r>
      <w:r w:rsidRPr="00E616B8">
        <w:rPr>
          <w:rFonts w:ascii="Times New Roman" w:hAnsi="Times New Roman"/>
          <w:sz w:val="24"/>
          <w:szCs w:val="24"/>
        </w:rPr>
        <w:t xml:space="preserve"> Відповідальність за виконання вимог екологічної безпеки та вимог із забезпечення вимог техніки безпеки при постачанні товару несе Учасник.</w:t>
      </w:r>
    </w:p>
    <w:p w14:paraId="02A2232F" w14:textId="77777777" w:rsidR="00E616B8" w:rsidRPr="00E616B8" w:rsidRDefault="00E616B8" w:rsidP="00E616B8">
      <w:pPr>
        <w:ind w:left="14" w:firstLine="538"/>
        <w:jc w:val="both"/>
        <w:rPr>
          <w:rFonts w:ascii="Times New Roman" w:hAnsi="Times New Roman"/>
          <w:sz w:val="24"/>
          <w:szCs w:val="24"/>
        </w:rPr>
      </w:pPr>
      <w:r w:rsidRPr="00E616B8">
        <w:rPr>
          <w:rFonts w:ascii="Times New Roman" w:hAnsi="Times New Roman"/>
          <w:sz w:val="24"/>
          <w:szCs w:val="24"/>
        </w:rPr>
        <w:t>На кожну партію товару обов</w:t>
      </w:r>
      <w:r w:rsidRPr="00E616B8">
        <w:rPr>
          <w:rFonts w:ascii="Times New Roman" w:hAnsi="Times New Roman"/>
          <w:sz w:val="24"/>
          <w:szCs w:val="24"/>
          <w:lang w:val="ru-RU"/>
        </w:rPr>
        <w:t>’</w:t>
      </w:r>
      <w:r w:rsidRPr="00E616B8">
        <w:rPr>
          <w:rFonts w:ascii="Times New Roman" w:hAnsi="Times New Roman"/>
          <w:sz w:val="24"/>
          <w:szCs w:val="24"/>
        </w:rPr>
        <w:t>язково надаються всі супроводжуючі документи (накладна). Переможець сплачує усі витрати, пов’язані з пересилкою документів.</w:t>
      </w:r>
    </w:p>
    <w:p w14:paraId="212C6644" w14:textId="77777777" w:rsidR="00E616B8" w:rsidRPr="00E616B8" w:rsidRDefault="00E616B8" w:rsidP="00E616B8">
      <w:pPr>
        <w:ind w:left="14" w:firstLine="538"/>
        <w:jc w:val="both"/>
        <w:rPr>
          <w:rFonts w:ascii="Times New Roman" w:hAnsi="Times New Roman"/>
          <w:sz w:val="24"/>
          <w:szCs w:val="24"/>
        </w:rPr>
      </w:pPr>
      <w:r w:rsidRPr="00E616B8">
        <w:rPr>
          <w:rFonts w:ascii="Times New Roman" w:hAnsi="Times New Roman"/>
          <w:sz w:val="24"/>
          <w:szCs w:val="24"/>
        </w:rPr>
        <w:t>Поставка товару здійснюється Переможцем за власний рахунок або власним транспортом за адресою Замовника. Замовник має право відмовитись від прийняття товару у разі невідповідності його якості, технічного стану і комплектації. Якщо поставлений товар виявиться неякісним, або таким, що не відповідає умовам, Виконавець зобов’язаний замінити цей товар. Всі витрати, пов’язані із заміною товару неналежної якості, несе Виконавець.</w:t>
      </w:r>
      <w:r w:rsidRPr="00E616B8">
        <w:rPr>
          <w:rFonts w:ascii="Times New Roman" w:hAnsi="Times New Roman"/>
          <w:color w:val="000000"/>
          <w:sz w:val="24"/>
          <w:szCs w:val="24"/>
          <w:lang w:eastAsia="uk-UA"/>
        </w:rPr>
        <w:t xml:space="preserve"> Якщо Учасник відмовляється від заміни неякісного товару, Замовник вимушений буде відмовитись від подальшого отримання такого товару шляхом укладання додаткової угоди на розірвання договору.</w:t>
      </w:r>
    </w:p>
    <w:p w14:paraId="3F5C0E48" w14:textId="77777777" w:rsidR="00E616B8" w:rsidRPr="00E616B8" w:rsidRDefault="00E616B8" w:rsidP="00E616B8">
      <w:pPr>
        <w:shd w:val="clear" w:color="auto" w:fill="FFFFFF"/>
        <w:ind w:firstLine="448"/>
        <w:jc w:val="both"/>
        <w:rPr>
          <w:rFonts w:ascii="Times New Roman" w:hAnsi="Times New Roman"/>
          <w:b/>
          <w:sz w:val="24"/>
          <w:szCs w:val="24"/>
          <w:u w:val="single"/>
        </w:rPr>
      </w:pPr>
      <w:r w:rsidRPr="00E616B8">
        <w:rPr>
          <w:rFonts w:ascii="Times New Roman" w:hAnsi="Times New Roman"/>
          <w:color w:val="000000"/>
          <w:sz w:val="24"/>
          <w:szCs w:val="24"/>
          <w:lang w:eastAsia="uk-UA"/>
        </w:rPr>
        <w:t xml:space="preserve">  </w:t>
      </w:r>
      <w:r w:rsidRPr="00E616B8">
        <w:rPr>
          <w:rFonts w:ascii="Times New Roman" w:hAnsi="Times New Roman"/>
          <w:sz w:val="24"/>
          <w:szCs w:val="24"/>
        </w:rPr>
        <w:t xml:space="preserve">Переможцем замовлення на створення квитків та виготовлення їх карток  можуть бути особи, що в установленому законодавством порядку набули статусу інформаційно-виробничого вузла. Підтвердженням буде Наказ МОН України про внесення підприємства в список інформаційно-виробничих вузлів, </w:t>
      </w:r>
      <w:r w:rsidRPr="00E616B8">
        <w:rPr>
          <w:rFonts w:ascii="Times New Roman" w:hAnsi="Times New Roman"/>
          <w:b/>
          <w:sz w:val="24"/>
          <w:szCs w:val="24"/>
          <w:u w:val="single"/>
        </w:rPr>
        <w:t>який надається в складі тендерної пропозиції.</w:t>
      </w:r>
    </w:p>
    <w:p w14:paraId="499CA6E3" w14:textId="6F1900E6" w:rsidR="00E616B8" w:rsidRPr="00E616B8" w:rsidRDefault="00E616B8" w:rsidP="00E616B8">
      <w:pPr>
        <w:shd w:val="clear" w:color="auto" w:fill="FFFFFF"/>
        <w:ind w:firstLine="448"/>
        <w:jc w:val="both"/>
        <w:rPr>
          <w:rFonts w:ascii="Times New Roman" w:hAnsi="Times New Roman"/>
          <w:b/>
          <w:sz w:val="24"/>
          <w:szCs w:val="24"/>
          <w:u w:val="single"/>
        </w:rPr>
      </w:pPr>
      <w:r w:rsidRPr="00E616B8">
        <w:rPr>
          <w:rFonts w:ascii="Times New Roman" w:hAnsi="Times New Roman"/>
          <w:b/>
          <w:sz w:val="24"/>
          <w:szCs w:val="24"/>
          <w:u w:val="single"/>
        </w:rPr>
        <w:t>Кількість: 2</w:t>
      </w:r>
      <w:r>
        <w:rPr>
          <w:rFonts w:ascii="Times New Roman" w:hAnsi="Times New Roman"/>
          <w:b/>
          <w:sz w:val="24"/>
          <w:szCs w:val="24"/>
          <w:u w:val="single"/>
        </w:rPr>
        <w:t>0</w:t>
      </w:r>
      <w:r w:rsidRPr="00E616B8">
        <w:rPr>
          <w:rFonts w:ascii="Times New Roman" w:hAnsi="Times New Roman"/>
          <w:b/>
          <w:sz w:val="24"/>
          <w:szCs w:val="24"/>
          <w:u w:val="single"/>
        </w:rPr>
        <w:t>00 шт.</w:t>
      </w:r>
    </w:p>
    <w:p w14:paraId="19BB3E4A" w14:textId="77777777" w:rsidR="00E616B8" w:rsidRPr="00E616B8" w:rsidRDefault="00E616B8" w:rsidP="00E616B8">
      <w:pPr>
        <w:shd w:val="clear" w:color="auto" w:fill="FFFFFF"/>
        <w:ind w:firstLine="448"/>
        <w:jc w:val="both"/>
        <w:rPr>
          <w:rFonts w:ascii="Times New Roman" w:hAnsi="Times New Roman"/>
          <w:sz w:val="24"/>
          <w:szCs w:val="24"/>
        </w:rPr>
      </w:pPr>
    </w:p>
    <w:p w14:paraId="3F515EF8" w14:textId="77777777" w:rsidR="00E616B8" w:rsidRPr="00E616B8" w:rsidRDefault="00E616B8" w:rsidP="00E616B8">
      <w:pPr>
        <w:ind w:left="14" w:firstLine="538"/>
        <w:jc w:val="both"/>
        <w:rPr>
          <w:rFonts w:ascii="Times New Roman" w:hAnsi="Times New Roman"/>
          <w:b/>
          <w:sz w:val="24"/>
          <w:szCs w:val="24"/>
          <w:u w:val="single"/>
        </w:rPr>
      </w:pPr>
      <w:r w:rsidRPr="00E616B8">
        <w:rPr>
          <w:rFonts w:ascii="Times New Roman" w:hAnsi="Times New Roman"/>
          <w:b/>
          <w:sz w:val="24"/>
          <w:szCs w:val="24"/>
          <w:u w:val="single"/>
        </w:rPr>
        <w:t>Учасник повинен надати Висновок про відповідність інформаційно-виробничого комплексу встановленим вимогам для виготовлення пластикових карток студентських квитків державного зразку.</w:t>
      </w:r>
    </w:p>
    <w:p w14:paraId="2FB531E0" w14:textId="77777777" w:rsidR="00E616B8" w:rsidRPr="00E616B8" w:rsidRDefault="00E616B8" w:rsidP="00E616B8">
      <w:pPr>
        <w:ind w:left="14" w:firstLine="538"/>
        <w:jc w:val="both"/>
        <w:rPr>
          <w:rFonts w:ascii="Times New Roman" w:hAnsi="Times New Roman"/>
          <w:b/>
          <w:bCs/>
          <w:color w:val="000000"/>
          <w:sz w:val="24"/>
          <w:szCs w:val="24"/>
          <w:bdr w:val="none" w:sz="0" w:space="0" w:color="auto" w:frame="1"/>
        </w:rPr>
      </w:pPr>
    </w:p>
    <w:p w14:paraId="554739C9" w14:textId="77777777" w:rsidR="00E616B8" w:rsidRPr="00E616B8" w:rsidRDefault="00E616B8" w:rsidP="00E616B8">
      <w:pPr>
        <w:shd w:val="clear" w:color="auto" w:fill="FFFFFF"/>
        <w:ind w:left="470" w:right="470"/>
        <w:jc w:val="center"/>
        <w:rPr>
          <w:rFonts w:ascii="Times New Roman" w:hAnsi="Times New Roman"/>
          <w:b/>
          <w:bCs/>
          <w:color w:val="000000"/>
          <w:sz w:val="24"/>
          <w:szCs w:val="24"/>
          <w:bdr w:val="none" w:sz="0" w:space="0" w:color="auto" w:frame="1"/>
          <w:lang w:val="ru-RU"/>
        </w:rPr>
      </w:pPr>
      <w:r w:rsidRPr="00E616B8">
        <w:rPr>
          <w:rFonts w:ascii="Times New Roman" w:hAnsi="Times New Roman"/>
          <w:b/>
          <w:bCs/>
          <w:color w:val="000000"/>
          <w:sz w:val="24"/>
          <w:szCs w:val="24"/>
          <w:bdr w:val="none" w:sz="0" w:space="0" w:color="auto" w:frame="1"/>
          <w:lang w:val="ru-RU"/>
        </w:rPr>
        <w:t>Державний зразок та опис студентського квитка</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769"/>
        <w:gridCol w:w="4870"/>
      </w:tblGrid>
      <w:tr w:rsidR="00E616B8" w:rsidRPr="00E616B8" w14:paraId="3A5BC0D4" w14:textId="77777777" w:rsidTr="00FC4304">
        <w:trPr>
          <w:trHeight w:val="255"/>
          <w:jc w:val="center"/>
        </w:trPr>
        <w:tc>
          <w:tcPr>
            <w:tcW w:w="2474" w:type="pct"/>
            <w:tcBorders>
              <w:top w:val="nil"/>
              <w:left w:val="nil"/>
              <w:bottom w:val="nil"/>
              <w:right w:val="nil"/>
            </w:tcBorders>
          </w:tcPr>
          <w:p w14:paraId="2880C4F0" w14:textId="77777777" w:rsidR="00E616B8" w:rsidRPr="00E616B8" w:rsidRDefault="00E616B8" w:rsidP="00FC4304">
            <w:pPr>
              <w:jc w:val="center"/>
              <w:rPr>
                <w:rFonts w:ascii="Times New Roman" w:hAnsi="Times New Roman"/>
                <w:b/>
                <w:bCs/>
                <w:color w:val="000000"/>
                <w:sz w:val="24"/>
                <w:szCs w:val="24"/>
                <w:bdr w:val="none" w:sz="0" w:space="0" w:color="auto" w:frame="1"/>
                <w:lang w:val="ru-RU"/>
              </w:rPr>
            </w:pPr>
            <w:bookmarkStart w:id="0" w:name="n307"/>
            <w:bookmarkEnd w:id="0"/>
          </w:p>
          <w:p w14:paraId="6F0FFAC2" w14:textId="77777777" w:rsidR="00E616B8" w:rsidRPr="00E616B8" w:rsidRDefault="00E616B8" w:rsidP="00FC4304">
            <w:pPr>
              <w:jc w:val="center"/>
              <w:rPr>
                <w:rFonts w:ascii="Times New Roman" w:hAnsi="Times New Roman"/>
                <w:sz w:val="24"/>
                <w:szCs w:val="24"/>
                <w:lang w:val="ru-RU"/>
              </w:rPr>
            </w:pPr>
            <w:r w:rsidRPr="00E616B8">
              <w:rPr>
                <w:rFonts w:ascii="Times New Roman" w:hAnsi="Times New Roman"/>
                <w:b/>
                <w:bCs/>
                <w:color w:val="000000"/>
                <w:sz w:val="24"/>
                <w:szCs w:val="24"/>
                <w:bdr w:val="none" w:sz="0" w:space="0" w:color="auto" w:frame="1"/>
                <w:lang w:val="ru-RU"/>
              </w:rPr>
              <w:t>Лицьовий бік</w:t>
            </w:r>
          </w:p>
        </w:tc>
        <w:tc>
          <w:tcPr>
            <w:tcW w:w="2526" w:type="pct"/>
            <w:tcBorders>
              <w:top w:val="nil"/>
              <w:left w:val="nil"/>
              <w:bottom w:val="nil"/>
              <w:right w:val="nil"/>
            </w:tcBorders>
          </w:tcPr>
          <w:p w14:paraId="5313E0EE" w14:textId="77777777" w:rsidR="00E616B8" w:rsidRPr="00E616B8" w:rsidRDefault="00E616B8" w:rsidP="00FC4304">
            <w:pPr>
              <w:jc w:val="center"/>
              <w:rPr>
                <w:rFonts w:ascii="Times New Roman" w:hAnsi="Times New Roman"/>
                <w:b/>
                <w:bCs/>
                <w:color w:val="000000"/>
                <w:sz w:val="24"/>
                <w:szCs w:val="24"/>
                <w:bdr w:val="none" w:sz="0" w:space="0" w:color="auto" w:frame="1"/>
                <w:lang w:val="ru-RU"/>
              </w:rPr>
            </w:pPr>
          </w:p>
          <w:p w14:paraId="3CA8FF6D" w14:textId="77777777" w:rsidR="00E616B8" w:rsidRPr="00E616B8" w:rsidRDefault="00E616B8" w:rsidP="00FC4304">
            <w:pPr>
              <w:jc w:val="center"/>
              <w:rPr>
                <w:rFonts w:ascii="Times New Roman" w:hAnsi="Times New Roman"/>
                <w:sz w:val="24"/>
                <w:szCs w:val="24"/>
                <w:lang w:val="ru-RU"/>
              </w:rPr>
            </w:pPr>
            <w:r w:rsidRPr="00E616B8">
              <w:rPr>
                <w:rFonts w:ascii="Times New Roman" w:hAnsi="Times New Roman"/>
                <w:b/>
                <w:bCs/>
                <w:color w:val="000000"/>
                <w:sz w:val="24"/>
                <w:szCs w:val="24"/>
                <w:bdr w:val="none" w:sz="0" w:space="0" w:color="auto" w:frame="1"/>
                <w:lang w:val="ru-RU"/>
              </w:rPr>
              <w:t>Зворотний бік</w:t>
            </w:r>
          </w:p>
        </w:tc>
      </w:tr>
      <w:tr w:rsidR="00E616B8" w:rsidRPr="00E616B8" w14:paraId="61A23849" w14:textId="77777777" w:rsidTr="00FC4304">
        <w:trPr>
          <w:trHeight w:val="255"/>
          <w:jc w:val="center"/>
        </w:trPr>
        <w:tc>
          <w:tcPr>
            <w:tcW w:w="2474" w:type="pct"/>
            <w:tcBorders>
              <w:top w:val="nil"/>
              <w:left w:val="nil"/>
              <w:bottom w:val="nil"/>
              <w:right w:val="nil"/>
            </w:tcBorders>
          </w:tcPr>
          <w:p w14:paraId="6D0162C0" w14:textId="77777777" w:rsidR="00E616B8" w:rsidRPr="00E616B8" w:rsidRDefault="00E616B8" w:rsidP="00FC4304">
            <w:pPr>
              <w:rPr>
                <w:rFonts w:ascii="Times New Roman" w:hAnsi="Times New Roman"/>
                <w:sz w:val="24"/>
                <w:szCs w:val="24"/>
                <w:lang w:val="ru-RU"/>
              </w:rPr>
            </w:pPr>
          </w:p>
        </w:tc>
        <w:tc>
          <w:tcPr>
            <w:tcW w:w="2526" w:type="pct"/>
            <w:tcBorders>
              <w:top w:val="nil"/>
              <w:left w:val="nil"/>
              <w:bottom w:val="nil"/>
              <w:right w:val="nil"/>
            </w:tcBorders>
          </w:tcPr>
          <w:p w14:paraId="69364281" w14:textId="77777777" w:rsidR="00E616B8" w:rsidRPr="00E616B8" w:rsidRDefault="00E616B8" w:rsidP="00FC4304">
            <w:pPr>
              <w:jc w:val="center"/>
              <w:rPr>
                <w:rFonts w:ascii="Times New Roman" w:hAnsi="Times New Roman"/>
                <w:sz w:val="24"/>
                <w:szCs w:val="24"/>
                <w:lang w:val="ru-RU"/>
              </w:rPr>
            </w:pPr>
          </w:p>
        </w:tc>
      </w:tr>
      <w:tr w:rsidR="00E616B8" w:rsidRPr="00E616B8" w14:paraId="1881D14B" w14:textId="77777777" w:rsidTr="00FC4304">
        <w:trPr>
          <w:trHeight w:val="5145"/>
          <w:jc w:val="center"/>
        </w:trPr>
        <w:tc>
          <w:tcPr>
            <w:tcW w:w="2474" w:type="pct"/>
            <w:tcBorders>
              <w:top w:val="nil"/>
              <w:left w:val="nil"/>
              <w:bottom w:val="nil"/>
              <w:right w:val="nil"/>
            </w:tcBorders>
            <w:hideMark/>
          </w:tcPr>
          <w:p w14:paraId="2756382A" w14:textId="77777777" w:rsidR="00E616B8" w:rsidRPr="00E616B8" w:rsidRDefault="00E616B8" w:rsidP="00FC4304">
            <w:pPr>
              <w:spacing w:before="157" w:after="157"/>
              <w:jc w:val="center"/>
              <w:rPr>
                <w:rFonts w:ascii="Times New Roman" w:hAnsi="Times New Roman"/>
                <w:sz w:val="24"/>
                <w:szCs w:val="24"/>
                <w:lang w:val="ru-RU"/>
              </w:rPr>
            </w:pPr>
            <w:r w:rsidRPr="00E616B8">
              <w:rPr>
                <w:rFonts w:ascii="Times New Roman" w:hAnsi="Times New Roman"/>
                <w:noProof/>
                <w:sz w:val="24"/>
                <w:szCs w:val="24"/>
                <w:lang w:eastAsia="uk-UA"/>
              </w:rPr>
              <w:drawing>
                <wp:inline distT="0" distB="0" distL="0" distR="0" wp14:anchorId="6E7CB9C0" wp14:editId="41EEF149">
                  <wp:extent cx="2028825" cy="3257550"/>
                  <wp:effectExtent l="0" t="0" r="9525" b="0"/>
                  <wp:docPr id="2" name="Рисунок 2" descr="Описание: http://zakon0.rada.gov.ua/laws/file/imgs/26/p415237n3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zakon0.rada.gov.ua/laws/file/imgs/26/p415237n307-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3257550"/>
                          </a:xfrm>
                          <a:prstGeom prst="rect">
                            <a:avLst/>
                          </a:prstGeom>
                          <a:noFill/>
                          <a:ln>
                            <a:noFill/>
                          </a:ln>
                        </pic:spPr>
                      </pic:pic>
                    </a:graphicData>
                  </a:graphic>
                </wp:inline>
              </w:drawing>
            </w:r>
          </w:p>
        </w:tc>
        <w:tc>
          <w:tcPr>
            <w:tcW w:w="2526" w:type="pct"/>
            <w:tcBorders>
              <w:top w:val="nil"/>
              <w:left w:val="nil"/>
              <w:bottom w:val="nil"/>
              <w:right w:val="nil"/>
            </w:tcBorders>
            <w:hideMark/>
          </w:tcPr>
          <w:p w14:paraId="31B56F76" w14:textId="77777777" w:rsidR="00E616B8" w:rsidRPr="00E616B8" w:rsidRDefault="00E616B8" w:rsidP="00FC4304">
            <w:pPr>
              <w:spacing w:before="157" w:after="157"/>
              <w:jc w:val="center"/>
              <w:rPr>
                <w:rFonts w:ascii="Times New Roman" w:hAnsi="Times New Roman"/>
                <w:sz w:val="24"/>
                <w:szCs w:val="24"/>
                <w:lang w:val="ru-RU"/>
              </w:rPr>
            </w:pPr>
            <w:r w:rsidRPr="00E616B8">
              <w:rPr>
                <w:rFonts w:ascii="Times New Roman" w:hAnsi="Times New Roman"/>
                <w:noProof/>
                <w:sz w:val="24"/>
                <w:szCs w:val="24"/>
                <w:lang w:eastAsia="uk-UA"/>
              </w:rPr>
              <w:drawing>
                <wp:inline distT="0" distB="0" distL="0" distR="0" wp14:anchorId="06AB6526" wp14:editId="78541E4B">
                  <wp:extent cx="2028825" cy="3257550"/>
                  <wp:effectExtent l="0" t="0" r="9525" b="0"/>
                  <wp:docPr id="1" name="Рисунок 1" descr="Описание: http://zakon0.rada.gov.ua/laws/file/imgs/26/p415237n3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zakon0.rada.gov.ua/laws/file/imgs/26/p415237n307-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3257550"/>
                          </a:xfrm>
                          <a:prstGeom prst="rect">
                            <a:avLst/>
                          </a:prstGeom>
                          <a:noFill/>
                          <a:ln>
                            <a:noFill/>
                          </a:ln>
                        </pic:spPr>
                      </pic:pic>
                    </a:graphicData>
                  </a:graphic>
                </wp:inline>
              </w:drawing>
            </w:r>
          </w:p>
        </w:tc>
      </w:tr>
    </w:tbl>
    <w:p w14:paraId="4746F267" w14:textId="77777777" w:rsidR="00E616B8" w:rsidRPr="00E616B8" w:rsidRDefault="00E616B8" w:rsidP="00E616B8">
      <w:pPr>
        <w:shd w:val="clear" w:color="auto" w:fill="FFFFFF"/>
        <w:ind w:left="470" w:right="470"/>
        <w:jc w:val="center"/>
        <w:rPr>
          <w:rFonts w:ascii="Times New Roman" w:hAnsi="Times New Roman"/>
          <w:b/>
          <w:bCs/>
          <w:color w:val="000000"/>
          <w:sz w:val="24"/>
          <w:szCs w:val="24"/>
          <w:bdr w:val="none" w:sz="0" w:space="0" w:color="auto" w:frame="1"/>
        </w:rPr>
      </w:pPr>
    </w:p>
    <w:p w14:paraId="07CE3030" w14:textId="77777777" w:rsidR="00E616B8" w:rsidRPr="00E616B8" w:rsidRDefault="00E616B8" w:rsidP="00E616B8">
      <w:pPr>
        <w:shd w:val="clear" w:color="auto" w:fill="FFFFFF"/>
        <w:ind w:firstLine="448"/>
        <w:jc w:val="both"/>
        <w:rPr>
          <w:rFonts w:ascii="Times New Roman" w:hAnsi="Times New Roman"/>
          <w:color w:val="000000"/>
          <w:sz w:val="24"/>
          <w:szCs w:val="24"/>
          <w:lang w:eastAsia="uk-UA"/>
        </w:rPr>
      </w:pPr>
    </w:p>
    <w:p w14:paraId="0C1B61F4" w14:textId="77777777" w:rsidR="00E616B8" w:rsidRPr="00E616B8" w:rsidRDefault="00E616B8" w:rsidP="00E616B8">
      <w:pPr>
        <w:numPr>
          <w:ilvl w:val="0"/>
          <w:numId w:val="9"/>
        </w:numPr>
        <w:shd w:val="clear" w:color="auto" w:fill="FFFFFF"/>
        <w:spacing w:after="0" w:line="240" w:lineRule="auto"/>
        <w:ind w:left="0" w:firstLine="0"/>
        <w:contextualSpacing/>
        <w:jc w:val="both"/>
        <w:textAlignment w:val="baseline"/>
        <w:rPr>
          <w:rFonts w:ascii="Times New Roman" w:hAnsi="Times New Roman"/>
          <w:sz w:val="24"/>
          <w:szCs w:val="24"/>
          <w:lang w:val="ru-RU" w:eastAsia="uk-UA"/>
        </w:rPr>
      </w:pPr>
      <w:r w:rsidRPr="00E616B8">
        <w:rPr>
          <w:rFonts w:ascii="Times New Roman" w:hAnsi="Times New Roman"/>
          <w:sz w:val="24"/>
          <w:szCs w:val="24"/>
          <w:lang w:eastAsia="uk-UA"/>
        </w:rPr>
        <w:t>Студентський квиток державного зразка містить</w:t>
      </w:r>
      <w:r w:rsidRPr="00E616B8">
        <w:rPr>
          <w:rFonts w:ascii="Times New Roman" w:hAnsi="Times New Roman"/>
          <w:sz w:val="24"/>
          <w:szCs w:val="24"/>
          <w:lang w:val="ru-RU" w:eastAsia="uk-UA"/>
        </w:rPr>
        <w:t>:</w:t>
      </w:r>
    </w:p>
    <w:p w14:paraId="1189902E" w14:textId="77777777" w:rsidR="00E616B8" w:rsidRPr="00E616B8" w:rsidRDefault="00E616B8" w:rsidP="00E616B8">
      <w:pPr>
        <w:numPr>
          <w:ilvl w:val="0"/>
          <w:numId w:val="10"/>
        </w:numPr>
        <w:shd w:val="clear" w:color="auto" w:fill="FFFFFF"/>
        <w:spacing w:after="0" w:line="240" w:lineRule="auto"/>
        <w:ind w:left="0" w:firstLine="0"/>
        <w:contextualSpacing/>
        <w:jc w:val="both"/>
        <w:textAlignment w:val="baseline"/>
        <w:rPr>
          <w:rFonts w:ascii="Times New Roman" w:hAnsi="Times New Roman"/>
          <w:sz w:val="24"/>
          <w:szCs w:val="24"/>
          <w:lang w:eastAsia="uk-UA"/>
        </w:rPr>
      </w:pPr>
      <w:r w:rsidRPr="00E616B8">
        <w:rPr>
          <w:rFonts w:ascii="Times New Roman" w:hAnsi="Times New Roman"/>
          <w:sz w:val="24"/>
          <w:szCs w:val="24"/>
          <w:lang w:eastAsia="uk-UA"/>
        </w:rPr>
        <w:t>персональні дані про студента, що обов</w:t>
      </w:r>
      <w:r w:rsidRPr="00E616B8">
        <w:rPr>
          <w:rFonts w:ascii="Times New Roman" w:hAnsi="Times New Roman"/>
          <w:sz w:val="24"/>
          <w:szCs w:val="24"/>
          <w:lang w:val="ru-RU" w:eastAsia="uk-UA"/>
        </w:rPr>
        <w:t>’</w:t>
      </w:r>
      <w:r w:rsidRPr="00E616B8">
        <w:rPr>
          <w:rFonts w:ascii="Times New Roman" w:hAnsi="Times New Roman"/>
          <w:sz w:val="24"/>
          <w:szCs w:val="24"/>
          <w:lang w:eastAsia="uk-UA"/>
        </w:rPr>
        <w:t>язково відтворюються в картці</w:t>
      </w:r>
      <w:r w:rsidRPr="00E616B8">
        <w:rPr>
          <w:rFonts w:ascii="Times New Roman" w:hAnsi="Times New Roman"/>
          <w:sz w:val="24"/>
          <w:szCs w:val="24"/>
          <w:lang w:val="ru-RU" w:eastAsia="uk-UA"/>
        </w:rPr>
        <w:t xml:space="preserve">: </w:t>
      </w:r>
    </w:p>
    <w:p w14:paraId="656CF393" w14:textId="77777777" w:rsidR="00E616B8" w:rsidRPr="00E616B8" w:rsidRDefault="00E616B8" w:rsidP="00E616B8">
      <w:pPr>
        <w:numPr>
          <w:ilvl w:val="0"/>
          <w:numId w:val="11"/>
        </w:numPr>
        <w:shd w:val="clear" w:color="auto" w:fill="FFFFFF"/>
        <w:tabs>
          <w:tab w:val="left" w:pos="0"/>
        </w:tabs>
        <w:spacing w:after="0" w:line="240" w:lineRule="auto"/>
        <w:ind w:left="0" w:firstLine="0"/>
        <w:contextualSpacing/>
        <w:jc w:val="both"/>
        <w:textAlignment w:val="baseline"/>
        <w:rPr>
          <w:rFonts w:ascii="Times New Roman" w:hAnsi="Times New Roman"/>
          <w:sz w:val="24"/>
          <w:szCs w:val="24"/>
          <w:lang w:eastAsia="uk-UA"/>
        </w:rPr>
      </w:pPr>
      <w:r w:rsidRPr="00E616B8">
        <w:rPr>
          <w:rFonts w:ascii="Times New Roman" w:hAnsi="Times New Roman"/>
          <w:sz w:val="24"/>
          <w:szCs w:val="24"/>
          <w:lang w:eastAsia="uk-UA"/>
        </w:rPr>
        <w:t xml:space="preserve">прізвище, ім’я, по батькові (за наявності); </w:t>
      </w:r>
    </w:p>
    <w:p w14:paraId="1FC93774" w14:textId="77777777" w:rsidR="00E616B8" w:rsidRPr="00E616B8" w:rsidRDefault="00E616B8" w:rsidP="00E616B8">
      <w:pPr>
        <w:numPr>
          <w:ilvl w:val="0"/>
          <w:numId w:val="11"/>
        </w:numPr>
        <w:shd w:val="clear" w:color="auto" w:fill="FFFFFF"/>
        <w:tabs>
          <w:tab w:val="left" w:pos="0"/>
        </w:tabs>
        <w:spacing w:after="0" w:line="240" w:lineRule="auto"/>
        <w:ind w:left="0" w:firstLine="0"/>
        <w:contextualSpacing/>
        <w:jc w:val="both"/>
        <w:textAlignment w:val="baseline"/>
        <w:rPr>
          <w:rFonts w:ascii="Times New Roman" w:hAnsi="Times New Roman"/>
          <w:sz w:val="24"/>
          <w:szCs w:val="24"/>
          <w:lang w:eastAsia="uk-UA"/>
        </w:rPr>
      </w:pPr>
      <w:r w:rsidRPr="00E616B8">
        <w:rPr>
          <w:rFonts w:ascii="Times New Roman" w:hAnsi="Times New Roman"/>
          <w:sz w:val="24"/>
          <w:szCs w:val="24"/>
          <w:lang w:eastAsia="uk-UA"/>
        </w:rPr>
        <w:t xml:space="preserve">цифрова фотографія студента; </w:t>
      </w:r>
    </w:p>
    <w:p w14:paraId="056129F2" w14:textId="77777777" w:rsidR="00E616B8" w:rsidRPr="00E616B8" w:rsidRDefault="00E616B8" w:rsidP="00E616B8">
      <w:pPr>
        <w:numPr>
          <w:ilvl w:val="0"/>
          <w:numId w:val="11"/>
        </w:numPr>
        <w:shd w:val="clear" w:color="auto" w:fill="FFFFFF"/>
        <w:tabs>
          <w:tab w:val="left" w:pos="0"/>
        </w:tabs>
        <w:spacing w:after="0" w:line="240" w:lineRule="auto"/>
        <w:ind w:left="0" w:firstLine="0"/>
        <w:contextualSpacing/>
        <w:jc w:val="both"/>
        <w:textAlignment w:val="baseline"/>
        <w:rPr>
          <w:rFonts w:ascii="Times New Roman" w:hAnsi="Times New Roman"/>
          <w:sz w:val="24"/>
          <w:szCs w:val="24"/>
          <w:lang w:eastAsia="uk-UA"/>
        </w:rPr>
      </w:pPr>
      <w:r w:rsidRPr="00E616B8">
        <w:rPr>
          <w:rFonts w:ascii="Times New Roman" w:hAnsi="Times New Roman"/>
          <w:sz w:val="24"/>
          <w:szCs w:val="24"/>
          <w:lang w:eastAsia="uk-UA"/>
        </w:rPr>
        <w:t xml:space="preserve">серія та номер студентського квитка; </w:t>
      </w:r>
    </w:p>
    <w:p w14:paraId="7B92E35B" w14:textId="77777777" w:rsidR="00E616B8" w:rsidRPr="00E616B8" w:rsidRDefault="00E616B8" w:rsidP="00E616B8">
      <w:pPr>
        <w:numPr>
          <w:ilvl w:val="0"/>
          <w:numId w:val="11"/>
        </w:numPr>
        <w:shd w:val="clear" w:color="auto" w:fill="FFFFFF"/>
        <w:tabs>
          <w:tab w:val="left" w:pos="0"/>
        </w:tabs>
        <w:spacing w:after="0" w:line="240" w:lineRule="auto"/>
        <w:ind w:left="0" w:firstLine="0"/>
        <w:contextualSpacing/>
        <w:jc w:val="both"/>
        <w:textAlignment w:val="baseline"/>
        <w:rPr>
          <w:rFonts w:ascii="Times New Roman" w:hAnsi="Times New Roman"/>
          <w:sz w:val="24"/>
          <w:szCs w:val="24"/>
          <w:lang w:eastAsia="uk-UA"/>
        </w:rPr>
      </w:pPr>
      <w:r w:rsidRPr="00E616B8">
        <w:rPr>
          <w:rFonts w:ascii="Times New Roman" w:hAnsi="Times New Roman"/>
          <w:sz w:val="24"/>
          <w:szCs w:val="24"/>
          <w:lang w:eastAsia="uk-UA"/>
        </w:rPr>
        <w:t>індивідуальний штрих-код квитка;</w:t>
      </w:r>
    </w:p>
    <w:p w14:paraId="4D290DF9" w14:textId="77777777" w:rsidR="00E616B8" w:rsidRPr="00E616B8" w:rsidRDefault="00E616B8" w:rsidP="00E616B8">
      <w:pPr>
        <w:numPr>
          <w:ilvl w:val="0"/>
          <w:numId w:val="11"/>
        </w:numPr>
        <w:shd w:val="clear" w:color="auto" w:fill="FFFFFF"/>
        <w:tabs>
          <w:tab w:val="left" w:pos="0"/>
        </w:tabs>
        <w:spacing w:after="0" w:line="240" w:lineRule="auto"/>
        <w:ind w:left="0" w:firstLine="0"/>
        <w:contextualSpacing/>
        <w:jc w:val="both"/>
        <w:textAlignment w:val="baseline"/>
        <w:rPr>
          <w:rFonts w:ascii="Times New Roman" w:hAnsi="Times New Roman"/>
          <w:sz w:val="24"/>
          <w:szCs w:val="24"/>
          <w:lang w:eastAsia="uk-UA"/>
        </w:rPr>
      </w:pPr>
      <w:r w:rsidRPr="00E616B8">
        <w:rPr>
          <w:rFonts w:ascii="Times New Roman" w:hAnsi="Times New Roman"/>
          <w:sz w:val="24"/>
          <w:szCs w:val="24"/>
          <w:lang w:eastAsia="uk-UA"/>
        </w:rPr>
        <w:t xml:space="preserve">дата видачі і строк дії квитка; </w:t>
      </w:r>
    </w:p>
    <w:p w14:paraId="3B09E34C" w14:textId="77777777" w:rsidR="00E616B8" w:rsidRPr="00E616B8" w:rsidRDefault="00E616B8" w:rsidP="00E616B8">
      <w:pPr>
        <w:numPr>
          <w:ilvl w:val="0"/>
          <w:numId w:val="11"/>
        </w:numPr>
        <w:shd w:val="clear" w:color="auto" w:fill="FFFFFF"/>
        <w:tabs>
          <w:tab w:val="left" w:pos="0"/>
        </w:tabs>
        <w:spacing w:after="0" w:line="240" w:lineRule="auto"/>
        <w:ind w:left="0" w:firstLine="0"/>
        <w:contextualSpacing/>
        <w:jc w:val="both"/>
        <w:textAlignment w:val="baseline"/>
        <w:rPr>
          <w:rFonts w:ascii="Times New Roman" w:hAnsi="Times New Roman"/>
          <w:sz w:val="24"/>
          <w:szCs w:val="24"/>
          <w:lang w:eastAsia="uk-UA"/>
        </w:rPr>
      </w:pPr>
      <w:r w:rsidRPr="00E616B8">
        <w:rPr>
          <w:rFonts w:ascii="Times New Roman" w:hAnsi="Times New Roman"/>
          <w:sz w:val="24"/>
          <w:szCs w:val="24"/>
          <w:lang w:eastAsia="uk-UA"/>
        </w:rPr>
        <w:t>форма навчання (денна, вечірня, заочна, дистанційна). У разі поєднання форм навчання заклад освіти самостійно визначає одну (основну) форму навчання</w:t>
      </w:r>
      <w:r w:rsidRPr="00E616B8">
        <w:rPr>
          <w:rFonts w:ascii="Times New Roman" w:hAnsi="Times New Roman"/>
          <w:sz w:val="24"/>
          <w:szCs w:val="24"/>
          <w:lang w:val="ru-RU" w:eastAsia="uk-UA"/>
        </w:rPr>
        <w:t>;</w:t>
      </w:r>
    </w:p>
    <w:p w14:paraId="0561AC49" w14:textId="77777777" w:rsidR="00E616B8" w:rsidRPr="00E616B8" w:rsidRDefault="00E616B8" w:rsidP="00E616B8">
      <w:pPr>
        <w:numPr>
          <w:ilvl w:val="0"/>
          <w:numId w:val="10"/>
        </w:numPr>
        <w:shd w:val="clear" w:color="auto" w:fill="FFFFFF"/>
        <w:spacing w:after="0" w:line="240" w:lineRule="auto"/>
        <w:ind w:left="0" w:firstLine="0"/>
        <w:contextualSpacing/>
        <w:jc w:val="both"/>
        <w:textAlignment w:val="baseline"/>
        <w:rPr>
          <w:rFonts w:ascii="Times New Roman" w:hAnsi="Times New Roman"/>
          <w:sz w:val="24"/>
          <w:szCs w:val="24"/>
          <w:lang w:eastAsia="uk-UA"/>
        </w:rPr>
      </w:pPr>
      <w:r w:rsidRPr="00E616B8">
        <w:rPr>
          <w:rFonts w:ascii="Times New Roman" w:hAnsi="Times New Roman"/>
          <w:sz w:val="24"/>
          <w:szCs w:val="24"/>
          <w:lang w:eastAsia="uk-UA"/>
        </w:rPr>
        <w:t xml:space="preserve">дані про заклад освіти, що обов’язково відтворюються в картці: </w:t>
      </w:r>
    </w:p>
    <w:p w14:paraId="0F1B1F8D" w14:textId="77777777" w:rsidR="00E616B8" w:rsidRPr="00E616B8" w:rsidRDefault="00E616B8" w:rsidP="00E616B8">
      <w:pPr>
        <w:numPr>
          <w:ilvl w:val="0"/>
          <w:numId w:val="12"/>
        </w:numPr>
        <w:shd w:val="clear" w:color="auto" w:fill="FFFFFF"/>
        <w:spacing w:after="0" w:line="240" w:lineRule="auto"/>
        <w:ind w:left="0" w:firstLine="0"/>
        <w:contextualSpacing/>
        <w:jc w:val="both"/>
        <w:textAlignment w:val="baseline"/>
        <w:rPr>
          <w:rFonts w:ascii="Times New Roman" w:hAnsi="Times New Roman"/>
          <w:sz w:val="24"/>
          <w:szCs w:val="24"/>
          <w:lang w:eastAsia="uk-UA"/>
        </w:rPr>
      </w:pPr>
      <w:r w:rsidRPr="00E616B8">
        <w:rPr>
          <w:rFonts w:ascii="Times New Roman" w:hAnsi="Times New Roman"/>
          <w:sz w:val="24"/>
          <w:szCs w:val="24"/>
          <w:lang w:eastAsia="uk-UA"/>
        </w:rPr>
        <w:t xml:space="preserve">повне найменування закладу освіти, назва факультету (відділення), структурного підрозділу, форма навчання, назва групи (за наявності незмінних назв груп у закладі освіти); </w:t>
      </w:r>
    </w:p>
    <w:p w14:paraId="1E960C16" w14:textId="77777777" w:rsidR="00E616B8" w:rsidRPr="00E616B8" w:rsidRDefault="00E616B8" w:rsidP="00E616B8">
      <w:pPr>
        <w:numPr>
          <w:ilvl w:val="0"/>
          <w:numId w:val="12"/>
        </w:numPr>
        <w:shd w:val="clear" w:color="auto" w:fill="FFFFFF"/>
        <w:spacing w:after="0" w:line="240" w:lineRule="auto"/>
        <w:ind w:left="0" w:firstLine="0"/>
        <w:contextualSpacing/>
        <w:jc w:val="both"/>
        <w:textAlignment w:val="baseline"/>
        <w:rPr>
          <w:rFonts w:ascii="Times New Roman" w:hAnsi="Times New Roman"/>
          <w:sz w:val="24"/>
          <w:szCs w:val="24"/>
          <w:lang w:eastAsia="uk-UA"/>
        </w:rPr>
      </w:pPr>
      <w:r w:rsidRPr="00E616B8">
        <w:rPr>
          <w:rFonts w:ascii="Times New Roman" w:hAnsi="Times New Roman"/>
          <w:sz w:val="24"/>
          <w:szCs w:val="24"/>
          <w:lang w:eastAsia="uk-UA"/>
        </w:rPr>
        <w:t xml:space="preserve">посада, прізвище та ініціали керівника закладу освіти; </w:t>
      </w:r>
    </w:p>
    <w:p w14:paraId="7D5A73BE" w14:textId="77777777" w:rsidR="00E616B8" w:rsidRPr="00E616B8" w:rsidRDefault="00E616B8" w:rsidP="00E616B8">
      <w:pPr>
        <w:numPr>
          <w:ilvl w:val="0"/>
          <w:numId w:val="12"/>
        </w:numPr>
        <w:shd w:val="clear" w:color="auto" w:fill="FFFFFF"/>
        <w:spacing w:after="0" w:line="240" w:lineRule="auto"/>
        <w:ind w:left="0" w:firstLine="0"/>
        <w:contextualSpacing/>
        <w:jc w:val="both"/>
        <w:textAlignment w:val="baseline"/>
        <w:rPr>
          <w:rFonts w:ascii="Times New Roman" w:hAnsi="Times New Roman"/>
          <w:sz w:val="24"/>
          <w:szCs w:val="24"/>
          <w:lang w:eastAsia="uk-UA"/>
        </w:rPr>
      </w:pPr>
      <w:r w:rsidRPr="00E616B8">
        <w:rPr>
          <w:rFonts w:ascii="Times New Roman" w:hAnsi="Times New Roman"/>
          <w:sz w:val="24"/>
          <w:szCs w:val="24"/>
          <w:lang w:eastAsia="uk-UA"/>
        </w:rPr>
        <w:t>підпис керівника закладу освіти (фотокопії).</w:t>
      </w:r>
    </w:p>
    <w:p w14:paraId="1217325E" w14:textId="77777777" w:rsidR="00E616B8" w:rsidRPr="00E616B8" w:rsidRDefault="00E616B8" w:rsidP="00E616B8">
      <w:pPr>
        <w:numPr>
          <w:ilvl w:val="0"/>
          <w:numId w:val="12"/>
        </w:numPr>
        <w:shd w:val="clear" w:color="auto" w:fill="FFFFFF"/>
        <w:spacing w:after="0" w:line="240" w:lineRule="auto"/>
        <w:ind w:left="0" w:firstLine="0"/>
        <w:contextualSpacing/>
        <w:jc w:val="both"/>
        <w:textAlignment w:val="baseline"/>
        <w:rPr>
          <w:rFonts w:ascii="Times New Roman" w:hAnsi="Times New Roman"/>
          <w:sz w:val="24"/>
          <w:szCs w:val="24"/>
          <w:lang w:eastAsia="uk-UA"/>
        </w:rPr>
      </w:pPr>
    </w:p>
    <w:p w14:paraId="1EF3FAD2" w14:textId="77777777" w:rsidR="00E616B8" w:rsidRPr="00E616B8" w:rsidRDefault="00E616B8" w:rsidP="00E616B8">
      <w:pPr>
        <w:shd w:val="clear" w:color="auto" w:fill="FFFFFF"/>
        <w:jc w:val="both"/>
        <w:rPr>
          <w:rFonts w:ascii="Times New Roman" w:hAnsi="Times New Roman"/>
          <w:sz w:val="24"/>
          <w:szCs w:val="24"/>
          <w:lang w:eastAsia="uk-UA"/>
        </w:rPr>
      </w:pPr>
      <w:r w:rsidRPr="00E616B8">
        <w:rPr>
          <w:rFonts w:ascii="Times New Roman" w:hAnsi="Times New Roman"/>
          <w:sz w:val="24"/>
          <w:szCs w:val="24"/>
          <w:lang w:eastAsia="uk-UA"/>
        </w:rPr>
        <w:t xml:space="preserve">2. Студентський квиток має титульний (лицьовий) та текстовий (зворотний) боки. Розміри квитка: висота - 85,6 мм; ширина - 54 мм., товщина від 0,65 до 0,84 мм. Радіус округлення кутів – 3,18 мм. Якість друку не гірше 600 ррі. Механічна цілісність та можливість візуального зчитування інформації мають забезпечуватися на весь строк користування. </w:t>
      </w:r>
    </w:p>
    <w:p w14:paraId="10EA0662" w14:textId="77777777" w:rsidR="00E616B8" w:rsidRPr="00E616B8" w:rsidRDefault="00E616B8" w:rsidP="00E616B8">
      <w:pPr>
        <w:shd w:val="clear" w:color="auto" w:fill="FFFFFF"/>
        <w:jc w:val="both"/>
        <w:rPr>
          <w:rFonts w:ascii="Times New Roman" w:hAnsi="Times New Roman"/>
          <w:sz w:val="24"/>
          <w:szCs w:val="24"/>
          <w:lang w:eastAsia="uk-UA"/>
        </w:rPr>
      </w:pPr>
      <w:r w:rsidRPr="00E616B8">
        <w:rPr>
          <w:rFonts w:ascii="Times New Roman" w:hAnsi="Times New Roman"/>
          <w:sz w:val="24"/>
          <w:szCs w:val="24"/>
          <w:lang w:eastAsia="uk-UA"/>
        </w:rPr>
        <w:t>3. Лицьовий бік містить:</w:t>
      </w:r>
    </w:p>
    <w:p w14:paraId="7D03AB00" w14:textId="77777777" w:rsidR="00E616B8" w:rsidRPr="00E616B8" w:rsidRDefault="00E616B8" w:rsidP="00E616B8">
      <w:pPr>
        <w:shd w:val="clear" w:color="auto" w:fill="FFFFFF"/>
        <w:ind w:firstLine="709"/>
        <w:jc w:val="both"/>
        <w:rPr>
          <w:rFonts w:ascii="Times New Roman" w:hAnsi="Times New Roman"/>
          <w:sz w:val="24"/>
          <w:szCs w:val="24"/>
          <w:lang w:eastAsia="uk-UA"/>
        </w:rPr>
      </w:pPr>
      <w:r w:rsidRPr="00E616B8">
        <w:rPr>
          <w:rFonts w:ascii="Times New Roman" w:hAnsi="Times New Roman"/>
          <w:sz w:val="24"/>
          <w:szCs w:val="24"/>
          <w:lang w:eastAsia="uk-UA"/>
        </w:rPr>
        <w:lastRenderedPageBreak/>
        <w:t>зображення малого Державного Герба України заввишки 17 мм на відстані 12 мм від верхнього краю;</w:t>
      </w:r>
    </w:p>
    <w:p w14:paraId="10C41132" w14:textId="77777777" w:rsidR="00E616B8" w:rsidRPr="00E616B8" w:rsidRDefault="00E616B8" w:rsidP="00E616B8">
      <w:pPr>
        <w:shd w:val="clear" w:color="auto" w:fill="FFFFFF"/>
        <w:ind w:firstLine="709"/>
        <w:jc w:val="both"/>
        <w:rPr>
          <w:rFonts w:ascii="Times New Roman" w:hAnsi="Times New Roman"/>
          <w:b/>
          <w:sz w:val="24"/>
          <w:szCs w:val="24"/>
          <w:lang w:eastAsia="uk-UA"/>
        </w:rPr>
      </w:pPr>
      <w:r w:rsidRPr="00E616B8">
        <w:rPr>
          <w:rFonts w:ascii="Times New Roman" w:hAnsi="Times New Roman"/>
          <w:sz w:val="24"/>
          <w:szCs w:val="24"/>
          <w:lang w:eastAsia="uk-UA"/>
        </w:rPr>
        <w:t>напис «СТУДЕНТСЬКИЙ КВИТОК» літерами жовтого кольору заввишки 4 мм, розміщений на відстані 38 мм від верхнього краю</w:t>
      </w:r>
      <w:r w:rsidRPr="00E616B8">
        <w:rPr>
          <w:rFonts w:ascii="Times New Roman" w:hAnsi="Times New Roman"/>
          <w:b/>
          <w:sz w:val="24"/>
          <w:szCs w:val="24"/>
          <w:lang w:eastAsia="uk-UA"/>
        </w:rPr>
        <w:t>.</w:t>
      </w:r>
    </w:p>
    <w:p w14:paraId="4CD457BF" w14:textId="77777777" w:rsidR="00E616B8" w:rsidRPr="00E616B8" w:rsidRDefault="00E616B8" w:rsidP="00E616B8">
      <w:pPr>
        <w:shd w:val="clear" w:color="auto" w:fill="FFFFFF"/>
        <w:ind w:firstLine="709"/>
        <w:jc w:val="both"/>
        <w:rPr>
          <w:rFonts w:ascii="Times New Roman" w:hAnsi="Times New Roman"/>
          <w:sz w:val="24"/>
          <w:szCs w:val="24"/>
          <w:lang w:eastAsia="uk-UA"/>
        </w:rPr>
      </w:pPr>
      <w:r w:rsidRPr="00E616B8">
        <w:rPr>
          <w:rFonts w:ascii="Times New Roman" w:hAnsi="Times New Roman"/>
          <w:sz w:val="24"/>
          <w:szCs w:val="24"/>
          <w:lang w:eastAsia="uk-UA"/>
        </w:rPr>
        <w:t>4. Зворотний бік уздовж верхнього краю на відстані 2 мм містить верхнє поле для заповнення заввишки 9 мм, де зазначається повне найменування закладу освіти.</w:t>
      </w:r>
    </w:p>
    <w:p w14:paraId="09371727" w14:textId="77777777" w:rsidR="00E616B8" w:rsidRPr="00E616B8" w:rsidRDefault="00E616B8" w:rsidP="00E616B8">
      <w:pPr>
        <w:shd w:val="clear" w:color="auto" w:fill="FFFFFF"/>
        <w:ind w:firstLine="709"/>
        <w:jc w:val="both"/>
        <w:rPr>
          <w:rFonts w:ascii="Times New Roman" w:hAnsi="Times New Roman"/>
          <w:sz w:val="24"/>
          <w:szCs w:val="24"/>
          <w:lang w:eastAsia="uk-UA"/>
        </w:rPr>
      </w:pPr>
      <w:r w:rsidRPr="00E616B8">
        <w:rPr>
          <w:rFonts w:ascii="Times New Roman" w:hAnsi="Times New Roman"/>
          <w:sz w:val="24"/>
          <w:szCs w:val="24"/>
          <w:lang w:eastAsia="uk-UA"/>
        </w:rPr>
        <w:t>Під верхнім полем зворотного боку вздовж правого краю розміщено службову зону завширшки 8 мм. У нижній частині зони виділено біле поле заввишки 40 мм для занесення індивідуального штрих-коду квитка, у верхній частині зони - поле заввишки 24 мм для заповнення додаткової інформації закладу освіти.</w:t>
      </w:r>
    </w:p>
    <w:p w14:paraId="217FE1B3" w14:textId="77777777" w:rsidR="00E616B8" w:rsidRPr="00E616B8" w:rsidRDefault="00E616B8" w:rsidP="00E616B8">
      <w:pPr>
        <w:shd w:val="clear" w:color="auto" w:fill="FFFFFF"/>
        <w:ind w:firstLine="709"/>
        <w:jc w:val="both"/>
        <w:rPr>
          <w:rFonts w:ascii="Times New Roman" w:hAnsi="Times New Roman"/>
          <w:sz w:val="24"/>
          <w:szCs w:val="24"/>
          <w:lang w:eastAsia="uk-UA"/>
        </w:rPr>
      </w:pPr>
      <w:r w:rsidRPr="00E616B8">
        <w:rPr>
          <w:rFonts w:ascii="Times New Roman" w:hAnsi="Times New Roman"/>
          <w:sz w:val="24"/>
          <w:szCs w:val="24"/>
          <w:lang w:eastAsia="uk-UA"/>
        </w:rPr>
        <w:t>У правому верхньому куті, утвореному службовою зоною та верхнім полем, виділено поле розміром 21 х 27 мм, де розміщується фотографія студента.</w:t>
      </w:r>
    </w:p>
    <w:p w14:paraId="42026226" w14:textId="77777777" w:rsidR="00E616B8" w:rsidRPr="00E616B8" w:rsidRDefault="00E616B8" w:rsidP="00E616B8">
      <w:pPr>
        <w:shd w:val="clear" w:color="auto" w:fill="FFFFFF"/>
        <w:ind w:firstLine="709"/>
        <w:jc w:val="both"/>
        <w:rPr>
          <w:rFonts w:ascii="Times New Roman" w:hAnsi="Times New Roman"/>
          <w:sz w:val="24"/>
          <w:szCs w:val="24"/>
          <w:lang w:eastAsia="uk-UA"/>
        </w:rPr>
      </w:pPr>
      <w:r w:rsidRPr="00E616B8">
        <w:rPr>
          <w:rFonts w:ascii="Times New Roman" w:hAnsi="Times New Roman"/>
          <w:sz w:val="24"/>
          <w:szCs w:val="24"/>
          <w:lang w:eastAsia="uk-UA"/>
        </w:rPr>
        <w:t>Зліва від фотографії розташовано 3 поля завширшки 19,5 мм і заввишки 6 мм для заповнення інформації про серію та номер квитка, дату видачі та термін дії квитка. Над відповідними полями для заповнення надруковано написи: «Серія, номер», «Виданий», «Дійсний до» літерами чорного кольору заввишки 2 мм.</w:t>
      </w:r>
    </w:p>
    <w:p w14:paraId="707C28A3" w14:textId="77777777" w:rsidR="00E616B8" w:rsidRPr="00E616B8" w:rsidRDefault="00E616B8" w:rsidP="00E616B8">
      <w:pPr>
        <w:shd w:val="clear" w:color="auto" w:fill="FFFFFF"/>
        <w:ind w:firstLine="709"/>
        <w:jc w:val="both"/>
        <w:rPr>
          <w:rFonts w:ascii="Times New Roman" w:hAnsi="Times New Roman"/>
          <w:sz w:val="24"/>
          <w:szCs w:val="24"/>
          <w:lang w:eastAsia="uk-UA"/>
        </w:rPr>
      </w:pPr>
      <w:r w:rsidRPr="00E616B8">
        <w:rPr>
          <w:rFonts w:ascii="Times New Roman" w:hAnsi="Times New Roman"/>
          <w:sz w:val="24"/>
          <w:szCs w:val="24"/>
          <w:lang w:eastAsia="uk-UA"/>
        </w:rPr>
        <w:t>Під ними розташовано 4 поля завширшки 42 мм і заввишки відповідно 7 мм, 10,5 мм, 6,5 мм та 6 мм для заповнення інформації про прізвище, ім'я, по батькові ( за наявності) студента, факультет (відділення), структурний підрозділ, форму навчання, назву групи. Над відповідними полями для заповнення надруковано написи: «Прізвище, ім’я, по батькові», «Факультет (відділення), структурний підрозділ. Форма навчання», «Група» літерами чорного кольору заввишки 2 мм</w:t>
      </w:r>
    </w:p>
    <w:p w14:paraId="662FF770" w14:textId="77777777" w:rsidR="00E616B8" w:rsidRPr="00E616B8" w:rsidRDefault="00E616B8" w:rsidP="00E616B8">
      <w:pPr>
        <w:shd w:val="clear" w:color="auto" w:fill="FFFFFF"/>
        <w:ind w:firstLine="709"/>
        <w:jc w:val="both"/>
        <w:rPr>
          <w:rFonts w:ascii="Times New Roman" w:hAnsi="Times New Roman"/>
          <w:sz w:val="24"/>
          <w:szCs w:val="24"/>
          <w:lang w:eastAsia="uk-UA"/>
        </w:rPr>
      </w:pPr>
      <w:r w:rsidRPr="00E616B8">
        <w:rPr>
          <w:rFonts w:ascii="Times New Roman" w:hAnsi="Times New Roman"/>
          <w:sz w:val="24"/>
          <w:szCs w:val="24"/>
          <w:lang w:eastAsia="uk-UA"/>
        </w:rPr>
        <w:t xml:space="preserve">Уздовж нижнього краю зворотного боку надруковано назву посади, прізвище, ініціали керівника закладу освіти та відтворено його підпис. </w:t>
      </w:r>
    </w:p>
    <w:p w14:paraId="59347833" w14:textId="77777777" w:rsidR="00E616B8" w:rsidRPr="00E616B8" w:rsidRDefault="00E616B8" w:rsidP="00E616B8">
      <w:pPr>
        <w:shd w:val="clear" w:color="auto" w:fill="FFFFFF"/>
        <w:ind w:firstLine="709"/>
        <w:jc w:val="both"/>
        <w:rPr>
          <w:rFonts w:ascii="Times New Roman" w:hAnsi="Times New Roman"/>
          <w:sz w:val="24"/>
          <w:szCs w:val="24"/>
          <w:lang w:val="ru-RU" w:eastAsia="uk-UA"/>
        </w:rPr>
      </w:pPr>
      <w:r w:rsidRPr="00E616B8">
        <w:rPr>
          <w:rFonts w:ascii="Times New Roman" w:hAnsi="Times New Roman"/>
          <w:sz w:val="24"/>
          <w:szCs w:val="24"/>
          <w:lang w:eastAsia="uk-UA"/>
        </w:rPr>
        <w:t>5. Студентський квиток виготовляється із синтетичних або полімерних матеріалів.</w:t>
      </w:r>
    </w:p>
    <w:p w14:paraId="4CF427AD" w14:textId="77777777" w:rsidR="00E616B8" w:rsidRPr="00E616B8" w:rsidRDefault="00E616B8" w:rsidP="00E616B8">
      <w:pPr>
        <w:ind w:right="22" w:firstLine="709"/>
        <w:jc w:val="both"/>
        <w:rPr>
          <w:rFonts w:ascii="Times New Roman" w:hAnsi="Times New Roman"/>
          <w:sz w:val="24"/>
          <w:szCs w:val="24"/>
          <w:lang w:eastAsia="uk-UA"/>
        </w:rPr>
      </w:pPr>
      <w:r w:rsidRPr="00E616B8">
        <w:rPr>
          <w:rFonts w:ascii="Times New Roman" w:hAnsi="Times New Roman"/>
          <w:sz w:val="24"/>
          <w:szCs w:val="24"/>
          <w:lang w:val="ru-RU" w:eastAsia="uk-UA"/>
        </w:rPr>
        <w:t>6.</w:t>
      </w:r>
      <w:r w:rsidRPr="00E616B8">
        <w:rPr>
          <w:rFonts w:ascii="Times New Roman" w:hAnsi="Times New Roman"/>
          <w:sz w:val="24"/>
          <w:szCs w:val="24"/>
          <w:lang w:eastAsia="uk-UA"/>
        </w:rPr>
        <w:t xml:space="preserve"> Учасник включає в ціну на з</w:t>
      </w:r>
      <w:r w:rsidRPr="00E616B8">
        <w:rPr>
          <w:rFonts w:ascii="Times New Roman" w:hAnsi="Times New Roman"/>
          <w:color w:val="000000"/>
          <w:sz w:val="24"/>
          <w:szCs w:val="24"/>
          <w:lang w:eastAsia="uk-UA"/>
        </w:rPr>
        <w:t>апропонований товар всі</w:t>
      </w:r>
      <w:r w:rsidRPr="00E616B8">
        <w:rPr>
          <w:rFonts w:ascii="Times New Roman" w:hAnsi="Times New Roman"/>
          <w:sz w:val="24"/>
          <w:szCs w:val="24"/>
          <w:lang w:eastAsia="uk-UA"/>
        </w:rPr>
        <w:t xml:space="preserve"> послуги, пов</w:t>
      </w:r>
      <w:r w:rsidRPr="00E616B8">
        <w:rPr>
          <w:rFonts w:ascii="Times New Roman" w:hAnsi="Times New Roman"/>
          <w:sz w:val="24"/>
          <w:szCs w:val="24"/>
          <w:lang w:val="ru-RU" w:eastAsia="uk-UA"/>
        </w:rPr>
        <w:t>’</w:t>
      </w:r>
      <w:r w:rsidRPr="00E616B8">
        <w:rPr>
          <w:rFonts w:ascii="Times New Roman" w:hAnsi="Times New Roman"/>
          <w:sz w:val="24"/>
          <w:szCs w:val="24"/>
          <w:lang w:eastAsia="uk-UA"/>
        </w:rPr>
        <w:t>язані з базами даних в сфері інформатизації.</w:t>
      </w:r>
    </w:p>
    <w:p w14:paraId="4DA2E7F2" w14:textId="77777777" w:rsidR="00E616B8" w:rsidRPr="00E616B8" w:rsidRDefault="00E616B8" w:rsidP="00E616B8">
      <w:pPr>
        <w:ind w:firstLine="709"/>
        <w:jc w:val="right"/>
        <w:rPr>
          <w:rFonts w:ascii="Times New Roman" w:hAnsi="Times New Roman"/>
          <w:bCs/>
          <w:sz w:val="24"/>
          <w:szCs w:val="24"/>
          <w:lang w:eastAsia="ar-SA"/>
        </w:rPr>
      </w:pPr>
    </w:p>
    <w:p w14:paraId="7DA90F6B" w14:textId="77777777" w:rsidR="00E616B8" w:rsidRPr="00E616B8" w:rsidRDefault="00E616B8" w:rsidP="00E616B8">
      <w:pPr>
        <w:rPr>
          <w:rFonts w:ascii="Times New Roman" w:hAnsi="Times New Roman"/>
          <w:bCs/>
          <w:sz w:val="24"/>
          <w:szCs w:val="24"/>
          <w:lang w:eastAsia="ar-SA"/>
        </w:rPr>
      </w:pPr>
    </w:p>
    <w:p w14:paraId="59C17A46" w14:textId="77777777" w:rsidR="00E616B8" w:rsidRPr="00E53844" w:rsidRDefault="00E616B8" w:rsidP="00E616B8">
      <w:pPr>
        <w:jc w:val="both"/>
        <w:rPr>
          <w:rFonts w:ascii="Times New Roman" w:hAnsi="Times New Roman"/>
          <w:bCs/>
          <w:sz w:val="24"/>
          <w:szCs w:val="24"/>
          <w:lang w:eastAsia="ar-SA"/>
        </w:rPr>
      </w:pPr>
      <w:r w:rsidRPr="00E616B8">
        <w:rPr>
          <w:rFonts w:ascii="Times New Roman" w:hAnsi="Times New Roman"/>
          <w:b/>
          <w:sz w:val="24"/>
          <w:szCs w:val="24"/>
          <w:u w:val="single"/>
          <w:lang w:eastAsia="uk-UA"/>
        </w:rPr>
        <w:t>УВАГА!</w:t>
      </w:r>
      <w:r w:rsidRPr="00E616B8">
        <w:rPr>
          <w:rFonts w:ascii="Times New Roman" w:hAnsi="Times New Roman"/>
          <w:sz w:val="24"/>
          <w:szCs w:val="24"/>
          <w:lang w:eastAsia="uk-UA"/>
        </w:rPr>
        <w:t xml:space="preserve"> </w:t>
      </w:r>
      <w:r w:rsidRPr="00E616B8">
        <w:rPr>
          <w:rFonts w:ascii="Times New Roman" w:hAnsi="Times New Roman"/>
          <w:b/>
          <w:sz w:val="24"/>
          <w:szCs w:val="24"/>
          <w:lang w:eastAsia="uk-UA"/>
        </w:rPr>
        <w:t>Учасники повинні також надати Позитивний висновок про відповідність інформаційно-виробничого комплексу для виготовлення карток студентських та (учнівських) квитків державного зразка встановленим вимогам (копія висновку, виданого уповноваженим органом Міністерства освіти і науки України за результатами проведених аналізів та оцінок якості пластикових карток).</w:t>
      </w:r>
      <w:r w:rsidRPr="00E53844">
        <w:rPr>
          <w:rFonts w:ascii="Times New Roman" w:hAnsi="Times New Roman"/>
          <w:sz w:val="24"/>
          <w:szCs w:val="24"/>
        </w:rPr>
        <w:t xml:space="preserve"> </w:t>
      </w:r>
    </w:p>
    <w:p w14:paraId="1BF633AD" w14:textId="77777777" w:rsidR="004B1859" w:rsidRPr="004B1859" w:rsidRDefault="004B1859" w:rsidP="004B1859">
      <w:pPr>
        <w:ind w:left="5670"/>
        <w:rPr>
          <w:rFonts w:ascii="Times New Roman" w:eastAsia="Times New Roman" w:hAnsi="Times New Roman"/>
          <w:bCs/>
          <w:sz w:val="24"/>
          <w:szCs w:val="24"/>
        </w:rPr>
      </w:pPr>
    </w:p>
    <w:p w14:paraId="7B65CF56" w14:textId="77777777" w:rsidR="00D91EFC" w:rsidRPr="00D91EFC" w:rsidRDefault="00D91EFC" w:rsidP="00D91EFC">
      <w:pPr>
        <w:ind w:firstLine="708"/>
      </w:pPr>
    </w:p>
    <w:sectPr w:rsidR="00D91EFC" w:rsidRPr="00D91EFC" w:rsidSect="005078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verGoth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280"/>
    <w:multiLevelType w:val="hybridMultilevel"/>
    <w:tmpl w:val="20CC9C72"/>
    <w:lvl w:ilvl="0" w:tplc="7B981B3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3"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A1A05EF"/>
    <w:multiLevelType w:val="hybridMultilevel"/>
    <w:tmpl w:val="702A8524"/>
    <w:lvl w:ilvl="0" w:tplc="ED160F8A">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5" w15:restartNumberingAfterBreak="0">
    <w:nsid w:val="1C201F90"/>
    <w:multiLevelType w:val="hybridMultilevel"/>
    <w:tmpl w:val="0C22FA72"/>
    <w:lvl w:ilvl="0" w:tplc="CD3E658A">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6" w15:restartNumberingAfterBreak="0">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7"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2912F0"/>
    <w:multiLevelType w:val="hybridMultilevel"/>
    <w:tmpl w:val="79843384"/>
    <w:lvl w:ilvl="0" w:tplc="CD3E658A">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9"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910578737">
    <w:abstractNumId w:val="11"/>
  </w:num>
  <w:num w:numId="2" w16cid:durableId="1797941938">
    <w:abstractNumId w:val="3"/>
  </w:num>
  <w:num w:numId="3" w16cid:durableId="1992363539">
    <w:abstractNumId w:val="1"/>
  </w:num>
  <w:num w:numId="4" w16cid:durableId="1732272296">
    <w:abstractNumId w:val="9"/>
  </w:num>
  <w:num w:numId="5" w16cid:durableId="878248651">
    <w:abstractNumId w:val="7"/>
  </w:num>
  <w:num w:numId="6" w16cid:durableId="431703653">
    <w:abstractNumId w:val="10"/>
  </w:num>
  <w:num w:numId="7" w16cid:durableId="1488133173">
    <w:abstractNumId w:val="6"/>
  </w:num>
  <w:num w:numId="8" w16cid:durableId="817385754">
    <w:abstractNumId w:val="2"/>
  </w:num>
  <w:num w:numId="9" w16cid:durableId="1753167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5443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4052546">
    <w:abstractNumId w:val="5"/>
  </w:num>
  <w:num w:numId="12" w16cid:durableId="21049160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174"/>
    <w:rsid w:val="00023CD4"/>
    <w:rsid w:val="00026C8F"/>
    <w:rsid w:val="000B13A6"/>
    <w:rsid w:val="00145783"/>
    <w:rsid w:val="00145E1A"/>
    <w:rsid w:val="00146DD0"/>
    <w:rsid w:val="00197F2F"/>
    <w:rsid w:val="001C0416"/>
    <w:rsid w:val="001D5973"/>
    <w:rsid w:val="0020497E"/>
    <w:rsid w:val="00220DB7"/>
    <w:rsid w:val="002317D4"/>
    <w:rsid w:val="00260174"/>
    <w:rsid w:val="002B7409"/>
    <w:rsid w:val="002D0B96"/>
    <w:rsid w:val="00366EA3"/>
    <w:rsid w:val="003F4BBA"/>
    <w:rsid w:val="004078CA"/>
    <w:rsid w:val="0042431E"/>
    <w:rsid w:val="00437F54"/>
    <w:rsid w:val="00462FE0"/>
    <w:rsid w:val="004A6E97"/>
    <w:rsid w:val="004B1859"/>
    <w:rsid w:val="00507840"/>
    <w:rsid w:val="00544CE7"/>
    <w:rsid w:val="005903AB"/>
    <w:rsid w:val="00590536"/>
    <w:rsid w:val="005A2DBB"/>
    <w:rsid w:val="006244ED"/>
    <w:rsid w:val="00630A61"/>
    <w:rsid w:val="00654BB0"/>
    <w:rsid w:val="006868B9"/>
    <w:rsid w:val="006A17D4"/>
    <w:rsid w:val="006A1DC9"/>
    <w:rsid w:val="006D5C05"/>
    <w:rsid w:val="00754E24"/>
    <w:rsid w:val="00775047"/>
    <w:rsid w:val="007C0FE1"/>
    <w:rsid w:val="007D23F4"/>
    <w:rsid w:val="00805894"/>
    <w:rsid w:val="00837D3D"/>
    <w:rsid w:val="008A3383"/>
    <w:rsid w:val="008C3713"/>
    <w:rsid w:val="00987C4A"/>
    <w:rsid w:val="009C6540"/>
    <w:rsid w:val="009D7356"/>
    <w:rsid w:val="00A478E6"/>
    <w:rsid w:val="00A87D9A"/>
    <w:rsid w:val="00A927A6"/>
    <w:rsid w:val="00A97029"/>
    <w:rsid w:val="00AA30A5"/>
    <w:rsid w:val="00B2258A"/>
    <w:rsid w:val="00B27673"/>
    <w:rsid w:val="00B61AE0"/>
    <w:rsid w:val="00B91B5C"/>
    <w:rsid w:val="00B935DA"/>
    <w:rsid w:val="00BE5690"/>
    <w:rsid w:val="00C56101"/>
    <w:rsid w:val="00C61CD1"/>
    <w:rsid w:val="00CB785E"/>
    <w:rsid w:val="00CD7126"/>
    <w:rsid w:val="00CE027C"/>
    <w:rsid w:val="00CE6996"/>
    <w:rsid w:val="00D12064"/>
    <w:rsid w:val="00D2455A"/>
    <w:rsid w:val="00D51C21"/>
    <w:rsid w:val="00D65525"/>
    <w:rsid w:val="00D91EFC"/>
    <w:rsid w:val="00DE5DE0"/>
    <w:rsid w:val="00E616B8"/>
    <w:rsid w:val="00EA4F94"/>
    <w:rsid w:val="00F06944"/>
    <w:rsid w:val="00F1552E"/>
    <w:rsid w:val="00F45CA5"/>
    <w:rsid w:val="00FE0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4687"/>
  <w15:docId w15:val="{2B8A537E-516C-4C38-82CF-A1F6F6F7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uiPriority w:val="1"/>
    <w:qFormat/>
    <w:rsid w:val="00462FE0"/>
    <w:pPr>
      <w:spacing w:after="0" w:line="240" w:lineRule="auto"/>
    </w:pPr>
    <w:rPr>
      <w:rFonts w:ascii="Times New Roman" w:eastAsia="SimSun" w:hAnsi="Times New Roman" w:cs="SimSun"/>
      <w:sz w:val="24"/>
      <w:szCs w:val="24"/>
      <w:lang w:val="ru-RU" w:eastAsia="ru-RU"/>
    </w:rPr>
  </w:style>
  <w:style w:type="paragraph" w:styleId="aa">
    <w:name w:val="Title"/>
    <w:basedOn w:val="a"/>
    <w:link w:val="ab"/>
    <w:qFormat/>
    <w:rsid w:val="00D51C21"/>
    <w:pPr>
      <w:spacing w:after="0" w:line="240" w:lineRule="auto"/>
      <w:jc w:val="center"/>
    </w:pPr>
    <w:rPr>
      <w:rFonts w:ascii="AdverGothic" w:eastAsia="Times New Roman" w:hAnsi="AdverGothic"/>
      <w:b/>
      <w:sz w:val="28"/>
      <w:szCs w:val="20"/>
      <w:lang w:val="ru-RU" w:eastAsia="uk-UA"/>
    </w:rPr>
  </w:style>
  <w:style w:type="character" w:customStyle="1" w:styleId="ab">
    <w:name w:val="Назва Знак"/>
    <w:basedOn w:val="a0"/>
    <w:link w:val="aa"/>
    <w:rsid w:val="00D51C21"/>
    <w:rPr>
      <w:rFonts w:ascii="AdverGothic" w:eastAsia="Times New Roman" w:hAnsi="AdverGothic" w:cs="Times New Roman"/>
      <w:b/>
      <w:sz w:val="28"/>
      <w:szCs w:val="20"/>
      <w:lang w:val="ru-RU" w:eastAsia="uk-UA"/>
    </w:rPr>
  </w:style>
  <w:style w:type="paragraph" w:customStyle="1" w:styleId="FR2">
    <w:name w:val="FR2"/>
    <w:rsid w:val="00D51C21"/>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LO-normal">
    <w:name w:val="LO-normal"/>
    <w:uiPriority w:val="99"/>
    <w:rsid w:val="008C3713"/>
    <w:pPr>
      <w:suppressAutoHyphens/>
      <w:spacing w:after="0"/>
    </w:pPr>
    <w:rPr>
      <w:rFonts w:ascii="Arial" w:eastAsia="Calibri" w:hAnsi="Arial" w:cs="Arial"/>
      <w:color w:val="000000"/>
      <w:kern w:val="1"/>
      <w:szCs w:val="20"/>
      <w:lang w:val="ru-RU" w:eastAsia="zh-CN"/>
    </w:rPr>
  </w:style>
  <w:style w:type="paragraph" w:customStyle="1" w:styleId="LO-normal1">
    <w:name w:val="LO-normal1"/>
    <w:uiPriority w:val="99"/>
    <w:rsid w:val="008C3713"/>
    <w:pPr>
      <w:suppressAutoHyphens/>
      <w:spacing w:after="0"/>
    </w:pPr>
    <w:rPr>
      <w:rFonts w:ascii="Arial" w:eastAsia="Times New Roman" w:hAnsi="Arial" w:cs="Arial"/>
      <w:color w:val="000000"/>
      <w:szCs w:val="20"/>
      <w:lang w:val="ru-RU" w:eastAsia="zh-CN"/>
    </w:rPr>
  </w:style>
  <w:style w:type="paragraph" w:styleId="ac">
    <w:name w:val="Balloon Text"/>
    <w:basedOn w:val="a"/>
    <w:link w:val="ad"/>
    <w:uiPriority w:val="99"/>
    <w:semiHidden/>
    <w:unhideWhenUsed/>
    <w:rsid w:val="00145E1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45E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0525">
      <w:bodyDiv w:val="1"/>
      <w:marLeft w:val="0"/>
      <w:marRight w:val="0"/>
      <w:marTop w:val="0"/>
      <w:marBottom w:val="0"/>
      <w:divBdr>
        <w:top w:val="none" w:sz="0" w:space="0" w:color="auto"/>
        <w:left w:val="none" w:sz="0" w:space="0" w:color="auto"/>
        <w:bottom w:val="none" w:sz="0" w:space="0" w:color="auto"/>
        <w:right w:val="none" w:sz="0" w:space="0" w:color="auto"/>
      </w:divBdr>
    </w:div>
    <w:div w:id="1695376157">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5607</Words>
  <Characters>3197</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Ivan Fedan</cp:lastModifiedBy>
  <cp:revision>4</cp:revision>
  <cp:lastPrinted>2023-10-02T07:23:00Z</cp:lastPrinted>
  <dcterms:created xsi:type="dcterms:W3CDTF">2023-10-02T08:20:00Z</dcterms:created>
  <dcterms:modified xsi:type="dcterms:W3CDTF">2024-01-14T11:37:00Z</dcterms:modified>
</cp:coreProperties>
</file>