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74" w:rsidRPr="00360474" w:rsidRDefault="00360474" w:rsidP="00360474">
      <w:pPr>
        <w:jc w:val="right"/>
        <w:rPr>
          <w:rFonts w:ascii="Times New Roman" w:hAnsi="Times New Roman" w:cs="Times New Roman"/>
        </w:rPr>
      </w:pPr>
      <w:bookmarkStart w:id="0" w:name="_GoBack"/>
      <w:r w:rsidRPr="00360474">
        <w:rPr>
          <w:rFonts w:ascii="Times New Roman" w:hAnsi="Times New Roman" w:cs="Times New Roman"/>
        </w:rPr>
        <w:t>ДОДАТОК № 2</w:t>
      </w:r>
      <w:r w:rsidRPr="00360474">
        <w:rPr>
          <w:rFonts w:ascii="Times New Roman" w:hAnsi="Times New Roman" w:cs="Times New Roman"/>
        </w:rPr>
        <w:t xml:space="preserve"> до тендерної документації</w:t>
      </w:r>
    </w:p>
    <w:bookmarkEnd w:id="0"/>
    <w:p w:rsidR="00360474" w:rsidRPr="00360474" w:rsidRDefault="00360474" w:rsidP="00360474">
      <w:pPr>
        <w:jc w:val="both"/>
        <w:rPr>
          <w:rFonts w:ascii="Times New Roman" w:hAnsi="Times New Roman" w:cs="Times New Roman"/>
        </w:rPr>
      </w:pP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 Відомості про учасника (довідка складається за формою, наданою у Додатку 1).</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2.Документи, які повинен надати Учасник для підтвердження того, що він здійснює господарську діяльність відповідно до положень Статуту:</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2.1.Оригінал або нотаріально завірена копія діючого Статуту (у останній редакції) або іншого установчого документу (для учасників -  юридичних осіб), який підтверджує що учасник веде господарську діяльність у відповідності до чинного законодавства.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2.2. Копія документа, який містить інформацію про учасника як платника податків</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3.Копія довідки про присвоєння ідентифікаційного коду (для учасників -  фізичних осіб).</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4.Копія паспорту (для учасників -  фізичних осіб).</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5.Документи, що підтверджують правомочність на укладення договору про закупівлю: </w:t>
      </w:r>
      <w:r w:rsidRPr="00360474">
        <w:rPr>
          <w:rFonts w:ascii="Times New Roman" w:hAnsi="Times New Roman" w:cs="Times New Roman"/>
        </w:rPr>
        <w:tab/>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5.1.надається документ, підтверджуючий обрання/призначення керівника та право підпису тендерної пропозиції та договору про закупівлю відповідно до вимог за установчими документами підприємства-Учасника та діючого законодавства (копія протоколу зборів засновників підприємства, наказ про призначення керівника тощо) та особи (якщо така визначена Учасником), яка має право підпису тендерної пропозиції та договору про закупівлю: довіреність або інший документ із зазначенням повноважень, ПІБ уповноваженої особи, зразку підпису, терміну дії та інше.</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5.2.надається копія паспорту особи (осіб) уповноваженої (-них) на підписання тендерної пропозиції та договору про закупівлю (для учасників - юридичних осіб) та документ, що підтверджує повноваження керівника учасника або уповноваженої особи на вчинення правочину на укладання договору про закупівлю.</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6. Лист з інформацією про ознайомлення з проектом договору про закупівлю і погодженням його укласти, якщо тендерна пропозиція за результатами оцінки визначена найбільш економічно вигідною.</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7.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60474">
        <w:rPr>
          <w:rFonts w:ascii="Times New Roman" w:hAnsi="Times New Roman" w:cs="Times New Roman"/>
        </w:rPr>
        <w:t>закупівель</w:t>
      </w:r>
      <w:proofErr w:type="spellEnd"/>
      <w:r w:rsidRPr="00360474">
        <w:rPr>
          <w:rFonts w:ascii="Times New Roman" w:hAnsi="Times New Roman" w:cs="Times New Roman"/>
        </w:rPr>
        <w:t xml:space="preserve"> під час подання тендерної пропозиції.</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7.1. У разі залучення спроможності інших суб’єктів господарювання як субпідрядників/співвиконавців надати довідку у довільній формі від цих суб’єктів господарювання на відсутність підстав, визначених </w:t>
      </w:r>
      <w:r w:rsidRPr="00360474">
        <w:rPr>
          <w:rFonts w:ascii="Times New Roman" w:hAnsi="Times New Roman" w:cs="Times New Roman"/>
        </w:rPr>
        <w:lastRenderedPageBreak/>
        <w:t>у пункті 47 Особливостей (зазначена довідка подається за підписом директора (уповноваженої особи) субпідрядника).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8. Наявність печатки у Учасника: довідка, складена у довільній формі, яка містить інформацію щодо згоди (не згоди) при укладанні договору про закупівлю товарів (робіт, послуг) скріплювати їх печаткою (за наявності печатки).</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9. Лист-згоду на обробку персональних даних відповідно до вимог ЗУ «Про захист персональних даних» щодо всіх осіб Учасника, персональні дані яких надаються у складі тендерної пропозиції Учасника.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10.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закупівлю.(довідка надається у разі залучення до виконання робіт чи послуг субпідрядника/співвиконавця.) У разі, якщо виконання робіт чи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в установленому порядку.</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11. Наявність обладнання, матеріально-технічної бази та технологій:</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11.1 Довідка в довільній формі в якому зазначається інформація про перелік наявного обладнання для виконання замовлення.</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11.2. На підтвердження інформації зазначеної у довідці надаються копії документів, що підтверджують наявність вказаного технологічного обладнання для виконання замовлення.</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12. Наявність працівників відповідної кваліфікації, які мають необхідні знання та досвід:</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12.1. Інформаційна довідка про наявність працівників відповідної кваліфікації, які мають необхідні знання та досвід (для прибиральників території, прибиральників службових приміщень та комендантів </w:t>
      </w:r>
      <w:proofErr w:type="spellStart"/>
      <w:r w:rsidRPr="00360474">
        <w:rPr>
          <w:rFonts w:ascii="Times New Roman" w:hAnsi="Times New Roman" w:cs="Times New Roman"/>
        </w:rPr>
        <w:t>адмінбудинку</w:t>
      </w:r>
      <w:proofErr w:type="spellEnd"/>
      <w:r w:rsidRPr="00360474">
        <w:rPr>
          <w:rFonts w:ascii="Times New Roman" w:hAnsi="Times New Roman" w:cs="Times New Roman"/>
        </w:rPr>
        <w:t xml:space="preserve"> підтвердження досвіду не вимагається), а саме:</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 не менше 1 (одного) інженерно-технічного працівника, що мають ІV і вище групу з електробезпеки </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(відповідальний  за електрогосподарство);</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на підтвердження надаються: копії документів, що підтверджують кваліфікацію та групу з електробезпеки,</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а саме: копії дипломів, копії посвідчень та відповідних протоколів про навчання спеціалістів;</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не менше 1 (одного) ) інженерно -технічно працівників по обслуговуванню котлів, приладів безпеки (відповідальні за теплове господарство);</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на підтвердження надаються: копії дипломів, копії посвідчень та відповідних протоколів про навчання спеціалістів; </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не менше 1 (одного) слюсаря з ремонту та обслуговування систем вентиляції та кондиціювання;</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не менше 1 (одного) слюсарів ремонтника;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не менше 2 (двох) слюсарів-сантехніків;</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не менше 1 (одного)  столяра;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не менше 1 (одного) маляра.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на підтвердження надаються: копії документів, що підтверджують кваліфікацію працівників. </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w:t>
      </w:r>
      <w:r w:rsidRPr="00360474">
        <w:rPr>
          <w:rFonts w:ascii="Times New Roman" w:hAnsi="Times New Roman" w:cs="Times New Roman"/>
        </w:rPr>
        <w:tab/>
        <w:t>не менше 4 (чотирьох) електриків, що мають ІV групу з електробезпеки</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 на підтвердження надаються: копії документів, що підтверджують групу з електробезпеки, а саме: копії посвідчень та відповідних протоколів про навчання спеціалістів. Посвідчення про проходження </w:t>
      </w:r>
      <w:r w:rsidRPr="00360474">
        <w:rPr>
          <w:rFonts w:ascii="Times New Roman" w:hAnsi="Times New Roman" w:cs="Times New Roman"/>
        </w:rPr>
        <w:lastRenderedPageBreak/>
        <w:t>навчань мають бути видані органом, що має свідоцтво про внесення до переліку суб’єктів господарювання, які здійснюють навчання з питань охорони праці.</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  не менше 1 (одного) коменданта </w:t>
      </w:r>
      <w:proofErr w:type="spellStart"/>
      <w:r w:rsidRPr="00360474">
        <w:rPr>
          <w:rFonts w:ascii="Times New Roman" w:hAnsi="Times New Roman" w:cs="Times New Roman"/>
        </w:rPr>
        <w:t>адмінбудинку</w:t>
      </w:r>
      <w:proofErr w:type="spellEnd"/>
      <w:r w:rsidRPr="00360474">
        <w:rPr>
          <w:rFonts w:ascii="Times New Roman" w:hAnsi="Times New Roman" w:cs="Times New Roman"/>
        </w:rPr>
        <w:t>;</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не менше 2 (двох)  прибиральників прилеглої території;</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не менше 24 (двадцяти чотирьох) прибиральників службових приміщень.</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Наявність інструкції щодо не допущення особами, які з ним працюють та мають допуск до приміщень Замовника, збирання та поширення інформації та/або документів, що містяться у приміщеннях Замовника, та її неухильне дотримання положень цієї інструкції</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12.2. На підтвердження інформації, вказаної у довідці (п. 12.1), учасник повинен надати копії документів, що підтверджують трудові або цивільно-правові відносини з працівниками (копії трудових книжок (виключно заповнених сторінок) або копії цивільно-правових договорів).</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13. Наявність документально підтвердженого досвіду виконання аналогічного (аналогічних) за предметом закупівлі договору (договорів).</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13.1. Інформаційна довідка про наявність досвіду виконання не менше 4-х аналогічних договорів, яка має містити інформацію про виконання договорів протягом останніх трьох років з Державними структурами.</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13.2. На підтвердження інформації, указаної у довідці, учасник повинен надати:</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копії аналогічних договорів в повному обсязі, інформація про які  наведені в довідці (п. 13.1.);</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копії документів (згідно з умовами договору), що підтверджують виконання вказаних у довідці договорів в повному обсязі.</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листи відгуки відповідно до договорів які зазначені у довідці (п. 13.1.) Листи-відгуки повинні містити інформацію про назву предмету закупівлі (договору), ідентифікатор закупівлі, строк виконання договору, інформацію про якісне виконання договору та контактну особу з боку Замовника, з зазначенням прізвища та ім’я та контактного номеру телефона.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*Аналогічним вважається договір - це договір, який відповідає предмету закупівлі за четвертою цифрою ДК 021:2015, що зазначено в даній тендерній документації.</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12. Учасник в складі тендерної пропозиції надає гарантійний  лист від Учасника  наступного змісту: </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“Даним листом підтверджуємо, що Учасник закупівлі – назва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13. Надати достовірну 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60474" w:rsidRPr="00360474" w:rsidRDefault="00360474" w:rsidP="00360474">
      <w:pPr>
        <w:jc w:val="both"/>
        <w:rPr>
          <w:rFonts w:ascii="Times New Roman" w:hAnsi="Times New Roman" w:cs="Times New Roman"/>
        </w:rPr>
      </w:pP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Примітки:</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 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w:t>
      </w:r>
      <w:r w:rsidRPr="00360474">
        <w:rPr>
          <w:rFonts w:ascii="Times New Roman" w:hAnsi="Times New Roman" w:cs="Times New Roman"/>
        </w:rPr>
        <w:lastRenderedPageBreak/>
        <w:t>такий Учасник надає лист-роз’яснення в довільній формі в якому зазначає законодавчі підстави ненадання вище зазначених документів.</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Документи, які не передбачені Господарським кодексом та іншими діючими нормативно-правовими актами для учасників, у тому числі суб'єктів підприємницької діяльності та фізичних осіб, фізичних осіб підприємців не подаються останніми в складі своєї  пропозиції конкурсних торгів.</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Учасники торгів нерезиденти для виконання вимог щодо подання документів, передбачених додатком  2 тендерної документації подають  у складі своєї тендерної пропозиції, документи, передбачені законодавством країн, де вони зареєстровані.</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Учасник за власним бажанням може надати додаткові матеріали про його відповідність кваліфікаційним критеріям.</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360474">
        <w:rPr>
          <w:rFonts w:ascii="Times New Roman" w:hAnsi="Times New Roman" w:cs="Times New Roman"/>
        </w:rPr>
        <w:t>закупівель</w:t>
      </w:r>
      <w:proofErr w:type="spellEnd"/>
      <w:r w:rsidRPr="00360474">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60474">
        <w:rPr>
          <w:rFonts w:ascii="Times New Roman" w:hAnsi="Times New Roman" w:cs="Times New Roman"/>
        </w:rPr>
        <w:t>закупівель</w:t>
      </w:r>
      <w:proofErr w:type="spellEnd"/>
      <w:r w:rsidRPr="00360474">
        <w:rPr>
          <w:rFonts w:ascii="Times New Roman" w:hAnsi="Times New Roman" w:cs="Times New Roman"/>
        </w:rPr>
        <w:t xml:space="preserve"> документи, що підтверджують відсутність підстав, зазначених у підпунктах 3, 5, 6 і 12 та в абзаці чотирнадцятому пункту 47 Особливостей, у тому числі надати:</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1.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Довідка надається лише в період відсутності функціональної можливості перевірки інформації на </w:t>
      </w:r>
      <w:proofErr w:type="spellStart"/>
      <w:r w:rsidRPr="00360474">
        <w:rPr>
          <w:rFonts w:ascii="Times New Roman" w:hAnsi="Times New Roman" w:cs="Times New Roman"/>
        </w:rPr>
        <w:t>вебресурсі</w:t>
      </w:r>
      <w:proofErr w:type="spellEnd"/>
      <w:r w:rsidRPr="00360474">
        <w:rPr>
          <w:rFonts w:ascii="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2. Повний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60474">
        <w:rPr>
          <w:rFonts w:ascii="Times New Roman" w:hAnsi="Times New Roman" w:cs="Times New Roman"/>
        </w:rPr>
        <w:t>тридцятиденної</w:t>
      </w:r>
      <w:proofErr w:type="spellEnd"/>
      <w:r w:rsidRPr="00360474">
        <w:rPr>
          <w:rFonts w:ascii="Times New Roman" w:hAnsi="Times New Roman" w:cs="Times New Roman"/>
        </w:rPr>
        <w:t xml:space="preserve"> давнини від дати подання документа.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 xml:space="preserve">3. Повний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360474">
        <w:rPr>
          <w:rFonts w:ascii="Times New Roman" w:hAnsi="Times New Roman" w:cs="Times New Roman"/>
        </w:rPr>
        <w:t>тридцятиденної</w:t>
      </w:r>
      <w:proofErr w:type="spellEnd"/>
      <w:r w:rsidRPr="00360474">
        <w:rPr>
          <w:rFonts w:ascii="Times New Roman" w:hAnsi="Times New Roman" w:cs="Times New Roman"/>
        </w:rPr>
        <w:t xml:space="preserve"> давнини від дати подання документа.</w:t>
      </w:r>
    </w:p>
    <w:p w:rsidR="00360474" w:rsidRPr="00360474" w:rsidRDefault="00360474" w:rsidP="00360474">
      <w:pPr>
        <w:jc w:val="both"/>
        <w:rPr>
          <w:rFonts w:ascii="Times New Roman" w:hAnsi="Times New Roman" w:cs="Times New Roman"/>
        </w:rPr>
      </w:pPr>
      <w:r w:rsidRPr="00360474">
        <w:rPr>
          <w:rFonts w:ascii="Times New Roman" w:hAnsi="Times New Roman" w:cs="Times New Roman"/>
        </w:rPr>
        <w:t>Усі документи Переможця процедури закупівлі повинні бути оформленні відповідно до вимог чинного законодавства України.</w:t>
      </w:r>
    </w:p>
    <w:p w:rsidR="00360474" w:rsidRDefault="00360474" w:rsidP="00360474"/>
    <w:p w:rsidR="00360474" w:rsidRDefault="00360474" w:rsidP="00360474"/>
    <w:p w:rsidR="00360474" w:rsidRDefault="00360474" w:rsidP="00360474"/>
    <w:p w:rsidR="00360474" w:rsidRDefault="00360474" w:rsidP="00360474"/>
    <w:p w:rsidR="00360474" w:rsidRDefault="00360474" w:rsidP="00360474"/>
    <w:p w:rsidR="00360474" w:rsidRDefault="00360474" w:rsidP="00360474"/>
    <w:p w:rsidR="00360474" w:rsidRDefault="00360474" w:rsidP="00360474"/>
    <w:p w:rsidR="00114286" w:rsidRDefault="00114286"/>
    <w:sectPr w:rsidR="001142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74"/>
    <w:rsid w:val="00114286"/>
    <w:rsid w:val="00360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8072"/>
  <w15:chartTrackingRefBased/>
  <w15:docId w15:val="{36E3F1CC-B832-4F33-81C7-170D6034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8012</Words>
  <Characters>4568</Characters>
  <Application>Microsoft Office Word</Application>
  <DocSecurity>0</DocSecurity>
  <Lines>38</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2024-03-07T15:06:00Z</dcterms:created>
  <dcterms:modified xsi:type="dcterms:W3CDTF">2024-03-07T15:09:00Z</dcterms:modified>
</cp:coreProperties>
</file>