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7E2" w:rsidRPr="00DC7B04" w:rsidRDefault="00470F5F" w:rsidP="00DC7B04">
      <w:pPr>
        <w:spacing w:after="0"/>
        <w:jc w:val="right"/>
        <w:rPr>
          <w:rFonts w:ascii="Times New Roman" w:hAnsi="Times New Roman"/>
          <w:bCs/>
          <w:sz w:val="24"/>
          <w:szCs w:val="24"/>
          <w:lang w:val="uk-UA"/>
        </w:rPr>
      </w:pPr>
      <w:r w:rsidRPr="00DC7B04">
        <w:rPr>
          <w:rFonts w:ascii="Times New Roman" w:hAnsi="Times New Roman"/>
          <w:bCs/>
          <w:sz w:val="24"/>
          <w:szCs w:val="24"/>
          <w:lang w:val="uk-UA"/>
        </w:rPr>
        <w:t>Д</w:t>
      </w:r>
      <w:r w:rsidR="00DC7B04" w:rsidRPr="00DC7B04">
        <w:rPr>
          <w:rFonts w:ascii="Times New Roman" w:hAnsi="Times New Roman"/>
          <w:bCs/>
          <w:sz w:val="24"/>
          <w:szCs w:val="24"/>
          <w:lang w:val="uk-UA"/>
        </w:rPr>
        <w:t>ОДАТОК</w:t>
      </w:r>
      <w:r w:rsidRPr="00DC7B04">
        <w:rPr>
          <w:rFonts w:ascii="Times New Roman" w:hAnsi="Times New Roman"/>
          <w:bCs/>
          <w:sz w:val="24"/>
          <w:szCs w:val="24"/>
          <w:lang w:val="uk-UA"/>
        </w:rPr>
        <w:t xml:space="preserve"> </w:t>
      </w:r>
      <w:r w:rsidR="002218B2">
        <w:rPr>
          <w:rFonts w:ascii="Times New Roman" w:hAnsi="Times New Roman"/>
          <w:bCs/>
          <w:sz w:val="24"/>
          <w:szCs w:val="24"/>
          <w:lang w:val="uk-UA"/>
        </w:rPr>
        <w:t>5</w:t>
      </w:r>
      <w:bookmarkStart w:id="0" w:name="_GoBack"/>
      <w:bookmarkEnd w:id="0"/>
    </w:p>
    <w:p w:rsidR="00470F5F" w:rsidRDefault="00470F5F" w:rsidP="00DC7B04">
      <w:pPr>
        <w:spacing w:after="0"/>
        <w:jc w:val="right"/>
        <w:rPr>
          <w:rFonts w:ascii="Times New Roman" w:hAnsi="Times New Roman"/>
          <w:bCs/>
          <w:sz w:val="24"/>
          <w:szCs w:val="24"/>
          <w:lang w:val="uk-UA"/>
        </w:rPr>
      </w:pPr>
      <w:r w:rsidRPr="00DC7B04">
        <w:rPr>
          <w:rFonts w:ascii="Times New Roman" w:hAnsi="Times New Roman"/>
          <w:bCs/>
          <w:sz w:val="24"/>
          <w:szCs w:val="24"/>
          <w:lang w:val="uk-UA"/>
        </w:rPr>
        <w:t>до тендерної документації</w:t>
      </w:r>
    </w:p>
    <w:p w:rsidR="00B7382A" w:rsidRDefault="00B7382A" w:rsidP="00FC31C6">
      <w:pPr>
        <w:spacing w:after="0" w:line="240" w:lineRule="auto"/>
        <w:ind w:left="119"/>
        <w:jc w:val="right"/>
        <w:rPr>
          <w:rFonts w:ascii="Times New Roman" w:hAnsi="Times New Roman"/>
          <w:sz w:val="24"/>
          <w:szCs w:val="24"/>
          <w:lang w:val="uk-UA"/>
        </w:rPr>
      </w:pPr>
    </w:p>
    <w:p w:rsidR="00F14431" w:rsidRDefault="00F14431" w:rsidP="00F14431">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Look w:val="04A0" w:firstRow="1" w:lastRow="0" w:firstColumn="1" w:lastColumn="0" w:noHBand="0" w:noVBand="1"/>
      </w:tblPr>
      <w:tblGrid>
        <w:gridCol w:w="563"/>
        <w:gridCol w:w="3541"/>
        <w:gridCol w:w="2984"/>
        <w:gridCol w:w="3686"/>
      </w:tblGrid>
      <w:tr w:rsidR="00F14431" w:rsidRPr="002218B2" w:rsidTr="00F14431">
        <w:tc>
          <w:tcPr>
            <w:tcW w:w="563" w:type="dxa"/>
            <w:tcBorders>
              <w:top w:val="single" w:sz="4" w:space="0" w:color="000000"/>
              <w:left w:val="single" w:sz="4" w:space="0" w:color="000000"/>
              <w:bottom w:val="single" w:sz="4" w:space="0" w:color="000000"/>
              <w:right w:val="single" w:sz="4" w:space="0" w:color="000000"/>
            </w:tcBorders>
            <w:vAlign w:val="center"/>
            <w:hideMark/>
          </w:tcPr>
          <w:p w:rsidR="00F14431" w:rsidRPr="00AC7CF2" w:rsidRDefault="00F14431">
            <w:pPr>
              <w:spacing w:after="0" w:line="240" w:lineRule="auto"/>
              <w:jc w:val="center"/>
              <w:rPr>
                <w:rFonts w:ascii="Times New Roman" w:eastAsia="Times New Roman" w:hAnsi="Times New Roman"/>
                <w:b/>
                <w:sz w:val="24"/>
                <w:szCs w:val="24"/>
                <w:lang w:val="uk-UA" w:eastAsia="ru-RU"/>
              </w:rPr>
            </w:pPr>
            <w:r w:rsidRPr="00AC7CF2">
              <w:rPr>
                <w:rFonts w:ascii="Times New Roman" w:eastAsia="Times New Roman" w:hAnsi="Times New Roman"/>
                <w:b/>
                <w:bCs/>
                <w:sz w:val="24"/>
                <w:szCs w:val="24"/>
                <w:lang w:val="uk-UA" w:eastAsia="ru-RU"/>
              </w:rPr>
              <w:t>№ п/п</w:t>
            </w:r>
          </w:p>
        </w:tc>
        <w:tc>
          <w:tcPr>
            <w:tcW w:w="3541" w:type="dxa"/>
            <w:tcBorders>
              <w:top w:val="single" w:sz="4" w:space="0" w:color="000000"/>
              <w:left w:val="single" w:sz="4" w:space="0" w:color="000000"/>
              <w:bottom w:val="single" w:sz="4" w:space="0" w:color="000000"/>
              <w:right w:val="single" w:sz="4" w:space="0" w:color="000000"/>
            </w:tcBorders>
            <w:vAlign w:val="center"/>
          </w:tcPr>
          <w:p w:rsidR="00F14431" w:rsidRPr="00AC7CF2" w:rsidRDefault="00F14431">
            <w:pPr>
              <w:spacing w:after="0" w:line="240" w:lineRule="auto"/>
              <w:jc w:val="center"/>
              <w:rPr>
                <w:rFonts w:ascii="Times New Roman" w:eastAsia="Times New Roman" w:hAnsi="Times New Roman"/>
                <w:b/>
                <w:sz w:val="24"/>
                <w:szCs w:val="24"/>
                <w:lang w:val="uk-UA" w:eastAsia="ru-RU"/>
              </w:rPr>
            </w:pPr>
            <w:r w:rsidRPr="00AC7CF2">
              <w:rPr>
                <w:rFonts w:ascii="Times New Roman" w:eastAsia="Times New Roman" w:hAnsi="Times New Roman"/>
                <w:b/>
                <w:bCs/>
                <w:sz w:val="24"/>
                <w:szCs w:val="24"/>
                <w:lang w:val="uk-UA" w:eastAsia="ru-RU"/>
              </w:rPr>
              <w:t>Підстави для відмови в участі у процедурі закупівлі</w:t>
            </w:r>
          </w:p>
          <w:p w:rsidR="00F14431" w:rsidRPr="00AC7CF2" w:rsidRDefault="00F14431">
            <w:pPr>
              <w:spacing w:after="0" w:line="240" w:lineRule="auto"/>
              <w:rPr>
                <w:rFonts w:ascii="Times New Roman" w:eastAsia="Times New Roman" w:hAnsi="Times New Roman"/>
                <w:b/>
                <w:sz w:val="24"/>
                <w:szCs w:val="24"/>
                <w:lang w:val="uk-UA" w:eastAsia="ru-RU"/>
              </w:rPr>
            </w:pPr>
          </w:p>
        </w:tc>
        <w:tc>
          <w:tcPr>
            <w:tcW w:w="2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14431" w:rsidRPr="00AC7CF2" w:rsidRDefault="00F14431">
            <w:pPr>
              <w:spacing w:after="0" w:line="240" w:lineRule="auto"/>
              <w:jc w:val="center"/>
              <w:rPr>
                <w:rFonts w:ascii="Times New Roman" w:eastAsia="Times New Roman" w:hAnsi="Times New Roman"/>
                <w:b/>
                <w:bCs/>
                <w:sz w:val="24"/>
                <w:szCs w:val="24"/>
                <w:lang w:val="uk-UA" w:eastAsia="ru-RU"/>
              </w:rPr>
            </w:pPr>
            <w:r w:rsidRPr="00AC7CF2">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F14431" w:rsidRPr="00AC7CF2" w:rsidRDefault="00F14431">
            <w:pPr>
              <w:spacing w:after="0" w:line="240" w:lineRule="auto"/>
              <w:jc w:val="center"/>
              <w:rPr>
                <w:rFonts w:ascii="Times New Roman" w:eastAsia="Times New Roman" w:hAnsi="Times New Roman"/>
                <w:b/>
                <w:sz w:val="24"/>
                <w:szCs w:val="24"/>
                <w:lang w:val="uk-UA" w:eastAsia="ru-RU"/>
              </w:rPr>
            </w:pPr>
            <w:r w:rsidRPr="00AC7CF2">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14431" w:rsidRPr="00AC7CF2" w:rsidTr="00147594">
        <w:tc>
          <w:tcPr>
            <w:tcW w:w="563"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pPr>
              <w:spacing w:after="0" w:line="240" w:lineRule="auto"/>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t>1</w:t>
            </w:r>
          </w:p>
        </w:tc>
        <w:tc>
          <w:tcPr>
            <w:tcW w:w="3541"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C7CF2">
              <w:rPr>
                <w:rFonts w:ascii="Times New Roman" w:eastAsia="Times New Roman" w:hAnsi="Times New Roman"/>
                <w:i/>
                <w:iCs/>
                <w:sz w:val="24"/>
                <w:szCs w:val="24"/>
                <w:shd w:val="clear" w:color="auto" w:fill="FFFFFF"/>
                <w:lang w:val="uk-UA" w:eastAsia="ru-RU"/>
              </w:rPr>
              <w:t>(</w:t>
            </w:r>
            <w:r w:rsidRPr="00AC7CF2">
              <w:rPr>
                <w:rFonts w:ascii="Times New Roman" w:eastAsia="Times New Roman" w:hAnsi="Times New Roman"/>
                <w:i/>
                <w:iCs/>
                <w:sz w:val="24"/>
                <w:szCs w:val="24"/>
                <w:lang w:val="uk-UA" w:eastAsia="ru-RU"/>
              </w:rPr>
              <w:t>підпункт 1 пункту 47 Особливостей)</w:t>
            </w:r>
          </w:p>
        </w:tc>
        <w:tc>
          <w:tcPr>
            <w:tcW w:w="2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p>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t xml:space="preserve">Переможець не надає підтвердження своєї відповідності. </w:t>
            </w:r>
          </w:p>
        </w:tc>
      </w:tr>
      <w:tr w:rsidR="00F14431" w:rsidRPr="00AC7CF2" w:rsidTr="00147594">
        <w:tc>
          <w:tcPr>
            <w:tcW w:w="563"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pPr>
              <w:spacing w:after="0" w:line="240" w:lineRule="auto"/>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t>2</w:t>
            </w:r>
          </w:p>
        </w:tc>
        <w:tc>
          <w:tcPr>
            <w:tcW w:w="3541"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C7CF2">
              <w:rPr>
                <w:rFonts w:ascii="Times New Roman" w:hAnsi="Times New Roman"/>
                <w:i/>
                <w:sz w:val="24"/>
                <w:shd w:val="clear" w:color="auto" w:fill="FFFFFF"/>
                <w:lang w:val="uk-UA"/>
              </w:rPr>
              <w:t>(</w:t>
            </w:r>
            <w:r w:rsidRPr="00AC7CF2">
              <w:rPr>
                <w:rFonts w:ascii="Times New Roman" w:eastAsia="Times New Roman" w:hAnsi="Times New Roman"/>
                <w:i/>
                <w:iCs/>
                <w:sz w:val="24"/>
                <w:szCs w:val="24"/>
                <w:lang w:val="uk-UA" w:eastAsia="ru-RU"/>
              </w:rPr>
              <w:t>підпункт 2 пункту 47 Особливостей)</w:t>
            </w:r>
          </w:p>
        </w:tc>
        <w:tc>
          <w:tcPr>
            <w:tcW w:w="2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t>Переможець не надає підтвердження своєї відповідності.</w:t>
            </w:r>
          </w:p>
        </w:tc>
      </w:tr>
      <w:tr w:rsidR="00F14431" w:rsidRPr="002218B2" w:rsidTr="00147594">
        <w:tc>
          <w:tcPr>
            <w:tcW w:w="563"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pPr>
              <w:spacing w:after="0" w:line="240" w:lineRule="auto"/>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t>3</w:t>
            </w:r>
          </w:p>
        </w:tc>
        <w:tc>
          <w:tcPr>
            <w:tcW w:w="3541"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C7CF2">
              <w:rPr>
                <w:rFonts w:ascii="Times New Roman" w:hAnsi="Times New Roman"/>
                <w:i/>
                <w:sz w:val="24"/>
                <w:shd w:val="clear" w:color="auto" w:fill="FFFFFF"/>
                <w:lang w:val="uk-UA"/>
              </w:rPr>
              <w:t>(</w:t>
            </w:r>
            <w:r w:rsidRPr="00AC7CF2">
              <w:rPr>
                <w:rFonts w:ascii="Times New Roman" w:eastAsia="Times New Roman" w:hAnsi="Times New Roman"/>
                <w:i/>
                <w:iCs/>
                <w:sz w:val="24"/>
                <w:szCs w:val="24"/>
                <w:lang w:val="uk-UA" w:eastAsia="ru-RU"/>
              </w:rPr>
              <w:t>підпункт 3 пункту 47 Особливостей)</w:t>
            </w:r>
          </w:p>
        </w:tc>
        <w:tc>
          <w:tcPr>
            <w:tcW w:w="2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AC7CF2">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w:t>
            </w:r>
            <w:r w:rsidRPr="00AC7CF2">
              <w:rPr>
                <w:rFonts w:ascii="Times New Roman" w:eastAsia="Times New Roman" w:hAnsi="Times New Roman"/>
                <w:sz w:val="24"/>
                <w:szCs w:val="24"/>
                <w:shd w:val="clear" w:color="auto" w:fill="FFFFFF"/>
                <w:lang w:val="uk-UA" w:eastAsia="ru-RU"/>
              </w:rPr>
              <w:lastRenderedPageBreak/>
              <w:t>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14431" w:rsidRPr="00AC7CF2" w:rsidTr="00147594">
        <w:tc>
          <w:tcPr>
            <w:tcW w:w="563"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pPr>
              <w:spacing w:after="0" w:line="240" w:lineRule="auto"/>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lastRenderedPageBreak/>
              <w:t>4</w:t>
            </w:r>
          </w:p>
        </w:tc>
        <w:tc>
          <w:tcPr>
            <w:tcW w:w="3541"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C7CF2">
              <w:rPr>
                <w:rFonts w:ascii="Times New Roman" w:hAnsi="Times New Roman"/>
                <w:i/>
                <w:sz w:val="24"/>
                <w:shd w:val="clear" w:color="auto" w:fill="FFFFFF"/>
                <w:lang w:val="uk-UA"/>
              </w:rPr>
              <w:t>(</w:t>
            </w:r>
            <w:r w:rsidRPr="00AC7CF2">
              <w:rPr>
                <w:rFonts w:ascii="Times New Roman" w:eastAsia="Times New Roman" w:hAnsi="Times New Roman"/>
                <w:i/>
                <w:iCs/>
                <w:sz w:val="24"/>
                <w:szCs w:val="24"/>
                <w:lang w:val="uk-UA" w:eastAsia="ru-RU"/>
              </w:rPr>
              <w:t>підпункт 4 пункту 47 Особливостей)</w:t>
            </w:r>
          </w:p>
        </w:tc>
        <w:tc>
          <w:tcPr>
            <w:tcW w:w="2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t>Переможець не надає підтвердження своєї відповідності.</w:t>
            </w:r>
          </w:p>
        </w:tc>
      </w:tr>
      <w:tr w:rsidR="00F14431" w:rsidRPr="002218B2" w:rsidTr="00147594">
        <w:tc>
          <w:tcPr>
            <w:tcW w:w="563"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pPr>
              <w:spacing w:after="0" w:line="240" w:lineRule="auto"/>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t>5</w:t>
            </w:r>
          </w:p>
        </w:tc>
        <w:tc>
          <w:tcPr>
            <w:tcW w:w="3541"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C7CF2">
              <w:rPr>
                <w:rFonts w:ascii="Times New Roman" w:hAnsi="Times New Roman"/>
                <w:i/>
                <w:sz w:val="24"/>
                <w:shd w:val="clear" w:color="auto" w:fill="FFFFFF"/>
                <w:lang w:val="uk-UA"/>
              </w:rPr>
              <w:t>(</w:t>
            </w:r>
            <w:r w:rsidRPr="00AC7CF2">
              <w:rPr>
                <w:rFonts w:ascii="Times New Roman" w:eastAsia="Times New Roman" w:hAnsi="Times New Roman"/>
                <w:i/>
                <w:iCs/>
                <w:sz w:val="24"/>
                <w:szCs w:val="24"/>
                <w:lang w:val="uk-UA" w:eastAsia="ru-RU"/>
              </w:rPr>
              <w:t>підпункт</w:t>
            </w:r>
            <w:r w:rsidRPr="00AC7CF2">
              <w:rPr>
                <w:rFonts w:ascii="Times New Roman" w:hAnsi="Times New Roman"/>
                <w:i/>
                <w:sz w:val="24"/>
                <w:lang w:val="uk-UA"/>
              </w:rPr>
              <w:t xml:space="preserve"> 5 </w:t>
            </w:r>
            <w:r w:rsidRPr="00AC7CF2">
              <w:rPr>
                <w:rFonts w:ascii="Times New Roman" w:eastAsia="Times New Roman" w:hAnsi="Times New Roman"/>
                <w:i/>
                <w:iCs/>
                <w:sz w:val="24"/>
                <w:szCs w:val="24"/>
                <w:lang w:val="uk-UA" w:eastAsia="ru-RU"/>
              </w:rPr>
              <w:t>пункту 47 Особливостей</w:t>
            </w:r>
            <w:r w:rsidRPr="00AC7CF2">
              <w:rPr>
                <w:rFonts w:ascii="Times New Roman" w:hAnsi="Times New Roman"/>
                <w:i/>
                <w:sz w:val="24"/>
                <w:lang w:val="uk-UA"/>
              </w:rPr>
              <w:t>)</w:t>
            </w:r>
          </w:p>
        </w:tc>
        <w:tc>
          <w:tcPr>
            <w:tcW w:w="2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14431" w:rsidRPr="002218B2" w:rsidTr="00147594">
        <w:tc>
          <w:tcPr>
            <w:tcW w:w="563"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pPr>
              <w:spacing w:after="0" w:line="240" w:lineRule="auto"/>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t>6</w:t>
            </w:r>
          </w:p>
        </w:tc>
        <w:tc>
          <w:tcPr>
            <w:tcW w:w="3541"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C7CF2">
              <w:rPr>
                <w:rFonts w:ascii="Times New Roman" w:hAnsi="Times New Roman"/>
                <w:i/>
                <w:sz w:val="24"/>
                <w:shd w:val="clear" w:color="auto" w:fill="FFFFFF"/>
                <w:lang w:val="uk-UA"/>
              </w:rPr>
              <w:t>(</w:t>
            </w:r>
            <w:r w:rsidRPr="00AC7CF2">
              <w:rPr>
                <w:rFonts w:ascii="Times New Roman" w:eastAsia="Times New Roman" w:hAnsi="Times New Roman"/>
                <w:i/>
                <w:iCs/>
                <w:sz w:val="24"/>
                <w:szCs w:val="24"/>
                <w:shd w:val="clear" w:color="auto" w:fill="FFFFFF"/>
                <w:lang w:val="uk-UA" w:eastAsia="ru-RU"/>
              </w:rPr>
              <w:t>підпункт</w:t>
            </w:r>
            <w:r w:rsidRPr="00AC7CF2">
              <w:rPr>
                <w:rFonts w:ascii="Times New Roman" w:hAnsi="Times New Roman"/>
                <w:i/>
                <w:sz w:val="24"/>
                <w:shd w:val="clear" w:color="auto" w:fill="FFFFFF"/>
                <w:lang w:val="uk-UA"/>
              </w:rPr>
              <w:t xml:space="preserve"> 6 </w:t>
            </w:r>
            <w:r w:rsidRPr="00AC7CF2">
              <w:rPr>
                <w:rFonts w:ascii="Times New Roman" w:eastAsia="Times New Roman" w:hAnsi="Times New Roman"/>
                <w:i/>
                <w:iCs/>
                <w:sz w:val="24"/>
                <w:szCs w:val="24"/>
                <w:shd w:val="clear" w:color="auto" w:fill="FFFFFF"/>
                <w:lang w:val="uk-UA" w:eastAsia="ru-RU"/>
              </w:rPr>
              <w:t>пункту 47 Особливостей</w:t>
            </w:r>
            <w:r w:rsidRPr="00AC7CF2">
              <w:rPr>
                <w:rFonts w:ascii="Times New Roman" w:hAnsi="Times New Roman"/>
                <w:i/>
                <w:sz w:val="24"/>
                <w:shd w:val="clear" w:color="auto" w:fill="FFFFFF"/>
                <w:lang w:val="uk-UA"/>
              </w:rPr>
              <w:t>)</w:t>
            </w:r>
          </w:p>
        </w:tc>
        <w:tc>
          <w:tcPr>
            <w:tcW w:w="2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14431" w:rsidRPr="00AC7CF2" w:rsidTr="00147594">
        <w:tc>
          <w:tcPr>
            <w:tcW w:w="563"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pPr>
              <w:spacing w:after="0" w:line="240" w:lineRule="auto"/>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t>7</w:t>
            </w:r>
          </w:p>
        </w:tc>
        <w:tc>
          <w:tcPr>
            <w:tcW w:w="3541"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w:t>
            </w:r>
            <w:r w:rsidRPr="00AC7CF2">
              <w:rPr>
                <w:rFonts w:ascii="Times New Roman" w:eastAsia="Times New Roman" w:hAnsi="Times New Roman"/>
                <w:sz w:val="24"/>
                <w:szCs w:val="24"/>
                <w:shd w:val="clear" w:color="auto" w:fill="FFFFFF"/>
                <w:lang w:val="uk-UA" w:eastAsia="ru-RU"/>
              </w:rPr>
              <w:lastRenderedPageBreak/>
              <w:t xml:space="preserve">замовника </w:t>
            </w:r>
            <w:r w:rsidRPr="00AC7CF2">
              <w:rPr>
                <w:rFonts w:ascii="Times New Roman" w:hAnsi="Times New Roman"/>
                <w:i/>
                <w:sz w:val="24"/>
                <w:shd w:val="clear" w:color="auto" w:fill="FFFFFF"/>
                <w:lang w:val="uk-UA"/>
              </w:rPr>
              <w:t>(</w:t>
            </w:r>
            <w:r w:rsidRPr="00AC7CF2">
              <w:rPr>
                <w:rFonts w:ascii="Times New Roman" w:eastAsia="Times New Roman" w:hAnsi="Times New Roman"/>
                <w:i/>
                <w:iCs/>
                <w:sz w:val="24"/>
                <w:szCs w:val="24"/>
                <w:lang w:val="uk-UA" w:eastAsia="ru-RU"/>
              </w:rPr>
              <w:t>підпункт</w:t>
            </w:r>
            <w:r w:rsidRPr="00AC7CF2">
              <w:rPr>
                <w:rFonts w:ascii="Times New Roman" w:hAnsi="Times New Roman"/>
                <w:i/>
                <w:sz w:val="24"/>
                <w:lang w:val="uk-UA"/>
              </w:rPr>
              <w:t xml:space="preserve"> 7 </w:t>
            </w:r>
            <w:r w:rsidRPr="00AC7CF2">
              <w:rPr>
                <w:rFonts w:ascii="Times New Roman" w:eastAsia="Times New Roman" w:hAnsi="Times New Roman"/>
                <w:i/>
                <w:iCs/>
                <w:sz w:val="24"/>
                <w:szCs w:val="24"/>
                <w:lang w:val="uk-UA" w:eastAsia="ru-RU"/>
              </w:rPr>
              <w:t>пункту 47 Особливостей</w:t>
            </w:r>
            <w:r w:rsidRPr="00AC7CF2">
              <w:rPr>
                <w:rFonts w:ascii="Times New Roman" w:hAnsi="Times New Roman"/>
                <w:i/>
                <w:sz w:val="24"/>
                <w:lang w:val="uk-UA"/>
              </w:rPr>
              <w:t>)</w:t>
            </w:r>
          </w:p>
        </w:tc>
        <w:tc>
          <w:tcPr>
            <w:tcW w:w="2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w:t>
            </w:r>
            <w:r w:rsidRPr="00AC7CF2">
              <w:rPr>
                <w:rFonts w:ascii="Times New Roman" w:eastAsia="Times New Roman" w:hAnsi="Times New Roman"/>
                <w:sz w:val="24"/>
                <w:szCs w:val="24"/>
                <w:lang w:val="uk-UA" w:eastAsia="ru-RU"/>
              </w:rPr>
              <w:lastRenderedPageBreak/>
              <w:t>учасника процедури закупівлі такої підстав</w:t>
            </w:r>
          </w:p>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p>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14431" w:rsidRPr="00AC7CF2" w:rsidTr="00147594">
        <w:tc>
          <w:tcPr>
            <w:tcW w:w="563"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pPr>
              <w:spacing w:after="0" w:line="240" w:lineRule="auto"/>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lastRenderedPageBreak/>
              <w:t>8</w:t>
            </w:r>
          </w:p>
        </w:tc>
        <w:tc>
          <w:tcPr>
            <w:tcW w:w="3541"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C7CF2">
              <w:rPr>
                <w:rFonts w:ascii="Times New Roman" w:hAnsi="Times New Roman"/>
                <w:i/>
                <w:sz w:val="24"/>
                <w:shd w:val="clear" w:color="auto" w:fill="FFFFFF"/>
                <w:lang w:val="uk-UA"/>
              </w:rPr>
              <w:t>(</w:t>
            </w:r>
            <w:r w:rsidRPr="00AC7CF2">
              <w:rPr>
                <w:rFonts w:ascii="Times New Roman" w:eastAsia="Times New Roman" w:hAnsi="Times New Roman"/>
                <w:i/>
                <w:iCs/>
                <w:sz w:val="24"/>
                <w:szCs w:val="24"/>
                <w:lang w:val="uk-UA" w:eastAsia="ru-RU"/>
              </w:rPr>
              <w:t>підпункт</w:t>
            </w:r>
            <w:r w:rsidRPr="00AC7CF2">
              <w:rPr>
                <w:rFonts w:ascii="Times New Roman" w:hAnsi="Times New Roman"/>
                <w:i/>
                <w:sz w:val="24"/>
                <w:lang w:val="uk-UA"/>
              </w:rPr>
              <w:t xml:space="preserve"> 8 </w:t>
            </w:r>
            <w:r w:rsidRPr="00AC7CF2">
              <w:rPr>
                <w:rFonts w:ascii="Times New Roman" w:eastAsia="Times New Roman" w:hAnsi="Times New Roman"/>
                <w:i/>
                <w:iCs/>
                <w:sz w:val="24"/>
                <w:szCs w:val="24"/>
                <w:lang w:val="uk-UA" w:eastAsia="ru-RU"/>
              </w:rPr>
              <w:t>пункту 47 Особливостей</w:t>
            </w:r>
            <w:r w:rsidRPr="00AC7CF2">
              <w:rPr>
                <w:rFonts w:ascii="Times New Roman" w:hAnsi="Times New Roman"/>
                <w:i/>
                <w:sz w:val="24"/>
                <w:lang w:val="uk-UA"/>
              </w:rPr>
              <w:t>)</w:t>
            </w:r>
          </w:p>
        </w:tc>
        <w:tc>
          <w:tcPr>
            <w:tcW w:w="2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t>Переможець не надає підтвердження своєї відповідності.</w:t>
            </w:r>
          </w:p>
        </w:tc>
      </w:tr>
      <w:tr w:rsidR="00F14431" w:rsidRPr="00AC7CF2" w:rsidTr="00147594">
        <w:tc>
          <w:tcPr>
            <w:tcW w:w="563"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pPr>
              <w:spacing w:after="0" w:line="240" w:lineRule="auto"/>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t>9</w:t>
            </w:r>
          </w:p>
        </w:tc>
        <w:tc>
          <w:tcPr>
            <w:tcW w:w="3541"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C7CF2">
              <w:rPr>
                <w:rFonts w:ascii="Times New Roman" w:hAnsi="Times New Roman"/>
                <w:i/>
                <w:sz w:val="24"/>
                <w:shd w:val="clear" w:color="auto" w:fill="FFFFFF"/>
                <w:lang w:val="uk-UA"/>
              </w:rPr>
              <w:t>(</w:t>
            </w:r>
            <w:r w:rsidRPr="00AC7CF2">
              <w:rPr>
                <w:rFonts w:ascii="Times New Roman" w:eastAsia="Times New Roman" w:hAnsi="Times New Roman"/>
                <w:i/>
                <w:iCs/>
                <w:sz w:val="24"/>
                <w:szCs w:val="24"/>
                <w:lang w:val="uk-UA" w:eastAsia="ru-RU"/>
              </w:rPr>
              <w:t>підпункт</w:t>
            </w:r>
            <w:r w:rsidRPr="00AC7CF2">
              <w:rPr>
                <w:rFonts w:ascii="Times New Roman" w:hAnsi="Times New Roman"/>
                <w:i/>
                <w:sz w:val="24"/>
                <w:lang w:val="uk-UA"/>
              </w:rPr>
              <w:t xml:space="preserve"> 9 </w:t>
            </w:r>
            <w:r w:rsidRPr="00AC7CF2">
              <w:rPr>
                <w:rFonts w:ascii="Times New Roman" w:eastAsia="Times New Roman" w:hAnsi="Times New Roman"/>
                <w:i/>
                <w:iCs/>
                <w:sz w:val="24"/>
                <w:szCs w:val="24"/>
                <w:lang w:val="uk-UA" w:eastAsia="ru-RU"/>
              </w:rPr>
              <w:t>пункту 47 Особливостей</w:t>
            </w:r>
            <w:r w:rsidRPr="00AC7CF2">
              <w:rPr>
                <w:rFonts w:ascii="Times New Roman" w:hAnsi="Times New Roman"/>
                <w:i/>
                <w:sz w:val="24"/>
                <w:lang w:val="uk-UA"/>
              </w:rPr>
              <w:t>)</w:t>
            </w:r>
          </w:p>
        </w:tc>
        <w:tc>
          <w:tcPr>
            <w:tcW w:w="2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t>Переможець не надає підтвердження своєї відповідності.</w:t>
            </w:r>
          </w:p>
        </w:tc>
      </w:tr>
      <w:tr w:rsidR="00F14431" w:rsidRPr="00AC7CF2" w:rsidTr="00147594">
        <w:tc>
          <w:tcPr>
            <w:tcW w:w="563"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pPr>
              <w:spacing w:after="0" w:line="240" w:lineRule="auto"/>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t>10</w:t>
            </w:r>
          </w:p>
        </w:tc>
        <w:tc>
          <w:tcPr>
            <w:tcW w:w="3541"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C7CF2">
              <w:rPr>
                <w:rFonts w:ascii="Times New Roman" w:hAnsi="Times New Roman"/>
                <w:i/>
                <w:sz w:val="24"/>
                <w:shd w:val="clear" w:color="auto" w:fill="FFFFFF"/>
                <w:lang w:val="uk-UA"/>
              </w:rPr>
              <w:t>(</w:t>
            </w:r>
            <w:r w:rsidRPr="00AC7CF2">
              <w:rPr>
                <w:rFonts w:ascii="Times New Roman" w:eastAsia="Times New Roman" w:hAnsi="Times New Roman"/>
                <w:i/>
                <w:iCs/>
                <w:sz w:val="24"/>
                <w:szCs w:val="24"/>
                <w:lang w:val="uk-UA" w:eastAsia="ru-RU"/>
              </w:rPr>
              <w:t>підпункт</w:t>
            </w:r>
            <w:r w:rsidRPr="00AC7CF2">
              <w:rPr>
                <w:rFonts w:ascii="Times New Roman" w:hAnsi="Times New Roman"/>
                <w:i/>
                <w:sz w:val="24"/>
                <w:lang w:val="uk-UA"/>
              </w:rPr>
              <w:t xml:space="preserve"> 10 </w:t>
            </w:r>
            <w:r w:rsidRPr="00AC7CF2">
              <w:rPr>
                <w:rFonts w:ascii="Times New Roman" w:eastAsia="Times New Roman" w:hAnsi="Times New Roman"/>
                <w:i/>
                <w:iCs/>
                <w:sz w:val="24"/>
                <w:szCs w:val="24"/>
                <w:lang w:val="uk-UA" w:eastAsia="ru-RU"/>
              </w:rPr>
              <w:t>пункту 47 Особливостей</w:t>
            </w:r>
            <w:r w:rsidRPr="00AC7CF2">
              <w:rPr>
                <w:rFonts w:ascii="Times New Roman" w:hAnsi="Times New Roman"/>
                <w:i/>
                <w:sz w:val="24"/>
                <w:lang w:val="uk-UA"/>
              </w:rPr>
              <w:t>)</w:t>
            </w:r>
          </w:p>
        </w:tc>
        <w:tc>
          <w:tcPr>
            <w:tcW w:w="2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14431" w:rsidRPr="00AC7CF2" w:rsidRDefault="00F14431" w:rsidP="00147594">
            <w:pPr>
              <w:spacing w:after="0" w:line="240" w:lineRule="auto"/>
              <w:ind w:firstLine="295"/>
              <w:jc w:val="both"/>
              <w:rPr>
                <w:rFonts w:ascii="Times New Roman" w:eastAsia="Times New Roman" w:hAnsi="Times New Roman"/>
                <w:i/>
                <w:iCs/>
                <w:sz w:val="24"/>
                <w:szCs w:val="24"/>
                <w:lang w:val="uk-UA" w:eastAsia="ru-RU"/>
              </w:rPr>
            </w:pPr>
            <w:r w:rsidRPr="00AC7CF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C7CF2">
              <w:rPr>
                <w:rFonts w:ascii="Times New Roman" w:eastAsia="Times New Roman" w:hAnsi="Times New Roman"/>
                <w:i/>
                <w:iCs/>
                <w:sz w:val="24"/>
                <w:szCs w:val="24"/>
                <w:lang w:val="uk-UA" w:eastAsia="ru-RU"/>
              </w:rPr>
              <w:t xml:space="preserve"> </w:t>
            </w:r>
          </w:p>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t>Переможець не надає підтвердження своєї відповідності.</w:t>
            </w:r>
          </w:p>
        </w:tc>
      </w:tr>
      <w:tr w:rsidR="00F14431" w:rsidRPr="00AC7CF2" w:rsidTr="00147594">
        <w:tc>
          <w:tcPr>
            <w:tcW w:w="563"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pPr>
              <w:spacing w:after="0" w:line="240" w:lineRule="auto"/>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t>11</w:t>
            </w:r>
          </w:p>
        </w:tc>
        <w:tc>
          <w:tcPr>
            <w:tcW w:w="3541"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AC7CF2">
              <w:rPr>
                <w:rFonts w:ascii="Times New Roman" w:eastAsia="Times New Roman" w:hAnsi="Times New Roman"/>
                <w:sz w:val="24"/>
                <w:szCs w:val="24"/>
                <w:shd w:val="clear" w:color="auto" w:fill="FFFFFF"/>
                <w:lang w:val="uk-UA" w:eastAsia="ru-RU"/>
              </w:rPr>
              <w:t>бенефіціарний</w:t>
            </w:r>
            <w:proofErr w:type="spellEnd"/>
            <w:r w:rsidRPr="00AC7CF2">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AC7CF2">
              <w:rPr>
                <w:rFonts w:ascii="Times New Roman" w:eastAsia="Times New Roman" w:hAnsi="Times New Roman"/>
                <w:i/>
                <w:iCs/>
                <w:sz w:val="24"/>
                <w:szCs w:val="24"/>
                <w:shd w:val="clear" w:color="auto" w:fill="FFFFFF"/>
                <w:lang w:val="uk-UA" w:eastAsia="ru-RU"/>
              </w:rPr>
              <w:t>(</w:t>
            </w:r>
            <w:r w:rsidRPr="00AC7CF2">
              <w:rPr>
                <w:rFonts w:ascii="Times New Roman" w:eastAsia="Times New Roman" w:hAnsi="Times New Roman"/>
                <w:i/>
                <w:iCs/>
                <w:sz w:val="24"/>
                <w:szCs w:val="24"/>
                <w:lang w:val="uk-UA" w:eastAsia="ru-RU"/>
              </w:rPr>
              <w:t>підпункт</w:t>
            </w:r>
            <w:r w:rsidRPr="00AC7CF2">
              <w:rPr>
                <w:rFonts w:ascii="Times New Roman" w:hAnsi="Times New Roman"/>
                <w:i/>
                <w:sz w:val="24"/>
                <w:lang w:val="uk-UA"/>
              </w:rPr>
              <w:t xml:space="preserve"> 11 </w:t>
            </w:r>
            <w:r w:rsidRPr="00AC7CF2">
              <w:rPr>
                <w:rFonts w:ascii="Times New Roman" w:eastAsia="Times New Roman" w:hAnsi="Times New Roman"/>
                <w:i/>
                <w:iCs/>
                <w:sz w:val="24"/>
                <w:szCs w:val="24"/>
                <w:lang w:val="uk-UA" w:eastAsia="ru-RU"/>
              </w:rPr>
              <w:t>пункту 47 Особливостей</w:t>
            </w:r>
            <w:r w:rsidRPr="00AC7CF2">
              <w:rPr>
                <w:rFonts w:ascii="Times New Roman" w:hAnsi="Times New Roman"/>
                <w:i/>
                <w:sz w:val="24"/>
                <w:lang w:val="uk-UA"/>
              </w:rPr>
              <w:t>)</w:t>
            </w:r>
          </w:p>
        </w:tc>
        <w:tc>
          <w:tcPr>
            <w:tcW w:w="2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14431" w:rsidRPr="00AC7CF2" w:rsidRDefault="00F14431" w:rsidP="00147594">
            <w:pPr>
              <w:spacing w:after="0" w:line="240" w:lineRule="auto"/>
              <w:ind w:firstLine="295"/>
              <w:jc w:val="both"/>
              <w:rPr>
                <w:rFonts w:ascii="Times New Roman" w:eastAsia="Times New Roman" w:hAnsi="Times New Roman"/>
                <w:i/>
                <w:iCs/>
                <w:sz w:val="24"/>
                <w:szCs w:val="24"/>
                <w:highlight w:val="yellow"/>
                <w:lang w:val="uk-UA" w:eastAsia="ru-RU"/>
              </w:rPr>
            </w:pPr>
            <w:r w:rsidRPr="00AC7CF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p>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t>Переможець не надає підтвердження своєї відповідності.</w:t>
            </w:r>
          </w:p>
        </w:tc>
      </w:tr>
      <w:tr w:rsidR="00F14431" w:rsidRPr="002218B2" w:rsidTr="00147594">
        <w:tc>
          <w:tcPr>
            <w:tcW w:w="563"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pPr>
              <w:spacing w:after="0" w:line="240" w:lineRule="auto"/>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lastRenderedPageBreak/>
              <w:t>12</w:t>
            </w:r>
          </w:p>
        </w:tc>
        <w:tc>
          <w:tcPr>
            <w:tcW w:w="3541"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C7CF2">
              <w:rPr>
                <w:rFonts w:ascii="Times New Roman" w:hAnsi="Times New Roman"/>
                <w:i/>
                <w:sz w:val="24"/>
                <w:shd w:val="clear" w:color="auto" w:fill="FFFFFF"/>
                <w:lang w:val="uk-UA"/>
              </w:rPr>
              <w:t>(</w:t>
            </w:r>
            <w:r w:rsidRPr="00AC7CF2">
              <w:rPr>
                <w:rFonts w:ascii="Times New Roman" w:eastAsia="Times New Roman" w:hAnsi="Times New Roman"/>
                <w:i/>
                <w:iCs/>
                <w:sz w:val="24"/>
                <w:szCs w:val="24"/>
                <w:shd w:val="clear" w:color="auto" w:fill="FFFFFF"/>
                <w:lang w:val="uk-UA" w:eastAsia="ru-RU"/>
              </w:rPr>
              <w:t>підпункт</w:t>
            </w:r>
            <w:r w:rsidRPr="00AC7CF2">
              <w:rPr>
                <w:rFonts w:ascii="Times New Roman" w:hAnsi="Times New Roman"/>
                <w:i/>
                <w:sz w:val="24"/>
                <w:shd w:val="clear" w:color="auto" w:fill="FFFFFF"/>
                <w:lang w:val="uk-UA"/>
              </w:rPr>
              <w:t xml:space="preserve"> 12 </w:t>
            </w:r>
            <w:r w:rsidRPr="00AC7CF2">
              <w:rPr>
                <w:rFonts w:ascii="Times New Roman" w:eastAsia="Times New Roman" w:hAnsi="Times New Roman"/>
                <w:i/>
                <w:iCs/>
                <w:sz w:val="24"/>
                <w:szCs w:val="24"/>
                <w:shd w:val="clear" w:color="auto" w:fill="FFFFFF"/>
                <w:lang w:val="uk-UA" w:eastAsia="ru-RU"/>
              </w:rPr>
              <w:t>пункту 47 Особливостей</w:t>
            </w:r>
            <w:r w:rsidRPr="00AC7CF2">
              <w:rPr>
                <w:rFonts w:ascii="Times New Roman" w:hAnsi="Times New Roman"/>
                <w:i/>
                <w:sz w:val="24"/>
                <w:shd w:val="clear" w:color="auto" w:fill="FFFFFF"/>
                <w:lang w:val="uk-UA"/>
              </w:rPr>
              <w:t>)</w:t>
            </w:r>
          </w:p>
        </w:tc>
        <w:tc>
          <w:tcPr>
            <w:tcW w:w="2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14431" w:rsidRPr="002218B2" w:rsidTr="00147594">
        <w:tc>
          <w:tcPr>
            <w:tcW w:w="563" w:type="dxa"/>
            <w:tcBorders>
              <w:top w:val="single" w:sz="4" w:space="0" w:color="000000"/>
              <w:left w:val="single" w:sz="4" w:space="0" w:color="000000"/>
              <w:bottom w:val="single" w:sz="4" w:space="0" w:color="000000"/>
              <w:right w:val="single" w:sz="4" w:space="0" w:color="000000"/>
            </w:tcBorders>
            <w:hideMark/>
          </w:tcPr>
          <w:p w:rsidR="00F14431" w:rsidRPr="00AC7CF2" w:rsidRDefault="00F14431">
            <w:pPr>
              <w:spacing w:after="0" w:line="240" w:lineRule="auto"/>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t>13</w:t>
            </w:r>
          </w:p>
        </w:tc>
        <w:tc>
          <w:tcPr>
            <w:tcW w:w="3541" w:type="dxa"/>
            <w:tcBorders>
              <w:top w:val="single" w:sz="4" w:space="0" w:color="000000"/>
              <w:left w:val="single" w:sz="4" w:space="0" w:color="000000"/>
              <w:bottom w:val="single" w:sz="4" w:space="0" w:color="000000"/>
              <w:right w:val="single" w:sz="4" w:space="0" w:color="000000"/>
            </w:tcBorders>
          </w:tcPr>
          <w:p w:rsidR="00F14431" w:rsidRPr="00AC7CF2" w:rsidRDefault="00F14431" w:rsidP="00147594">
            <w:pPr>
              <w:ind w:firstLine="295"/>
              <w:jc w:val="both"/>
              <w:rPr>
                <w:rFonts w:ascii="Times New Roman" w:eastAsia="Times New Roman" w:hAnsi="Times New Roman"/>
                <w:i/>
                <w:iCs/>
                <w:sz w:val="24"/>
                <w:szCs w:val="24"/>
                <w:lang w:val="uk-UA" w:eastAsia="ru-RU"/>
              </w:rPr>
            </w:pPr>
            <w:r w:rsidRPr="00AC7CF2">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w:t>
            </w:r>
            <w:r w:rsidRPr="00AC7CF2">
              <w:rPr>
                <w:rFonts w:ascii="Times New Roman" w:eastAsia="Times New Roman" w:hAnsi="Times New Roman"/>
                <w:sz w:val="24"/>
                <w:szCs w:val="24"/>
                <w:lang w:val="uk-UA" w:eastAsia="ru-RU"/>
              </w:rPr>
              <w:lastRenderedPageBreak/>
              <w:t xml:space="preserve">участі в процедурі закупівлі </w:t>
            </w:r>
            <w:r w:rsidRPr="00AC7CF2">
              <w:rPr>
                <w:rFonts w:ascii="Times New Roman" w:eastAsia="Times New Roman" w:hAnsi="Times New Roman"/>
                <w:i/>
                <w:iCs/>
                <w:sz w:val="24"/>
                <w:szCs w:val="24"/>
                <w:lang w:val="uk-UA" w:eastAsia="ru-RU"/>
              </w:rPr>
              <w:t>(абзац 14 пункту 47 Особливостей)</w:t>
            </w:r>
          </w:p>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p>
        </w:tc>
        <w:tc>
          <w:tcPr>
            <w:tcW w:w="2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14431" w:rsidRPr="00AC7CF2" w:rsidRDefault="00F14431" w:rsidP="00147594">
            <w:pPr>
              <w:ind w:firstLine="295"/>
              <w:jc w:val="both"/>
              <w:rPr>
                <w:rFonts w:ascii="Times New Roman" w:eastAsia="Times New Roman" w:hAnsi="Times New Roman"/>
                <w:sz w:val="24"/>
                <w:szCs w:val="24"/>
                <w:lang w:val="uk-UA"/>
              </w:rPr>
            </w:pPr>
            <w:r w:rsidRPr="00AC7CF2">
              <w:rPr>
                <w:rFonts w:ascii="Times New Roman" w:eastAsia="Times New Roman" w:hAnsi="Times New Roman"/>
                <w:sz w:val="24"/>
                <w:szCs w:val="24"/>
                <w:lang w:val="uk-UA" w:eastAsia="ru-RU"/>
              </w:rPr>
              <w:lastRenderedPageBreak/>
              <w:t xml:space="preserve">Учасник процедури закупівлі має </w:t>
            </w:r>
            <w:r w:rsidRPr="00AC7CF2">
              <w:rPr>
                <w:rFonts w:ascii="Times New Roman" w:eastAsia="Times New Roman" w:hAnsi="Times New Roman"/>
                <w:sz w:val="24"/>
                <w:szCs w:val="24"/>
                <w:lang w:val="uk-UA"/>
              </w:rPr>
              <w:t>надати:</w:t>
            </w:r>
          </w:p>
          <w:p w:rsidR="00F14431" w:rsidRPr="00AC7CF2" w:rsidRDefault="00F14431" w:rsidP="00147594">
            <w:pPr>
              <w:numPr>
                <w:ilvl w:val="0"/>
                <w:numId w:val="2"/>
              </w:numPr>
              <w:spacing w:line="256" w:lineRule="auto"/>
              <w:ind w:left="410" w:firstLine="295"/>
              <w:contextualSpacing/>
              <w:jc w:val="both"/>
              <w:rPr>
                <w:rFonts w:ascii="Times New Roman" w:eastAsia="Times New Roman" w:hAnsi="Times New Roman"/>
                <w:sz w:val="24"/>
                <w:szCs w:val="24"/>
                <w:lang w:val="uk-UA"/>
              </w:rPr>
            </w:pPr>
            <w:r w:rsidRPr="00AC7CF2">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14431" w:rsidRPr="00AC7CF2" w:rsidRDefault="00F14431" w:rsidP="00147594">
            <w:pPr>
              <w:ind w:left="50" w:firstLine="295"/>
              <w:jc w:val="both"/>
              <w:rPr>
                <w:rFonts w:ascii="Times New Roman" w:eastAsia="Times New Roman" w:hAnsi="Times New Roman"/>
                <w:sz w:val="24"/>
                <w:szCs w:val="24"/>
                <w:lang w:val="uk-UA"/>
              </w:rPr>
            </w:pPr>
            <w:r w:rsidRPr="00AC7CF2">
              <w:rPr>
                <w:rFonts w:ascii="Times New Roman" w:eastAsia="Times New Roman" w:hAnsi="Times New Roman"/>
                <w:sz w:val="24"/>
                <w:szCs w:val="24"/>
                <w:lang w:val="uk-UA"/>
              </w:rPr>
              <w:t xml:space="preserve">або </w:t>
            </w:r>
          </w:p>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w:t>
            </w:r>
            <w:r w:rsidRPr="00AC7CF2">
              <w:rPr>
                <w:rFonts w:ascii="Times New Roman" w:eastAsia="Times New Roman" w:hAnsi="Times New Roman"/>
                <w:sz w:val="24"/>
                <w:szCs w:val="24"/>
                <w:lang w:val="uk-UA"/>
              </w:rPr>
              <w:lastRenderedPageBreak/>
              <w:t>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4431" w:rsidRPr="00AC7CF2" w:rsidRDefault="00F14431" w:rsidP="00147594">
            <w:pPr>
              <w:spacing w:after="0" w:line="240" w:lineRule="auto"/>
              <w:ind w:firstLine="295"/>
              <w:rPr>
                <w:rFonts w:ascii="Times New Roman" w:eastAsia="Times New Roman" w:hAnsi="Times New Roman"/>
                <w:sz w:val="24"/>
                <w:szCs w:val="24"/>
                <w:lang w:val="uk-UA" w:eastAsia="ru-RU"/>
              </w:rPr>
            </w:pPr>
          </w:p>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t>або</w:t>
            </w:r>
          </w:p>
          <w:p w:rsidR="00F14431" w:rsidRPr="00AC7CF2" w:rsidRDefault="00F14431" w:rsidP="00147594">
            <w:pPr>
              <w:spacing w:after="0" w:line="240" w:lineRule="auto"/>
              <w:ind w:firstLine="295"/>
              <w:rPr>
                <w:rFonts w:ascii="Times New Roman" w:eastAsia="Times New Roman" w:hAnsi="Times New Roman"/>
                <w:sz w:val="24"/>
                <w:szCs w:val="24"/>
                <w:lang w:val="uk-UA" w:eastAsia="ru-RU"/>
              </w:rPr>
            </w:pPr>
          </w:p>
          <w:p w:rsidR="00F14431" w:rsidRPr="00AC7CF2" w:rsidRDefault="00F14431" w:rsidP="00147594">
            <w:pPr>
              <w:spacing w:after="0" w:line="240" w:lineRule="auto"/>
              <w:ind w:firstLine="295"/>
              <w:jc w:val="both"/>
              <w:rPr>
                <w:rFonts w:ascii="Times New Roman" w:eastAsia="Times New Roman" w:hAnsi="Times New Roman"/>
                <w:sz w:val="24"/>
                <w:szCs w:val="24"/>
                <w:lang w:val="uk-UA" w:eastAsia="ru-RU"/>
              </w:rPr>
            </w:pPr>
            <w:r w:rsidRPr="00AC7CF2">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14431" w:rsidRDefault="00F14431" w:rsidP="00F14431">
      <w:pPr>
        <w:spacing w:after="0"/>
        <w:jc w:val="both"/>
        <w:rPr>
          <w:rFonts w:ascii="Times New Roman" w:hAnsi="Times New Roman"/>
          <w:sz w:val="24"/>
          <w:szCs w:val="24"/>
          <w:lang w:val="uk-UA"/>
        </w:rPr>
      </w:pPr>
    </w:p>
    <w:p w:rsidR="00F14431" w:rsidRDefault="00F14431" w:rsidP="00147594">
      <w:pPr>
        <w:spacing w:after="0"/>
        <w:ind w:left="-851" w:firstLine="425"/>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14431" w:rsidRDefault="00F14431" w:rsidP="00147594">
      <w:pPr>
        <w:spacing w:after="0"/>
        <w:ind w:left="-851" w:firstLine="425"/>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Особливостей.</w:t>
      </w:r>
    </w:p>
    <w:p w:rsidR="00F14431" w:rsidRDefault="00F14431" w:rsidP="00147594">
      <w:pPr>
        <w:spacing w:after="0"/>
        <w:ind w:left="-851" w:firstLine="425"/>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470F5F" w:rsidRPr="003A799A" w:rsidRDefault="00470F5F" w:rsidP="00F14431">
      <w:pPr>
        <w:jc w:val="center"/>
        <w:rPr>
          <w:rFonts w:ascii="Times New Roman" w:hAnsi="Times New Roman"/>
          <w:sz w:val="24"/>
          <w:szCs w:val="24"/>
          <w:lang w:val="uk-UA"/>
        </w:rPr>
      </w:pPr>
    </w:p>
    <w:sectPr w:rsidR="00470F5F" w:rsidRPr="003A799A" w:rsidSect="00AC1F90">
      <w:pgSz w:w="11906" w:h="16838"/>
      <w:pgMar w:top="851" w:right="567" w:bottom="851"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F4D0B"/>
    <w:multiLevelType w:val="multilevel"/>
    <w:tmpl w:val="5DAF4D0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C7"/>
    <w:rsid w:val="000B5D33"/>
    <w:rsid w:val="00147594"/>
    <w:rsid w:val="001A6BAC"/>
    <w:rsid w:val="001B1449"/>
    <w:rsid w:val="002218B2"/>
    <w:rsid w:val="00383207"/>
    <w:rsid w:val="003A799A"/>
    <w:rsid w:val="0040133E"/>
    <w:rsid w:val="00470F5F"/>
    <w:rsid w:val="005B559D"/>
    <w:rsid w:val="00712BC8"/>
    <w:rsid w:val="00750D06"/>
    <w:rsid w:val="0075659D"/>
    <w:rsid w:val="008037F7"/>
    <w:rsid w:val="00831C46"/>
    <w:rsid w:val="0095686A"/>
    <w:rsid w:val="009D54C7"/>
    <w:rsid w:val="00AC1F90"/>
    <w:rsid w:val="00AC2D17"/>
    <w:rsid w:val="00AC7CF2"/>
    <w:rsid w:val="00AD5005"/>
    <w:rsid w:val="00AE17E2"/>
    <w:rsid w:val="00B032A8"/>
    <w:rsid w:val="00B7382A"/>
    <w:rsid w:val="00BC10BE"/>
    <w:rsid w:val="00BF4271"/>
    <w:rsid w:val="00CC2EB8"/>
    <w:rsid w:val="00D406ED"/>
    <w:rsid w:val="00DC7B04"/>
    <w:rsid w:val="00E6380D"/>
    <w:rsid w:val="00EB27BB"/>
    <w:rsid w:val="00EC2537"/>
    <w:rsid w:val="00F14431"/>
    <w:rsid w:val="00F173D3"/>
    <w:rsid w:val="00F80CD0"/>
    <w:rsid w:val="00F86B86"/>
    <w:rsid w:val="00FB5139"/>
    <w:rsid w:val="00FC31C6"/>
    <w:rsid w:val="0E5D6A2F"/>
    <w:rsid w:val="3F770D11"/>
    <w:rsid w:val="4A1C31BA"/>
    <w:rsid w:val="7DF762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A15A0"/>
  <w15:chartTrackingRefBased/>
  <w15:docId w15:val="{0671E086-6151-4735-843E-48AC85EF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a5"/>
    <w:rsid w:val="00AC1F90"/>
    <w:pPr>
      <w:spacing w:after="0" w:line="240" w:lineRule="auto"/>
    </w:pPr>
    <w:rPr>
      <w:rFonts w:ascii="Segoe UI" w:hAnsi="Segoe UI" w:cs="Segoe UI"/>
      <w:sz w:val="18"/>
      <w:szCs w:val="18"/>
    </w:rPr>
  </w:style>
  <w:style w:type="character" w:customStyle="1" w:styleId="a5">
    <w:name w:val="Текст выноски Знак"/>
    <w:link w:val="a4"/>
    <w:rsid w:val="00AC1F90"/>
    <w:rPr>
      <w:rFonts w:ascii="Segoe UI" w:eastAsia="Calibr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072300">
      <w:bodyDiv w:val="1"/>
      <w:marLeft w:val="0"/>
      <w:marRight w:val="0"/>
      <w:marTop w:val="0"/>
      <w:marBottom w:val="0"/>
      <w:divBdr>
        <w:top w:val="none" w:sz="0" w:space="0" w:color="auto"/>
        <w:left w:val="none" w:sz="0" w:space="0" w:color="auto"/>
        <w:bottom w:val="none" w:sz="0" w:space="0" w:color="auto"/>
        <w:right w:val="none" w:sz="0" w:space="0" w:color="auto"/>
      </w:divBdr>
    </w:div>
    <w:div w:id="172093140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1666</Words>
  <Characters>11305</Characters>
  <Application>Microsoft Office Word</Application>
  <DocSecurity>0</DocSecurity>
  <Lines>94</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Kabinet_812_2</dc:creator>
  <cp:keywords/>
  <cp:lastModifiedBy>Юрій</cp:lastModifiedBy>
  <cp:revision>5</cp:revision>
  <cp:lastPrinted>2024-03-20T07:34:00Z</cp:lastPrinted>
  <dcterms:created xsi:type="dcterms:W3CDTF">2024-03-19T10:08:00Z</dcterms:created>
  <dcterms:modified xsi:type="dcterms:W3CDTF">2024-03-20T11:11:00Z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0CE6EE3752934BFEA951419FB5B1CE2A</vt:lpwstr>
  </property>
</Properties>
</file>