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F55" w:rsidRPr="00B11FFC" w:rsidRDefault="008F0F55" w:rsidP="008F0F55">
      <w:pPr>
        <w:jc w:val="right"/>
        <w:rPr>
          <w:b/>
          <w:bCs/>
          <w:lang w:val="uk-UA"/>
        </w:rPr>
      </w:pPr>
      <w:r w:rsidRPr="00B11FFC">
        <w:rPr>
          <w:b/>
          <w:bCs/>
          <w:lang w:val="uk-UA"/>
        </w:rPr>
        <w:t xml:space="preserve">Додаток № </w:t>
      </w:r>
      <w:r>
        <w:rPr>
          <w:b/>
          <w:bCs/>
          <w:lang w:val="uk-UA"/>
        </w:rPr>
        <w:t>4</w:t>
      </w:r>
      <w:r w:rsidRPr="00B11FFC">
        <w:rPr>
          <w:b/>
          <w:bCs/>
          <w:lang w:val="uk-UA"/>
        </w:rPr>
        <w:t xml:space="preserve"> </w:t>
      </w:r>
    </w:p>
    <w:p w:rsidR="008F0F55" w:rsidRPr="00B11FFC" w:rsidRDefault="008F0F55" w:rsidP="008F0F55">
      <w:pPr>
        <w:jc w:val="right"/>
        <w:rPr>
          <w:b/>
          <w:bCs/>
          <w:lang w:val="uk-UA"/>
        </w:rPr>
      </w:pPr>
      <w:r w:rsidRPr="00B11FFC">
        <w:rPr>
          <w:b/>
          <w:bCs/>
          <w:lang w:val="uk-UA"/>
        </w:rPr>
        <w:t>до тендерної документації</w:t>
      </w:r>
    </w:p>
    <w:p w:rsidR="008F0F55" w:rsidRPr="00B11FFC" w:rsidRDefault="008F0F55" w:rsidP="008F0F55">
      <w:pPr>
        <w:jc w:val="right"/>
        <w:rPr>
          <w:b/>
          <w:lang w:val="uk-UA"/>
        </w:rPr>
      </w:pPr>
    </w:p>
    <w:p w:rsidR="008F0F55" w:rsidRPr="00B11FFC" w:rsidRDefault="008F0F55" w:rsidP="008F0F55">
      <w:pPr>
        <w:jc w:val="center"/>
        <w:rPr>
          <w:bCs/>
          <w:lang w:val="uk-UA"/>
        </w:rPr>
      </w:pPr>
      <w:r w:rsidRPr="00B11FFC">
        <w:rPr>
          <w:bCs/>
          <w:lang w:val="uk-UA"/>
        </w:rPr>
        <w:t>ПРОЕКТ ДОГОВОРУ</w:t>
      </w:r>
    </w:p>
    <w:p w:rsidR="00152D2C" w:rsidRDefault="00BF62EC" w:rsidP="00152D2C">
      <w:pPr>
        <w:spacing w:line="254" w:lineRule="auto"/>
        <w:jc w:val="center"/>
        <w:rPr>
          <w:b/>
          <w:color w:val="000000"/>
          <w:lang w:val="uk-UA" w:eastAsia="en-US"/>
        </w:rPr>
      </w:pPr>
      <w:r>
        <w:rPr>
          <w:b/>
          <w:color w:val="000000"/>
          <w:lang w:val="uk-UA" w:eastAsia="en-US"/>
        </w:rPr>
        <w:t xml:space="preserve"> </w:t>
      </w:r>
      <w:r w:rsidR="00152D2C">
        <w:rPr>
          <w:b/>
          <w:color w:val="000000"/>
          <w:lang w:val="uk-UA" w:eastAsia="en-US"/>
        </w:rPr>
        <w:t>Договір №____</w:t>
      </w:r>
    </w:p>
    <w:p w:rsidR="00152D2C" w:rsidRDefault="00152D2C" w:rsidP="00152D2C">
      <w:pPr>
        <w:spacing w:line="254" w:lineRule="auto"/>
        <w:jc w:val="center"/>
        <w:rPr>
          <w:color w:val="000000"/>
          <w:lang w:val="uk-UA" w:eastAsia="en-US"/>
        </w:rPr>
      </w:pPr>
      <w:r>
        <w:rPr>
          <w:b/>
          <w:color w:val="000000"/>
          <w:lang w:val="uk-UA" w:eastAsia="en-US"/>
        </w:rPr>
        <w:t>про закупівлю товарів за державні кошти</w:t>
      </w:r>
    </w:p>
    <w:p w:rsidR="00152D2C" w:rsidRDefault="00152D2C" w:rsidP="00152D2C">
      <w:pPr>
        <w:spacing w:line="254" w:lineRule="auto"/>
        <w:jc w:val="center"/>
        <w:rPr>
          <w:color w:val="000000"/>
          <w:shd w:val="clear" w:color="auto" w:fill="FFFFFF"/>
          <w:lang w:val="uk-UA"/>
        </w:rPr>
      </w:pPr>
      <w:r>
        <w:rPr>
          <w:color w:val="000000"/>
          <w:lang w:val="uk-UA" w:eastAsia="en-US"/>
        </w:rPr>
        <w:t xml:space="preserve">с. </w:t>
      </w:r>
      <w:proofErr w:type="spellStart"/>
      <w:r w:rsidR="004F7FEB">
        <w:rPr>
          <w:color w:val="000000"/>
          <w:lang w:val="uk-UA" w:eastAsia="en-US"/>
        </w:rPr>
        <w:t>Раденськ</w:t>
      </w:r>
      <w:proofErr w:type="spellEnd"/>
      <w:r>
        <w:rPr>
          <w:color w:val="000000"/>
          <w:lang w:val="uk-UA" w:eastAsia="en-US"/>
        </w:rPr>
        <w:t xml:space="preserve">      </w:t>
      </w:r>
      <w:r w:rsidR="00CB6F4E">
        <w:rPr>
          <w:color w:val="000000"/>
          <w:lang w:val="uk-UA" w:eastAsia="en-US"/>
        </w:rPr>
        <w:t xml:space="preserve">          </w:t>
      </w:r>
      <w:r w:rsidR="00CB6F4E">
        <w:rPr>
          <w:color w:val="000000"/>
          <w:lang w:val="uk-UA" w:eastAsia="en-US"/>
        </w:rPr>
        <w:tab/>
      </w:r>
      <w:r w:rsidR="00CB6F4E">
        <w:rPr>
          <w:color w:val="000000"/>
          <w:lang w:val="uk-UA" w:eastAsia="en-US"/>
        </w:rPr>
        <w:tab/>
      </w:r>
      <w:r w:rsidR="00CB6F4E">
        <w:rPr>
          <w:color w:val="000000"/>
          <w:lang w:val="uk-UA" w:eastAsia="en-US"/>
        </w:rPr>
        <w:tab/>
      </w:r>
      <w:r w:rsidR="00CB6F4E">
        <w:rPr>
          <w:color w:val="000000"/>
          <w:lang w:val="uk-UA" w:eastAsia="en-US"/>
        </w:rPr>
        <w:tab/>
      </w:r>
      <w:r w:rsidR="00CB6F4E">
        <w:rPr>
          <w:color w:val="000000"/>
          <w:lang w:val="uk-UA" w:eastAsia="en-US"/>
        </w:rPr>
        <w:tab/>
      </w:r>
      <w:r w:rsidR="00CB6F4E">
        <w:rPr>
          <w:color w:val="000000"/>
          <w:lang w:val="uk-UA" w:eastAsia="en-US"/>
        </w:rPr>
        <w:tab/>
      </w:r>
      <w:r w:rsidR="00CB6F4E">
        <w:rPr>
          <w:color w:val="000000"/>
          <w:lang w:val="uk-UA" w:eastAsia="en-US"/>
        </w:rPr>
        <w:tab/>
        <w:t xml:space="preserve">   «     » березня 2024</w:t>
      </w:r>
      <w:r>
        <w:rPr>
          <w:color w:val="000000"/>
          <w:lang w:val="uk-UA" w:eastAsia="en-US"/>
        </w:rPr>
        <w:t xml:space="preserve"> р.</w:t>
      </w:r>
    </w:p>
    <w:p w:rsidR="00152D2C" w:rsidRDefault="00152D2C" w:rsidP="00152D2C">
      <w:pPr>
        <w:widowControl w:val="0"/>
        <w:tabs>
          <w:tab w:val="left" w:pos="1307"/>
        </w:tabs>
        <w:spacing w:line="173" w:lineRule="exact"/>
        <w:ind w:left="40" w:right="240" w:firstLine="380"/>
        <w:jc w:val="both"/>
        <w:rPr>
          <w:color w:val="000000"/>
          <w:shd w:val="clear" w:color="auto" w:fill="FFFFFF"/>
          <w:lang w:val="uk-UA"/>
        </w:rPr>
      </w:pPr>
    </w:p>
    <w:p w:rsidR="00152D2C" w:rsidRDefault="00152D2C" w:rsidP="00152D2C">
      <w:pPr>
        <w:ind w:firstLine="567"/>
        <w:jc w:val="both"/>
        <w:rPr>
          <w:color w:val="000000"/>
          <w:lang w:val="uk-UA" w:eastAsia="en-US"/>
        </w:rPr>
      </w:pPr>
      <w:r>
        <w:rPr>
          <w:b/>
          <w:i/>
          <w:color w:val="000000"/>
          <w:u w:val="single"/>
          <w:shd w:val="clear" w:color="auto" w:fill="FFFFFF"/>
          <w:lang w:val="uk-UA"/>
        </w:rPr>
        <w:t>Військова частина А</w:t>
      </w:r>
      <w:r w:rsidR="0019678B">
        <w:rPr>
          <w:b/>
          <w:i/>
          <w:color w:val="000000"/>
          <w:u w:val="single"/>
          <w:shd w:val="clear" w:color="auto" w:fill="FFFFFF"/>
          <w:lang w:val="uk-UA"/>
        </w:rPr>
        <w:t>0000</w:t>
      </w:r>
      <w:r>
        <w:rPr>
          <w:color w:val="000000"/>
          <w:shd w:val="clear" w:color="auto" w:fill="FFFFFF"/>
          <w:lang w:val="uk-UA"/>
        </w:rPr>
        <w:t>, у особі командира військової частини</w:t>
      </w:r>
      <w:r>
        <w:rPr>
          <w:b/>
          <w:i/>
          <w:color w:val="000000"/>
          <w:shd w:val="clear" w:color="auto" w:fill="FFFFFF"/>
          <w:lang w:val="uk-UA"/>
        </w:rPr>
        <w:t xml:space="preserve"> </w:t>
      </w:r>
      <w:r w:rsidR="0019678B">
        <w:rPr>
          <w:b/>
          <w:i/>
          <w:color w:val="000000"/>
          <w:u w:val="single"/>
          <w:shd w:val="clear" w:color="auto" w:fill="FFFFFF"/>
          <w:lang w:val="uk-UA"/>
        </w:rPr>
        <w:t>_________________</w:t>
      </w:r>
      <w:r>
        <w:rPr>
          <w:b/>
          <w:i/>
          <w:color w:val="000000"/>
          <w:u w:val="single"/>
          <w:shd w:val="clear" w:color="auto" w:fill="FFFFFF"/>
          <w:lang w:val="uk-UA"/>
        </w:rPr>
        <w:t xml:space="preserve">, </w:t>
      </w:r>
      <w:r>
        <w:rPr>
          <w:color w:val="000000"/>
          <w:shd w:val="clear" w:color="auto" w:fill="FFFFFF"/>
          <w:lang w:val="uk-UA"/>
        </w:rPr>
        <w:t>який діє на підставі Положення про військове (корабельне) господарство Збройних Сил України, затвердженого наказом Міністра оборони України від 16.07.1997 №300</w:t>
      </w:r>
      <w:r>
        <w:rPr>
          <w:color w:val="000000"/>
          <w:lang w:val="uk-UA"/>
        </w:rPr>
        <w:t xml:space="preserve">, </w:t>
      </w:r>
      <w:r>
        <w:rPr>
          <w:color w:val="000000"/>
          <w:shd w:val="clear" w:color="auto" w:fill="FFFFFF"/>
          <w:lang w:val="uk-UA"/>
        </w:rPr>
        <w:t xml:space="preserve">(далі - </w:t>
      </w:r>
      <w:r>
        <w:rPr>
          <w:b/>
          <w:color w:val="000000"/>
          <w:shd w:val="clear" w:color="auto" w:fill="FFFFFF"/>
          <w:lang w:val="uk-UA"/>
        </w:rPr>
        <w:t>Замовник</w:t>
      </w:r>
      <w:r w:rsidR="00A95DAE">
        <w:rPr>
          <w:color w:val="000000"/>
          <w:shd w:val="clear" w:color="auto" w:fill="FFFFFF"/>
          <w:lang w:val="uk-UA"/>
        </w:rPr>
        <w:t xml:space="preserve">), з однієї сторони,  </w:t>
      </w:r>
      <w:r w:rsidR="00EB6B02">
        <w:rPr>
          <w:b/>
          <w:color w:val="000000"/>
          <w:shd w:val="clear" w:color="auto" w:fill="FFFFFF"/>
          <w:lang w:val="uk-UA"/>
        </w:rPr>
        <w:t>____</w:t>
      </w:r>
      <w:r>
        <w:rPr>
          <w:b/>
          <w:color w:val="000000"/>
          <w:shd w:val="clear" w:color="auto" w:fill="FFFFFF"/>
          <w:lang w:val="uk-UA"/>
        </w:rPr>
        <w:t xml:space="preserve"> </w:t>
      </w:r>
      <w:r>
        <w:rPr>
          <w:color w:val="000000"/>
          <w:shd w:val="clear" w:color="auto" w:fill="FFFFFF"/>
          <w:lang w:val="uk-UA"/>
        </w:rPr>
        <w:t xml:space="preserve">в особі  директора </w:t>
      </w:r>
      <w:r w:rsidR="00EB6B02">
        <w:rPr>
          <w:b/>
          <w:i/>
          <w:color w:val="000000"/>
          <w:u w:val="single"/>
          <w:shd w:val="clear" w:color="auto" w:fill="FFFFFF"/>
          <w:lang w:val="uk-UA"/>
        </w:rPr>
        <w:t>______________</w:t>
      </w:r>
      <w:r>
        <w:rPr>
          <w:color w:val="000000"/>
          <w:shd w:val="clear" w:color="auto" w:fill="FFFFFF"/>
          <w:lang w:val="uk-UA"/>
        </w:rPr>
        <w:t xml:space="preserve">який діє на підставі </w:t>
      </w:r>
      <w:r w:rsidR="00EB6B02">
        <w:rPr>
          <w:color w:val="000000"/>
          <w:shd w:val="clear" w:color="auto" w:fill="FFFFFF"/>
          <w:lang w:val="uk-UA"/>
        </w:rPr>
        <w:t>__________</w:t>
      </w:r>
      <w:r>
        <w:rPr>
          <w:color w:val="000000"/>
          <w:shd w:val="clear" w:color="auto" w:fill="FFFFFF"/>
          <w:lang w:val="uk-UA"/>
        </w:rPr>
        <w:t xml:space="preserve">(далі - </w:t>
      </w:r>
      <w:r>
        <w:rPr>
          <w:b/>
          <w:color w:val="000000"/>
          <w:shd w:val="clear" w:color="auto" w:fill="FFFFFF"/>
          <w:lang w:val="uk-UA"/>
        </w:rPr>
        <w:t>Постачальник</w:t>
      </w:r>
      <w:r>
        <w:rPr>
          <w:color w:val="000000"/>
          <w:shd w:val="clear" w:color="auto" w:fill="FFFFFF"/>
          <w:lang w:val="uk-UA"/>
        </w:rPr>
        <w:t xml:space="preserve">), з іншої сторони, разом - </w:t>
      </w:r>
      <w:r>
        <w:rPr>
          <w:b/>
          <w:color w:val="000000"/>
          <w:shd w:val="clear" w:color="auto" w:fill="FFFFFF"/>
          <w:lang w:val="uk-UA"/>
        </w:rPr>
        <w:t>Сторони</w:t>
      </w:r>
      <w:r>
        <w:rPr>
          <w:color w:val="000000"/>
          <w:shd w:val="clear" w:color="auto" w:fill="FFFFFF"/>
          <w:lang w:val="uk-UA"/>
        </w:rPr>
        <w:t xml:space="preserve">, </w:t>
      </w:r>
      <w:r>
        <w:rPr>
          <w:lang w:val="uk-UA" w:eastAsia="uk-UA"/>
        </w:rPr>
        <w:t xml:space="preserve">керуючись </w:t>
      </w:r>
      <w:r w:rsidR="00316419">
        <w:rPr>
          <w:lang w:val="uk-UA" w:eastAsia="uk-UA"/>
        </w:rPr>
        <w:t xml:space="preserve">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w:t>
      </w:r>
      <w:r w:rsidR="0019678B">
        <w:rPr>
          <w:lang w:val="uk-UA" w:eastAsia="uk-UA"/>
        </w:rPr>
        <w:t>воєнного</w:t>
      </w:r>
      <w:r w:rsidR="00316419">
        <w:rPr>
          <w:lang w:val="uk-UA" w:eastAsia="uk-UA"/>
        </w:rPr>
        <w:t xml:space="preserve"> стану в Україні та протягом 90 днів з дня його припинення або скасування затверджених постановою Кабінету Міністрів України від 12.10.2022 №1178 п.</w:t>
      </w:r>
      <w:r>
        <w:rPr>
          <w:color w:val="000000"/>
          <w:shd w:val="clear" w:color="auto" w:fill="FFFFFF"/>
          <w:lang w:val="uk-UA"/>
        </w:rPr>
        <w:t xml:space="preserve">1 наказу Міністерства оборони України від 01.03.2023 №111 </w:t>
      </w:r>
      <w:r>
        <w:rPr>
          <w:color w:val="000000"/>
          <w:shd w:val="clear" w:color="auto" w:fill="FFFFFF"/>
        </w:rPr>
        <w:t>“</w:t>
      </w:r>
      <w:r>
        <w:rPr>
          <w:color w:val="000000"/>
          <w:shd w:val="clear" w:color="auto" w:fill="FFFFFF"/>
          <w:lang w:val="uk-UA"/>
        </w:rPr>
        <w:t>Про уповноваження військових частин (установ, закладів) в системі Міністерства оборони України на здійснення оборонних закупівель та укладення державних контрактів (договорів) на період дії правового режиму воєнного стану</w:t>
      </w:r>
      <w:r>
        <w:rPr>
          <w:color w:val="000000"/>
          <w:shd w:val="clear" w:color="auto" w:fill="FFFFFF"/>
        </w:rPr>
        <w:t>”</w:t>
      </w:r>
      <w:r>
        <w:rPr>
          <w:color w:val="000000"/>
          <w:shd w:val="clear" w:color="auto" w:fill="FFFFFF"/>
          <w:lang w:val="uk-UA"/>
        </w:rPr>
        <w:t xml:space="preserve">, уклали даний Договір про наступне (далі - </w:t>
      </w:r>
      <w:r>
        <w:rPr>
          <w:b/>
          <w:color w:val="000000"/>
          <w:shd w:val="clear" w:color="auto" w:fill="FFFFFF"/>
          <w:lang w:val="uk-UA"/>
        </w:rPr>
        <w:t>Договір</w:t>
      </w:r>
      <w:r>
        <w:rPr>
          <w:color w:val="000000"/>
          <w:shd w:val="clear" w:color="auto" w:fill="FFFFFF"/>
          <w:lang w:val="uk-UA"/>
        </w:rPr>
        <w:t>):</w:t>
      </w:r>
    </w:p>
    <w:p w:rsidR="00152D2C" w:rsidRDefault="00152D2C" w:rsidP="00152D2C">
      <w:pPr>
        <w:ind w:right="-1" w:firstLine="567"/>
        <w:jc w:val="both"/>
        <w:rPr>
          <w:color w:val="000000"/>
          <w:lang w:val="uk-UA" w:eastAsia="en-US"/>
        </w:rPr>
      </w:pPr>
      <w:bookmarkStart w:id="0" w:name="_GoBack"/>
      <w:bookmarkEnd w:id="0"/>
    </w:p>
    <w:p w:rsidR="00152D2C" w:rsidRDefault="00152D2C" w:rsidP="00152D2C">
      <w:pPr>
        <w:ind w:right="-1"/>
        <w:contextualSpacing/>
        <w:jc w:val="center"/>
        <w:rPr>
          <w:color w:val="000000"/>
          <w:lang w:val="uk-UA" w:eastAsia="en-US"/>
        </w:rPr>
      </w:pPr>
      <w:r>
        <w:rPr>
          <w:rFonts w:eastAsia="Calibri"/>
          <w:b/>
          <w:color w:val="000000"/>
          <w:lang w:val="uk-UA" w:eastAsia="en-US"/>
        </w:rPr>
        <w:t>1.ПРЕДМЕТ ДОГОВОРУ</w:t>
      </w:r>
    </w:p>
    <w:p w:rsidR="00152D2C" w:rsidRDefault="00152D2C" w:rsidP="00152D2C">
      <w:pPr>
        <w:ind w:right="-1" w:firstLine="567"/>
        <w:jc w:val="both"/>
        <w:rPr>
          <w:color w:val="000000"/>
          <w:lang w:val="uk-UA" w:eastAsia="en-US"/>
        </w:rPr>
      </w:pPr>
      <w:r>
        <w:rPr>
          <w:color w:val="000000"/>
          <w:lang w:val="uk-UA" w:eastAsia="en-US"/>
        </w:rPr>
        <w:t>1.1. Постачальник зобов’язується у терміни визначені п. 5.2 цього Договору поставити Замовнику Товар, зазначений в п. 1.2. цього Договору, а Замовник – прийняти і оплатити такий Товар.</w:t>
      </w:r>
    </w:p>
    <w:p w:rsidR="00EF4DA7" w:rsidRDefault="00152D2C" w:rsidP="00152D2C">
      <w:pPr>
        <w:ind w:firstLine="567"/>
        <w:jc w:val="both"/>
        <w:rPr>
          <w:color w:val="000000"/>
          <w:lang w:val="uk-UA" w:eastAsia="en-US"/>
        </w:rPr>
      </w:pPr>
      <w:r>
        <w:rPr>
          <w:color w:val="000000"/>
          <w:lang w:val="uk-UA" w:eastAsia="en-US"/>
        </w:rPr>
        <w:t>1.2. Найменування товару:</w:t>
      </w:r>
      <w:r w:rsidR="00B644FB">
        <w:rPr>
          <w:color w:val="000000"/>
          <w:lang w:val="uk-UA" w:eastAsia="en-US"/>
        </w:rPr>
        <w:t xml:space="preserve"> </w:t>
      </w:r>
      <w:r>
        <w:rPr>
          <w:color w:val="000000"/>
          <w:lang w:val="uk-UA" w:eastAsia="en-US"/>
        </w:rPr>
        <w:t>«</w:t>
      </w:r>
      <w:r w:rsidR="00EB6B02">
        <w:rPr>
          <w:color w:val="000000"/>
          <w:lang w:val="uk-UA" w:eastAsia="en-US"/>
        </w:rPr>
        <w:t>___________</w:t>
      </w:r>
      <w:r>
        <w:rPr>
          <w:color w:val="000000"/>
          <w:lang w:val="uk-UA" w:eastAsia="en-US"/>
        </w:rPr>
        <w:t>»</w:t>
      </w:r>
    </w:p>
    <w:p w:rsidR="00152D2C" w:rsidRPr="00EF4DA7" w:rsidRDefault="00152D2C" w:rsidP="00EF4DA7">
      <w:pPr>
        <w:jc w:val="both"/>
        <w:rPr>
          <w:color w:val="auto"/>
          <w:lang w:val="uk-UA"/>
        </w:rPr>
      </w:pPr>
      <w:r w:rsidRPr="00EF4DA7">
        <w:rPr>
          <w:color w:val="auto"/>
          <w:shd w:val="clear" w:color="auto" w:fill="FFFFFF"/>
          <w:lang w:val="uk-UA"/>
        </w:rPr>
        <w:t>(</w:t>
      </w:r>
      <w:r w:rsidRPr="00EF4DA7">
        <w:rPr>
          <w:rFonts w:eastAsia="Arial"/>
          <w:color w:val="auto"/>
          <w:szCs w:val="28"/>
          <w:lang w:val="uk-UA" w:eastAsia="en-US"/>
        </w:rPr>
        <w:t xml:space="preserve">код за ДК 021:2015 – </w:t>
      </w:r>
      <w:r w:rsidR="00EB6B02">
        <w:rPr>
          <w:color w:val="auto"/>
          <w:szCs w:val="28"/>
          <w:lang w:val="uk-UA"/>
        </w:rPr>
        <w:t xml:space="preserve">__________________ </w:t>
      </w:r>
      <w:r w:rsidRPr="00EF4DA7">
        <w:rPr>
          <w:rFonts w:eastAsia="Arial"/>
          <w:color w:val="auto"/>
          <w:szCs w:val="28"/>
          <w:lang w:val="uk-UA" w:eastAsia="en-US"/>
        </w:rPr>
        <w:t>(далі – «Товар»)</w:t>
      </w:r>
      <w:r w:rsidRPr="00EF4DA7">
        <w:rPr>
          <w:rFonts w:eastAsia="Arial"/>
          <w:color w:val="auto"/>
          <w:lang w:val="uk-UA"/>
        </w:rPr>
        <w:t>.</w:t>
      </w:r>
    </w:p>
    <w:p w:rsidR="00152D2C" w:rsidRDefault="00152D2C" w:rsidP="00152D2C">
      <w:pPr>
        <w:ind w:right="-1" w:firstLine="567"/>
        <w:jc w:val="both"/>
        <w:rPr>
          <w:color w:val="000000"/>
          <w:lang w:val="uk-UA"/>
        </w:rPr>
      </w:pPr>
      <w:r>
        <w:rPr>
          <w:color w:val="000000"/>
          <w:lang w:val="uk-UA"/>
        </w:rPr>
        <w:t>1.3. Кількість Товару – відповідно до Специфікації Товару, яка додається до цього Договору і є його невід'ємною частиною (додаток №1 до цього Договору).</w:t>
      </w:r>
    </w:p>
    <w:p w:rsidR="00152D2C" w:rsidRDefault="00152D2C" w:rsidP="00152D2C">
      <w:pPr>
        <w:ind w:right="-1" w:firstLine="567"/>
        <w:jc w:val="both"/>
        <w:rPr>
          <w:color w:val="000000"/>
          <w:lang w:val="uk-UA" w:eastAsia="en-US"/>
        </w:rPr>
      </w:pPr>
      <w:r>
        <w:rPr>
          <w:color w:val="000000"/>
          <w:lang w:val="uk-UA"/>
        </w:rPr>
        <w:t>1.</w:t>
      </w:r>
      <w:r w:rsidR="00D31674">
        <w:rPr>
          <w:color w:val="000000"/>
          <w:lang w:val="uk-UA"/>
        </w:rPr>
        <w:t>4</w:t>
      </w:r>
      <w:r>
        <w:rPr>
          <w:color w:val="000000"/>
          <w:lang w:val="uk-UA"/>
        </w:rPr>
        <w:t>. Обсяги закупівлі Товару (в т.ч. його складових елементів) можуть бути зменшені Замовником залежно від фактичної потреби (не пізніше ніж за 10 робочих днів до кінцевої дати постачання) та реального фінансування видатків. Вимога Замовника щодо зменшення обсягу закупівлі є обов'язковою для Постачальника. У такому разі Сторони вносять відповідні зміни до цього Договору.</w:t>
      </w:r>
    </w:p>
    <w:p w:rsidR="00152D2C" w:rsidRDefault="00152D2C" w:rsidP="00152D2C">
      <w:pPr>
        <w:ind w:right="-1" w:firstLine="567"/>
        <w:jc w:val="both"/>
        <w:rPr>
          <w:color w:val="000000"/>
          <w:lang w:val="uk-UA" w:eastAsia="en-US"/>
        </w:rPr>
      </w:pPr>
    </w:p>
    <w:p w:rsidR="00152D2C" w:rsidRDefault="00152D2C" w:rsidP="00152D2C">
      <w:pPr>
        <w:ind w:right="-1"/>
        <w:jc w:val="center"/>
        <w:rPr>
          <w:color w:val="000000"/>
          <w:lang w:val="uk-UA" w:eastAsia="en-US"/>
        </w:rPr>
      </w:pPr>
      <w:r>
        <w:rPr>
          <w:b/>
          <w:color w:val="000000"/>
          <w:lang w:val="uk-UA" w:eastAsia="en-US"/>
        </w:rPr>
        <w:t>2. ЯКІСТЬ ТОВАРУ ТА ГАРАНТІЯ</w:t>
      </w:r>
    </w:p>
    <w:p w:rsidR="00152D2C" w:rsidRDefault="00152D2C" w:rsidP="00152D2C">
      <w:pPr>
        <w:ind w:right="-1" w:firstLine="567"/>
        <w:jc w:val="both"/>
        <w:rPr>
          <w:color w:val="000000"/>
          <w:lang w:val="uk-UA" w:eastAsia="en-US"/>
        </w:rPr>
      </w:pPr>
      <w:r>
        <w:rPr>
          <w:color w:val="000000"/>
          <w:lang w:val="uk-UA" w:eastAsia="en-US"/>
        </w:rPr>
        <w:t xml:space="preserve">2.1. </w:t>
      </w:r>
      <w:r>
        <w:rPr>
          <w:color w:val="000000"/>
          <w:lang w:val="uk-UA"/>
        </w:rPr>
        <w:t>Постачальник повинен поставити Замовнику Товар вітчизняного або іноземного виробництва (за винятком Товарів виробництва суб’єктів, щодо яких діє рішення про застосування персональних спеціальних економічних та інших обмежувальних заходів (санкцій) відповідно до Закону України "Про санкції"), якість якого повинна відповідати діючим ДСТУ (ТУ, ISO тощо). В момент передачі (поставки) Товару, Постачальник надає Замовнику відповідні документи, що підтверджують якість Товару або якість сировини з я</w:t>
      </w:r>
      <w:r w:rsidR="00D44DE4">
        <w:rPr>
          <w:color w:val="000000"/>
          <w:lang w:val="uk-UA"/>
        </w:rPr>
        <w:t>кої виготовлено Товар (паспорт</w:t>
      </w:r>
      <w:r>
        <w:rPr>
          <w:color w:val="000000"/>
          <w:lang w:val="uk-UA"/>
        </w:rPr>
        <w:t xml:space="preserve">, </w:t>
      </w:r>
      <w:r w:rsidR="00205D8F" w:rsidRPr="00205D8F">
        <w:rPr>
          <w:color w:val="000000"/>
          <w:lang w:val="uk-UA"/>
        </w:rPr>
        <w:t>сертифікат експертизи типу</w:t>
      </w:r>
      <w:r w:rsidR="00205D8F">
        <w:rPr>
          <w:color w:val="000000"/>
          <w:lang w:val="uk-UA"/>
        </w:rPr>
        <w:t xml:space="preserve">, </w:t>
      </w:r>
      <w:r>
        <w:rPr>
          <w:color w:val="000000"/>
          <w:lang w:val="uk-UA"/>
        </w:rPr>
        <w:t>декларація відповідності, тощо).</w:t>
      </w:r>
    </w:p>
    <w:p w:rsidR="00152D2C" w:rsidRDefault="00152D2C" w:rsidP="00152D2C">
      <w:pPr>
        <w:ind w:right="-1" w:firstLine="567"/>
        <w:jc w:val="both"/>
        <w:rPr>
          <w:color w:val="000000"/>
          <w:lang w:val="uk-UA" w:eastAsia="en-US"/>
        </w:rPr>
      </w:pPr>
      <w:r>
        <w:rPr>
          <w:color w:val="000000"/>
          <w:lang w:val="uk-UA" w:eastAsia="en-US"/>
        </w:rPr>
        <w:t>2.2. Постачальник гарантує Замовнику надійність та якість Товару (у т.ч. якість сировини з якої виготовлено Товар) поставленого за цим Договором протягом 2</w:t>
      </w:r>
      <w:r w:rsidR="00D44DE4" w:rsidRPr="00D44DE4">
        <w:rPr>
          <w:color w:val="000000"/>
          <w:lang w:eastAsia="en-US"/>
        </w:rPr>
        <w:t>4</w:t>
      </w:r>
      <w:r>
        <w:rPr>
          <w:color w:val="000000"/>
          <w:lang w:val="uk-UA" w:eastAsia="en-US"/>
        </w:rPr>
        <w:t xml:space="preserve"> (двадцять</w:t>
      </w:r>
      <w:r w:rsidR="00D44DE4" w:rsidRPr="00D44DE4">
        <w:rPr>
          <w:color w:val="000000"/>
          <w:lang w:eastAsia="en-US"/>
        </w:rPr>
        <w:t xml:space="preserve"> </w:t>
      </w:r>
      <w:r w:rsidR="00D44DE4">
        <w:rPr>
          <w:color w:val="000000"/>
          <w:lang w:val="uk-UA" w:eastAsia="en-US"/>
        </w:rPr>
        <w:t>чотири</w:t>
      </w:r>
      <w:r>
        <w:rPr>
          <w:color w:val="000000"/>
          <w:lang w:val="uk-UA" w:eastAsia="en-US"/>
        </w:rPr>
        <w:t>) місяців з дати передачі (прийому) Товару.</w:t>
      </w:r>
    </w:p>
    <w:p w:rsidR="00152D2C" w:rsidRDefault="00152D2C" w:rsidP="00152D2C">
      <w:pPr>
        <w:ind w:right="-1" w:firstLine="567"/>
        <w:jc w:val="both"/>
        <w:rPr>
          <w:color w:val="000000"/>
          <w:lang w:val="uk-UA" w:eastAsia="en-US"/>
        </w:rPr>
      </w:pPr>
      <w:r>
        <w:rPr>
          <w:color w:val="000000"/>
          <w:lang w:val="uk-UA" w:eastAsia="en-US"/>
        </w:rPr>
        <w:t>2.3. При виявленні Замовником виробничих дефектів Товару (у тому числі прихованих) під час його приймання, Постачальник зобов’язаний протягом 5 (п'яти) календарних днів від дати приймання власними силами і за власний рахунок усунути дефекти Товару, а якщо дефекти усунути не можливо замінити його на аналогічний якісний Товар.</w:t>
      </w:r>
    </w:p>
    <w:p w:rsidR="00152D2C" w:rsidRDefault="00152D2C" w:rsidP="00152D2C">
      <w:pPr>
        <w:ind w:right="-1" w:firstLine="567"/>
        <w:jc w:val="both"/>
        <w:rPr>
          <w:color w:val="000000"/>
          <w:lang w:val="uk-UA" w:eastAsia="en-US"/>
        </w:rPr>
      </w:pPr>
      <w:r>
        <w:rPr>
          <w:color w:val="000000"/>
          <w:lang w:val="uk-UA" w:eastAsia="en-US"/>
        </w:rPr>
        <w:t xml:space="preserve">2.4. У випадку передчасного виходу з ладу або виявлення дефектів Товару (в тому числі прихованих) протягом строку дії гарантії, які не дозволяють продовжити нормальну експлуатацію </w:t>
      </w:r>
      <w:r>
        <w:rPr>
          <w:b/>
          <w:i/>
          <w:color w:val="000000"/>
          <w:lang w:val="uk-UA" w:eastAsia="en-US"/>
        </w:rPr>
        <w:lastRenderedPageBreak/>
        <w:t>(використання)</w:t>
      </w:r>
      <w:r>
        <w:rPr>
          <w:color w:val="000000"/>
          <w:lang w:val="uk-UA" w:eastAsia="en-US"/>
        </w:rPr>
        <w:t xml:space="preserve"> Товару, за умови що передчасний вихід з ладу або дефекти не є наслідками порушень правил експлуатації та зберігання, Постачальник гарантує безкоштовне усунення дефектів або заміну Товару на якісний протягом </w:t>
      </w:r>
      <w:r w:rsidR="00D44DE4">
        <w:rPr>
          <w:color w:val="000000"/>
          <w:lang w:val="uk-UA" w:eastAsia="en-US"/>
        </w:rPr>
        <w:t>2</w:t>
      </w:r>
      <w:r>
        <w:rPr>
          <w:color w:val="000000"/>
          <w:lang w:val="uk-UA" w:eastAsia="en-US"/>
        </w:rPr>
        <w:t>0 (д</w:t>
      </w:r>
      <w:r w:rsidR="00D44DE4">
        <w:rPr>
          <w:color w:val="000000"/>
          <w:lang w:val="uk-UA" w:eastAsia="en-US"/>
        </w:rPr>
        <w:t>вадцяти</w:t>
      </w:r>
      <w:r>
        <w:rPr>
          <w:color w:val="000000"/>
          <w:lang w:val="uk-UA" w:eastAsia="en-US"/>
        </w:rPr>
        <w:t xml:space="preserve">) календарних днів від дати отримання письмового повідомлення Замовника про виявлені недоліки, шляхом заміни неякісного Товару на Товар належної якості. Доставка Товару, що підлягає гарантійному обслуговуванню або заміні, здійснюється Постачальником власними силами і за свій рахунок. У разі усунення дефектів Товару, на який встановлено гарантійний строк експлуатації, цей строк продовжується на час, протягом якого він не використовувався через дефект, а при заміні виробу гарантійний строк обчислюється знову, починаючи із дня заміни. </w:t>
      </w:r>
    </w:p>
    <w:p w:rsidR="00152D2C" w:rsidRDefault="00152D2C" w:rsidP="00152D2C">
      <w:pPr>
        <w:ind w:right="-1" w:firstLine="567"/>
        <w:jc w:val="both"/>
        <w:rPr>
          <w:color w:val="000000"/>
          <w:lang w:val="uk-UA" w:eastAsia="en-US"/>
        </w:rPr>
      </w:pPr>
      <w:r>
        <w:rPr>
          <w:color w:val="000000"/>
          <w:lang w:val="uk-UA" w:eastAsia="en-US"/>
        </w:rPr>
        <w:t>2.5. Наявність недоліків (дефектів) і строки їх усунення фіксуються двостороннім актом Постачальника і Замовника.</w:t>
      </w:r>
    </w:p>
    <w:p w:rsidR="00152D2C" w:rsidRDefault="00152D2C" w:rsidP="00152D2C">
      <w:pPr>
        <w:ind w:right="-1" w:firstLine="567"/>
        <w:jc w:val="both"/>
        <w:rPr>
          <w:color w:val="000000"/>
          <w:lang w:val="uk-UA" w:eastAsia="en-US"/>
        </w:rPr>
      </w:pPr>
      <w:r>
        <w:rPr>
          <w:color w:val="000000"/>
          <w:lang w:val="uk-UA" w:eastAsia="en-US"/>
        </w:rPr>
        <w:t>2.6. Гарантія Постачальника не розповсюджується на випадки недодержання Замовником правил зберігання та експлуатації.</w:t>
      </w:r>
    </w:p>
    <w:p w:rsidR="00152D2C" w:rsidRDefault="00152D2C" w:rsidP="00152D2C">
      <w:pPr>
        <w:ind w:right="-1" w:firstLine="567"/>
        <w:jc w:val="both"/>
        <w:rPr>
          <w:color w:val="000000"/>
          <w:lang w:val="uk-UA" w:eastAsia="en-US"/>
        </w:rPr>
      </w:pPr>
    </w:p>
    <w:p w:rsidR="00152D2C" w:rsidRDefault="00152D2C" w:rsidP="00152D2C">
      <w:pPr>
        <w:ind w:right="-1"/>
        <w:jc w:val="center"/>
        <w:rPr>
          <w:color w:val="000000"/>
          <w:lang w:val="uk-UA" w:eastAsia="en-US"/>
        </w:rPr>
      </w:pPr>
      <w:r>
        <w:rPr>
          <w:b/>
          <w:color w:val="000000"/>
          <w:lang w:val="uk-UA" w:eastAsia="en-US"/>
        </w:rPr>
        <w:t>3. ЦІНА ДОГОВОРУ</w:t>
      </w:r>
    </w:p>
    <w:p w:rsidR="00152D2C" w:rsidRDefault="00152D2C" w:rsidP="008D394C">
      <w:pPr>
        <w:shd w:val="clear" w:color="auto" w:fill="FFFFFF"/>
        <w:ind w:firstLine="567"/>
        <w:jc w:val="both"/>
        <w:rPr>
          <w:color w:val="000000"/>
          <w:lang w:val="uk-UA" w:eastAsia="en-US"/>
        </w:rPr>
      </w:pPr>
      <w:r>
        <w:rPr>
          <w:color w:val="000000"/>
          <w:lang w:val="uk-UA" w:eastAsia="en-US"/>
        </w:rPr>
        <w:t xml:space="preserve">3.1. Загальна ціна цього Договору становить </w:t>
      </w:r>
      <w:r w:rsidR="009A752A" w:rsidRPr="009A752A">
        <w:rPr>
          <w:color w:val="000000"/>
          <w:lang w:eastAsia="en-US"/>
        </w:rPr>
        <w:t>____</w:t>
      </w:r>
      <w:r w:rsidR="00A95DAE" w:rsidRPr="00316419">
        <w:rPr>
          <w:color w:val="000000"/>
          <w:lang w:val="uk-UA" w:eastAsia="en-US"/>
        </w:rPr>
        <w:t>,00</w:t>
      </w:r>
      <w:r w:rsidR="00A95DAE" w:rsidRPr="00316419">
        <w:rPr>
          <w:b/>
          <w:i/>
          <w:color w:val="000000"/>
          <w:lang w:val="uk-UA" w:eastAsia="en-US"/>
        </w:rPr>
        <w:t xml:space="preserve"> </w:t>
      </w:r>
      <w:r w:rsidRPr="00316419">
        <w:rPr>
          <w:b/>
          <w:bCs/>
          <w:i/>
          <w:iCs/>
          <w:color w:val="auto"/>
          <w:lang w:val="uk-UA" w:eastAsia="en-US"/>
        </w:rPr>
        <w:t>(</w:t>
      </w:r>
      <w:r w:rsidR="009A752A" w:rsidRPr="009A752A">
        <w:rPr>
          <w:b/>
          <w:bCs/>
          <w:i/>
          <w:iCs/>
          <w:color w:val="auto"/>
          <w:lang w:eastAsia="en-US"/>
        </w:rPr>
        <w:t>___________</w:t>
      </w:r>
      <w:r w:rsidR="00DB5819" w:rsidRPr="00316419">
        <w:rPr>
          <w:b/>
          <w:bCs/>
          <w:i/>
          <w:iCs/>
          <w:color w:val="auto"/>
          <w:lang w:val="uk-UA" w:eastAsia="en-US"/>
        </w:rPr>
        <w:t xml:space="preserve">гривень 00 </w:t>
      </w:r>
      <w:r w:rsidR="00A95DAE" w:rsidRPr="00316419">
        <w:rPr>
          <w:b/>
          <w:bCs/>
          <w:i/>
          <w:iCs/>
          <w:color w:val="auto"/>
          <w:lang w:val="uk-UA" w:eastAsia="en-US"/>
        </w:rPr>
        <w:t>коп.</w:t>
      </w:r>
      <w:r w:rsidRPr="00316419">
        <w:rPr>
          <w:b/>
          <w:bCs/>
          <w:i/>
          <w:iCs/>
          <w:color w:val="auto"/>
          <w:lang w:val="uk-UA" w:eastAsia="en-US"/>
        </w:rPr>
        <w:t>)</w:t>
      </w:r>
      <w:r w:rsidR="008E539E" w:rsidRPr="00316419">
        <w:rPr>
          <w:b/>
          <w:bCs/>
          <w:i/>
          <w:iCs/>
          <w:color w:val="auto"/>
          <w:lang w:val="uk-UA" w:eastAsia="en-US"/>
        </w:rPr>
        <w:t xml:space="preserve"> </w:t>
      </w:r>
      <w:r w:rsidR="008D394C" w:rsidRPr="00316419">
        <w:rPr>
          <w:b/>
          <w:bCs/>
          <w:i/>
          <w:iCs/>
          <w:color w:val="auto"/>
          <w:lang w:val="uk-UA" w:eastAsia="en-US"/>
        </w:rPr>
        <w:t>без ПДВ</w:t>
      </w:r>
    </w:p>
    <w:p w:rsidR="00152D2C" w:rsidRDefault="00152D2C" w:rsidP="00152D2C">
      <w:pPr>
        <w:ind w:firstLine="567"/>
        <w:jc w:val="both"/>
        <w:rPr>
          <w:color w:val="000000"/>
          <w:lang w:val="uk-UA" w:eastAsia="en-US"/>
        </w:rPr>
      </w:pPr>
      <w:r>
        <w:rPr>
          <w:color w:val="000000"/>
          <w:lang w:val="uk-UA" w:eastAsia="en-US"/>
        </w:rPr>
        <w:t>3.2. Ціна кожного найменування, що входить до складу Товару, зазначається у технічній Специфікації на Товар (додаток №2 до цього Договору) та є його невід’ємною частиною.</w:t>
      </w:r>
    </w:p>
    <w:p w:rsidR="00152D2C" w:rsidRDefault="00152D2C" w:rsidP="0015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val="uk-UA" w:eastAsia="en-US"/>
        </w:rPr>
      </w:pPr>
      <w:r>
        <w:rPr>
          <w:color w:val="000000"/>
          <w:lang w:val="uk-UA" w:eastAsia="en-US"/>
        </w:rPr>
        <w:t xml:space="preserve">3.3. Валютою даного Договору є гривня України. </w:t>
      </w:r>
    </w:p>
    <w:p w:rsidR="00152D2C" w:rsidRDefault="00152D2C" w:rsidP="00152D2C">
      <w:pPr>
        <w:ind w:firstLine="567"/>
        <w:jc w:val="both"/>
        <w:rPr>
          <w:color w:val="000000"/>
          <w:spacing w:val="-4"/>
          <w:lang w:val="uk-UA"/>
        </w:rPr>
      </w:pPr>
      <w:r>
        <w:rPr>
          <w:color w:val="000000"/>
          <w:lang w:val="uk-UA" w:eastAsia="en-US"/>
        </w:rPr>
        <w:t xml:space="preserve">3.4. Ціна цього Договору (вартість Товару) може бути змінена за взаємною згодою Сторін виключно в межах положень </w:t>
      </w:r>
      <w:r>
        <w:rPr>
          <w:iCs/>
          <w:color w:val="000000"/>
          <w:lang w:val="uk-UA" w:eastAsia="en-US"/>
        </w:rPr>
        <w:t>частини 4, 5 та 6 статті 41 Закону України "Про публічні закупівлі" №922-VIII від 25.12.2015 (в редакції Закону України від 19.09.2019 №114-IX).</w:t>
      </w:r>
    </w:p>
    <w:p w:rsidR="00152D2C" w:rsidRDefault="00152D2C" w:rsidP="00152D2C">
      <w:pPr>
        <w:tabs>
          <w:tab w:val="left" w:pos="720"/>
        </w:tabs>
        <w:ind w:firstLine="567"/>
        <w:jc w:val="both"/>
        <w:rPr>
          <w:color w:val="000000"/>
          <w:lang w:val="uk-UA" w:eastAsia="en-US"/>
        </w:rPr>
      </w:pPr>
      <w:r>
        <w:rPr>
          <w:color w:val="000000"/>
          <w:spacing w:val="-4"/>
          <w:lang w:val="uk-UA"/>
        </w:rPr>
        <w:t xml:space="preserve">3.5. </w:t>
      </w:r>
      <w:r>
        <w:rPr>
          <w:color w:val="000000"/>
          <w:lang w:val="uk-UA"/>
        </w:rPr>
        <w:t xml:space="preserve">Ціна цього Договору включає вартість пакування Товару (тари, упаковки), його завантаження (розвантаження), доставка до місця поставки зазначеного у п. 5.1. цього Договору, збирання, встановлення, підключення, налаштування, випробування і навчання визначеного Замовником особового складу. </w:t>
      </w:r>
    </w:p>
    <w:p w:rsidR="00152D2C" w:rsidRDefault="00152D2C" w:rsidP="00152D2C">
      <w:pPr>
        <w:ind w:right="-1" w:firstLine="567"/>
        <w:jc w:val="both"/>
        <w:rPr>
          <w:color w:val="000000"/>
          <w:lang w:val="uk-UA" w:eastAsia="en-US"/>
        </w:rPr>
      </w:pPr>
    </w:p>
    <w:p w:rsidR="00152D2C" w:rsidRDefault="00152D2C" w:rsidP="00152D2C">
      <w:pPr>
        <w:ind w:right="-1"/>
        <w:jc w:val="center"/>
        <w:rPr>
          <w:bCs/>
          <w:color w:val="000000"/>
          <w:lang w:val="uk-UA" w:eastAsia="en-US"/>
        </w:rPr>
      </w:pPr>
      <w:r>
        <w:rPr>
          <w:b/>
          <w:color w:val="000000"/>
          <w:lang w:val="uk-UA" w:eastAsia="en-US"/>
        </w:rPr>
        <w:t>4. ПОРЯДОК ЗДІЙСНЕННЯ ОПЛАТИ</w:t>
      </w:r>
    </w:p>
    <w:p w:rsidR="00152D2C" w:rsidRDefault="00152D2C" w:rsidP="0015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val="uk-UA" w:eastAsia="en-US"/>
        </w:rPr>
      </w:pPr>
      <w:r>
        <w:rPr>
          <w:bCs/>
          <w:color w:val="000000"/>
          <w:lang w:val="uk-UA" w:eastAsia="en-US"/>
        </w:rPr>
        <w:t>4.1. Умови оплати: Розрахунки за фактично поставлений Товар здійснюються Замовником протягом 30 (тридцяти) банківських днів (за</w:t>
      </w:r>
      <w:r>
        <w:rPr>
          <w:color w:val="000000"/>
          <w:lang w:val="uk-UA" w:eastAsia="en-US"/>
        </w:rPr>
        <w:t xml:space="preserve"> умови надходження бюджетних коштів на рахунок Замовника за даним кодом видатків) </w:t>
      </w:r>
      <w:r>
        <w:rPr>
          <w:bCs/>
          <w:color w:val="000000"/>
          <w:lang w:val="uk-UA" w:eastAsia="en-US"/>
        </w:rPr>
        <w:t>з дати поставки Товару, шляхом безготівкового банківського переказу коштів на розрахунковий рахунок Постачальника на підставі рахунку та видаткової накладної. Попередня оплата за цим Договором не передбачається.</w:t>
      </w:r>
    </w:p>
    <w:p w:rsidR="00152D2C" w:rsidRDefault="00152D2C" w:rsidP="00152D2C">
      <w:pPr>
        <w:ind w:firstLine="568"/>
        <w:jc w:val="both"/>
        <w:rPr>
          <w:color w:val="000000"/>
          <w:lang w:val="uk-UA" w:eastAsia="en-US"/>
        </w:rPr>
      </w:pPr>
      <w:bookmarkStart w:id="1" w:name="BM45"/>
      <w:bookmarkEnd w:id="1"/>
      <w:r>
        <w:rPr>
          <w:color w:val="000000"/>
          <w:lang w:val="uk-UA" w:eastAsia="en-US"/>
        </w:rPr>
        <w:t>4.2. Ціни вказуються у національній валюті України - гривнях з копійками.</w:t>
      </w:r>
    </w:p>
    <w:p w:rsidR="00152D2C" w:rsidRDefault="00152D2C" w:rsidP="0015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val="uk-UA" w:eastAsia="en-US"/>
        </w:rPr>
      </w:pPr>
      <w:r>
        <w:rPr>
          <w:color w:val="000000"/>
          <w:lang w:val="uk-UA" w:eastAsia="en-US"/>
        </w:rPr>
        <w:t>4.3. У разі затримки бюджетного фінансування Замовник, в межах строків відведених для розрахунків за Товар, повідомляє про це Постачальника. У такому разі, розрахунок здійснюється впродовж 10 (десяти) банківських днів з дати отримання Замовником бюджетного фінансування на свій рахунок.</w:t>
      </w:r>
    </w:p>
    <w:p w:rsidR="00152D2C" w:rsidRDefault="00152D2C" w:rsidP="00152D2C">
      <w:pPr>
        <w:ind w:right="-1"/>
        <w:jc w:val="both"/>
        <w:rPr>
          <w:color w:val="000000"/>
          <w:lang w:val="uk-UA" w:eastAsia="en-US"/>
        </w:rPr>
      </w:pPr>
    </w:p>
    <w:p w:rsidR="00152D2C" w:rsidRDefault="00152D2C" w:rsidP="00152D2C">
      <w:pPr>
        <w:ind w:right="-1"/>
        <w:jc w:val="center"/>
        <w:rPr>
          <w:color w:val="000000"/>
          <w:lang w:val="uk-UA" w:eastAsia="en-US"/>
        </w:rPr>
      </w:pPr>
      <w:r>
        <w:rPr>
          <w:b/>
          <w:color w:val="000000"/>
          <w:lang w:val="uk-UA" w:eastAsia="en-US"/>
        </w:rPr>
        <w:t>5. ПОСТАВКА ТОВАРУ</w:t>
      </w:r>
    </w:p>
    <w:p w:rsidR="00152D2C" w:rsidRDefault="00152D2C" w:rsidP="0015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val="uk-UA" w:eastAsia="en-US"/>
        </w:rPr>
      </w:pPr>
      <w:r>
        <w:rPr>
          <w:color w:val="000000"/>
          <w:lang w:val="uk-UA" w:eastAsia="en-US"/>
        </w:rPr>
        <w:t>5.1. Місце поставки (передачі) Товару</w:t>
      </w:r>
      <w:r w:rsidRPr="009E6210">
        <w:rPr>
          <w:color w:val="000000"/>
          <w:lang w:val="uk-UA" w:eastAsia="en-US"/>
        </w:rPr>
        <w:t xml:space="preserve">: </w:t>
      </w:r>
      <w:r w:rsidR="00EB6B02" w:rsidRPr="009E6210">
        <w:rPr>
          <w:color w:val="000000"/>
          <w:u w:val="single"/>
          <w:lang w:val="uk-UA"/>
        </w:rPr>
        <w:t>__________________________________</w:t>
      </w:r>
      <w:r w:rsidRPr="009E6210">
        <w:rPr>
          <w:color w:val="000000"/>
          <w:lang w:val="uk-UA" w:eastAsia="en-US"/>
        </w:rPr>
        <w:t>.</w:t>
      </w:r>
    </w:p>
    <w:p w:rsidR="00152D2C" w:rsidRPr="007E46F7" w:rsidRDefault="00152D2C" w:rsidP="0015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color w:val="000000"/>
          <w:lang w:val="uk-UA" w:eastAsia="en-US"/>
        </w:rPr>
      </w:pPr>
      <w:r>
        <w:rPr>
          <w:color w:val="000000"/>
          <w:lang w:val="uk-UA" w:eastAsia="en-US"/>
        </w:rPr>
        <w:t xml:space="preserve">5.2. Поставка (передача) Товару (в т.ч. його необхідної кількості) Постачальником Замовнику здійснюється в пункті поставки (п. 5.1 цього Договору) в термін до </w:t>
      </w:r>
      <w:r w:rsidR="009E6210">
        <w:rPr>
          <w:b/>
          <w:color w:val="000000"/>
          <w:lang w:val="uk-UA" w:eastAsia="en-US"/>
        </w:rPr>
        <w:t>1</w:t>
      </w:r>
      <w:r w:rsidR="00E92705">
        <w:rPr>
          <w:b/>
          <w:color w:val="000000"/>
          <w:lang w:val="uk-UA" w:eastAsia="en-US"/>
        </w:rPr>
        <w:t>5</w:t>
      </w:r>
      <w:r w:rsidR="00A95DAE">
        <w:rPr>
          <w:b/>
          <w:color w:val="000000"/>
          <w:lang w:val="uk-UA" w:eastAsia="en-US"/>
        </w:rPr>
        <w:t>.</w:t>
      </w:r>
      <w:r w:rsidR="009E6210" w:rsidRPr="009E6210">
        <w:rPr>
          <w:b/>
          <w:color w:val="000000"/>
          <w:lang w:eastAsia="en-US"/>
        </w:rPr>
        <w:t>06.</w:t>
      </w:r>
      <w:r w:rsidR="00A95DAE">
        <w:rPr>
          <w:b/>
          <w:color w:val="000000"/>
          <w:lang w:val="uk-UA" w:eastAsia="en-US"/>
        </w:rPr>
        <w:t>2024</w:t>
      </w:r>
      <w:r>
        <w:rPr>
          <w:color w:val="FF0000"/>
          <w:lang w:val="uk-UA" w:eastAsia="en-US"/>
        </w:rPr>
        <w:t xml:space="preserve"> </w:t>
      </w:r>
      <w:r>
        <w:rPr>
          <w:color w:val="000000"/>
          <w:lang w:val="uk-UA" w:eastAsia="en-US"/>
        </w:rPr>
        <w:t xml:space="preserve">включно, але в будь-якому випадку не пізніше терміну дії цього Договору (п. 10.1 цього Договору). Допускається дострокове постачання. </w:t>
      </w:r>
    </w:p>
    <w:p w:rsidR="00152D2C" w:rsidRDefault="00152D2C" w:rsidP="0015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val="uk-UA" w:eastAsia="en-US"/>
        </w:rPr>
      </w:pPr>
      <w:r>
        <w:rPr>
          <w:color w:val="000000"/>
          <w:lang w:val="uk-UA" w:eastAsia="en-US"/>
        </w:rPr>
        <w:t xml:space="preserve">5.3. Приймання Товару за кількістю, якістю та комплектністю здійснюється представниками Замовника за наявності </w:t>
      </w:r>
      <w:r>
        <w:rPr>
          <w:color w:val="000000"/>
          <w:spacing w:val="-1"/>
          <w:lang w:val="uk-UA" w:eastAsia="en-US"/>
        </w:rPr>
        <w:t xml:space="preserve">документів, що підтверджують кількість, якість та комплектність поставленого Товару (у т.ч. його складових). У разі відсутності документів, що підтверджують кількість, якість та комплектність поставленого Товару, Замовник </w:t>
      </w:r>
      <w:r>
        <w:rPr>
          <w:color w:val="000000"/>
          <w:lang w:val="uk-UA" w:eastAsia="en-US"/>
        </w:rPr>
        <w:t xml:space="preserve">відкладає його приймання </w:t>
      </w:r>
      <w:r>
        <w:rPr>
          <w:color w:val="000000"/>
          <w:spacing w:val="-1"/>
          <w:lang w:val="uk-UA" w:eastAsia="en-US"/>
        </w:rPr>
        <w:t>до надання Постачальником відповідних документів.</w:t>
      </w:r>
    </w:p>
    <w:p w:rsidR="00152D2C" w:rsidRDefault="00152D2C" w:rsidP="0015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val="uk-UA"/>
        </w:rPr>
      </w:pPr>
      <w:r>
        <w:rPr>
          <w:color w:val="000000"/>
          <w:lang w:val="uk-UA" w:eastAsia="en-US"/>
        </w:rPr>
        <w:lastRenderedPageBreak/>
        <w:t xml:space="preserve">5.4. Приймання Товару за кількістю, якістю та комплектністю оформлюється видатковою накладною та актом приймання (додаток 22 до наказу Міністерства оборони України від 17.08.2017 №440), які підписуються представниками Замовника і Постачальника. </w:t>
      </w:r>
    </w:p>
    <w:p w:rsidR="00152D2C" w:rsidRDefault="00152D2C" w:rsidP="0015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val="uk-UA"/>
        </w:rPr>
      </w:pPr>
      <w:r>
        <w:rPr>
          <w:color w:val="000000"/>
          <w:lang w:val="uk-UA"/>
        </w:rPr>
        <w:t>Датою приймання Товару за кількістю, якістю та комплектністю є дата підписання представниками Замовника Акту приймання-передачі, який складається за результатами виконання Постачальником умов визначених п. 3.5 цього Договору.</w:t>
      </w:r>
    </w:p>
    <w:p w:rsidR="00152D2C" w:rsidRDefault="00152D2C" w:rsidP="0015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val="uk-UA" w:eastAsia="en-US"/>
        </w:rPr>
      </w:pPr>
      <w:r>
        <w:rPr>
          <w:color w:val="000000"/>
          <w:lang w:val="uk-UA"/>
        </w:rPr>
        <w:t>Підтвердженням приймання Товару є належним чином оформлена видаткова накладна та Акт приймання-передачі (додаток 22 до наказу Міністерства оборони України від 17.08.2017 №440).</w:t>
      </w:r>
    </w:p>
    <w:p w:rsidR="00152D2C" w:rsidRDefault="00152D2C" w:rsidP="0015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val="uk-UA" w:eastAsia="en-US"/>
        </w:rPr>
      </w:pPr>
      <w:r>
        <w:rPr>
          <w:color w:val="000000"/>
          <w:lang w:val="uk-UA" w:eastAsia="en-US"/>
        </w:rPr>
        <w:t>5.5. У випадку виявлення представником Замовника порушення якості Товару або нестачі будь-якої кількості, відповідно до встановлених супровідних документів, Постачальник протягом 5 (п'яти) календарних днів здійснює допоставку належної кількості Товару або його заміну на якісний. Неякісний Товар вважається непоставленим.</w:t>
      </w:r>
    </w:p>
    <w:p w:rsidR="00152D2C" w:rsidRDefault="00152D2C" w:rsidP="0015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val="uk-UA" w:eastAsia="en-US"/>
        </w:rPr>
      </w:pPr>
      <w:r>
        <w:rPr>
          <w:color w:val="000000"/>
          <w:lang w:val="uk-UA" w:eastAsia="en-US"/>
        </w:rPr>
        <w:t xml:space="preserve">5.6. </w:t>
      </w:r>
      <w:r>
        <w:rPr>
          <w:color w:val="000000"/>
          <w:spacing w:val="-1"/>
          <w:lang w:val="uk-UA" w:eastAsia="en-US"/>
        </w:rPr>
        <w:t xml:space="preserve">Товар, поставлений без згоди Замовника, не передбачений цим Договором, </w:t>
      </w:r>
      <w:r>
        <w:rPr>
          <w:color w:val="000000"/>
          <w:lang w:val="uk-UA" w:eastAsia="en-US"/>
        </w:rPr>
        <w:t>поставлений з порушенням умов цього Договору або за його відсутності, якщо Замовник відмовився від прийняття його для використання, не приймається Замовником.</w:t>
      </w:r>
    </w:p>
    <w:p w:rsidR="00152D2C" w:rsidRDefault="00152D2C" w:rsidP="00152D2C">
      <w:pPr>
        <w:ind w:right="-1" w:firstLine="567"/>
        <w:jc w:val="both"/>
        <w:rPr>
          <w:color w:val="000000"/>
          <w:lang w:val="uk-UA" w:eastAsia="en-US"/>
        </w:rPr>
      </w:pPr>
    </w:p>
    <w:p w:rsidR="00152D2C" w:rsidRDefault="00152D2C" w:rsidP="00152D2C">
      <w:pPr>
        <w:ind w:right="-1"/>
        <w:jc w:val="center"/>
        <w:rPr>
          <w:b/>
          <w:color w:val="000000"/>
          <w:lang w:val="uk-UA"/>
        </w:rPr>
      </w:pPr>
      <w:r>
        <w:rPr>
          <w:b/>
          <w:color w:val="000000"/>
          <w:lang w:val="uk-UA" w:eastAsia="en-US"/>
        </w:rPr>
        <w:t>6. ПРАВА ТА ОБОВЯЗКИ СТОРІН</w:t>
      </w:r>
    </w:p>
    <w:p w:rsidR="00152D2C" w:rsidRDefault="00152D2C" w:rsidP="00152D2C">
      <w:pPr>
        <w:ind w:right="111" w:firstLine="567"/>
        <w:jc w:val="both"/>
        <w:rPr>
          <w:color w:val="000000"/>
          <w:lang w:val="uk-UA"/>
        </w:rPr>
      </w:pPr>
      <w:r>
        <w:rPr>
          <w:b/>
          <w:color w:val="000000"/>
          <w:lang w:val="uk-UA"/>
        </w:rPr>
        <w:t>6.1. Замовник зобов'язаний:</w:t>
      </w:r>
    </w:p>
    <w:p w:rsidR="00152D2C" w:rsidRDefault="00152D2C" w:rsidP="00152D2C">
      <w:pPr>
        <w:ind w:right="111" w:firstLine="567"/>
        <w:jc w:val="both"/>
        <w:rPr>
          <w:color w:val="000000"/>
          <w:lang w:val="uk-UA"/>
        </w:rPr>
      </w:pPr>
      <w:r>
        <w:rPr>
          <w:color w:val="000000"/>
          <w:lang w:val="uk-UA"/>
        </w:rPr>
        <w:t>6.1.1. Своєчасно та в повному обсязі сплачувати за поставлений Товар;</w:t>
      </w:r>
    </w:p>
    <w:p w:rsidR="00152D2C" w:rsidRDefault="00152D2C" w:rsidP="00152D2C">
      <w:pPr>
        <w:ind w:right="111" w:firstLine="567"/>
        <w:jc w:val="both"/>
        <w:rPr>
          <w:b/>
          <w:color w:val="000000"/>
          <w:lang w:val="uk-UA"/>
        </w:rPr>
      </w:pPr>
      <w:r>
        <w:rPr>
          <w:color w:val="000000"/>
          <w:lang w:val="uk-UA"/>
        </w:rPr>
        <w:t>6.1.2. Приймати поставлений Товар згідно з видатковою накладною;</w:t>
      </w:r>
    </w:p>
    <w:p w:rsidR="00152D2C" w:rsidRDefault="00152D2C" w:rsidP="00152D2C">
      <w:pPr>
        <w:ind w:right="111" w:firstLine="567"/>
        <w:jc w:val="both"/>
        <w:rPr>
          <w:color w:val="000000"/>
          <w:lang w:val="uk-UA"/>
        </w:rPr>
      </w:pPr>
      <w:r>
        <w:rPr>
          <w:b/>
          <w:color w:val="000000"/>
          <w:lang w:val="uk-UA"/>
        </w:rPr>
        <w:t>6.2. Замовник має право:</w:t>
      </w:r>
    </w:p>
    <w:p w:rsidR="00152D2C" w:rsidRDefault="00152D2C" w:rsidP="00152D2C">
      <w:pPr>
        <w:ind w:right="111" w:firstLine="567"/>
        <w:jc w:val="both"/>
        <w:rPr>
          <w:color w:val="000000"/>
          <w:lang w:val="uk-UA"/>
        </w:rPr>
      </w:pPr>
      <w:r>
        <w:rPr>
          <w:color w:val="000000"/>
          <w:lang w:val="uk-UA"/>
        </w:rPr>
        <w:t>6.2.1. Достроково розірвати цей Договір у разі неналежного виконання зобов'язань або істотного порушення умов цього Договору Постачальником, повідомивши про це Постачальника у строк не пізніше ніж за 10 (десять) календарних днів;</w:t>
      </w:r>
    </w:p>
    <w:p w:rsidR="00152D2C" w:rsidRDefault="00152D2C" w:rsidP="00152D2C">
      <w:pPr>
        <w:ind w:right="111" w:firstLine="567"/>
        <w:jc w:val="both"/>
        <w:rPr>
          <w:color w:val="000000"/>
          <w:lang w:val="uk-UA"/>
        </w:rPr>
      </w:pPr>
      <w:r>
        <w:rPr>
          <w:color w:val="000000"/>
          <w:lang w:val="uk-UA"/>
        </w:rPr>
        <w:t xml:space="preserve">6.2.2. Контролювати поставку Товару у строки, встановлені цим Договором; </w:t>
      </w:r>
    </w:p>
    <w:p w:rsidR="00152D2C" w:rsidRDefault="00152D2C" w:rsidP="00152D2C">
      <w:pPr>
        <w:ind w:right="111" w:firstLine="567"/>
        <w:jc w:val="both"/>
        <w:rPr>
          <w:color w:val="000000"/>
          <w:lang w:val="uk-UA"/>
        </w:rPr>
      </w:pPr>
      <w:r>
        <w:rPr>
          <w:color w:val="000000"/>
          <w:lang w:val="uk-UA"/>
        </w:rPr>
        <w:t xml:space="preserve">6.2.3. Зменшувати обсяг закупівлі Товару та загальну ціну цього Договору залежно від фактичної потреби та реального фінансування видатків. У такому разі Сторони вносять відповідні зміни до цього Договору; </w:t>
      </w:r>
    </w:p>
    <w:p w:rsidR="00152D2C" w:rsidRDefault="00152D2C" w:rsidP="00152D2C">
      <w:pPr>
        <w:ind w:right="111" w:firstLine="567"/>
        <w:jc w:val="both"/>
        <w:rPr>
          <w:color w:val="000000"/>
          <w:lang w:val="uk-UA"/>
        </w:rPr>
      </w:pPr>
      <w:r>
        <w:rPr>
          <w:color w:val="000000"/>
          <w:lang w:val="uk-UA"/>
        </w:rPr>
        <w:t>6.2.4. Вимагати від Постачальника усунення недоліків та дефектів Товару або його заміни;</w:t>
      </w:r>
    </w:p>
    <w:p w:rsidR="00152D2C" w:rsidRDefault="00152D2C" w:rsidP="00152D2C">
      <w:pPr>
        <w:ind w:right="111" w:firstLine="567"/>
        <w:jc w:val="both"/>
        <w:rPr>
          <w:color w:val="000000"/>
          <w:lang w:val="uk-UA"/>
        </w:rPr>
      </w:pPr>
      <w:r>
        <w:rPr>
          <w:color w:val="000000"/>
          <w:lang w:val="uk-UA"/>
        </w:rPr>
        <w:t>6.2.5. Повернути рахунок Постачальнику без здійснення оплати в разі:</w:t>
      </w:r>
    </w:p>
    <w:p w:rsidR="00152D2C" w:rsidRDefault="00152D2C" w:rsidP="00152D2C">
      <w:pPr>
        <w:ind w:right="111" w:firstLine="567"/>
        <w:jc w:val="both"/>
        <w:rPr>
          <w:color w:val="000000"/>
          <w:lang w:val="uk-UA"/>
        </w:rPr>
      </w:pPr>
      <w:r>
        <w:rPr>
          <w:color w:val="000000"/>
          <w:lang w:val="uk-UA"/>
        </w:rPr>
        <w:t xml:space="preserve">- неналежного оформлення документів, зазначених у пунктах 5.3. та 5.4. розділу 5 цього Договору (відсутність печатки, підписів, невідповідність форм та змісту документів тощо); </w:t>
      </w:r>
    </w:p>
    <w:p w:rsidR="00152D2C" w:rsidRDefault="00152D2C" w:rsidP="00152D2C">
      <w:pPr>
        <w:ind w:right="111" w:firstLine="567"/>
        <w:jc w:val="both"/>
        <w:rPr>
          <w:color w:val="000000"/>
          <w:lang w:val="uk-UA"/>
        </w:rPr>
      </w:pPr>
      <w:r>
        <w:rPr>
          <w:color w:val="000000"/>
          <w:lang w:val="uk-UA"/>
        </w:rPr>
        <w:t>- при перевищенні ціни даного Договору, визначеної у пункті 3.1 розділу 3 цього Договору;</w:t>
      </w:r>
    </w:p>
    <w:p w:rsidR="00152D2C" w:rsidRDefault="00152D2C" w:rsidP="00152D2C">
      <w:pPr>
        <w:ind w:right="111" w:firstLine="567"/>
        <w:jc w:val="both"/>
        <w:rPr>
          <w:color w:val="000000"/>
          <w:lang w:val="uk-UA"/>
        </w:rPr>
      </w:pPr>
      <w:r>
        <w:rPr>
          <w:color w:val="000000"/>
          <w:lang w:val="uk-UA"/>
        </w:rPr>
        <w:t>- при наданні документів на оплату або поставки Товару після закінчення строку дії цього Договору;</w:t>
      </w:r>
    </w:p>
    <w:p w:rsidR="00152D2C" w:rsidRDefault="00152D2C" w:rsidP="00152D2C">
      <w:pPr>
        <w:ind w:right="111" w:firstLine="567"/>
        <w:jc w:val="both"/>
        <w:rPr>
          <w:color w:val="000000"/>
          <w:lang w:val="uk-UA"/>
        </w:rPr>
      </w:pPr>
      <w:r>
        <w:rPr>
          <w:color w:val="000000"/>
          <w:lang w:val="uk-UA"/>
        </w:rPr>
        <w:t>- прострочення з вини Постачальника терміну поставки Товару, зазначеного у пункті 5.2 розділу 5 цього Договору;</w:t>
      </w:r>
    </w:p>
    <w:p w:rsidR="00152D2C" w:rsidRDefault="00152D2C" w:rsidP="00152D2C">
      <w:pPr>
        <w:ind w:right="111" w:firstLine="567"/>
        <w:jc w:val="both"/>
        <w:rPr>
          <w:color w:val="000000"/>
          <w:lang w:val="uk-UA"/>
        </w:rPr>
      </w:pPr>
      <w:r>
        <w:rPr>
          <w:color w:val="000000"/>
          <w:lang w:val="uk-UA"/>
        </w:rPr>
        <w:t>- відсутності повного комплекту документів, зазначених у пунктах 5.3 та 5.4 розділу 5 цього Договору.</w:t>
      </w:r>
    </w:p>
    <w:p w:rsidR="00152D2C" w:rsidRDefault="00152D2C" w:rsidP="00152D2C">
      <w:pPr>
        <w:ind w:right="111" w:firstLine="567"/>
        <w:jc w:val="both"/>
        <w:rPr>
          <w:b/>
          <w:color w:val="000000"/>
          <w:lang w:val="uk-UA"/>
        </w:rPr>
      </w:pPr>
      <w:r>
        <w:rPr>
          <w:color w:val="000000"/>
          <w:lang w:val="uk-UA"/>
        </w:rPr>
        <w:t>Документи не оформлені встановленим чином повертаються Постачальнику для усунення недоліків. Розрахунки за даними документами проводяться після усунення недоліків.</w:t>
      </w:r>
    </w:p>
    <w:p w:rsidR="00152D2C" w:rsidRDefault="00152D2C" w:rsidP="00152D2C">
      <w:pPr>
        <w:ind w:right="111" w:firstLine="567"/>
        <w:jc w:val="both"/>
        <w:rPr>
          <w:color w:val="000000"/>
          <w:lang w:val="uk-UA"/>
        </w:rPr>
      </w:pPr>
      <w:r>
        <w:rPr>
          <w:b/>
          <w:color w:val="000000"/>
          <w:lang w:val="uk-UA"/>
        </w:rPr>
        <w:t xml:space="preserve">6.3. Постачальник зобов'язаний: </w:t>
      </w:r>
    </w:p>
    <w:p w:rsidR="00152D2C" w:rsidRDefault="00152D2C" w:rsidP="00152D2C">
      <w:pPr>
        <w:ind w:right="111" w:firstLine="567"/>
        <w:jc w:val="both"/>
        <w:rPr>
          <w:color w:val="000000"/>
          <w:lang w:val="uk-UA"/>
        </w:rPr>
      </w:pPr>
      <w:r>
        <w:rPr>
          <w:color w:val="000000"/>
          <w:lang w:val="uk-UA"/>
        </w:rPr>
        <w:t xml:space="preserve">6.3.1. Забезпечити поставку Товару з усіма документами, необхідними для того, щоб прийняти Товар на умовах та строки встановлені цим Договором; </w:t>
      </w:r>
    </w:p>
    <w:p w:rsidR="00152D2C" w:rsidRDefault="00152D2C" w:rsidP="00152D2C">
      <w:pPr>
        <w:ind w:right="111" w:firstLine="567"/>
        <w:jc w:val="both"/>
        <w:rPr>
          <w:color w:val="000000"/>
          <w:lang w:val="uk-UA"/>
        </w:rPr>
      </w:pPr>
      <w:r>
        <w:rPr>
          <w:color w:val="000000"/>
          <w:lang w:val="uk-UA"/>
        </w:rPr>
        <w:t>6.3.2. У визначені цим Договором терміни, надати Замовнику для здійснення оплати належним чином оформлені документи (рахунки, накладні тощо);</w:t>
      </w:r>
    </w:p>
    <w:p w:rsidR="00152D2C" w:rsidRDefault="00152D2C" w:rsidP="00152D2C">
      <w:pPr>
        <w:ind w:right="111" w:firstLine="567"/>
        <w:jc w:val="both"/>
        <w:rPr>
          <w:color w:val="000000"/>
          <w:lang w:val="uk-UA" w:eastAsia="en-US"/>
        </w:rPr>
      </w:pPr>
      <w:r>
        <w:rPr>
          <w:color w:val="000000"/>
          <w:lang w:val="uk-UA"/>
        </w:rPr>
        <w:t xml:space="preserve">6.3.3. Забезпечити поставку Товару, якість якого відповідає умовам, установлених розділом 2 цього Договору; </w:t>
      </w:r>
    </w:p>
    <w:p w:rsidR="00152D2C" w:rsidRDefault="00152D2C" w:rsidP="00152D2C">
      <w:pPr>
        <w:ind w:right="113" w:firstLine="567"/>
        <w:jc w:val="both"/>
        <w:rPr>
          <w:color w:val="000000"/>
          <w:lang w:val="uk-UA" w:eastAsia="en-US"/>
        </w:rPr>
      </w:pPr>
      <w:r>
        <w:rPr>
          <w:color w:val="000000"/>
          <w:lang w:val="uk-UA" w:eastAsia="en-US"/>
        </w:rPr>
        <w:t>6.3.4. Забезпечити за свій рахунок упаковку та маркування Товару, необхідних для його перевезення до місця поставки, розвантаження (завантаження) та зберігання протягом терміну дії гарантії визначеного пунктом 2.2 розділу 2 цього Договору;</w:t>
      </w:r>
    </w:p>
    <w:p w:rsidR="00152D2C" w:rsidRDefault="00152D2C" w:rsidP="00152D2C">
      <w:pPr>
        <w:ind w:right="113" w:firstLine="567"/>
        <w:jc w:val="both"/>
        <w:rPr>
          <w:b/>
          <w:color w:val="000000"/>
          <w:lang w:val="uk-UA"/>
        </w:rPr>
      </w:pPr>
      <w:r>
        <w:rPr>
          <w:color w:val="000000"/>
          <w:lang w:val="uk-UA" w:eastAsia="en-US"/>
        </w:rPr>
        <w:t xml:space="preserve">6.3.5. Нести всі ризики, яких може зазнати Товар до моменту його передачі Замовнику. </w:t>
      </w:r>
    </w:p>
    <w:p w:rsidR="00152D2C" w:rsidRDefault="00152D2C" w:rsidP="00152D2C">
      <w:pPr>
        <w:ind w:right="113" w:firstLine="567"/>
        <w:jc w:val="both"/>
        <w:rPr>
          <w:color w:val="000000"/>
          <w:lang w:val="uk-UA"/>
        </w:rPr>
      </w:pPr>
      <w:r>
        <w:rPr>
          <w:b/>
          <w:color w:val="000000"/>
          <w:lang w:val="uk-UA"/>
        </w:rPr>
        <w:lastRenderedPageBreak/>
        <w:t xml:space="preserve">6.4. Постачальник має право: </w:t>
      </w:r>
    </w:p>
    <w:p w:rsidR="00152D2C" w:rsidRDefault="00152D2C" w:rsidP="00152D2C">
      <w:pPr>
        <w:ind w:right="111" w:firstLine="567"/>
        <w:jc w:val="both"/>
        <w:rPr>
          <w:color w:val="000000"/>
          <w:lang w:val="uk-UA"/>
        </w:rPr>
      </w:pPr>
      <w:r>
        <w:rPr>
          <w:color w:val="000000"/>
          <w:lang w:val="uk-UA"/>
        </w:rPr>
        <w:t xml:space="preserve">6.4.1. Своєчасно та в повному обсязі отримувати плату за поставлений Товар; </w:t>
      </w:r>
    </w:p>
    <w:p w:rsidR="00152D2C" w:rsidRDefault="00152D2C" w:rsidP="00152D2C">
      <w:pPr>
        <w:ind w:right="111" w:firstLine="567"/>
        <w:jc w:val="both"/>
        <w:rPr>
          <w:color w:val="000000"/>
          <w:lang w:val="uk-UA" w:eastAsia="en-US"/>
        </w:rPr>
      </w:pPr>
      <w:r>
        <w:rPr>
          <w:color w:val="000000"/>
          <w:lang w:val="uk-UA"/>
        </w:rPr>
        <w:t xml:space="preserve">6.4.2. На дострокову поставку Товару за попереднім погодженням із Замовником; </w:t>
      </w:r>
    </w:p>
    <w:p w:rsidR="00152D2C" w:rsidRDefault="00152D2C" w:rsidP="00152D2C">
      <w:pPr>
        <w:ind w:right="-1" w:firstLine="567"/>
        <w:jc w:val="both"/>
        <w:rPr>
          <w:b/>
          <w:color w:val="000000"/>
          <w:lang w:val="uk-UA" w:eastAsia="en-US"/>
        </w:rPr>
      </w:pPr>
      <w:r>
        <w:rPr>
          <w:color w:val="000000"/>
          <w:lang w:val="uk-UA" w:eastAsia="en-US"/>
        </w:rPr>
        <w:t>6.4.3. Достроково розірвати цей Договір у разі неналежного виконання зобов'язань Замовником, повідомивши про це Замовника у строк не пізніше ніж за 10 (десять) календарних днів.</w:t>
      </w:r>
    </w:p>
    <w:p w:rsidR="00152D2C" w:rsidRDefault="00152D2C" w:rsidP="00152D2C">
      <w:pPr>
        <w:ind w:right="-1"/>
        <w:jc w:val="center"/>
        <w:rPr>
          <w:b/>
          <w:color w:val="000000"/>
          <w:lang w:val="uk-UA" w:eastAsia="en-US"/>
        </w:rPr>
      </w:pPr>
    </w:p>
    <w:p w:rsidR="00152D2C" w:rsidRDefault="00152D2C" w:rsidP="00152D2C">
      <w:pPr>
        <w:ind w:right="-1"/>
        <w:jc w:val="center"/>
        <w:rPr>
          <w:color w:val="000000"/>
          <w:lang w:val="uk-UA" w:eastAsia="en-US"/>
        </w:rPr>
      </w:pPr>
      <w:r>
        <w:rPr>
          <w:b/>
          <w:color w:val="000000"/>
          <w:lang w:val="uk-UA" w:eastAsia="en-US"/>
        </w:rPr>
        <w:t>7. ВІДПОВІДАЛЬНІСТЬ СТОРІН</w:t>
      </w:r>
    </w:p>
    <w:p w:rsidR="00152D2C" w:rsidRDefault="00152D2C" w:rsidP="00152D2C">
      <w:pPr>
        <w:ind w:right="-1" w:firstLine="567"/>
        <w:jc w:val="both"/>
        <w:rPr>
          <w:b/>
          <w:color w:val="000000"/>
          <w:lang w:val="uk-UA" w:eastAsia="en-US"/>
        </w:rPr>
      </w:pPr>
      <w:r>
        <w:rPr>
          <w:color w:val="000000"/>
          <w:lang w:val="uk-UA" w:eastAsia="en-US"/>
        </w:rPr>
        <w:t>7.1. У разі невиконання або неналежного виконання своїх зобов’язань за даним Договором Сторони несуть відповідальність, передбачену чинним законодавством України та цим Договором.</w:t>
      </w:r>
    </w:p>
    <w:p w:rsidR="00152D2C" w:rsidRDefault="00152D2C" w:rsidP="00152D2C">
      <w:pPr>
        <w:ind w:right="-1" w:firstLine="567"/>
        <w:jc w:val="both"/>
        <w:rPr>
          <w:color w:val="000000"/>
          <w:lang w:val="uk-UA" w:eastAsia="en-US"/>
        </w:rPr>
      </w:pPr>
      <w:r>
        <w:rPr>
          <w:b/>
          <w:color w:val="000000"/>
          <w:lang w:val="uk-UA" w:eastAsia="en-US"/>
        </w:rPr>
        <w:t>7.2. Відповідальність Постачальника:</w:t>
      </w:r>
    </w:p>
    <w:p w:rsidR="00152D2C" w:rsidRDefault="00152D2C" w:rsidP="00152D2C">
      <w:pPr>
        <w:ind w:right="-1" w:firstLine="567"/>
        <w:jc w:val="both"/>
        <w:rPr>
          <w:color w:val="000000"/>
          <w:lang w:val="uk-UA" w:eastAsia="en-US"/>
        </w:rPr>
      </w:pPr>
      <w:r>
        <w:rPr>
          <w:color w:val="000000"/>
          <w:lang w:val="uk-UA" w:eastAsia="en-US"/>
        </w:rPr>
        <w:t>за порушення умов зобов’язань щодо якості (комплектності) Товару з Постачальника стягується штраф у розмірі 20 (двадцяти) % вартості неякісного (некомплектного) Товару;</w:t>
      </w:r>
    </w:p>
    <w:p w:rsidR="00152D2C" w:rsidRDefault="00152D2C" w:rsidP="00152D2C">
      <w:pPr>
        <w:ind w:right="-1" w:firstLine="567"/>
        <w:jc w:val="both"/>
        <w:rPr>
          <w:color w:val="000000"/>
          <w:lang w:val="uk-UA" w:eastAsia="en-US"/>
        </w:rPr>
      </w:pPr>
      <w:r>
        <w:rPr>
          <w:color w:val="000000"/>
          <w:lang w:val="uk-UA" w:eastAsia="en-US"/>
        </w:rPr>
        <w:t>за порушення строків поставки Товару, передбачених п. 5.2. цього Договору, Постачальник сплачує Замовнику пеню у розмірі 0,1% вартості Товару, з якої допущено прострочення виконання за кожен день прострочення, а за прострочення понад 30 (тридцять) календарних днів з Постачальника додатково стягується штраф у розмірі 7 (семи) % вартості Товару;</w:t>
      </w:r>
    </w:p>
    <w:p w:rsidR="00152D2C" w:rsidRDefault="00152D2C" w:rsidP="00152D2C">
      <w:pPr>
        <w:ind w:right="-1" w:firstLine="567"/>
        <w:jc w:val="both"/>
        <w:rPr>
          <w:color w:val="000000"/>
          <w:lang w:val="uk-UA" w:eastAsia="en-US"/>
        </w:rPr>
      </w:pPr>
      <w:r>
        <w:rPr>
          <w:color w:val="000000"/>
          <w:lang w:val="uk-UA" w:eastAsia="en-US"/>
        </w:rPr>
        <w:t>за безпідставну відмову від поставки (недопоставки) Товару, Постачальник сплачує Замовнику штраф у розмірі 10 (десяти) % вартості непоставленого (недопоставленого) Товару;</w:t>
      </w:r>
    </w:p>
    <w:p w:rsidR="00152D2C" w:rsidRDefault="00152D2C" w:rsidP="00152D2C">
      <w:pPr>
        <w:ind w:right="-1" w:firstLine="567"/>
        <w:jc w:val="both"/>
        <w:rPr>
          <w:b/>
          <w:color w:val="000000"/>
          <w:lang w:val="uk-UA" w:eastAsia="en-US"/>
        </w:rPr>
      </w:pPr>
      <w:r>
        <w:rPr>
          <w:color w:val="000000"/>
          <w:lang w:val="uk-UA" w:eastAsia="en-US"/>
        </w:rPr>
        <w:t>за кожний день прострочення усунення недоліків Товару або невиконання вимоги про його заміну, Постачальник сплачує Замовнику неустойку в розмірі 1 (одного) % вартості неякісного Товару.</w:t>
      </w:r>
    </w:p>
    <w:p w:rsidR="00152D2C" w:rsidRDefault="00152D2C" w:rsidP="00152D2C">
      <w:pPr>
        <w:ind w:right="-1" w:firstLine="567"/>
        <w:jc w:val="both"/>
        <w:rPr>
          <w:color w:val="000000"/>
          <w:lang w:val="uk-UA" w:eastAsia="en-US"/>
        </w:rPr>
      </w:pPr>
      <w:r>
        <w:rPr>
          <w:b/>
          <w:color w:val="000000"/>
          <w:lang w:val="uk-UA" w:eastAsia="en-US"/>
        </w:rPr>
        <w:t>7.3. Відповідальність Замовника:</w:t>
      </w:r>
    </w:p>
    <w:p w:rsidR="00152D2C" w:rsidRDefault="00152D2C" w:rsidP="00152D2C">
      <w:pPr>
        <w:ind w:right="-1" w:firstLine="567"/>
        <w:jc w:val="both"/>
        <w:rPr>
          <w:color w:val="000000"/>
          <w:lang w:val="uk-UA" w:eastAsia="en-US"/>
        </w:rPr>
      </w:pPr>
      <w:r>
        <w:rPr>
          <w:color w:val="000000"/>
          <w:lang w:val="uk-UA" w:eastAsia="en-US"/>
        </w:rPr>
        <w:t xml:space="preserve">у випадку затримки платежів більш ніж на 30 (тридцять) банківських днів після підписання накладної на отримання Товару (за умови своєчасного надання Постачальником Замовнику рахунку), Замовник сплачує на користь Постачальника пеню за кожний прострочений день, яка обчислюється у відсотках (в розмірі однієї облікової ставки Національного банку України) від суми простроченого платежу. </w:t>
      </w:r>
    </w:p>
    <w:p w:rsidR="00152D2C" w:rsidRDefault="00152D2C" w:rsidP="00152D2C">
      <w:pPr>
        <w:ind w:right="-1" w:firstLine="567"/>
        <w:jc w:val="both"/>
        <w:rPr>
          <w:color w:val="000000"/>
          <w:lang w:val="uk-UA" w:eastAsia="en-US"/>
        </w:rPr>
      </w:pPr>
      <w:r>
        <w:rPr>
          <w:color w:val="000000"/>
          <w:lang w:val="uk-UA" w:eastAsia="en-US"/>
        </w:rPr>
        <w:t>Сторони домовились, що погоджений розмір збитків, а також неустойки, який підлягає відшкодування Замовником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rsidR="00152D2C" w:rsidRDefault="00152D2C" w:rsidP="00152D2C">
      <w:pPr>
        <w:ind w:right="-1" w:firstLine="567"/>
        <w:jc w:val="both"/>
        <w:rPr>
          <w:color w:val="000000"/>
          <w:lang w:val="uk-UA" w:eastAsia="en-US"/>
        </w:rPr>
      </w:pPr>
      <w:r>
        <w:rPr>
          <w:color w:val="000000"/>
          <w:lang w:val="uk-UA" w:eastAsia="en-US"/>
        </w:rPr>
        <w:t>7.4. Сторони домовились, що Замовник звільняється від відповідальності за несвоєчасну оплату поставленого Товару в порядку, передбаченому частиною 1 статті 614 Цивільного кодексу України.</w:t>
      </w:r>
    </w:p>
    <w:p w:rsidR="00152D2C" w:rsidRDefault="00152D2C" w:rsidP="00152D2C">
      <w:pPr>
        <w:ind w:right="-1" w:firstLine="567"/>
        <w:jc w:val="both"/>
        <w:rPr>
          <w:color w:val="000000"/>
          <w:lang w:val="uk-UA" w:eastAsia="en-US"/>
        </w:rPr>
      </w:pPr>
      <w:r>
        <w:rPr>
          <w:color w:val="000000"/>
          <w:lang w:val="uk-UA" w:eastAsia="en-US"/>
        </w:rPr>
        <w:t xml:space="preserve">7.5. Відповідно до частини 2 статті 625 Цивільного кодексу України </w:t>
      </w:r>
      <w:r>
        <w:rPr>
          <w:color w:val="000000"/>
          <w:lang w:val="uk-UA"/>
        </w:rPr>
        <w:t>та частини 6 статті 231 Господарського кодексу України</w:t>
      </w:r>
      <w:r>
        <w:rPr>
          <w:color w:val="000000"/>
          <w:lang w:val="uk-UA" w:eastAsia="en-US"/>
        </w:rPr>
        <w:t xml:space="preserve"> Сторони встановили для Замовника інший розмір відсотків – 0% (нуль) відсотків.</w:t>
      </w:r>
    </w:p>
    <w:p w:rsidR="00152D2C" w:rsidRDefault="00152D2C" w:rsidP="0015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val="uk-UA" w:eastAsia="en-US"/>
        </w:rPr>
      </w:pPr>
      <w:r>
        <w:rPr>
          <w:color w:val="000000"/>
          <w:lang w:val="uk-UA" w:eastAsia="en-US"/>
        </w:rPr>
        <w:t>7.6. Сплата неустойки (штрафу, пені) не звільняє Сторони від виконання своїх зобов'язань за цим Договором, крім випадків передбачених чинним законодавством України і пунктами 8.1 та 9.1 цього Договору.</w:t>
      </w:r>
    </w:p>
    <w:p w:rsidR="00152D2C" w:rsidRDefault="00152D2C" w:rsidP="0015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val="uk-UA" w:eastAsia="en-US"/>
        </w:rPr>
      </w:pPr>
      <w:r>
        <w:rPr>
          <w:color w:val="000000"/>
          <w:lang w:val="uk-UA" w:eastAsia="en-US"/>
        </w:rPr>
        <w:t xml:space="preserve">7.7. Постачальник зобов'язується, у разі виявлення контролюючими органами або іншими незалежними експертними організаціями, завищень вартості Товару, повернути Замовнику кошти, зазначені в акті контролюючого органу, протягом 5 (п'яти) днів з моменту отримання від Замовника відповідної вимоги, а у випадку оскарження вимоги контролюючого органу протягом 5 (п'яти) днів з моменту вступу в силу відповідного рішення суду. </w:t>
      </w:r>
    </w:p>
    <w:p w:rsidR="00152D2C" w:rsidRDefault="00152D2C" w:rsidP="0015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val="uk-UA" w:eastAsia="en-US"/>
        </w:rPr>
      </w:pPr>
      <w:r>
        <w:rPr>
          <w:color w:val="000000"/>
          <w:lang w:val="uk-UA" w:eastAsia="en-US"/>
        </w:rPr>
        <w:t>7.8. Жодна із Сторін не має права передавати свої права та обов’язки за цим Договором третім особам без письмової згоди іншої Сторони.</w:t>
      </w:r>
    </w:p>
    <w:p w:rsidR="00152D2C" w:rsidRDefault="00152D2C" w:rsidP="00152D2C">
      <w:pPr>
        <w:ind w:right="-1" w:firstLine="567"/>
        <w:jc w:val="both"/>
        <w:rPr>
          <w:color w:val="000000"/>
          <w:lang w:val="uk-UA" w:eastAsia="en-US"/>
        </w:rPr>
      </w:pPr>
    </w:p>
    <w:p w:rsidR="00152D2C" w:rsidRDefault="00152D2C" w:rsidP="00152D2C">
      <w:pPr>
        <w:jc w:val="center"/>
        <w:rPr>
          <w:color w:val="000000"/>
          <w:lang w:val="uk-UA" w:eastAsia="en-US"/>
        </w:rPr>
      </w:pPr>
      <w:r>
        <w:rPr>
          <w:b/>
          <w:color w:val="000000"/>
          <w:lang w:val="uk-UA" w:eastAsia="en-US"/>
        </w:rPr>
        <w:t>8. ОБСТАВИНИ НЕПЕРЕБОРНОЇ СИЛИ</w:t>
      </w:r>
    </w:p>
    <w:p w:rsidR="00152D2C" w:rsidRDefault="00152D2C" w:rsidP="00152D2C">
      <w:pPr>
        <w:ind w:firstLine="567"/>
        <w:jc w:val="both"/>
        <w:rPr>
          <w:color w:val="000000"/>
          <w:lang w:val="uk-UA" w:eastAsia="en-US"/>
        </w:rPr>
      </w:pPr>
      <w:r>
        <w:rPr>
          <w:color w:val="000000"/>
          <w:lang w:val="uk-UA" w:eastAsia="en-US"/>
        </w:rPr>
        <w:t>8.1. Сторони звільняються від відповідальності за повне або часткове невиконання (неналежне виконання) зобов'язань за цим Договором у разі виникнення обставин непереборної сили, які не існували під час укладання даного Договору та виникли поза волею Сторін (форс-мажорних обставин);</w:t>
      </w:r>
    </w:p>
    <w:p w:rsidR="00152D2C" w:rsidRDefault="00152D2C" w:rsidP="00152D2C">
      <w:pPr>
        <w:ind w:firstLine="567"/>
        <w:jc w:val="both"/>
        <w:rPr>
          <w:color w:val="000000"/>
          <w:lang w:val="uk-UA" w:eastAsia="en-US"/>
        </w:rPr>
      </w:pPr>
      <w:r>
        <w:rPr>
          <w:color w:val="000000"/>
          <w:lang w:val="uk-UA" w:eastAsia="en-US"/>
        </w:rPr>
        <w:lastRenderedPageBreak/>
        <w:t>8.2. Під форс-мажорними обставинами розуміються зовнішні та надзвичайні обставини (стихійні лиха, пожежі, повені, землетруси, воєнні (бойові) дії, масові заворушення, страйки, техногенні аварії, аварії на транспорті, диверсії, блокади, розпорядження державних органів тощо) або інших обставин, що не залежать від волі Сторін, за умови, що дані обставини безпосередньо вплинули на виконання умов цього Договору, та їх неможливо було передбачити на момент укладання даного Договору.</w:t>
      </w:r>
    </w:p>
    <w:p w:rsidR="00152D2C" w:rsidRDefault="00152D2C" w:rsidP="00152D2C">
      <w:pPr>
        <w:ind w:firstLine="567"/>
        <w:jc w:val="both"/>
        <w:rPr>
          <w:color w:val="000000"/>
          <w:lang w:val="uk-UA" w:eastAsia="en-US"/>
        </w:rPr>
      </w:pPr>
      <w:r>
        <w:rPr>
          <w:color w:val="000000"/>
          <w:lang w:val="uk-UA" w:eastAsia="en-US"/>
        </w:rPr>
        <w:t>8.3. Сторона, яка через зазначені у п. 8.1. - 8.2. обставини, не може виконувати свої зобов'язання за цим Договором, повинна не пізніше 7 (семи) днів з моменту їх виникнення письмово повідомити про це іншу Сторону, а в термін не пізніше ніж 10 (десяти) днів надати відповідні підтверджуючі документи, які видаються відповідними уповноваженими органами за місцем їх виникнення. Несвоєчасне повідомлення про існування обставин форс-мажору позбавляє відповідну Сторону права посилатися на них для виправдання.</w:t>
      </w:r>
    </w:p>
    <w:p w:rsidR="00152D2C" w:rsidRDefault="00152D2C" w:rsidP="00152D2C">
      <w:pPr>
        <w:ind w:firstLine="567"/>
        <w:jc w:val="both"/>
        <w:rPr>
          <w:color w:val="000000"/>
          <w:spacing w:val="-7"/>
          <w:lang w:val="uk-UA" w:eastAsia="en-US"/>
        </w:rPr>
      </w:pPr>
      <w:r>
        <w:rPr>
          <w:color w:val="000000"/>
          <w:lang w:val="uk-UA" w:eastAsia="en-US"/>
        </w:rPr>
        <w:t>8.4. Сторони домовилися, що достатнім доказом існування обставин форс-мажору, є довідки компетентних органів влади або Торговельно-Промислової Палати України.</w:t>
      </w:r>
    </w:p>
    <w:p w:rsidR="00152D2C" w:rsidRDefault="00152D2C" w:rsidP="00152D2C">
      <w:pPr>
        <w:ind w:firstLine="567"/>
        <w:jc w:val="both"/>
        <w:rPr>
          <w:color w:val="000000"/>
          <w:lang w:val="uk-UA" w:eastAsia="en-US"/>
        </w:rPr>
      </w:pPr>
      <w:r>
        <w:rPr>
          <w:color w:val="000000"/>
          <w:spacing w:val="-7"/>
          <w:lang w:val="uk-UA" w:eastAsia="en-US"/>
        </w:rPr>
        <w:t xml:space="preserve">8.5. </w:t>
      </w:r>
      <w:r>
        <w:rPr>
          <w:color w:val="000000"/>
          <w:lang w:val="uk-UA" w:eastAsia="en-US"/>
        </w:rPr>
        <w:t>У разі існування обставин, передбачених п.8.1-8.2 (за умови дотримання вимог п.8.3.), термін дії цього Договору продовжується на час існування таких обставин.</w:t>
      </w:r>
    </w:p>
    <w:p w:rsidR="00152D2C" w:rsidRDefault="00152D2C" w:rsidP="00152D2C">
      <w:pPr>
        <w:ind w:firstLine="567"/>
        <w:jc w:val="both"/>
        <w:rPr>
          <w:color w:val="000000"/>
          <w:spacing w:val="-7"/>
          <w:lang w:val="uk-UA" w:eastAsia="en-US"/>
        </w:rPr>
      </w:pPr>
      <w:r>
        <w:rPr>
          <w:color w:val="000000"/>
          <w:lang w:val="uk-UA" w:eastAsia="en-US"/>
        </w:rPr>
        <w:t>8.6. У випадку, коли вищезазначені обставини будуть діяти більше 3 (трьох) місяців, будь-яка із Сторін може письмово сповістити іншу Сторону про повне або часткове припинення дії даного Договору, що звільняє Сторони від взаємних зобов'язань за цим Договором, за виключенням проведення взаєморозрахунків в частині вже виконаних Сторонами зобов'язань.</w:t>
      </w:r>
    </w:p>
    <w:p w:rsidR="00152D2C" w:rsidRDefault="00152D2C" w:rsidP="00152D2C">
      <w:pPr>
        <w:ind w:firstLine="567"/>
        <w:jc w:val="both"/>
        <w:rPr>
          <w:color w:val="000000"/>
          <w:spacing w:val="-7"/>
          <w:lang w:val="uk-UA" w:eastAsia="en-US"/>
        </w:rPr>
      </w:pPr>
    </w:p>
    <w:p w:rsidR="00152D2C" w:rsidRDefault="00152D2C" w:rsidP="00152D2C">
      <w:pPr>
        <w:widowControl w:val="0"/>
        <w:jc w:val="center"/>
        <w:rPr>
          <w:bCs/>
          <w:color w:val="000000"/>
          <w:shd w:val="clear" w:color="auto" w:fill="FFFFFF"/>
          <w:lang w:val="uk-UA"/>
        </w:rPr>
      </w:pPr>
      <w:r>
        <w:rPr>
          <w:b/>
          <w:bCs/>
          <w:color w:val="000000"/>
          <w:shd w:val="clear" w:color="auto" w:fill="FFFFFF"/>
          <w:lang w:val="uk-UA"/>
        </w:rPr>
        <w:t>9. ВИРІШЕННЯ СПОРІВ</w:t>
      </w:r>
    </w:p>
    <w:p w:rsidR="00152D2C" w:rsidRDefault="00152D2C" w:rsidP="00152D2C">
      <w:pPr>
        <w:widowControl w:val="0"/>
        <w:ind w:firstLine="567"/>
        <w:jc w:val="both"/>
        <w:rPr>
          <w:bCs/>
          <w:color w:val="000000"/>
          <w:shd w:val="clear" w:color="auto" w:fill="FFFFFF"/>
          <w:lang w:val="uk-UA"/>
        </w:rPr>
      </w:pPr>
      <w:r>
        <w:rPr>
          <w:bCs/>
          <w:color w:val="000000"/>
          <w:shd w:val="clear" w:color="auto" w:fill="FFFFFF"/>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152D2C" w:rsidRDefault="00152D2C" w:rsidP="00152D2C">
      <w:pPr>
        <w:widowControl w:val="0"/>
        <w:ind w:firstLine="567"/>
        <w:jc w:val="both"/>
        <w:rPr>
          <w:bCs/>
          <w:color w:val="000000"/>
          <w:shd w:val="clear" w:color="auto" w:fill="FFFFFF"/>
          <w:lang w:val="uk-UA"/>
        </w:rPr>
      </w:pPr>
      <w:r>
        <w:rPr>
          <w:bCs/>
          <w:color w:val="000000"/>
          <w:shd w:val="clear" w:color="auto" w:fill="FFFFFF"/>
          <w:lang w:val="uk-UA"/>
        </w:rPr>
        <w:t>9.2. Сторони застосовують заходи досудового врегулювання господарського спору шляхом пред’явлення письмових претензій у порядку визначеному Господарським процесуальним кодексом України.</w:t>
      </w:r>
    </w:p>
    <w:p w:rsidR="00152D2C" w:rsidRDefault="00152D2C" w:rsidP="00152D2C">
      <w:pPr>
        <w:widowControl w:val="0"/>
        <w:ind w:firstLine="567"/>
        <w:jc w:val="both"/>
        <w:rPr>
          <w:bCs/>
          <w:color w:val="000000"/>
          <w:shd w:val="clear" w:color="auto" w:fill="FFFFFF"/>
          <w:lang w:val="uk-UA"/>
        </w:rPr>
      </w:pPr>
      <w:r>
        <w:rPr>
          <w:bCs/>
          <w:color w:val="000000"/>
          <w:shd w:val="clear" w:color="auto" w:fill="FFFFFF"/>
          <w:lang w:val="uk-UA"/>
        </w:rPr>
        <w:t>9.3. У випадку, якщо Сторони не прийдуть до взаємної згоди та не вирішать спори шляхом застосування заходів досудового врегулювання, то всі розбіжності та суперечки підлягають вирішенню в судовому порядку за встановленою підвідомчістю та підсудністю такого спору у порядку, визначеному відповідним чинним в Україні законодавством (Господарським процесуальним Кодексом України).</w:t>
      </w:r>
    </w:p>
    <w:p w:rsidR="00152D2C" w:rsidRDefault="00152D2C" w:rsidP="00152D2C">
      <w:pPr>
        <w:widowControl w:val="0"/>
        <w:ind w:firstLine="567"/>
        <w:jc w:val="both"/>
        <w:rPr>
          <w:bCs/>
          <w:color w:val="000000"/>
          <w:shd w:val="clear" w:color="auto" w:fill="FFFFFF"/>
          <w:lang w:val="uk-UA"/>
        </w:rPr>
      </w:pPr>
    </w:p>
    <w:p w:rsidR="00152D2C" w:rsidRDefault="00152D2C" w:rsidP="00152D2C">
      <w:pPr>
        <w:widowControl w:val="0"/>
        <w:jc w:val="center"/>
        <w:rPr>
          <w:bCs/>
          <w:color w:val="000000"/>
          <w:shd w:val="clear" w:color="auto" w:fill="FFFFFF"/>
          <w:lang w:val="uk-UA"/>
        </w:rPr>
      </w:pPr>
      <w:r>
        <w:rPr>
          <w:b/>
          <w:bCs/>
          <w:color w:val="000000"/>
          <w:shd w:val="clear" w:color="auto" w:fill="FFFFFF"/>
          <w:lang w:val="uk-UA"/>
        </w:rPr>
        <w:t>10. СТРОК ДІЇ ДОГОВОРУ</w:t>
      </w:r>
    </w:p>
    <w:p w:rsidR="00152D2C" w:rsidRDefault="00152D2C" w:rsidP="00152D2C">
      <w:pPr>
        <w:widowControl w:val="0"/>
        <w:ind w:firstLine="567"/>
        <w:jc w:val="both"/>
        <w:rPr>
          <w:color w:val="000000"/>
          <w:lang w:val="uk-UA" w:eastAsia="en-US"/>
        </w:rPr>
      </w:pPr>
      <w:r>
        <w:rPr>
          <w:bCs/>
          <w:color w:val="000000"/>
          <w:shd w:val="clear" w:color="auto" w:fill="FFFFFF"/>
          <w:lang w:val="uk-UA"/>
        </w:rPr>
        <w:t xml:space="preserve">10.1. Цей Договір набирає чинності з дати його підписання Сторонами і діє до повного виконання Сторонами своїх зобов'язань, але в будь-якому випадку не пізніше </w:t>
      </w:r>
      <w:r w:rsidR="008301D6">
        <w:rPr>
          <w:b/>
          <w:bCs/>
          <w:color w:val="000000"/>
          <w:shd w:val="clear" w:color="auto" w:fill="FFFFFF"/>
          <w:lang w:val="uk-UA"/>
        </w:rPr>
        <w:t>«</w:t>
      </w:r>
      <w:r w:rsidR="00CB6F4E">
        <w:rPr>
          <w:b/>
          <w:bCs/>
          <w:color w:val="000000"/>
          <w:shd w:val="clear" w:color="auto" w:fill="FFFFFF"/>
          <w:lang w:val="uk-UA"/>
        </w:rPr>
        <w:t xml:space="preserve">24» грудня </w:t>
      </w:r>
      <w:r w:rsidR="008301D6">
        <w:rPr>
          <w:b/>
          <w:bCs/>
          <w:color w:val="000000"/>
          <w:shd w:val="clear" w:color="auto" w:fill="FFFFFF"/>
          <w:lang w:val="uk-UA"/>
        </w:rPr>
        <w:t>2024 року,</w:t>
      </w:r>
      <w:r>
        <w:rPr>
          <w:bCs/>
          <w:color w:val="000000"/>
          <w:shd w:val="clear" w:color="auto" w:fill="FFFFFF"/>
          <w:lang w:val="uk-UA"/>
        </w:rPr>
        <w:t xml:space="preserve"> а в частині проведення розрахунків та гарантійних зобов'язань – до повного виконання Сторонами своїх зобов'язань, встановлених цим Договором.</w:t>
      </w:r>
    </w:p>
    <w:p w:rsidR="00152D2C" w:rsidRDefault="00152D2C" w:rsidP="00152D2C">
      <w:pPr>
        <w:widowControl w:val="0"/>
        <w:tabs>
          <w:tab w:val="left" w:pos="780"/>
        </w:tabs>
        <w:ind w:firstLine="567"/>
        <w:jc w:val="both"/>
        <w:rPr>
          <w:bCs/>
          <w:color w:val="000000"/>
          <w:shd w:val="clear" w:color="auto" w:fill="FFFFFF"/>
          <w:lang w:val="uk-UA"/>
        </w:rPr>
      </w:pPr>
      <w:bookmarkStart w:id="2" w:name="bookmark4"/>
      <w:bookmarkEnd w:id="2"/>
      <w:r>
        <w:rPr>
          <w:color w:val="000000"/>
          <w:lang w:val="uk-UA" w:eastAsia="en-US"/>
        </w:rPr>
        <w:t>10.2. Цей Договір укладається і підписується у 2 (двох) автентичних примірниках (1-й примірник – Замовнику, 2-й примірник – Постачальнику), що мають однакову юридичну силу та може бути змінений лише за взаємного згодою Сторін з обов'язковим складанням окремої Додаткової угоди.</w:t>
      </w:r>
    </w:p>
    <w:p w:rsidR="00152D2C" w:rsidRDefault="00152D2C" w:rsidP="00152D2C">
      <w:pPr>
        <w:widowControl w:val="0"/>
        <w:ind w:firstLine="567"/>
        <w:jc w:val="both"/>
        <w:rPr>
          <w:bCs/>
          <w:color w:val="000000"/>
          <w:sz w:val="16"/>
          <w:szCs w:val="16"/>
          <w:shd w:val="clear" w:color="auto" w:fill="FFFFFF"/>
          <w:lang w:val="uk-UA"/>
        </w:rPr>
      </w:pPr>
      <w:r>
        <w:rPr>
          <w:bCs/>
          <w:color w:val="000000"/>
          <w:shd w:val="clear" w:color="auto" w:fill="FFFFFF"/>
          <w:lang w:val="uk-UA"/>
        </w:rPr>
        <w:t>10.3. Закінчення строку дії цього Договору не звільняє Сторони від відповідальності за його порушення, які мали місце під час дії цього Договору.</w:t>
      </w:r>
    </w:p>
    <w:p w:rsidR="00152D2C" w:rsidRDefault="00152D2C" w:rsidP="00152D2C">
      <w:pPr>
        <w:widowControl w:val="0"/>
        <w:ind w:firstLine="567"/>
        <w:jc w:val="both"/>
        <w:rPr>
          <w:bCs/>
          <w:color w:val="000000"/>
          <w:sz w:val="16"/>
          <w:szCs w:val="16"/>
          <w:shd w:val="clear" w:color="auto" w:fill="FFFFFF"/>
          <w:lang w:val="uk-UA"/>
        </w:rPr>
      </w:pPr>
    </w:p>
    <w:p w:rsidR="00152D2C" w:rsidRDefault="00152D2C" w:rsidP="00152D2C">
      <w:pPr>
        <w:widowControl w:val="0"/>
        <w:jc w:val="center"/>
        <w:rPr>
          <w:bCs/>
          <w:color w:val="000000"/>
          <w:shd w:val="clear" w:color="auto" w:fill="FFFFFF"/>
          <w:lang w:val="uk-UA"/>
        </w:rPr>
      </w:pPr>
      <w:bookmarkStart w:id="3" w:name="bookmark41"/>
      <w:bookmarkEnd w:id="3"/>
      <w:r>
        <w:rPr>
          <w:b/>
          <w:bCs/>
          <w:color w:val="000000"/>
          <w:shd w:val="clear" w:color="auto" w:fill="FFFFFF"/>
          <w:lang w:val="uk-UA"/>
        </w:rPr>
        <w:t>11. ІНШІ УМОВИ</w:t>
      </w:r>
    </w:p>
    <w:p w:rsidR="00152D2C" w:rsidRDefault="00152D2C" w:rsidP="00152D2C">
      <w:pPr>
        <w:widowControl w:val="0"/>
        <w:ind w:firstLine="567"/>
        <w:jc w:val="both"/>
        <w:rPr>
          <w:bCs/>
          <w:color w:val="000000"/>
          <w:shd w:val="clear" w:color="auto" w:fill="FFFFFF"/>
          <w:lang w:val="uk-UA"/>
        </w:rPr>
      </w:pPr>
      <w:r>
        <w:rPr>
          <w:bCs/>
          <w:color w:val="000000"/>
          <w:shd w:val="clear" w:color="auto" w:fill="FFFFFF"/>
          <w:lang w:val="uk-UA"/>
        </w:rPr>
        <w:t>11.1. У випадках, не передбачених цим Договором, Сторони керуються чинним законодавством України, зокрема Господарським та Цивільним кодексами України.</w:t>
      </w:r>
    </w:p>
    <w:p w:rsidR="00152D2C" w:rsidRDefault="00152D2C" w:rsidP="00152D2C">
      <w:pPr>
        <w:widowControl w:val="0"/>
        <w:ind w:firstLine="567"/>
        <w:jc w:val="both"/>
        <w:rPr>
          <w:bCs/>
          <w:color w:val="000000"/>
          <w:shd w:val="clear" w:color="auto" w:fill="FFFFFF"/>
          <w:lang w:val="uk-UA"/>
        </w:rPr>
      </w:pPr>
      <w:r>
        <w:rPr>
          <w:bCs/>
          <w:color w:val="000000"/>
          <w:shd w:val="clear" w:color="auto" w:fill="FFFFFF"/>
          <w:lang w:val="uk-UA"/>
        </w:rPr>
        <w:t>11.2. Сторони зобов'язані своєчасно повідомляти одна іншу про зміни їхніх юридичних (фактичних, поштових) адрес, банківських реквізитів, номерів засобів зв'язку, установчих документів, посадових осіб Сторін даного Договору, зміни форми власності, а також про всі інші зміни, які здатні вплинути на виконання обов'язків згідно з цим Договором.</w:t>
      </w:r>
    </w:p>
    <w:p w:rsidR="00152D2C" w:rsidRDefault="00152D2C" w:rsidP="00152D2C">
      <w:pPr>
        <w:widowControl w:val="0"/>
        <w:ind w:firstLine="567"/>
        <w:jc w:val="both"/>
        <w:rPr>
          <w:bCs/>
          <w:color w:val="000000"/>
          <w:shd w:val="clear" w:color="auto" w:fill="FFFFFF"/>
          <w:lang w:val="uk-UA"/>
        </w:rPr>
      </w:pPr>
      <w:r>
        <w:rPr>
          <w:bCs/>
          <w:color w:val="000000"/>
          <w:shd w:val="clear" w:color="auto" w:fill="FFFFFF"/>
          <w:lang w:val="uk-UA"/>
        </w:rPr>
        <w:lastRenderedPageBreak/>
        <w:t>11.3. Все листування між Сторонами здійснюється за юридичними адресами Сторін у відповідності до вимог Національного стандарту України "Уніфікована система організаційно-розпорядчої документації" (ДСТУ 4163- 2003), затвердженого наказом Держспоживстандарту України від 07.04.2003 №55.</w:t>
      </w:r>
    </w:p>
    <w:p w:rsidR="00152D2C" w:rsidRDefault="00152D2C" w:rsidP="00152D2C">
      <w:pPr>
        <w:widowControl w:val="0"/>
        <w:ind w:firstLine="567"/>
        <w:jc w:val="both"/>
        <w:rPr>
          <w:bCs/>
          <w:color w:val="000000"/>
          <w:shd w:val="clear" w:color="auto" w:fill="FFFFFF"/>
          <w:lang w:val="uk-UA"/>
        </w:rPr>
      </w:pPr>
      <w:r>
        <w:rPr>
          <w:bCs/>
          <w:color w:val="000000"/>
          <w:shd w:val="clear" w:color="auto" w:fill="FFFFFF"/>
          <w:lang w:val="uk-UA"/>
        </w:rPr>
        <w:t>11.4. Після вступу цього Договору в силу, всі попередні переговори, документи та листування стосовно нього, будуть вважатись не дійсними у частині, що суперечать змісту даного Договору.</w:t>
      </w:r>
    </w:p>
    <w:p w:rsidR="00152D2C" w:rsidRDefault="00152D2C" w:rsidP="00152D2C">
      <w:pPr>
        <w:widowControl w:val="0"/>
        <w:ind w:firstLine="567"/>
        <w:jc w:val="both"/>
        <w:rPr>
          <w:bCs/>
          <w:color w:val="000000"/>
          <w:shd w:val="clear" w:color="auto" w:fill="FFFFFF"/>
          <w:lang w:val="uk-UA"/>
        </w:rPr>
      </w:pPr>
      <w:r>
        <w:rPr>
          <w:bCs/>
          <w:color w:val="000000"/>
          <w:shd w:val="clear" w:color="auto" w:fill="FFFFFF"/>
          <w:lang w:val="uk-UA"/>
        </w:rPr>
        <w:t>11.5. Усі зміни і доповнення до цього Договору здійснюються тільки у письмовій формі.</w:t>
      </w:r>
    </w:p>
    <w:p w:rsidR="00152D2C" w:rsidRDefault="00152D2C" w:rsidP="00152D2C">
      <w:pPr>
        <w:widowControl w:val="0"/>
        <w:ind w:firstLine="567"/>
        <w:jc w:val="both"/>
        <w:rPr>
          <w:bCs/>
          <w:color w:val="000000"/>
          <w:shd w:val="clear" w:color="auto" w:fill="FFFFFF"/>
          <w:lang w:val="uk-UA"/>
        </w:rPr>
      </w:pPr>
      <w:r>
        <w:rPr>
          <w:bCs/>
          <w:color w:val="000000"/>
          <w:shd w:val="clear" w:color="auto" w:fill="FFFFFF"/>
          <w:lang w:val="uk-UA"/>
        </w:rPr>
        <w:t>11.6. Дійсними та обов'язковими для сторін визнаються тільки ті зміни та доповнення, які внесені ними у даний Договір за попередньою взаємною згодою.</w:t>
      </w:r>
    </w:p>
    <w:p w:rsidR="00152D2C" w:rsidRDefault="00152D2C" w:rsidP="00152D2C">
      <w:pPr>
        <w:widowControl w:val="0"/>
        <w:ind w:firstLine="567"/>
        <w:jc w:val="both"/>
        <w:rPr>
          <w:bCs/>
          <w:color w:val="000000"/>
          <w:shd w:val="clear" w:color="auto" w:fill="FFFFFF"/>
          <w:lang w:val="uk-UA"/>
        </w:rPr>
      </w:pPr>
      <w:r>
        <w:rPr>
          <w:bCs/>
          <w:color w:val="000000"/>
          <w:shd w:val="clear" w:color="auto" w:fill="FFFFFF"/>
          <w:lang w:val="uk-UA"/>
        </w:rPr>
        <w:t>11.7. Сторони погодились, що текст Договору, будь-які матеріали, інформація чи відомості, які стосуються Договору, є конфіденційними і не можуть передаватись третім особам без попередньої письмової згоди іншої Сторони Договору, крім випадків, коли таке передавання пов’язане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України.</w:t>
      </w:r>
    </w:p>
    <w:p w:rsidR="00152D2C" w:rsidRDefault="00152D2C" w:rsidP="00152D2C">
      <w:pPr>
        <w:widowControl w:val="0"/>
        <w:ind w:firstLine="567"/>
        <w:jc w:val="both"/>
        <w:rPr>
          <w:bCs/>
          <w:color w:val="000000"/>
          <w:sz w:val="16"/>
          <w:szCs w:val="16"/>
          <w:shd w:val="clear" w:color="auto" w:fill="FFFFFF"/>
          <w:lang w:val="uk-UA"/>
        </w:rPr>
      </w:pPr>
      <w:r>
        <w:rPr>
          <w:bCs/>
          <w:color w:val="000000"/>
          <w:shd w:val="clear" w:color="auto" w:fill="FFFFFF"/>
          <w:lang w:val="uk-UA"/>
        </w:rPr>
        <w:t>11.8. Односторонні зміни або розірвання Договору не допускається, окрім випадків, передбачених даним Договором або чинним законодавством України.</w:t>
      </w:r>
    </w:p>
    <w:p w:rsidR="00152D2C" w:rsidRDefault="00152D2C" w:rsidP="00152D2C">
      <w:pPr>
        <w:widowControl w:val="0"/>
        <w:ind w:firstLine="567"/>
        <w:jc w:val="both"/>
        <w:rPr>
          <w:bCs/>
          <w:color w:val="000000"/>
          <w:sz w:val="16"/>
          <w:szCs w:val="16"/>
          <w:shd w:val="clear" w:color="auto" w:fill="FFFFFF"/>
          <w:lang w:val="uk-UA"/>
        </w:rPr>
      </w:pPr>
    </w:p>
    <w:p w:rsidR="00152D2C" w:rsidRDefault="00152D2C" w:rsidP="00152D2C">
      <w:pPr>
        <w:widowControl w:val="0"/>
        <w:ind w:left="20" w:right="60" w:hanging="20"/>
        <w:jc w:val="center"/>
        <w:rPr>
          <w:color w:val="000000"/>
          <w:shd w:val="clear" w:color="auto" w:fill="FFFFFF"/>
          <w:lang w:val="uk-UA"/>
        </w:rPr>
      </w:pPr>
      <w:r>
        <w:rPr>
          <w:b/>
          <w:color w:val="000000"/>
          <w:shd w:val="clear" w:color="auto" w:fill="FFFFFF"/>
          <w:lang w:val="uk-UA"/>
        </w:rPr>
        <w:t>12. ДОДАТКИ ДО ДОГОВОРУ</w:t>
      </w:r>
    </w:p>
    <w:p w:rsidR="00152D2C" w:rsidRDefault="00152D2C" w:rsidP="00152D2C">
      <w:pPr>
        <w:widowControl w:val="0"/>
        <w:ind w:left="20" w:right="60" w:firstLine="547"/>
        <w:jc w:val="both"/>
        <w:rPr>
          <w:color w:val="000000"/>
          <w:shd w:val="clear" w:color="auto" w:fill="FFFFFF"/>
          <w:lang w:val="uk-UA"/>
        </w:rPr>
      </w:pPr>
      <w:r>
        <w:rPr>
          <w:color w:val="000000"/>
          <w:shd w:val="clear" w:color="auto" w:fill="FFFFFF"/>
          <w:lang w:val="uk-UA"/>
        </w:rPr>
        <w:t>12.1. Невід’ємною частиною цього Договору є:</w:t>
      </w:r>
    </w:p>
    <w:p w:rsidR="00152D2C" w:rsidRDefault="00152D2C" w:rsidP="00152D2C">
      <w:pPr>
        <w:widowControl w:val="0"/>
        <w:ind w:left="20" w:right="60" w:firstLine="547"/>
        <w:jc w:val="both"/>
        <w:rPr>
          <w:color w:val="000000"/>
          <w:shd w:val="clear" w:color="auto" w:fill="FFFFFF"/>
          <w:lang w:val="uk-UA"/>
        </w:rPr>
      </w:pPr>
      <w:r>
        <w:rPr>
          <w:color w:val="000000"/>
          <w:shd w:val="clear" w:color="auto" w:fill="FFFFFF"/>
          <w:lang w:val="uk-UA"/>
        </w:rPr>
        <w:t>Додаток №1 - Специфікація на товар;</w:t>
      </w:r>
    </w:p>
    <w:p w:rsidR="00152D2C" w:rsidRDefault="00152D2C" w:rsidP="00152D2C">
      <w:pPr>
        <w:widowControl w:val="0"/>
        <w:ind w:left="20" w:right="60" w:firstLine="547"/>
        <w:jc w:val="both"/>
        <w:rPr>
          <w:color w:val="000000"/>
          <w:sz w:val="16"/>
          <w:szCs w:val="16"/>
          <w:shd w:val="clear" w:color="auto" w:fill="FFFFFF"/>
          <w:lang w:val="uk-UA"/>
        </w:rPr>
      </w:pPr>
    </w:p>
    <w:p w:rsidR="00152D2C" w:rsidRDefault="00152D2C" w:rsidP="00152D2C">
      <w:pPr>
        <w:widowControl w:val="0"/>
        <w:ind w:right="60"/>
        <w:jc w:val="center"/>
        <w:rPr>
          <w:b/>
          <w:color w:val="000000"/>
          <w:lang w:val="uk-UA" w:eastAsia="en-US"/>
        </w:rPr>
      </w:pPr>
      <w:r>
        <w:rPr>
          <w:b/>
          <w:color w:val="000000"/>
          <w:shd w:val="clear" w:color="auto" w:fill="FFFFFF"/>
          <w:lang w:val="uk-UA"/>
        </w:rPr>
        <w:t>13. МІСЦЕЗНАХОДЖЕННЯ ТА БАНКІВСЬКІ РЕКВІЗИТИ СТОРІН</w:t>
      </w:r>
    </w:p>
    <w:tbl>
      <w:tblPr>
        <w:tblW w:w="10216" w:type="dxa"/>
        <w:tblLayout w:type="fixed"/>
        <w:tblCellMar>
          <w:left w:w="0" w:type="dxa"/>
          <w:right w:w="0" w:type="dxa"/>
        </w:tblCellMar>
        <w:tblLook w:val="0000" w:firstRow="0" w:lastRow="0" w:firstColumn="0" w:lastColumn="0" w:noHBand="0" w:noVBand="0"/>
      </w:tblPr>
      <w:tblGrid>
        <w:gridCol w:w="5103"/>
        <w:gridCol w:w="123"/>
        <w:gridCol w:w="4957"/>
        <w:gridCol w:w="33"/>
      </w:tblGrid>
      <w:tr w:rsidR="00152D2C" w:rsidTr="00AE6DC4">
        <w:tc>
          <w:tcPr>
            <w:tcW w:w="5103" w:type="dxa"/>
            <w:shd w:val="clear" w:color="auto" w:fill="FFFFFF"/>
            <w:vAlign w:val="center"/>
          </w:tcPr>
          <w:p w:rsidR="00152D2C" w:rsidRPr="00E3392C" w:rsidRDefault="00152D2C" w:rsidP="00AE6DC4">
            <w:pPr>
              <w:ind w:right="111"/>
              <w:jc w:val="center"/>
              <w:rPr>
                <w:b/>
                <w:color w:val="auto"/>
                <w:lang w:val="uk-UA" w:eastAsia="en-US"/>
              </w:rPr>
            </w:pPr>
            <w:r w:rsidRPr="00E3392C">
              <w:rPr>
                <w:b/>
                <w:color w:val="auto"/>
                <w:lang w:val="uk-UA" w:eastAsia="en-US"/>
              </w:rPr>
              <w:t>ЗАМОВНИК </w:t>
            </w:r>
          </w:p>
        </w:tc>
        <w:tc>
          <w:tcPr>
            <w:tcW w:w="5080" w:type="dxa"/>
            <w:gridSpan w:val="2"/>
            <w:shd w:val="clear" w:color="auto" w:fill="FFFFFF"/>
            <w:vAlign w:val="center"/>
          </w:tcPr>
          <w:p w:rsidR="00152D2C" w:rsidRDefault="00152D2C" w:rsidP="00AE6DC4">
            <w:pPr>
              <w:ind w:right="111"/>
              <w:jc w:val="center"/>
            </w:pPr>
            <w:r>
              <w:rPr>
                <w:b/>
                <w:color w:val="000000"/>
                <w:lang w:val="uk-UA" w:eastAsia="en-US"/>
              </w:rPr>
              <w:t>ПОСТАЧАЛЬНИК </w:t>
            </w:r>
          </w:p>
        </w:tc>
        <w:tc>
          <w:tcPr>
            <w:tcW w:w="33" w:type="dxa"/>
            <w:shd w:val="clear" w:color="auto" w:fill="auto"/>
          </w:tcPr>
          <w:p w:rsidR="00152D2C" w:rsidRDefault="00152D2C" w:rsidP="00AE6DC4">
            <w:pPr>
              <w:snapToGrid w:val="0"/>
            </w:pPr>
          </w:p>
        </w:tc>
      </w:tr>
      <w:tr w:rsidR="00152D2C" w:rsidTr="00AE6DC4">
        <w:tblPrEx>
          <w:tblCellMar>
            <w:top w:w="15" w:type="dxa"/>
            <w:left w:w="15" w:type="dxa"/>
            <w:bottom w:w="15" w:type="dxa"/>
            <w:right w:w="15" w:type="dxa"/>
          </w:tblCellMar>
        </w:tblPrEx>
        <w:tc>
          <w:tcPr>
            <w:tcW w:w="5226" w:type="dxa"/>
            <w:gridSpan w:val="2"/>
            <w:shd w:val="clear" w:color="auto" w:fill="FFFFFF"/>
            <w:vAlign w:val="center"/>
          </w:tcPr>
          <w:p w:rsidR="00152D2C" w:rsidRPr="00E3392C" w:rsidRDefault="00152D2C" w:rsidP="00AE6DC4">
            <w:pPr>
              <w:ind w:right="111"/>
              <w:jc w:val="center"/>
              <w:rPr>
                <w:b/>
                <w:i/>
                <w:iCs/>
                <w:color w:val="000000"/>
                <w:sz w:val="22"/>
                <w:szCs w:val="22"/>
                <w:u w:val="single"/>
                <w:lang w:val="uk-UA" w:eastAsia="en-US"/>
              </w:rPr>
            </w:pPr>
          </w:p>
        </w:tc>
        <w:tc>
          <w:tcPr>
            <w:tcW w:w="4990" w:type="dxa"/>
            <w:gridSpan w:val="2"/>
            <w:shd w:val="clear" w:color="auto" w:fill="FFFFFF"/>
            <w:vAlign w:val="center"/>
          </w:tcPr>
          <w:p w:rsidR="00152D2C" w:rsidRPr="00D414F1" w:rsidRDefault="00152D2C" w:rsidP="00D63364">
            <w:pPr>
              <w:ind w:right="111"/>
              <w:jc w:val="center"/>
              <w:rPr>
                <w:b/>
                <w:i/>
                <w:color w:val="auto"/>
                <w:sz w:val="22"/>
                <w:szCs w:val="22"/>
                <w:lang w:val="uk-UA"/>
              </w:rPr>
            </w:pPr>
          </w:p>
        </w:tc>
      </w:tr>
      <w:tr w:rsidR="00152D2C" w:rsidTr="00AE6DC4">
        <w:tblPrEx>
          <w:tblCellMar>
            <w:top w:w="15" w:type="dxa"/>
            <w:left w:w="15" w:type="dxa"/>
            <w:bottom w:w="15" w:type="dxa"/>
            <w:right w:w="15" w:type="dxa"/>
          </w:tblCellMar>
        </w:tblPrEx>
        <w:trPr>
          <w:trHeight w:val="633"/>
        </w:trPr>
        <w:tc>
          <w:tcPr>
            <w:tcW w:w="5226" w:type="dxa"/>
            <w:gridSpan w:val="2"/>
            <w:shd w:val="clear" w:color="auto" w:fill="FFFFFF"/>
            <w:vAlign w:val="center"/>
          </w:tcPr>
          <w:p w:rsidR="00152D2C" w:rsidRDefault="00152D2C" w:rsidP="00AE6DC4">
            <w:pPr>
              <w:ind w:right="111"/>
              <w:jc w:val="center"/>
              <w:rPr>
                <w:color w:val="000000"/>
                <w:sz w:val="22"/>
                <w:szCs w:val="22"/>
                <w:lang w:val="uk-UA" w:eastAsia="en-US"/>
              </w:rPr>
            </w:pPr>
          </w:p>
        </w:tc>
        <w:tc>
          <w:tcPr>
            <w:tcW w:w="4990" w:type="dxa"/>
            <w:gridSpan w:val="2"/>
            <w:shd w:val="clear" w:color="auto" w:fill="FFFFFF"/>
            <w:vAlign w:val="center"/>
          </w:tcPr>
          <w:p w:rsidR="00152D2C" w:rsidRPr="00D414F1" w:rsidRDefault="00152D2C" w:rsidP="00AE6DC4">
            <w:pPr>
              <w:ind w:right="111"/>
              <w:jc w:val="center"/>
              <w:rPr>
                <w:color w:val="auto"/>
              </w:rPr>
            </w:pPr>
          </w:p>
        </w:tc>
      </w:tr>
      <w:tr w:rsidR="00152D2C" w:rsidRPr="00D7262C" w:rsidTr="00AE6DC4">
        <w:tblPrEx>
          <w:tblCellMar>
            <w:top w:w="15" w:type="dxa"/>
            <w:left w:w="15" w:type="dxa"/>
            <w:bottom w:w="15" w:type="dxa"/>
            <w:right w:w="15" w:type="dxa"/>
          </w:tblCellMar>
        </w:tblPrEx>
        <w:tc>
          <w:tcPr>
            <w:tcW w:w="5226" w:type="dxa"/>
            <w:gridSpan w:val="2"/>
            <w:shd w:val="clear" w:color="auto" w:fill="FFFFFF"/>
            <w:vAlign w:val="center"/>
          </w:tcPr>
          <w:p w:rsidR="00152D2C" w:rsidRDefault="00152D2C" w:rsidP="00AE6DC4">
            <w:pPr>
              <w:ind w:right="111"/>
              <w:jc w:val="center"/>
              <w:rPr>
                <w:color w:val="000000"/>
                <w:sz w:val="22"/>
                <w:szCs w:val="22"/>
                <w:highlight w:val="red"/>
                <w:lang w:val="uk-UA" w:eastAsia="en-US"/>
              </w:rPr>
            </w:pPr>
          </w:p>
        </w:tc>
        <w:tc>
          <w:tcPr>
            <w:tcW w:w="4990" w:type="dxa"/>
            <w:gridSpan w:val="2"/>
            <w:shd w:val="clear" w:color="auto" w:fill="FFFFFF"/>
            <w:vAlign w:val="center"/>
          </w:tcPr>
          <w:p w:rsidR="00152D2C" w:rsidRPr="00D414F1" w:rsidRDefault="00152D2C" w:rsidP="001C0185">
            <w:pPr>
              <w:ind w:left="227"/>
              <w:rPr>
                <w:color w:val="auto"/>
                <w:lang w:val="uk-UA"/>
              </w:rPr>
            </w:pPr>
          </w:p>
        </w:tc>
      </w:tr>
      <w:tr w:rsidR="00152D2C" w:rsidRPr="004002D2" w:rsidTr="00AE6DC4">
        <w:tblPrEx>
          <w:tblCellMar>
            <w:top w:w="15" w:type="dxa"/>
            <w:left w:w="15" w:type="dxa"/>
            <w:bottom w:w="15" w:type="dxa"/>
            <w:right w:w="15" w:type="dxa"/>
          </w:tblCellMar>
        </w:tblPrEx>
        <w:tc>
          <w:tcPr>
            <w:tcW w:w="5226" w:type="dxa"/>
            <w:gridSpan w:val="2"/>
            <w:shd w:val="clear" w:color="auto" w:fill="FFFFFF"/>
            <w:vAlign w:val="center"/>
          </w:tcPr>
          <w:p w:rsidR="00152D2C" w:rsidRDefault="00152D2C" w:rsidP="00AE6DC4">
            <w:pPr>
              <w:ind w:right="111"/>
              <w:jc w:val="center"/>
              <w:rPr>
                <w:color w:val="000000"/>
                <w:sz w:val="22"/>
                <w:szCs w:val="22"/>
                <w:highlight w:val="red"/>
                <w:lang w:val="uk-UA" w:eastAsia="en-US"/>
              </w:rPr>
            </w:pPr>
          </w:p>
        </w:tc>
        <w:tc>
          <w:tcPr>
            <w:tcW w:w="4990" w:type="dxa"/>
            <w:gridSpan w:val="2"/>
            <w:shd w:val="clear" w:color="auto" w:fill="FFFFFF"/>
            <w:vAlign w:val="center"/>
          </w:tcPr>
          <w:p w:rsidR="00152D2C" w:rsidRPr="00D414F1" w:rsidRDefault="00152D2C" w:rsidP="00AE6DC4">
            <w:pPr>
              <w:ind w:right="111"/>
              <w:jc w:val="center"/>
              <w:rPr>
                <w:color w:val="auto"/>
                <w:lang w:val="uk-UA"/>
              </w:rPr>
            </w:pPr>
          </w:p>
        </w:tc>
      </w:tr>
    </w:tbl>
    <w:p w:rsidR="00152D2C" w:rsidRDefault="00152D2C" w:rsidP="00152D2C">
      <w:pPr>
        <w:widowControl w:val="0"/>
        <w:ind w:right="60"/>
        <w:jc w:val="center"/>
        <w:rPr>
          <w:b/>
          <w:color w:val="000000"/>
          <w:lang w:val="uk-UA" w:eastAsia="en-US"/>
        </w:rPr>
      </w:pPr>
    </w:p>
    <w:p w:rsidR="00152D2C" w:rsidRDefault="00152D2C" w:rsidP="00152D2C">
      <w:pPr>
        <w:pageBreakBefore/>
        <w:widowControl w:val="0"/>
        <w:ind w:left="6237" w:right="62"/>
        <w:jc w:val="both"/>
        <w:rPr>
          <w:color w:val="000000"/>
          <w:sz w:val="20"/>
          <w:szCs w:val="20"/>
          <w:shd w:val="clear" w:color="auto" w:fill="FFFFFF"/>
          <w:lang w:val="uk-UA"/>
        </w:rPr>
      </w:pPr>
      <w:r>
        <w:rPr>
          <w:color w:val="000000"/>
          <w:sz w:val="20"/>
          <w:szCs w:val="20"/>
          <w:shd w:val="clear" w:color="auto" w:fill="FFFFFF"/>
          <w:lang w:val="uk-UA"/>
        </w:rPr>
        <w:lastRenderedPageBreak/>
        <w:t>Додаток №1</w:t>
      </w:r>
    </w:p>
    <w:p w:rsidR="00306847" w:rsidRDefault="00152D2C" w:rsidP="0020753E">
      <w:pPr>
        <w:widowControl w:val="0"/>
        <w:ind w:left="6237" w:right="60"/>
        <w:jc w:val="both"/>
        <w:rPr>
          <w:b/>
        </w:rPr>
      </w:pPr>
      <w:r>
        <w:rPr>
          <w:color w:val="000000"/>
          <w:sz w:val="20"/>
          <w:szCs w:val="20"/>
          <w:shd w:val="clear" w:color="auto" w:fill="FFFFFF"/>
          <w:lang w:val="uk-UA"/>
        </w:rPr>
        <w:t>до Дого</w:t>
      </w:r>
      <w:r w:rsidR="00CB6F4E">
        <w:rPr>
          <w:color w:val="000000"/>
          <w:sz w:val="20"/>
          <w:szCs w:val="20"/>
          <w:shd w:val="clear" w:color="auto" w:fill="FFFFFF"/>
          <w:lang w:val="uk-UA"/>
        </w:rPr>
        <w:t>вору №___ від "__"__ 2024</w:t>
      </w:r>
      <w:r>
        <w:rPr>
          <w:color w:val="000000"/>
          <w:sz w:val="20"/>
          <w:szCs w:val="20"/>
          <w:shd w:val="clear" w:color="auto" w:fill="FFFFFF"/>
          <w:lang w:val="uk-UA"/>
        </w:rPr>
        <w:t xml:space="preserve"> р.</w:t>
      </w:r>
    </w:p>
    <w:p w:rsidR="00152D2C" w:rsidRDefault="00152D2C" w:rsidP="00152D2C">
      <w:pPr>
        <w:jc w:val="center"/>
        <w:rPr>
          <w:b/>
        </w:rPr>
      </w:pPr>
    </w:p>
    <w:p w:rsidR="00152D2C" w:rsidRDefault="00152D2C" w:rsidP="00152D2C">
      <w:pPr>
        <w:jc w:val="center"/>
        <w:rPr>
          <w:rFonts w:eastAsia="Arial"/>
          <w:b/>
          <w:color w:val="000000"/>
          <w:szCs w:val="28"/>
          <w:shd w:val="clear" w:color="auto" w:fill="FFFFFF"/>
          <w:lang w:val="uk-UA" w:eastAsia="en-US"/>
        </w:rPr>
      </w:pPr>
      <w:r>
        <w:rPr>
          <w:b/>
        </w:rPr>
        <w:t>СПЕЦИФІКАЦІ</w:t>
      </w:r>
      <w:r>
        <w:rPr>
          <w:b/>
          <w:lang w:val="uk-UA"/>
        </w:rPr>
        <w:t>Я НА ТОВАР</w:t>
      </w:r>
    </w:p>
    <w:p w:rsidR="00152D2C" w:rsidRDefault="00152D2C" w:rsidP="00152D2C">
      <w:pPr>
        <w:ind w:left="284"/>
        <w:jc w:val="center"/>
        <w:rPr>
          <w:rFonts w:eastAsia="Arial"/>
          <w:b/>
          <w:color w:val="000000"/>
          <w:szCs w:val="28"/>
          <w:shd w:val="clear" w:color="auto" w:fill="FFFFFF"/>
          <w:lang w:val="uk-UA" w:eastAsia="en-US"/>
        </w:rPr>
      </w:pPr>
    </w:p>
    <w:tbl>
      <w:tblPr>
        <w:tblW w:w="0" w:type="auto"/>
        <w:tblLayout w:type="fixed"/>
        <w:tblLook w:val="0000" w:firstRow="0" w:lastRow="0" w:firstColumn="0" w:lastColumn="0" w:noHBand="0" w:noVBand="0"/>
      </w:tblPr>
      <w:tblGrid>
        <w:gridCol w:w="396"/>
        <w:gridCol w:w="2720"/>
        <w:gridCol w:w="7057"/>
      </w:tblGrid>
      <w:tr w:rsidR="00152D2C" w:rsidTr="00AE6DC4">
        <w:tc>
          <w:tcPr>
            <w:tcW w:w="396" w:type="dxa"/>
            <w:tcBorders>
              <w:bottom w:val="single" w:sz="4" w:space="0" w:color="000000"/>
            </w:tcBorders>
            <w:shd w:val="clear" w:color="auto" w:fill="FFFFFF"/>
            <w:vAlign w:val="center"/>
          </w:tcPr>
          <w:p w:rsidR="00152D2C" w:rsidRDefault="00152D2C" w:rsidP="00AE6DC4">
            <w:pPr>
              <w:widowControl w:val="0"/>
              <w:ind w:right="60"/>
              <w:rPr>
                <w:color w:val="000000"/>
                <w:shd w:val="clear" w:color="auto" w:fill="FFFFFF"/>
                <w:lang w:val="uk-UA"/>
              </w:rPr>
            </w:pPr>
            <w:r>
              <w:rPr>
                <w:color w:val="000000"/>
                <w:shd w:val="clear" w:color="auto" w:fill="FFFFFF"/>
                <w:lang w:val="uk-UA"/>
              </w:rPr>
              <w:t>1</w:t>
            </w:r>
          </w:p>
        </w:tc>
        <w:tc>
          <w:tcPr>
            <w:tcW w:w="2720" w:type="dxa"/>
            <w:tcBorders>
              <w:bottom w:val="single" w:sz="4" w:space="0" w:color="000000"/>
            </w:tcBorders>
            <w:shd w:val="clear" w:color="auto" w:fill="FFFFFF"/>
            <w:vAlign w:val="center"/>
          </w:tcPr>
          <w:p w:rsidR="00152D2C" w:rsidRDefault="00152D2C" w:rsidP="00AE6DC4">
            <w:pPr>
              <w:widowControl w:val="0"/>
              <w:ind w:right="60"/>
              <w:rPr>
                <w:color w:val="000000"/>
                <w:w w:val="105"/>
                <w:lang w:val="uk-UA"/>
              </w:rPr>
            </w:pPr>
            <w:r>
              <w:rPr>
                <w:color w:val="000000"/>
                <w:shd w:val="clear" w:color="auto" w:fill="FFFFFF"/>
                <w:lang w:val="uk-UA"/>
              </w:rPr>
              <w:t xml:space="preserve">Постачальник: </w:t>
            </w:r>
          </w:p>
        </w:tc>
        <w:tc>
          <w:tcPr>
            <w:tcW w:w="7057" w:type="dxa"/>
            <w:tcBorders>
              <w:bottom w:val="single" w:sz="4" w:space="0" w:color="000000"/>
            </w:tcBorders>
            <w:shd w:val="clear" w:color="auto" w:fill="FFFFFF"/>
            <w:vAlign w:val="center"/>
          </w:tcPr>
          <w:p w:rsidR="00152D2C" w:rsidRDefault="00152D2C" w:rsidP="00AE6DC4">
            <w:pPr>
              <w:pStyle w:val="TableParagraph"/>
              <w:spacing w:line="204" w:lineRule="exact"/>
              <w:ind w:left="0"/>
              <w:jc w:val="both"/>
            </w:pPr>
          </w:p>
        </w:tc>
      </w:tr>
      <w:tr w:rsidR="00152D2C" w:rsidTr="00AE6DC4">
        <w:tc>
          <w:tcPr>
            <w:tcW w:w="396" w:type="dxa"/>
            <w:tcBorders>
              <w:top w:val="single" w:sz="4" w:space="0" w:color="000000"/>
              <w:bottom w:val="single" w:sz="4" w:space="0" w:color="000000"/>
            </w:tcBorders>
            <w:shd w:val="clear" w:color="auto" w:fill="FFFFFF"/>
            <w:vAlign w:val="center"/>
          </w:tcPr>
          <w:p w:rsidR="00152D2C" w:rsidRDefault="00152D2C" w:rsidP="00AE6DC4">
            <w:pPr>
              <w:widowControl w:val="0"/>
              <w:ind w:right="60"/>
              <w:rPr>
                <w:color w:val="000000"/>
                <w:shd w:val="clear" w:color="auto" w:fill="FFFFFF"/>
                <w:lang w:val="uk-UA"/>
              </w:rPr>
            </w:pPr>
            <w:r>
              <w:rPr>
                <w:color w:val="000000"/>
                <w:shd w:val="clear" w:color="auto" w:fill="FFFFFF"/>
                <w:lang w:val="uk-UA"/>
              </w:rPr>
              <w:t>2</w:t>
            </w:r>
          </w:p>
        </w:tc>
        <w:tc>
          <w:tcPr>
            <w:tcW w:w="2720" w:type="dxa"/>
            <w:tcBorders>
              <w:top w:val="single" w:sz="4" w:space="0" w:color="000000"/>
              <w:bottom w:val="single" w:sz="4" w:space="0" w:color="000000"/>
            </w:tcBorders>
            <w:shd w:val="clear" w:color="auto" w:fill="FFFFFF"/>
            <w:vAlign w:val="center"/>
          </w:tcPr>
          <w:p w:rsidR="00152D2C" w:rsidRDefault="00152D2C" w:rsidP="00AE6DC4">
            <w:pPr>
              <w:widowControl w:val="0"/>
              <w:ind w:right="60"/>
              <w:rPr>
                <w:color w:val="000000"/>
                <w:sz w:val="22"/>
                <w:szCs w:val="22"/>
                <w:shd w:val="clear" w:color="auto" w:fill="FFFFFF"/>
                <w:lang w:val="uk-UA"/>
              </w:rPr>
            </w:pPr>
            <w:r>
              <w:rPr>
                <w:color w:val="000000"/>
                <w:shd w:val="clear" w:color="auto" w:fill="FFFFFF"/>
                <w:lang w:val="uk-UA"/>
              </w:rPr>
              <w:t>Замовник</w:t>
            </w:r>
          </w:p>
        </w:tc>
        <w:tc>
          <w:tcPr>
            <w:tcW w:w="7057" w:type="dxa"/>
            <w:tcBorders>
              <w:top w:val="single" w:sz="4" w:space="0" w:color="000000"/>
              <w:bottom w:val="single" w:sz="4" w:space="0" w:color="000000"/>
            </w:tcBorders>
            <w:shd w:val="clear" w:color="auto" w:fill="FFFFFF"/>
            <w:vAlign w:val="center"/>
          </w:tcPr>
          <w:p w:rsidR="00152D2C" w:rsidRDefault="00152D2C" w:rsidP="00AE6DC4">
            <w:pPr>
              <w:widowControl w:val="0"/>
              <w:ind w:right="60"/>
            </w:pPr>
          </w:p>
        </w:tc>
      </w:tr>
      <w:tr w:rsidR="00152D2C" w:rsidTr="00AE6DC4">
        <w:tc>
          <w:tcPr>
            <w:tcW w:w="396" w:type="dxa"/>
            <w:tcBorders>
              <w:top w:val="single" w:sz="4" w:space="0" w:color="000000"/>
              <w:bottom w:val="single" w:sz="4" w:space="0" w:color="000000"/>
            </w:tcBorders>
            <w:shd w:val="clear" w:color="auto" w:fill="FFFFFF"/>
            <w:vAlign w:val="center"/>
          </w:tcPr>
          <w:p w:rsidR="00152D2C" w:rsidRDefault="00152D2C" w:rsidP="00AE6DC4">
            <w:pPr>
              <w:widowControl w:val="0"/>
              <w:ind w:right="60"/>
              <w:rPr>
                <w:color w:val="000000"/>
                <w:shd w:val="clear" w:color="auto" w:fill="FFFFFF"/>
                <w:lang w:val="uk-UA"/>
              </w:rPr>
            </w:pPr>
            <w:r>
              <w:rPr>
                <w:color w:val="000000"/>
                <w:shd w:val="clear" w:color="auto" w:fill="FFFFFF"/>
                <w:lang w:val="uk-UA"/>
              </w:rPr>
              <w:t>3</w:t>
            </w:r>
          </w:p>
        </w:tc>
        <w:tc>
          <w:tcPr>
            <w:tcW w:w="2720" w:type="dxa"/>
            <w:tcBorders>
              <w:top w:val="single" w:sz="4" w:space="0" w:color="000000"/>
              <w:bottom w:val="single" w:sz="4" w:space="0" w:color="000000"/>
            </w:tcBorders>
            <w:shd w:val="clear" w:color="auto" w:fill="FFFFFF"/>
            <w:vAlign w:val="center"/>
          </w:tcPr>
          <w:p w:rsidR="00152D2C" w:rsidRDefault="00152D2C" w:rsidP="00AE6DC4">
            <w:pPr>
              <w:widowControl w:val="0"/>
              <w:ind w:right="60"/>
              <w:rPr>
                <w:color w:val="000000"/>
                <w:sz w:val="22"/>
                <w:szCs w:val="22"/>
                <w:shd w:val="clear" w:color="auto" w:fill="FFFFFF"/>
                <w:lang w:val="uk-UA" w:eastAsia="uk-UA"/>
              </w:rPr>
            </w:pPr>
            <w:r>
              <w:rPr>
                <w:color w:val="000000"/>
                <w:shd w:val="clear" w:color="auto" w:fill="FFFFFF"/>
                <w:lang w:val="uk-UA"/>
              </w:rPr>
              <w:t>Адреса завантаження</w:t>
            </w:r>
          </w:p>
        </w:tc>
        <w:tc>
          <w:tcPr>
            <w:tcW w:w="7057" w:type="dxa"/>
            <w:tcBorders>
              <w:top w:val="single" w:sz="4" w:space="0" w:color="000000"/>
              <w:bottom w:val="single" w:sz="4" w:space="0" w:color="000000"/>
            </w:tcBorders>
            <w:shd w:val="clear" w:color="auto" w:fill="FFFFFF"/>
            <w:vAlign w:val="center"/>
          </w:tcPr>
          <w:p w:rsidR="00152D2C" w:rsidRPr="00D80ACC" w:rsidRDefault="00152D2C" w:rsidP="00AE6DC4">
            <w:pPr>
              <w:keepNext/>
              <w:rPr>
                <w:color w:val="auto"/>
              </w:rPr>
            </w:pPr>
          </w:p>
        </w:tc>
      </w:tr>
      <w:tr w:rsidR="00152D2C" w:rsidTr="00AE6DC4">
        <w:tc>
          <w:tcPr>
            <w:tcW w:w="396" w:type="dxa"/>
            <w:tcBorders>
              <w:top w:val="single" w:sz="4" w:space="0" w:color="000000"/>
              <w:bottom w:val="single" w:sz="4" w:space="0" w:color="000000"/>
            </w:tcBorders>
            <w:shd w:val="clear" w:color="auto" w:fill="FFFFFF"/>
            <w:vAlign w:val="center"/>
          </w:tcPr>
          <w:p w:rsidR="00152D2C" w:rsidRDefault="00152D2C" w:rsidP="00AE6DC4">
            <w:pPr>
              <w:widowControl w:val="0"/>
              <w:ind w:right="60"/>
              <w:rPr>
                <w:color w:val="000000"/>
                <w:shd w:val="clear" w:color="auto" w:fill="FFFFFF"/>
                <w:lang w:val="uk-UA"/>
              </w:rPr>
            </w:pPr>
            <w:r>
              <w:rPr>
                <w:color w:val="000000"/>
                <w:shd w:val="clear" w:color="auto" w:fill="FFFFFF"/>
                <w:lang w:val="uk-UA"/>
              </w:rPr>
              <w:t>4</w:t>
            </w:r>
          </w:p>
        </w:tc>
        <w:tc>
          <w:tcPr>
            <w:tcW w:w="2720" w:type="dxa"/>
            <w:tcBorders>
              <w:top w:val="single" w:sz="4" w:space="0" w:color="000000"/>
              <w:bottom w:val="single" w:sz="4" w:space="0" w:color="000000"/>
            </w:tcBorders>
            <w:shd w:val="clear" w:color="auto" w:fill="FFFFFF"/>
            <w:vAlign w:val="center"/>
          </w:tcPr>
          <w:p w:rsidR="00152D2C" w:rsidRDefault="00152D2C" w:rsidP="00AE6DC4">
            <w:pPr>
              <w:widowControl w:val="0"/>
              <w:ind w:right="60"/>
              <w:rPr>
                <w:color w:val="000000"/>
                <w:sz w:val="22"/>
                <w:szCs w:val="22"/>
                <w:lang w:val="uk-UA"/>
              </w:rPr>
            </w:pPr>
            <w:r>
              <w:rPr>
                <w:color w:val="000000"/>
                <w:shd w:val="clear" w:color="auto" w:fill="FFFFFF"/>
                <w:lang w:val="uk-UA"/>
              </w:rPr>
              <w:t>Адреса розвантаження</w:t>
            </w:r>
          </w:p>
        </w:tc>
        <w:tc>
          <w:tcPr>
            <w:tcW w:w="7057" w:type="dxa"/>
            <w:tcBorders>
              <w:top w:val="single" w:sz="4" w:space="0" w:color="000000"/>
              <w:bottom w:val="single" w:sz="4" w:space="0" w:color="000000"/>
            </w:tcBorders>
            <w:shd w:val="clear" w:color="auto" w:fill="FFFFFF"/>
            <w:vAlign w:val="center"/>
          </w:tcPr>
          <w:p w:rsidR="00152D2C" w:rsidRDefault="00152D2C" w:rsidP="00AE6DC4">
            <w:pPr>
              <w:widowControl w:val="0"/>
              <w:ind w:right="60"/>
            </w:pPr>
          </w:p>
        </w:tc>
      </w:tr>
      <w:tr w:rsidR="00152D2C" w:rsidTr="00AE6DC4">
        <w:tc>
          <w:tcPr>
            <w:tcW w:w="396" w:type="dxa"/>
            <w:tcBorders>
              <w:top w:val="single" w:sz="4" w:space="0" w:color="000000"/>
              <w:bottom w:val="single" w:sz="4" w:space="0" w:color="000000"/>
            </w:tcBorders>
            <w:shd w:val="clear" w:color="auto" w:fill="FFFFFF"/>
            <w:vAlign w:val="center"/>
          </w:tcPr>
          <w:p w:rsidR="00152D2C" w:rsidRDefault="00152D2C" w:rsidP="00AE6DC4">
            <w:pPr>
              <w:widowControl w:val="0"/>
              <w:ind w:right="60"/>
              <w:rPr>
                <w:color w:val="000000"/>
                <w:shd w:val="clear" w:color="auto" w:fill="FFFFFF"/>
                <w:lang w:val="uk-UA"/>
              </w:rPr>
            </w:pPr>
            <w:r>
              <w:rPr>
                <w:color w:val="000000"/>
                <w:shd w:val="clear" w:color="auto" w:fill="FFFFFF"/>
                <w:lang w:val="uk-UA"/>
              </w:rPr>
              <w:t>5</w:t>
            </w:r>
          </w:p>
        </w:tc>
        <w:tc>
          <w:tcPr>
            <w:tcW w:w="2720" w:type="dxa"/>
            <w:tcBorders>
              <w:top w:val="single" w:sz="4" w:space="0" w:color="000000"/>
              <w:bottom w:val="single" w:sz="4" w:space="0" w:color="000000"/>
            </w:tcBorders>
            <w:shd w:val="clear" w:color="auto" w:fill="FFFFFF"/>
            <w:vAlign w:val="center"/>
          </w:tcPr>
          <w:p w:rsidR="00152D2C" w:rsidRDefault="00152D2C" w:rsidP="00AE6DC4">
            <w:pPr>
              <w:widowControl w:val="0"/>
              <w:ind w:right="60"/>
              <w:rPr>
                <w:color w:val="000000"/>
                <w:sz w:val="22"/>
                <w:szCs w:val="22"/>
                <w:shd w:val="clear" w:color="auto" w:fill="FFFFFF"/>
                <w:lang w:val="uk-UA"/>
              </w:rPr>
            </w:pPr>
            <w:r>
              <w:rPr>
                <w:color w:val="000000"/>
                <w:shd w:val="clear" w:color="auto" w:fill="FFFFFF"/>
                <w:lang w:val="uk-UA"/>
              </w:rPr>
              <w:t>Транспорт</w:t>
            </w:r>
          </w:p>
        </w:tc>
        <w:tc>
          <w:tcPr>
            <w:tcW w:w="7057" w:type="dxa"/>
            <w:tcBorders>
              <w:top w:val="single" w:sz="4" w:space="0" w:color="000000"/>
              <w:bottom w:val="single" w:sz="4" w:space="0" w:color="000000"/>
            </w:tcBorders>
            <w:shd w:val="clear" w:color="auto" w:fill="FFFFFF"/>
            <w:vAlign w:val="center"/>
          </w:tcPr>
          <w:p w:rsidR="00152D2C" w:rsidRDefault="00152D2C" w:rsidP="00AE6DC4">
            <w:pPr>
              <w:widowControl w:val="0"/>
              <w:ind w:right="60"/>
            </w:pPr>
            <w:r>
              <w:rPr>
                <w:color w:val="000000"/>
                <w:sz w:val="22"/>
                <w:szCs w:val="22"/>
                <w:shd w:val="clear" w:color="auto" w:fill="FFFFFF"/>
                <w:lang w:val="uk-UA"/>
              </w:rPr>
              <w:t>Постачальника</w:t>
            </w:r>
          </w:p>
        </w:tc>
      </w:tr>
    </w:tbl>
    <w:p w:rsidR="00152D2C" w:rsidRDefault="00152D2C" w:rsidP="00152D2C">
      <w:pPr>
        <w:widowControl w:val="0"/>
        <w:ind w:right="60"/>
        <w:jc w:val="center"/>
        <w:rPr>
          <w:color w:val="000000"/>
          <w:sz w:val="8"/>
          <w:szCs w:val="8"/>
          <w:shd w:val="clear" w:color="auto" w:fill="FFFFFF"/>
          <w:lang w:val="uk-UA"/>
        </w:rPr>
      </w:pPr>
    </w:p>
    <w:tbl>
      <w:tblPr>
        <w:tblW w:w="0" w:type="auto"/>
        <w:tblInd w:w="108" w:type="dxa"/>
        <w:tblLayout w:type="fixed"/>
        <w:tblLook w:val="0000" w:firstRow="0" w:lastRow="0" w:firstColumn="0" w:lastColumn="0" w:noHBand="0" w:noVBand="0"/>
      </w:tblPr>
      <w:tblGrid>
        <w:gridCol w:w="567"/>
        <w:gridCol w:w="4111"/>
        <w:gridCol w:w="1134"/>
        <w:gridCol w:w="1134"/>
        <w:gridCol w:w="1701"/>
        <w:gridCol w:w="1438"/>
      </w:tblGrid>
      <w:tr w:rsidR="00152D2C" w:rsidTr="00AE6DC4">
        <w:trPr>
          <w:cantSplit/>
          <w:trHeight w:val="644"/>
        </w:trPr>
        <w:tc>
          <w:tcPr>
            <w:tcW w:w="567" w:type="dxa"/>
            <w:tcBorders>
              <w:top w:val="single" w:sz="4" w:space="0" w:color="000000"/>
              <w:left w:val="single" w:sz="4" w:space="0" w:color="000000"/>
              <w:bottom w:val="single" w:sz="4" w:space="0" w:color="000000"/>
            </w:tcBorders>
            <w:shd w:val="clear" w:color="auto" w:fill="auto"/>
            <w:vAlign w:val="center"/>
          </w:tcPr>
          <w:p w:rsidR="00152D2C" w:rsidRDefault="00152D2C" w:rsidP="00AE6DC4">
            <w:pPr>
              <w:widowControl w:val="0"/>
              <w:autoSpaceDE w:val="0"/>
              <w:ind w:firstLine="29"/>
              <w:jc w:val="center"/>
              <w:rPr>
                <w:color w:val="000000"/>
                <w:sz w:val="20"/>
                <w:szCs w:val="20"/>
                <w:lang w:val="uk-UA"/>
              </w:rPr>
            </w:pPr>
            <w:r>
              <w:rPr>
                <w:color w:val="000000"/>
                <w:sz w:val="20"/>
                <w:szCs w:val="20"/>
                <w:lang w:val="uk-UA"/>
              </w:rPr>
              <w:t>№ з/п</w:t>
            </w:r>
          </w:p>
        </w:tc>
        <w:tc>
          <w:tcPr>
            <w:tcW w:w="4111" w:type="dxa"/>
            <w:tcBorders>
              <w:top w:val="single" w:sz="4" w:space="0" w:color="000000"/>
              <w:left w:val="single" w:sz="4" w:space="0" w:color="000000"/>
              <w:bottom w:val="single" w:sz="4" w:space="0" w:color="000000"/>
            </w:tcBorders>
            <w:shd w:val="clear" w:color="auto" w:fill="auto"/>
            <w:vAlign w:val="center"/>
          </w:tcPr>
          <w:p w:rsidR="00152D2C" w:rsidRDefault="00152D2C" w:rsidP="00AE6DC4">
            <w:pPr>
              <w:widowControl w:val="0"/>
              <w:autoSpaceDE w:val="0"/>
              <w:ind w:firstLine="29"/>
              <w:jc w:val="center"/>
              <w:rPr>
                <w:color w:val="000000"/>
                <w:sz w:val="20"/>
                <w:szCs w:val="20"/>
                <w:lang w:val="uk-UA"/>
              </w:rPr>
            </w:pPr>
            <w:r>
              <w:rPr>
                <w:color w:val="000000"/>
                <w:sz w:val="20"/>
                <w:szCs w:val="20"/>
                <w:lang w:val="uk-UA"/>
              </w:rPr>
              <w:t>Найменування предмета закупівлі</w:t>
            </w:r>
          </w:p>
        </w:tc>
        <w:tc>
          <w:tcPr>
            <w:tcW w:w="1134" w:type="dxa"/>
            <w:tcBorders>
              <w:top w:val="single" w:sz="4" w:space="0" w:color="000000"/>
              <w:left w:val="single" w:sz="4" w:space="0" w:color="000000"/>
              <w:bottom w:val="single" w:sz="4" w:space="0" w:color="000000"/>
            </w:tcBorders>
            <w:shd w:val="clear" w:color="auto" w:fill="auto"/>
            <w:vAlign w:val="center"/>
          </w:tcPr>
          <w:p w:rsidR="00152D2C" w:rsidRDefault="00152D2C" w:rsidP="00AE6DC4">
            <w:pPr>
              <w:widowControl w:val="0"/>
              <w:autoSpaceDE w:val="0"/>
              <w:jc w:val="center"/>
              <w:rPr>
                <w:color w:val="000000"/>
                <w:sz w:val="20"/>
                <w:szCs w:val="20"/>
                <w:lang w:val="uk-UA"/>
              </w:rPr>
            </w:pPr>
            <w:r>
              <w:rPr>
                <w:color w:val="000000"/>
                <w:sz w:val="20"/>
                <w:szCs w:val="20"/>
                <w:lang w:val="uk-UA"/>
              </w:rPr>
              <w:t xml:space="preserve">Кількість </w:t>
            </w:r>
          </w:p>
        </w:tc>
        <w:tc>
          <w:tcPr>
            <w:tcW w:w="1134" w:type="dxa"/>
            <w:tcBorders>
              <w:top w:val="single" w:sz="4" w:space="0" w:color="000000"/>
              <w:left w:val="single" w:sz="4" w:space="0" w:color="000000"/>
              <w:bottom w:val="single" w:sz="4" w:space="0" w:color="000000"/>
            </w:tcBorders>
            <w:shd w:val="clear" w:color="auto" w:fill="auto"/>
            <w:vAlign w:val="center"/>
          </w:tcPr>
          <w:p w:rsidR="00152D2C" w:rsidRDefault="00152D2C" w:rsidP="00AE6DC4">
            <w:pPr>
              <w:widowControl w:val="0"/>
              <w:autoSpaceDE w:val="0"/>
              <w:jc w:val="center"/>
              <w:rPr>
                <w:color w:val="000000"/>
                <w:sz w:val="20"/>
                <w:szCs w:val="20"/>
                <w:lang w:val="uk-UA"/>
              </w:rPr>
            </w:pPr>
            <w:r>
              <w:rPr>
                <w:color w:val="000000"/>
                <w:sz w:val="20"/>
                <w:szCs w:val="20"/>
                <w:lang w:val="uk-UA"/>
              </w:rPr>
              <w:t>Одиниця виміру</w:t>
            </w:r>
          </w:p>
        </w:tc>
        <w:tc>
          <w:tcPr>
            <w:tcW w:w="1701" w:type="dxa"/>
            <w:tcBorders>
              <w:top w:val="single" w:sz="4" w:space="0" w:color="000000"/>
              <w:left w:val="single" w:sz="4" w:space="0" w:color="000000"/>
              <w:bottom w:val="single" w:sz="4" w:space="0" w:color="000000"/>
            </w:tcBorders>
            <w:shd w:val="clear" w:color="auto" w:fill="auto"/>
            <w:vAlign w:val="center"/>
          </w:tcPr>
          <w:p w:rsidR="00152D2C" w:rsidRDefault="00152D2C" w:rsidP="00AE6DC4">
            <w:pPr>
              <w:widowControl w:val="0"/>
              <w:autoSpaceDE w:val="0"/>
              <w:jc w:val="center"/>
              <w:rPr>
                <w:color w:val="000000"/>
                <w:sz w:val="20"/>
                <w:szCs w:val="20"/>
                <w:lang w:val="uk-UA"/>
              </w:rPr>
            </w:pPr>
            <w:r>
              <w:rPr>
                <w:color w:val="000000"/>
                <w:sz w:val="20"/>
                <w:szCs w:val="20"/>
                <w:lang w:val="uk-UA"/>
              </w:rPr>
              <w:t xml:space="preserve">Ціна за одиницю </w:t>
            </w:r>
            <w:r w:rsidR="00316419">
              <w:rPr>
                <w:color w:val="000000"/>
                <w:sz w:val="20"/>
                <w:szCs w:val="20"/>
                <w:lang w:val="uk-UA"/>
              </w:rPr>
              <w:t>бе</w:t>
            </w:r>
            <w:r>
              <w:rPr>
                <w:color w:val="000000"/>
                <w:sz w:val="20"/>
                <w:szCs w:val="20"/>
                <w:lang w:val="uk-UA"/>
              </w:rPr>
              <w:t>з ПДВ</w:t>
            </w:r>
            <w:r w:rsidR="00316419">
              <w:rPr>
                <w:color w:val="000000"/>
                <w:sz w:val="20"/>
                <w:szCs w:val="20"/>
                <w:lang w:val="uk-UA"/>
              </w:rPr>
              <w:t>,</w:t>
            </w:r>
            <w:r>
              <w:rPr>
                <w:color w:val="000000"/>
                <w:sz w:val="20"/>
                <w:szCs w:val="20"/>
                <w:lang w:val="uk-UA"/>
              </w:rPr>
              <w:t xml:space="preserve"> грн.</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D2C" w:rsidRDefault="00152D2C" w:rsidP="00AE6DC4">
            <w:pPr>
              <w:widowControl w:val="0"/>
              <w:autoSpaceDE w:val="0"/>
              <w:jc w:val="center"/>
            </w:pPr>
            <w:r>
              <w:rPr>
                <w:color w:val="000000"/>
                <w:sz w:val="20"/>
                <w:szCs w:val="20"/>
                <w:lang w:val="uk-UA"/>
              </w:rPr>
              <w:t xml:space="preserve">Сума </w:t>
            </w:r>
            <w:r w:rsidR="00316419">
              <w:rPr>
                <w:color w:val="000000"/>
                <w:sz w:val="20"/>
                <w:szCs w:val="20"/>
                <w:lang w:val="uk-UA"/>
              </w:rPr>
              <w:t>бе</w:t>
            </w:r>
            <w:r>
              <w:rPr>
                <w:color w:val="000000"/>
                <w:sz w:val="20"/>
                <w:szCs w:val="20"/>
                <w:lang w:val="uk-UA"/>
              </w:rPr>
              <w:t>з ПДВ грн.</w:t>
            </w:r>
          </w:p>
        </w:tc>
      </w:tr>
      <w:tr w:rsidR="00152D2C" w:rsidTr="00AE6DC4">
        <w:trPr>
          <w:cantSplit/>
          <w:trHeight w:val="487"/>
        </w:trPr>
        <w:tc>
          <w:tcPr>
            <w:tcW w:w="567" w:type="dxa"/>
            <w:tcBorders>
              <w:top w:val="single" w:sz="4" w:space="0" w:color="000000"/>
              <w:left w:val="single" w:sz="4" w:space="0" w:color="000000"/>
              <w:bottom w:val="single" w:sz="4" w:space="0" w:color="000000"/>
            </w:tcBorders>
            <w:shd w:val="clear" w:color="auto" w:fill="auto"/>
            <w:vAlign w:val="center"/>
          </w:tcPr>
          <w:p w:rsidR="00152D2C" w:rsidRDefault="00152D2C" w:rsidP="00AE6DC4">
            <w:pPr>
              <w:widowControl w:val="0"/>
              <w:autoSpaceDE w:val="0"/>
              <w:jc w:val="center"/>
              <w:rPr>
                <w:rFonts w:eastAsia="Arial"/>
                <w:color w:val="000000"/>
                <w:szCs w:val="28"/>
                <w:lang w:val="uk-UA" w:eastAsia="en-US"/>
              </w:rPr>
            </w:pPr>
          </w:p>
        </w:tc>
        <w:tc>
          <w:tcPr>
            <w:tcW w:w="4111" w:type="dxa"/>
            <w:tcBorders>
              <w:top w:val="single" w:sz="4" w:space="0" w:color="000000"/>
              <w:left w:val="single" w:sz="4" w:space="0" w:color="000000"/>
              <w:bottom w:val="single" w:sz="4" w:space="0" w:color="000000"/>
            </w:tcBorders>
            <w:shd w:val="clear" w:color="auto" w:fill="auto"/>
          </w:tcPr>
          <w:p w:rsidR="00152D2C" w:rsidRPr="00DA7B9B" w:rsidRDefault="00152D2C" w:rsidP="00AE6DC4">
            <w:pPr>
              <w:widowControl w:val="0"/>
              <w:autoSpaceDE w:val="0"/>
              <w:rPr>
                <w:color w:val="000000"/>
                <w:sz w:val="20"/>
                <w:szCs w:val="20"/>
                <w:lang w:val="uk-UA"/>
              </w:rPr>
            </w:pPr>
          </w:p>
        </w:tc>
        <w:tc>
          <w:tcPr>
            <w:tcW w:w="1134" w:type="dxa"/>
            <w:tcBorders>
              <w:top w:val="single" w:sz="4" w:space="0" w:color="000000"/>
              <w:left w:val="single" w:sz="4" w:space="0" w:color="000000"/>
              <w:bottom w:val="single" w:sz="4" w:space="0" w:color="000000"/>
            </w:tcBorders>
            <w:shd w:val="clear" w:color="auto" w:fill="auto"/>
            <w:vAlign w:val="center"/>
          </w:tcPr>
          <w:p w:rsidR="00152D2C" w:rsidRDefault="00152D2C" w:rsidP="00AE6DC4">
            <w:pPr>
              <w:widowControl w:val="0"/>
              <w:autoSpaceDE w:val="0"/>
              <w:jc w:val="center"/>
              <w:rPr>
                <w:color w:val="000000"/>
                <w:sz w:val="20"/>
                <w:szCs w:val="20"/>
                <w:lang w:val="uk-UA"/>
              </w:rPr>
            </w:pPr>
          </w:p>
        </w:tc>
        <w:tc>
          <w:tcPr>
            <w:tcW w:w="1134" w:type="dxa"/>
            <w:tcBorders>
              <w:top w:val="single" w:sz="4" w:space="0" w:color="000000"/>
              <w:left w:val="single" w:sz="4" w:space="0" w:color="000000"/>
              <w:bottom w:val="single" w:sz="4" w:space="0" w:color="000000"/>
            </w:tcBorders>
            <w:shd w:val="clear" w:color="auto" w:fill="auto"/>
            <w:vAlign w:val="center"/>
          </w:tcPr>
          <w:p w:rsidR="00152D2C" w:rsidRDefault="00152D2C" w:rsidP="00AE6DC4">
            <w:pPr>
              <w:widowControl w:val="0"/>
              <w:autoSpaceDE w:val="0"/>
              <w:jc w:val="center"/>
              <w:rPr>
                <w:color w:val="000000"/>
                <w:sz w:val="20"/>
                <w:szCs w:val="20"/>
                <w:lang w:val="uk-UA"/>
              </w:rPr>
            </w:pPr>
          </w:p>
        </w:tc>
        <w:tc>
          <w:tcPr>
            <w:tcW w:w="1701" w:type="dxa"/>
            <w:tcBorders>
              <w:top w:val="single" w:sz="4" w:space="0" w:color="000000"/>
              <w:left w:val="single" w:sz="4" w:space="0" w:color="000000"/>
              <w:bottom w:val="single" w:sz="4" w:space="0" w:color="000000"/>
            </w:tcBorders>
            <w:shd w:val="clear" w:color="auto" w:fill="auto"/>
            <w:vAlign w:val="center"/>
          </w:tcPr>
          <w:p w:rsidR="00152D2C" w:rsidRDefault="00152D2C" w:rsidP="00AE6DC4">
            <w:pPr>
              <w:widowControl w:val="0"/>
              <w:autoSpaceDE w:val="0"/>
              <w:jc w:val="center"/>
              <w:rPr>
                <w:color w:val="000000"/>
                <w:sz w:val="20"/>
                <w:szCs w:val="20"/>
                <w:lang w:val="uk-UA"/>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D2C" w:rsidRPr="00D7262C" w:rsidRDefault="00152D2C" w:rsidP="00AE6DC4">
            <w:pPr>
              <w:widowControl w:val="0"/>
              <w:autoSpaceDE w:val="0"/>
              <w:jc w:val="center"/>
              <w:rPr>
                <w:color w:val="FF0000"/>
              </w:rPr>
            </w:pPr>
          </w:p>
        </w:tc>
      </w:tr>
      <w:tr w:rsidR="00DA7B9B" w:rsidTr="00AE6DC4">
        <w:trPr>
          <w:cantSplit/>
          <w:trHeight w:val="487"/>
        </w:trPr>
        <w:tc>
          <w:tcPr>
            <w:tcW w:w="567" w:type="dxa"/>
            <w:tcBorders>
              <w:top w:val="single" w:sz="4" w:space="0" w:color="000000"/>
              <w:left w:val="single" w:sz="4" w:space="0" w:color="000000"/>
              <w:bottom w:val="single" w:sz="4" w:space="0" w:color="000000"/>
            </w:tcBorders>
            <w:shd w:val="clear" w:color="auto" w:fill="auto"/>
            <w:vAlign w:val="center"/>
          </w:tcPr>
          <w:p w:rsidR="00DA7B9B" w:rsidRDefault="00DA7B9B" w:rsidP="00AE6DC4">
            <w:pPr>
              <w:widowControl w:val="0"/>
              <w:autoSpaceDE w:val="0"/>
              <w:jc w:val="center"/>
              <w:rPr>
                <w:color w:val="000000"/>
                <w:sz w:val="20"/>
                <w:szCs w:val="20"/>
                <w:lang w:val="uk-UA"/>
              </w:rPr>
            </w:pPr>
            <w:r>
              <w:rPr>
                <w:color w:val="000000"/>
                <w:sz w:val="20"/>
                <w:szCs w:val="20"/>
                <w:lang w:val="uk-UA"/>
              </w:rPr>
              <w:t>1.</w:t>
            </w:r>
          </w:p>
        </w:tc>
        <w:tc>
          <w:tcPr>
            <w:tcW w:w="4111" w:type="dxa"/>
            <w:tcBorders>
              <w:top w:val="single" w:sz="4" w:space="0" w:color="000000"/>
              <w:left w:val="single" w:sz="4" w:space="0" w:color="000000"/>
              <w:bottom w:val="single" w:sz="4" w:space="0" w:color="000000"/>
            </w:tcBorders>
            <w:shd w:val="clear" w:color="auto" w:fill="auto"/>
          </w:tcPr>
          <w:p w:rsidR="00DA7B9B" w:rsidRDefault="00DA7B9B" w:rsidP="00AE6DC4">
            <w:pPr>
              <w:widowControl w:val="0"/>
              <w:autoSpaceDE w:val="0"/>
              <w:rPr>
                <w:rFonts w:eastAsia="Arial"/>
                <w:color w:val="000000"/>
                <w:szCs w:val="28"/>
                <w:lang w:val="uk-UA"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DA7B9B" w:rsidRDefault="00DA7B9B" w:rsidP="00AE6DC4">
            <w:pPr>
              <w:widowControl w:val="0"/>
              <w:autoSpaceDE w:val="0"/>
              <w:jc w:val="center"/>
              <w:rPr>
                <w:color w:val="000000"/>
                <w:sz w:val="20"/>
                <w:szCs w:val="20"/>
                <w:lang w:val="uk-UA"/>
              </w:rPr>
            </w:pPr>
          </w:p>
        </w:tc>
        <w:tc>
          <w:tcPr>
            <w:tcW w:w="1134" w:type="dxa"/>
            <w:tcBorders>
              <w:top w:val="single" w:sz="4" w:space="0" w:color="000000"/>
              <w:left w:val="single" w:sz="4" w:space="0" w:color="000000"/>
              <w:bottom w:val="single" w:sz="4" w:space="0" w:color="000000"/>
            </w:tcBorders>
            <w:shd w:val="clear" w:color="auto" w:fill="auto"/>
            <w:vAlign w:val="center"/>
          </w:tcPr>
          <w:p w:rsidR="00DA7B9B" w:rsidRDefault="00DA7B9B" w:rsidP="00AE6DC4">
            <w:pPr>
              <w:widowControl w:val="0"/>
              <w:autoSpaceDE w:val="0"/>
              <w:jc w:val="center"/>
              <w:rPr>
                <w:color w:val="000000"/>
                <w:sz w:val="20"/>
                <w:szCs w:val="20"/>
                <w:lang w:val="uk-UA"/>
              </w:rPr>
            </w:pPr>
          </w:p>
        </w:tc>
        <w:tc>
          <w:tcPr>
            <w:tcW w:w="1701" w:type="dxa"/>
            <w:tcBorders>
              <w:top w:val="single" w:sz="4" w:space="0" w:color="000000"/>
              <w:left w:val="single" w:sz="4" w:space="0" w:color="000000"/>
              <w:bottom w:val="single" w:sz="4" w:space="0" w:color="000000"/>
            </w:tcBorders>
            <w:shd w:val="clear" w:color="auto" w:fill="auto"/>
            <w:vAlign w:val="center"/>
          </w:tcPr>
          <w:p w:rsidR="00DA7B9B" w:rsidRDefault="00DA7B9B" w:rsidP="00AE6DC4">
            <w:pPr>
              <w:widowControl w:val="0"/>
              <w:autoSpaceDE w:val="0"/>
              <w:jc w:val="center"/>
              <w:rPr>
                <w:color w:val="000000"/>
                <w:sz w:val="20"/>
                <w:szCs w:val="20"/>
                <w:lang w:val="uk-UA"/>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7B9B" w:rsidRPr="00D7262C" w:rsidRDefault="00DA7B9B" w:rsidP="00AE6DC4">
            <w:pPr>
              <w:widowControl w:val="0"/>
              <w:autoSpaceDE w:val="0"/>
              <w:jc w:val="center"/>
              <w:rPr>
                <w:color w:val="FF0000"/>
              </w:rPr>
            </w:pPr>
          </w:p>
        </w:tc>
      </w:tr>
      <w:tr w:rsidR="00DA7B9B" w:rsidTr="00AE6DC4">
        <w:trPr>
          <w:cantSplit/>
          <w:trHeight w:val="487"/>
        </w:trPr>
        <w:tc>
          <w:tcPr>
            <w:tcW w:w="567" w:type="dxa"/>
            <w:tcBorders>
              <w:top w:val="single" w:sz="4" w:space="0" w:color="000000"/>
              <w:left w:val="single" w:sz="4" w:space="0" w:color="000000"/>
              <w:bottom w:val="single" w:sz="4" w:space="0" w:color="000000"/>
            </w:tcBorders>
            <w:shd w:val="clear" w:color="auto" w:fill="auto"/>
            <w:vAlign w:val="center"/>
          </w:tcPr>
          <w:p w:rsidR="00DA7B9B" w:rsidRDefault="00DA7B9B" w:rsidP="00AE6DC4">
            <w:pPr>
              <w:widowControl w:val="0"/>
              <w:autoSpaceDE w:val="0"/>
              <w:jc w:val="center"/>
              <w:rPr>
                <w:color w:val="000000"/>
                <w:sz w:val="20"/>
                <w:szCs w:val="20"/>
                <w:lang w:val="uk-UA"/>
              </w:rPr>
            </w:pPr>
            <w:r>
              <w:rPr>
                <w:color w:val="000000"/>
                <w:sz w:val="20"/>
                <w:szCs w:val="20"/>
                <w:lang w:val="uk-UA"/>
              </w:rPr>
              <w:t>2.</w:t>
            </w:r>
          </w:p>
        </w:tc>
        <w:tc>
          <w:tcPr>
            <w:tcW w:w="4111" w:type="dxa"/>
            <w:tcBorders>
              <w:top w:val="single" w:sz="4" w:space="0" w:color="000000"/>
              <w:left w:val="single" w:sz="4" w:space="0" w:color="000000"/>
              <w:bottom w:val="single" w:sz="4" w:space="0" w:color="000000"/>
            </w:tcBorders>
            <w:shd w:val="clear" w:color="auto" w:fill="auto"/>
          </w:tcPr>
          <w:p w:rsidR="00DA7B9B" w:rsidRDefault="00DA7B9B" w:rsidP="00AE6DC4">
            <w:pPr>
              <w:widowControl w:val="0"/>
              <w:autoSpaceDE w:val="0"/>
              <w:rPr>
                <w:rFonts w:eastAsia="Arial"/>
                <w:color w:val="000000"/>
                <w:szCs w:val="28"/>
                <w:lang w:val="uk-UA"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DA7B9B" w:rsidRDefault="00DA7B9B" w:rsidP="00AE6DC4">
            <w:pPr>
              <w:widowControl w:val="0"/>
              <w:autoSpaceDE w:val="0"/>
              <w:jc w:val="center"/>
              <w:rPr>
                <w:color w:val="000000"/>
                <w:sz w:val="20"/>
                <w:szCs w:val="20"/>
                <w:lang w:val="uk-UA"/>
              </w:rPr>
            </w:pPr>
          </w:p>
        </w:tc>
        <w:tc>
          <w:tcPr>
            <w:tcW w:w="1134" w:type="dxa"/>
            <w:tcBorders>
              <w:top w:val="single" w:sz="4" w:space="0" w:color="000000"/>
              <w:left w:val="single" w:sz="4" w:space="0" w:color="000000"/>
              <w:bottom w:val="single" w:sz="4" w:space="0" w:color="000000"/>
            </w:tcBorders>
            <w:shd w:val="clear" w:color="auto" w:fill="auto"/>
            <w:vAlign w:val="center"/>
          </w:tcPr>
          <w:p w:rsidR="00DA7B9B" w:rsidRDefault="00DA7B9B" w:rsidP="00AE6DC4">
            <w:pPr>
              <w:widowControl w:val="0"/>
              <w:autoSpaceDE w:val="0"/>
              <w:jc w:val="center"/>
              <w:rPr>
                <w:color w:val="000000"/>
                <w:sz w:val="20"/>
                <w:szCs w:val="20"/>
                <w:lang w:val="uk-UA"/>
              </w:rPr>
            </w:pPr>
          </w:p>
        </w:tc>
        <w:tc>
          <w:tcPr>
            <w:tcW w:w="1701" w:type="dxa"/>
            <w:tcBorders>
              <w:top w:val="single" w:sz="4" w:space="0" w:color="000000"/>
              <w:left w:val="single" w:sz="4" w:space="0" w:color="000000"/>
              <w:bottom w:val="single" w:sz="4" w:space="0" w:color="000000"/>
            </w:tcBorders>
            <w:shd w:val="clear" w:color="auto" w:fill="auto"/>
            <w:vAlign w:val="center"/>
          </w:tcPr>
          <w:p w:rsidR="00DA7B9B" w:rsidRDefault="00DA7B9B" w:rsidP="00AE6DC4">
            <w:pPr>
              <w:widowControl w:val="0"/>
              <w:autoSpaceDE w:val="0"/>
              <w:jc w:val="center"/>
              <w:rPr>
                <w:color w:val="000000"/>
                <w:sz w:val="20"/>
                <w:szCs w:val="20"/>
                <w:lang w:val="uk-UA"/>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7B9B" w:rsidRPr="00D7262C" w:rsidRDefault="00DA7B9B" w:rsidP="00AE6DC4">
            <w:pPr>
              <w:widowControl w:val="0"/>
              <w:autoSpaceDE w:val="0"/>
              <w:jc w:val="center"/>
              <w:rPr>
                <w:color w:val="FF0000"/>
              </w:rPr>
            </w:pPr>
          </w:p>
        </w:tc>
      </w:tr>
      <w:tr w:rsidR="00DA7B9B" w:rsidTr="00AE6DC4">
        <w:trPr>
          <w:cantSplit/>
          <w:trHeight w:val="487"/>
        </w:trPr>
        <w:tc>
          <w:tcPr>
            <w:tcW w:w="567" w:type="dxa"/>
            <w:tcBorders>
              <w:top w:val="single" w:sz="4" w:space="0" w:color="000000"/>
              <w:left w:val="single" w:sz="4" w:space="0" w:color="000000"/>
              <w:bottom w:val="single" w:sz="4" w:space="0" w:color="000000"/>
            </w:tcBorders>
            <w:shd w:val="clear" w:color="auto" w:fill="auto"/>
            <w:vAlign w:val="center"/>
          </w:tcPr>
          <w:p w:rsidR="00DA7B9B" w:rsidRDefault="00DA7B9B" w:rsidP="00AE6DC4">
            <w:pPr>
              <w:widowControl w:val="0"/>
              <w:autoSpaceDE w:val="0"/>
              <w:jc w:val="center"/>
              <w:rPr>
                <w:color w:val="000000"/>
                <w:sz w:val="20"/>
                <w:szCs w:val="20"/>
                <w:lang w:val="uk-UA"/>
              </w:rPr>
            </w:pPr>
            <w:r>
              <w:rPr>
                <w:color w:val="000000"/>
                <w:sz w:val="20"/>
                <w:szCs w:val="20"/>
                <w:lang w:val="uk-UA"/>
              </w:rPr>
              <w:t>3.</w:t>
            </w:r>
          </w:p>
        </w:tc>
        <w:tc>
          <w:tcPr>
            <w:tcW w:w="4111" w:type="dxa"/>
            <w:tcBorders>
              <w:top w:val="single" w:sz="4" w:space="0" w:color="000000"/>
              <w:left w:val="single" w:sz="4" w:space="0" w:color="000000"/>
              <w:bottom w:val="single" w:sz="4" w:space="0" w:color="000000"/>
            </w:tcBorders>
            <w:shd w:val="clear" w:color="auto" w:fill="auto"/>
          </w:tcPr>
          <w:p w:rsidR="00DA7B9B" w:rsidRDefault="00DA7B9B" w:rsidP="00AE6DC4">
            <w:pPr>
              <w:widowControl w:val="0"/>
              <w:autoSpaceDE w:val="0"/>
              <w:rPr>
                <w:rFonts w:eastAsia="Arial"/>
                <w:color w:val="000000"/>
                <w:szCs w:val="28"/>
                <w:lang w:val="uk-UA"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DA7B9B" w:rsidRDefault="00DA7B9B" w:rsidP="00AE6DC4">
            <w:pPr>
              <w:widowControl w:val="0"/>
              <w:autoSpaceDE w:val="0"/>
              <w:jc w:val="center"/>
              <w:rPr>
                <w:color w:val="000000"/>
                <w:sz w:val="20"/>
                <w:szCs w:val="20"/>
                <w:lang w:val="uk-UA"/>
              </w:rPr>
            </w:pPr>
          </w:p>
        </w:tc>
        <w:tc>
          <w:tcPr>
            <w:tcW w:w="1134" w:type="dxa"/>
            <w:tcBorders>
              <w:top w:val="single" w:sz="4" w:space="0" w:color="000000"/>
              <w:left w:val="single" w:sz="4" w:space="0" w:color="000000"/>
              <w:bottom w:val="single" w:sz="4" w:space="0" w:color="000000"/>
            </w:tcBorders>
            <w:shd w:val="clear" w:color="auto" w:fill="auto"/>
            <w:vAlign w:val="center"/>
          </w:tcPr>
          <w:p w:rsidR="00DA7B9B" w:rsidRDefault="00DA7B9B" w:rsidP="00AE6DC4">
            <w:pPr>
              <w:widowControl w:val="0"/>
              <w:autoSpaceDE w:val="0"/>
              <w:jc w:val="center"/>
              <w:rPr>
                <w:color w:val="000000"/>
                <w:sz w:val="20"/>
                <w:szCs w:val="20"/>
                <w:lang w:val="uk-UA"/>
              </w:rPr>
            </w:pPr>
          </w:p>
        </w:tc>
        <w:tc>
          <w:tcPr>
            <w:tcW w:w="1701" w:type="dxa"/>
            <w:tcBorders>
              <w:top w:val="single" w:sz="4" w:space="0" w:color="000000"/>
              <w:left w:val="single" w:sz="4" w:space="0" w:color="000000"/>
              <w:bottom w:val="single" w:sz="4" w:space="0" w:color="000000"/>
            </w:tcBorders>
            <w:shd w:val="clear" w:color="auto" w:fill="auto"/>
            <w:vAlign w:val="center"/>
          </w:tcPr>
          <w:p w:rsidR="00DA7B9B" w:rsidRDefault="00DA7B9B" w:rsidP="00AE6DC4">
            <w:pPr>
              <w:widowControl w:val="0"/>
              <w:autoSpaceDE w:val="0"/>
              <w:jc w:val="center"/>
              <w:rPr>
                <w:color w:val="000000"/>
                <w:sz w:val="20"/>
                <w:szCs w:val="20"/>
                <w:lang w:val="uk-UA"/>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7B9B" w:rsidRPr="00316419" w:rsidRDefault="00DA7B9B" w:rsidP="00AE6DC4">
            <w:pPr>
              <w:widowControl w:val="0"/>
              <w:autoSpaceDE w:val="0"/>
              <w:jc w:val="center"/>
              <w:rPr>
                <w:color w:val="auto"/>
                <w:lang w:val="uk-UA"/>
              </w:rPr>
            </w:pPr>
          </w:p>
        </w:tc>
      </w:tr>
      <w:tr w:rsidR="00DA7B9B" w:rsidTr="00AE6DC4">
        <w:trPr>
          <w:cantSplit/>
          <w:trHeight w:val="487"/>
        </w:trPr>
        <w:tc>
          <w:tcPr>
            <w:tcW w:w="567" w:type="dxa"/>
            <w:tcBorders>
              <w:top w:val="single" w:sz="4" w:space="0" w:color="000000"/>
              <w:left w:val="single" w:sz="4" w:space="0" w:color="000000"/>
              <w:bottom w:val="single" w:sz="4" w:space="0" w:color="000000"/>
            </w:tcBorders>
            <w:shd w:val="clear" w:color="auto" w:fill="auto"/>
            <w:vAlign w:val="center"/>
          </w:tcPr>
          <w:p w:rsidR="00DA7B9B" w:rsidRDefault="00DA7B9B" w:rsidP="00AE6DC4">
            <w:pPr>
              <w:widowControl w:val="0"/>
              <w:autoSpaceDE w:val="0"/>
              <w:jc w:val="center"/>
              <w:rPr>
                <w:color w:val="000000"/>
                <w:sz w:val="20"/>
                <w:szCs w:val="20"/>
                <w:lang w:val="uk-UA"/>
              </w:rPr>
            </w:pPr>
            <w:r>
              <w:rPr>
                <w:color w:val="000000"/>
                <w:sz w:val="20"/>
                <w:szCs w:val="20"/>
                <w:lang w:val="uk-UA"/>
              </w:rPr>
              <w:t>4.</w:t>
            </w:r>
          </w:p>
        </w:tc>
        <w:tc>
          <w:tcPr>
            <w:tcW w:w="4111" w:type="dxa"/>
            <w:tcBorders>
              <w:top w:val="single" w:sz="4" w:space="0" w:color="000000"/>
              <w:left w:val="single" w:sz="4" w:space="0" w:color="000000"/>
              <w:bottom w:val="single" w:sz="4" w:space="0" w:color="000000"/>
            </w:tcBorders>
            <w:shd w:val="clear" w:color="auto" w:fill="auto"/>
          </w:tcPr>
          <w:p w:rsidR="00DA7B9B" w:rsidRDefault="00DA7B9B" w:rsidP="00AE6DC4">
            <w:pPr>
              <w:widowControl w:val="0"/>
              <w:autoSpaceDE w:val="0"/>
              <w:rPr>
                <w:rFonts w:eastAsia="Arial"/>
                <w:color w:val="000000"/>
                <w:szCs w:val="28"/>
                <w:lang w:val="uk-UA"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DA7B9B" w:rsidRDefault="00DA7B9B" w:rsidP="00AE6DC4">
            <w:pPr>
              <w:widowControl w:val="0"/>
              <w:autoSpaceDE w:val="0"/>
              <w:jc w:val="center"/>
              <w:rPr>
                <w:color w:val="000000"/>
                <w:sz w:val="20"/>
                <w:szCs w:val="20"/>
                <w:lang w:val="uk-UA"/>
              </w:rPr>
            </w:pPr>
          </w:p>
        </w:tc>
        <w:tc>
          <w:tcPr>
            <w:tcW w:w="1134" w:type="dxa"/>
            <w:tcBorders>
              <w:top w:val="single" w:sz="4" w:space="0" w:color="000000"/>
              <w:left w:val="single" w:sz="4" w:space="0" w:color="000000"/>
              <w:bottom w:val="single" w:sz="4" w:space="0" w:color="000000"/>
            </w:tcBorders>
            <w:shd w:val="clear" w:color="auto" w:fill="auto"/>
            <w:vAlign w:val="center"/>
          </w:tcPr>
          <w:p w:rsidR="00DA7B9B" w:rsidRDefault="00DA7B9B" w:rsidP="00AE6DC4">
            <w:pPr>
              <w:widowControl w:val="0"/>
              <w:autoSpaceDE w:val="0"/>
              <w:jc w:val="center"/>
              <w:rPr>
                <w:color w:val="000000"/>
                <w:sz w:val="20"/>
                <w:szCs w:val="20"/>
                <w:lang w:val="uk-UA"/>
              </w:rPr>
            </w:pPr>
          </w:p>
        </w:tc>
        <w:tc>
          <w:tcPr>
            <w:tcW w:w="1701" w:type="dxa"/>
            <w:tcBorders>
              <w:top w:val="single" w:sz="4" w:space="0" w:color="000000"/>
              <w:left w:val="single" w:sz="4" w:space="0" w:color="000000"/>
              <w:bottom w:val="single" w:sz="4" w:space="0" w:color="000000"/>
            </w:tcBorders>
            <w:shd w:val="clear" w:color="auto" w:fill="auto"/>
            <w:vAlign w:val="center"/>
          </w:tcPr>
          <w:p w:rsidR="00DA7B9B" w:rsidRDefault="00DA7B9B" w:rsidP="00AE6DC4">
            <w:pPr>
              <w:widowControl w:val="0"/>
              <w:autoSpaceDE w:val="0"/>
              <w:jc w:val="center"/>
              <w:rPr>
                <w:color w:val="000000"/>
                <w:sz w:val="20"/>
                <w:szCs w:val="20"/>
                <w:lang w:val="uk-UA"/>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7B9B" w:rsidRPr="00316419" w:rsidRDefault="00DA7B9B" w:rsidP="00AE6DC4">
            <w:pPr>
              <w:widowControl w:val="0"/>
              <w:autoSpaceDE w:val="0"/>
              <w:jc w:val="center"/>
              <w:rPr>
                <w:color w:val="auto"/>
                <w:lang w:val="uk-UA"/>
              </w:rPr>
            </w:pPr>
          </w:p>
        </w:tc>
      </w:tr>
      <w:tr w:rsidR="00DA7B9B" w:rsidTr="00AE6DC4">
        <w:trPr>
          <w:cantSplit/>
          <w:trHeight w:val="487"/>
        </w:trPr>
        <w:tc>
          <w:tcPr>
            <w:tcW w:w="567" w:type="dxa"/>
            <w:tcBorders>
              <w:top w:val="single" w:sz="4" w:space="0" w:color="000000"/>
              <w:left w:val="single" w:sz="4" w:space="0" w:color="000000"/>
              <w:bottom w:val="single" w:sz="4" w:space="0" w:color="000000"/>
            </w:tcBorders>
            <w:shd w:val="clear" w:color="auto" w:fill="auto"/>
            <w:vAlign w:val="center"/>
          </w:tcPr>
          <w:p w:rsidR="00DA7B9B" w:rsidRDefault="00DA7B9B" w:rsidP="00AE6DC4">
            <w:pPr>
              <w:widowControl w:val="0"/>
              <w:autoSpaceDE w:val="0"/>
              <w:jc w:val="center"/>
              <w:rPr>
                <w:color w:val="000000"/>
                <w:sz w:val="20"/>
                <w:szCs w:val="20"/>
                <w:lang w:val="uk-UA"/>
              </w:rPr>
            </w:pPr>
            <w:r>
              <w:rPr>
                <w:color w:val="000000"/>
                <w:sz w:val="20"/>
                <w:szCs w:val="20"/>
                <w:lang w:val="uk-UA"/>
              </w:rPr>
              <w:t>5.</w:t>
            </w:r>
          </w:p>
        </w:tc>
        <w:tc>
          <w:tcPr>
            <w:tcW w:w="4111" w:type="dxa"/>
            <w:tcBorders>
              <w:top w:val="single" w:sz="4" w:space="0" w:color="000000"/>
              <w:left w:val="single" w:sz="4" w:space="0" w:color="000000"/>
              <w:bottom w:val="single" w:sz="4" w:space="0" w:color="000000"/>
            </w:tcBorders>
            <w:shd w:val="clear" w:color="auto" w:fill="auto"/>
          </w:tcPr>
          <w:p w:rsidR="00DA7B9B" w:rsidRDefault="00DA7B9B" w:rsidP="00AE6DC4">
            <w:pPr>
              <w:widowControl w:val="0"/>
              <w:autoSpaceDE w:val="0"/>
              <w:rPr>
                <w:rFonts w:eastAsia="Arial"/>
                <w:color w:val="000000"/>
                <w:szCs w:val="28"/>
                <w:lang w:val="uk-UA"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DA7B9B" w:rsidRDefault="00DA7B9B" w:rsidP="00AE6DC4">
            <w:pPr>
              <w:widowControl w:val="0"/>
              <w:autoSpaceDE w:val="0"/>
              <w:jc w:val="center"/>
              <w:rPr>
                <w:color w:val="000000"/>
                <w:sz w:val="20"/>
                <w:szCs w:val="20"/>
                <w:lang w:val="uk-UA"/>
              </w:rPr>
            </w:pPr>
          </w:p>
        </w:tc>
        <w:tc>
          <w:tcPr>
            <w:tcW w:w="1134" w:type="dxa"/>
            <w:tcBorders>
              <w:top w:val="single" w:sz="4" w:space="0" w:color="000000"/>
              <w:left w:val="single" w:sz="4" w:space="0" w:color="000000"/>
              <w:bottom w:val="single" w:sz="4" w:space="0" w:color="000000"/>
            </w:tcBorders>
            <w:shd w:val="clear" w:color="auto" w:fill="auto"/>
            <w:vAlign w:val="center"/>
          </w:tcPr>
          <w:p w:rsidR="00DA7B9B" w:rsidRDefault="00DA7B9B" w:rsidP="00AE6DC4">
            <w:pPr>
              <w:widowControl w:val="0"/>
              <w:autoSpaceDE w:val="0"/>
              <w:jc w:val="center"/>
              <w:rPr>
                <w:color w:val="000000"/>
                <w:sz w:val="20"/>
                <w:szCs w:val="20"/>
                <w:lang w:val="uk-UA"/>
              </w:rPr>
            </w:pPr>
          </w:p>
        </w:tc>
        <w:tc>
          <w:tcPr>
            <w:tcW w:w="1701" w:type="dxa"/>
            <w:tcBorders>
              <w:top w:val="single" w:sz="4" w:space="0" w:color="000000"/>
              <w:left w:val="single" w:sz="4" w:space="0" w:color="000000"/>
              <w:bottom w:val="single" w:sz="4" w:space="0" w:color="000000"/>
            </w:tcBorders>
            <w:shd w:val="clear" w:color="auto" w:fill="auto"/>
            <w:vAlign w:val="center"/>
          </w:tcPr>
          <w:p w:rsidR="00DA7B9B" w:rsidRDefault="00DA7B9B" w:rsidP="00AE6DC4">
            <w:pPr>
              <w:widowControl w:val="0"/>
              <w:autoSpaceDE w:val="0"/>
              <w:jc w:val="center"/>
              <w:rPr>
                <w:color w:val="000000"/>
                <w:sz w:val="20"/>
                <w:szCs w:val="20"/>
                <w:lang w:val="uk-UA"/>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7B9B" w:rsidRPr="00316419" w:rsidRDefault="00DA7B9B" w:rsidP="00AE6DC4">
            <w:pPr>
              <w:widowControl w:val="0"/>
              <w:autoSpaceDE w:val="0"/>
              <w:jc w:val="center"/>
              <w:rPr>
                <w:color w:val="auto"/>
                <w:lang w:val="uk-UA"/>
              </w:rPr>
            </w:pPr>
          </w:p>
        </w:tc>
      </w:tr>
      <w:tr w:rsidR="00152D2C" w:rsidTr="00AE6DC4">
        <w:trPr>
          <w:cantSplit/>
          <w:trHeight w:val="265"/>
        </w:trPr>
        <w:tc>
          <w:tcPr>
            <w:tcW w:w="8647" w:type="dxa"/>
            <w:gridSpan w:val="5"/>
            <w:tcBorders>
              <w:top w:val="single" w:sz="4" w:space="0" w:color="000000"/>
              <w:left w:val="single" w:sz="4" w:space="0" w:color="000000"/>
              <w:bottom w:val="single" w:sz="4" w:space="0" w:color="000000"/>
            </w:tcBorders>
            <w:shd w:val="clear" w:color="auto" w:fill="auto"/>
            <w:vAlign w:val="center"/>
          </w:tcPr>
          <w:p w:rsidR="00152D2C" w:rsidRDefault="00152D2C" w:rsidP="00AE6DC4">
            <w:pPr>
              <w:widowControl w:val="0"/>
              <w:autoSpaceDE w:val="0"/>
              <w:rPr>
                <w:b/>
                <w:bCs/>
                <w:color w:val="000000"/>
                <w:sz w:val="20"/>
                <w:szCs w:val="20"/>
                <w:lang w:val="uk-UA"/>
              </w:rPr>
            </w:pPr>
            <w:r>
              <w:rPr>
                <w:b/>
                <w:color w:val="000000"/>
                <w:sz w:val="20"/>
                <w:szCs w:val="20"/>
                <w:lang w:val="uk-UA"/>
              </w:rPr>
              <w:t>Загальна вартість з ПДВ 20%, в грн.</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D2C" w:rsidRPr="00316419" w:rsidRDefault="00152D2C" w:rsidP="00AE6DC4">
            <w:pPr>
              <w:widowControl w:val="0"/>
              <w:autoSpaceDE w:val="0"/>
              <w:jc w:val="center"/>
              <w:rPr>
                <w:color w:val="auto"/>
                <w:lang w:val="uk-UA"/>
              </w:rPr>
            </w:pPr>
          </w:p>
        </w:tc>
      </w:tr>
    </w:tbl>
    <w:p w:rsidR="00152D2C" w:rsidRDefault="00152D2C" w:rsidP="00152D2C">
      <w:pPr>
        <w:jc w:val="both"/>
        <w:rPr>
          <w:color w:val="000000"/>
          <w:lang w:val="uk-UA" w:eastAsia="en-US"/>
        </w:rPr>
      </w:pPr>
    </w:p>
    <w:p w:rsidR="00152D2C" w:rsidRDefault="00152D2C" w:rsidP="00152D2C">
      <w:pPr>
        <w:jc w:val="both"/>
        <w:rPr>
          <w:bCs/>
          <w:color w:val="000000"/>
          <w:shd w:val="clear" w:color="auto" w:fill="FFFFFF"/>
          <w:lang w:val="uk-UA"/>
        </w:rPr>
      </w:pPr>
      <w:r>
        <w:rPr>
          <w:color w:val="000000"/>
          <w:lang w:val="uk-UA" w:eastAsia="en-US"/>
        </w:rPr>
        <w:t xml:space="preserve">Всього найменувань: </w:t>
      </w:r>
      <w:r w:rsidR="00EB6B02">
        <w:rPr>
          <w:color w:val="000000"/>
          <w:lang w:val="uk-UA" w:eastAsia="en-US"/>
        </w:rPr>
        <w:t>(__</w:t>
      </w:r>
      <w:r>
        <w:rPr>
          <w:color w:val="000000"/>
          <w:lang w:val="uk-UA" w:eastAsia="en-US"/>
        </w:rPr>
        <w:t xml:space="preserve">) на загальну суму </w:t>
      </w:r>
      <w:r w:rsidR="00EB6B02">
        <w:rPr>
          <w:b/>
          <w:i/>
          <w:color w:val="000000"/>
          <w:lang w:val="uk-UA" w:eastAsia="en-US"/>
        </w:rPr>
        <w:t>________</w:t>
      </w:r>
      <w:r w:rsidR="00DB5819">
        <w:rPr>
          <w:b/>
          <w:i/>
          <w:color w:val="000000"/>
          <w:lang w:val="uk-UA" w:eastAsia="en-US"/>
        </w:rPr>
        <w:t>,</w:t>
      </w:r>
      <w:r>
        <w:rPr>
          <w:b/>
          <w:i/>
          <w:color w:val="000000"/>
          <w:lang w:val="uk-UA" w:eastAsia="en-US"/>
        </w:rPr>
        <w:t>00</w:t>
      </w:r>
      <w:r>
        <w:rPr>
          <w:b/>
          <w:bCs/>
          <w:i/>
          <w:iCs/>
          <w:color w:val="auto"/>
          <w:lang w:val="uk-UA" w:eastAsia="en-US"/>
        </w:rPr>
        <w:t xml:space="preserve"> (</w:t>
      </w:r>
      <w:r w:rsidR="00EB6B02">
        <w:rPr>
          <w:b/>
          <w:bCs/>
          <w:i/>
          <w:iCs/>
          <w:color w:val="auto"/>
          <w:lang w:val="uk-UA" w:eastAsia="en-US"/>
        </w:rPr>
        <w:t>___</w:t>
      </w:r>
      <w:r w:rsidR="00DB5819">
        <w:rPr>
          <w:b/>
          <w:bCs/>
          <w:i/>
          <w:iCs/>
          <w:color w:val="auto"/>
          <w:lang w:val="uk-UA" w:eastAsia="en-US"/>
        </w:rPr>
        <w:t xml:space="preserve"> </w:t>
      </w:r>
      <w:r>
        <w:rPr>
          <w:b/>
          <w:bCs/>
          <w:i/>
          <w:iCs/>
          <w:color w:val="auto"/>
          <w:lang w:val="uk-UA" w:eastAsia="en-US"/>
        </w:rPr>
        <w:t xml:space="preserve">грн. 00 коп. </w:t>
      </w:r>
    </w:p>
    <w:p w:rsidR="00152D2C" w:rsidRDefault="00152D2C" w:rsidP="00152D2C">
      <w:pPr>
        <w:jc w:val="both"/>
        <w:rPr>
          <w:bCs/>
          <w:color w:val="000000"/>
          <w:shd w:val="clear" w:color="auto" w:fill="FFFFFF"/>
          <w:lang w:val="uk-UA"/>
        </w:rPr>
      </w:pPr>
    </w:p>
    <w:tbl>
      <w:tblPr>
        <w:tblW w:w="10216" w:type="dxa"/>
        <w:tblLayout w:type="fixed"/>
        <w:tblCellMar>
          <w:left w:w="0" w:type="dxa"/>
          <w:right w:w="0" w:type="dxa"/>
        </w:tblCellMar>
        <w:tblLook w:val="0000" w:firstRow="0" w:lastRow="0" w:firstColumn="0" w:lastColumn="0" w:noHBand="0" w:noVBand="0"/>
      </w:tblPr>
      <w:tblGrid>
        <w:gridCol w:w="5103"/>
        <w:gridCol w:w="123"/>
        <w:gridCol w:w="4957"/>
        <w:gridCol w:w="33"/>
      </w:tblGrid>
      <w:tr w:rsidR="005108DA" w:rsidTr="007A62F4">
        <w:tc>
          <w:tcPr>
            <w:tcW w:w="5103" w:type="dxa"/>
            <w:shd w:val="clear" w:color="auto" w:fill="FFFFFF"/>
            <w:vAlign w:val="center"/>
          </w:tcPr>
          <w:p w:rsidR="005108DA" w:rsidRPr="00E3392C" w:rsidRDefault="005108DA" w:rsidP="007A62F4">
            <w:pPr>
              <w:ind w:right="111"/>
              <w:jc w:val="center"/>
              <w:rPr>
                <w:b/>
                <w:color w:val="auto"/>
                <w:lang w:val="uk-UA" w:eastAsia="en-US"/>
              </w:rPr>
            </w:pPr>
            <w:r w:rsidRPr="00E3392C">
              <w:rPr>
                <w:b/>
                <w:color w:val="auto"/>
                <w:lang w:val="uk-UA" w:eastAsia="en-US"/>
              </w:rPr>
              <w:t>ЗАМОВНИК </w:t>
            </w:r>
          </w:p>
        </w:tc>
        <w:tc>
          <w:tcPr>
            <w:tcW w:w="5080" w:type="dxa"/>
            <w:gridSpan w:val="2"/>
            <w:shd w:val="clear" w:color="auto" w:fill="FFFFFF"/>
            <w:vAlign w:val="center"/>
          </w:tcPr>
          <w:p w:rsidR="005108DA" w:rsidRDefault="005108DA" w:rsidP="007A62F4">
            <w:pPr>
              <w:ind w:right="111"/>
              <w:jc w:val="center"/>
            </w:pPr>
            <w:r>
              <w:rPr>
                <w:b/>
                <w:color w:val="000000"/>
                <w:lang w:val="uk-UA" w:eastAsia="en-US"/>
              </w:rPr>
              <w:t>ПОСТАЧАЛЬНИК </w:t>
            </w:r>
          </w:p>
        </w:tc>
        <w:tc>
          <w:tcPr>
            <w:tcW w:w="33" w:type="dxa"/>
            <w:shd w:val="clear" w:color="auto" w:fill="auto"/>
          </w:tcPr>
          <w:p w:rsidR="005108DA" w:rsidRDefault="005108DA" w:rsidP="007A62F4">
            <w:pPr>
              <w:snapToGrid w:val="0"/>
            </w:pPr>
          </w:p>
        </w:tc>
      </w:tr>
      <w:tr w:rsidR="005108DA" w:rsidTr="007A62F4">
        <w:tblPrEx>
          <w:tblCellMar>
            <w:top w:w="15" w:type="dxa"/>
            <w:left w:w="15" w:type="dxa"/>
            <w:bottom w:w="15" w:type="dxa"/>
            <w:right w:w="15" w:type="dxa"/>
          </w:tblCellMar>
        </w:tblPrEx>
        <w:tc>
          <w:tcPr>
            <w:tcW w:w="5226" w:type="dxa"/>
            <w:gridSpan w:val="2"/>
            <w:shd w:val="clear" w:color="auto" w:fill="FFFFFF"/>
            <w:vAlign w:val="center"/>
          </w:tcPr>
          <w:p w:rsidR="005108DA" w:rsidRPr="00E3392C" w:rsidRDefault="005108DA" w:rsidP="007A62F4">
            <w:pPr>
              <w:ind w:right="111"/>
              <w:jc w:val="center"/>
              <w:rPr>
                <w:b/>
                <w:i/>
                <w:iCs/>
                <w:color w:val="000000"/>
                <w:sz w:val="22"/>
                <w:szCs w:val="22"/>
                <w:u w:val="single"/>
                <w:lang w:val="uk-UA" w:eastAsia="en-US"/>
              </w:rPr>
            </w:pPr>
          </w:p>
        </w:tc>
        <w:tc>
          <w:tcPr>
            <w:tcW w:w="4990" w:type="dxa"/>
            <w:gridSpan w:val="2"/>
            <w:shd w:val="clear" w:color="auto" w:fill="FFFFFF"/>
            <w:vAlign w:val="center"/>
          </w:tcPr>
          <w:p w:rsidR="005108DA" w:rsidRPr="00D414F1" w:rsidRDefault="005108DA" w:rsidP="007A62F4">
            <w:pPr>
              <w:ind w:right="111"/>
              <w:jc w:val="center"/>
              <w:rPr>
                <w:b/>
                <w:i/>
                <w:color w:val="auto"/>
                <w:sz w:val="22"/>
                <w:szCs w:val="22"/>
                <w:lang w:val="uk-UA"/>
              </w:rPr>
            </w:pPr>
          </w:p>
        </w:tc>
      </w:tr>
      <w:tr w:rsidR="005108DA" w:rsidTr="007A62F4">
        <w:tblPrEx>
          <w:tblCellMar>
            <w:top w:w="15" w:type="dxa"/>
            <w:left w:w="15" w:type="dxa"/>
            <w:bottom w:w="15" w:type="dxa"/>
            <w:right w:w="15" w:type="dxa"/>
          </w:tblCellMar>
        </w:tblPrEx>
        <w:trPr>
          <w:trHeight w:val="633"/>
        </w:trPr>
        <w:tc>
          <w:tcPr>
            <w:tcW w:w="5226" w:type="dxa"/>
            <w:gridSpan w:val="2"/>
            <w:shd w:val="clear" w:color="auto" w:fill="FFFFFF"/>
            <w:vAlign w:val="center"/>
          </w:tcPr>
          <w:p w:rsidR="005108DA" w:rsidRDefault="005108DA" w:rsidP="007A62F4">
            <w:pPr>
              <w:ind w:right="111"/>
              <w:jc w:val="center"/>
              <w:rPr>
                <w:color w:val="000000"/>
                <w:sz w:val="22"/>
                <w:szCs w:val="22"/>
                <w:lang w:val="uk-UA" w:eastAsia="en-US"/>
              </w:rPr>
            </w:pPr>
          </w:p>
        </w:tc>
        <w:tc>
          <w:tcPr>
            <w:tcW w:w="4990" w:type="dxa"/>
            <w:gridSpan w:val="2"/>
            <w:shd w:val="clear" w:color="auto" w:fill="FFFFFF"/>
            <w:vAlign w:val="center"/>
          </w:tcPr>
          <w:p w:rsidR="005108DA" w:rsidRPr="00D414F1" w:rsidRDefault="005108DA" w:rsidP="007A62F4">
            <w:pPr>
              <w:ind w:right="111"/>
              <w:jc w:val="center"/>
              <w:rPr>
                <w:color w:val="auto"/>
              </w:rPr>
            </w:pPr>
          </w:p>
        </w:tc>
      </w:tr>
      <w:tr w:rsidR="005108DA" w:rsidRPr="00D7262C" w:rsidTr="007A62F4">
        <w:tblPrEx>
          <w:tblCellMar>
            <w:top w:w="15" w:type="dxa"/>
            <w:left w:w="15" w:type="dxa"/>
            <w:bottom w:w="15" w:type="dxa"/>
            <w:right w:w="15" w:type="dxa"/>
          </w:tblCellMar>
        </w:tblPrEx>
        <w:tc>
          <w:tcPr>
            <w:tcW w:w="5226" w:type="dxa"/>
            <w:gridSpan w:val="2"/>
            <w:shd w:val="clear" w:color="auto" w:fill="FFFFFF"/>
            <w:vAlign w:val="center"/>
          </w:tcPr>
          <w:p w:rsidR="005108DA" w:rsidRDefault="005108DA" w:rsidP="007A62F4">
            <w:pPr>
              <w:ind w:right="111"/>
              <w:jc w:val="center"/>
              <w:rPr>
                <w:color w:val="000000"/>
                <w:sz w:val="22"/>
                <w:szCs w:val="22"/>
                <w:highlight w:val="red"/>
                <w:lang w:val="uk-UA" w:eastAsia="en-US"/>
              </w:rPr>
            </w:pPr>
          </w:p>
        </w:tc>
        <w:tc>
          <w:tcPr>
            <w:tcW w:w="4990" w:type="dxa"/>
            <w:gridSpan w:val="2"/>
            <w:shd w:val="clear" w:color="auto" w:fill="FFFFFF"/>
            <w:vAlign w:val="center"/>
          </w:tcPr>
          <w:p w:rsidR="005108DA" w:rsidRPr="00D414F1" w:rsidRDefault="005108DA" w:rsidP="007A62F4">
            <w:pPr>
              <w:ind w:left="227"/>
              <w:rPr>
                <w:color w:val="auto"/>
                <w:lang w:val="uk-UA"/>
              </w:rPr>
            </w:pPr>
          </w:p>
        </w:tc>
      </w:tr>
      <w:tr w:rsidR="005108DA" w:rsidRPr="004002D2" w:rsidTr="007A62F4">
        <w:tblPrEx>
          <w:tblCellMar>
            <w:top w:w="15" w:type="dxa"/>
            <w:left w:w="15" w:type="dxa"/>
            <w:bottom w:w="15" w:type="dxa"/>
            <w:right w:w="15" w:type="dxa"/>
          </w:tblCellMar>
        </w:tblPrEx>
        <w:tc>
          <w:tcPr>
            <w:tcW w:w="5226" w:type="dxa"/>
            <w:gridSpan w:val="2"/>
            <w:shd w:val="clear" w:color="auto" w:fill="FFFFFF"/>
            <w:vAlign w:val="center"/>
          </w:tcPr>
          <w:p w:rsidR="005108DA" w:rsidRDefault="005108DA" w:rsidP="007A62F4">
            <w:pPr>
              <w:ind w:right="111"/>
              <w:jc w:val="center"/>
              <w:rPr>
                <w:color w:val="000000"/>
                <w:sz w:val="22"/>
                <w:szCs w:val="22"/>
                <w:highlight w:val="red"/>
                <w:lang w:val="uk-UA" w:eastAsia="en-US"/>
              </w:rPr>
            </w:pPr>
          </w:p>
        </w:tc>
        <w:tc>
          <w:tcPr>
            <w:tcW w:w="4990" w:type="dxa"/>
            <w:gridSpan w:val="2"/>
            <w:shd w:val="clear" w:color="auto" w:fill="FFFFFF"/>
            <w:vAlign w:val="center"/>
          </w:tcPr>
          <w:p w:rsidR="005108DA" w:rsidRPr="00D414F1" w:rsidRDefault="005108DA" w:rsidP="005108DA">
            <w:pPr>
              <w:ind w:right="111"/>
              <w:rPr>
                <w:color w:val="auto"/>
                <w:lang w:val="uk-UA"/>
              </w:rPr>
            </w:pPr>
          </w:p>
        </w:tc>
      </w:tr>
    </w:tbl>
    <w:p w:rsidR="00841187" w:rsidRPr="004002D2" w:rsidRDefault="00841187" w:rsidP="00152D2C">
      <w:pPr>
        <w:rPr>
          <w:lang w:val="uk-UA"/>
        </w:rPr>
      </w:pPr>
    </w:p>
    <w:sectPr w:rsidR="00841187" w:rsidRPr="004002D2">
      <w:headerReference w:type="default" r:id="rId7"/>
      <w:headerReference w:type="first" r:id="rId8"/>
      <w:pgSz w:w="12240" w:h="15840"/>
      <w:pgMar w:top="567" w:right="340" w:bottom="567" w:left="1701" w:header="510" w:footer="720" w:gutter="0"/>
      <w:cols w:space="720"/>
      <w:titlePg/>
      <w:docGrid w:linePitch="326" w:charSpace="-65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984" w:rsidRDefault="00F21984">
      <w:r>
        <w:separator/>
      </w:r>
    </w:p>
  </w:endnote>
  <w:endnote w:type="continuationSeparator" w:id="0">
    <w:p w:rsidR="00F21984" w:rsidRDefault="00F21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WenQuanYi Micro Hei">
    <w:altName w:val="Calibri"/>
    <w:charset w:val="00"/>
    <w:family w:val="roman"/>
    <w:pitch w:val="default"/>
  </w:font>
  <w:font w:name="FreeSans">
    <w:altName w:val="Times New Roman"/>
    <w:charset w:val="00"/>
    <w:family w:val="roman"/>
    <w:pitch w:val="default"/>
  </w:font>
  <w:font w:name="Liberation Sans">
    <w:altName w:val="Yu Gothic"/>
    <w:charset w:val="CC"/>
    <w:family w:val="roman"/>
    <w:pitch w:val="variable"/>
  </w:font>
  <w:font w:name="Verdana">
    <w:panose1 w:val="020B0604030504040204"/>
    <w:charset w:val="CC"/>
    <w:family w:val="swiss"/>
    <w:pitch w:val="variable"/>
    <w:sig w:usb0="A00006FF" w:usb1="4000205B" w:usb2="00000010" w:usb3="00000000" w:csb0="0000019F" w:csb1="00000000"/>
  </w:font>
  <w:font w:name="AvantGarde Md BT">
    <w:altName w:val="Trebuchet MS"/>
    <w:charset w:val="00"/>
    <w:family w:val="swiss"/>
    <w:pitch w:val="variable"/>
    <w:sig w:usb0="00000007" w:usb1="00000000" w:usb2="00000000" w:usb3="00000000" w:csb0="0000001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984" w:rsidRDefault="00F21984">
      <w:r>
        <w:separator/>
      </w:r>
    </w:p>
  </w:footnote>
  <w:footnote w:type="continuationSeparator" w:id="0">
    <w:p w:rsidR="00F21984" w:rsidRDefault="00F219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187" w:rsidRDefault="00841187">
    <w:pPr>
      <w:pStyle w:val="afb"/>
      <w:jc w:val="center"/>
    </w:pPr>
    <w:r>
      <w:fldChar w:fldCharType="begin"/>
    </w:r>
    <w:r>
      <w:instrText xml:space="preserve"> PAGE </w:instrText>
    </w:r>
    <w:r>
      <w:fldChar w:fldCharType="separate"/>
    </w:r>
    <w:r w:rsidR="004F7FEB">
      <w:rPr>
        <w:noProof/>
      </w:rPr>
      <w:t>7</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187" w:rsidRDefault="00841187">
    <w:pPr>
      <w:pStyle w:val="afb"/>
      <w:jc w:val="center"/>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2D2"/>
    <w:rsid w:val="0006678E"/>
    <w:rsid w:val="00152D2C"/>
    <w:rsid w:val="001748F9"/>
    <w:rsid w:val="001918BE"/>
    <w:rsid w:val="0019678B"/>
    <w:rsid w:val="001B22AD"/>
    <w:rsid w:val="001C0185"/>
    <w:rsid w:val="001E412E"/>
    <w:rsid w:val="00205D8F"/>
    <w:rsid w:val="0020753E"/>
    <w:rsid w:val="002F0A94"/>
    <w:rsid w:val="00306847"/>
    <w:rsid w:val="00316419"/>
    <w:rsid w:val="003409F8"/>
    <w:rsid w:val="0036406C"/>
    <w:rsid w:val="00366070"/>
    <w:rsid w:val="00374FB2"/>
    <w:rsid w:val="00384DA4"/>
    <w:rsid w:val="003B5CE6"/>
    <w:rsid w:val="003E7C2D"/>
    <w:rsid w:val="004002D2"/>
    <w:rsid w:val="004F7FEB"/>
    <w:rsid w:val="005108DA"/>
    <w:rsid w:val="00515089"/>
    <w:rsid w:val="005C31FE"/>
    <w:rsid w:val="006D12B9"/>
    <w:rsid w:val="006E288E"/>
    <w:rsid w:val="007124F7"/>
    <w:rsid w:val="00715421"/>
    <w:rsid w:val="00727087"/>
    <w:rsid w:val="00787D42"/>
    <w:rsid w:val="007A62F4"/>
    <w:rsid w:val="007E46F7"/>
    <w:rsid w:val="008301D6"/>
    <w:rsid w:val="00841187"/>
    <w:rsid w:val="008D3177"/>
    <w:rsid w:val="008D394C"/>
    <w:rsid w:val="008E422C"/>
    <w:rsid w:val="008E539E"/>
    <w:rsid w:val="008F0F55"/>
    <w:rsid w:val="009722E7"/>
    <w:rsid w:val="00977A57"/>
    <w:rsid w:val="009961BA"/>
    <w:rsid w:val="009A752A"/>
    <w:rsid w:val="009E6210"/>
    <w:rsid w:val="009E7CB0"/>
    <w:rsid w:val="00A92793"/>
    <w:rsid w:val="00A95DAE"/>
    <w:rsid w:val="00AA46E3"/>
    <w:rsid w:val="00AE6DC4"/>
    <w:rsid w:val="00B00ADE"/>
    <w:rsid w:val="00B051AC"/>
    <w:rsid w:val="00B644FB"/>
    <w:rsid w:val="00B70D64"/>
    <w:rsid w:val="00B85DED"/>
    <w:rsid w:val="00BA2DF5"/>
    <w:rsid w:val="00BC31F1"/>
    <w:rsid w:val="00BF62EC"/>
    <w:rsid w:val="00C120EA"/>
    <w:rsid w:val="00CB6F4E"/>
    <w:rsid w:val="00CC2B33"/>
    <w:rsid w:val="00CE2C01"/>
    <w:rsid w:val="00CE6D2A"/>
    <w:rsid w:val="00D31674"/>
    <w:rsid w:val="00D414F1"/>
    <w:rsid w:val="00D44DE4"/>
    <w:rsid w:val="00D63364"/>
    <w:rsid w:val="00D7262C"/>
    <w:rsid w:val="00D80ACC"/>
    <w:rsid w:val="00DA7B9B"/>
    <w:rsid w:val="00DB5819"/>
    <w:rsid w:val="00E02681"/>
    <w:rsid w:val="00E04B5D"/>
    <w:rsid w:val="00E05C67"/>
    <w:rsid w:val="00E06395"/>
    <w:rsid w:val="00E22D70"/>
    <w:rsid w:val="00E3392C"/>
    <w:rsid w:val="00E656F6"/>
    <w:rsid w:val="00E92705"/>
    <w:rsid w:val="00EA28AE"/>
    <w:rsid w:val="00EB6B02"/>
    <w:rsid w:val="00ED6180"/>
    <w:rsid w:val="00EF4DA7"/>
    <w:rsid w:val="00F003AE"/>
    <w:rsid w:val="00F219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3A374F7"/>
  <w15:chartTrackingRefBased/>
  <w15:docId w15:val="{EAD6EB38-D771-4169-8E0B-3C1C60AD4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color w:val="00000A"/>
      <w:kern w:val="1"/>
      <w:sz w:val="24"/>
      <w:szCs w:val="24"/>
      <w:lang w:val="ru-RU" w:eastAsia="zh-CN"/>
    </w:rPr>
  </w:style>
  <w:style w:type="paragraph" w:styleId="1">
    <w:name w:val="heading 1"/>
    <w:basedOn w:val="a"/>
    <w:next w:val="a0"/>
    <w:qFormat/>
    <w:pPr>
      <w:keepNext/>
      <w:widowControl w:val="0"/>
      <w:numPr>
        <w:numId w:val="2"/>
      </w:numPr>
      <w:spacing w:line="480" w:lineRule="auto"/>
      <w:ind w:left="0" w:right="3800" w:firstLine="0"/>
      <w:jc w:val="center"/>
      <w:outlineLvl w:val="0"/>
    </w:pPr>
    <w:rPr>
      <w:rFonts w:ascii="Arial" w:hAnsi="Arial" w:cs="Arial"/>
      <w:b/>
      <w:sz w:val="18"/>
      <w:szCs w:val="20"/>
      <w:lang w:val="uk-UA"/>
    </w:rPr>
  </w:style>
  <w:style w:type="paragraph" w:styleId="2">
    <w:name w:val="heading 2"/>
    <w:basedOn w:val="a"/>
    <w:next w:val="a0"/>
    <w:qFormat/>
    <w:pPr>
      <w:keepNext/>
      <w:widowControl w:val="0"/>
      <w:numPr>
        <w:ilvl w:val="1"/>
        <w:numId w:val="2"/>
      </w:numPr>
      <w:spacing w:line="480" w:lineRule="auto"/>
      <w:ind w:left="680" w:firstLine="0"/>
      <w:jc w:val="center"/>
      <w:outlineLvl w:val="1"/>
    </w:pPr>
    <w:rPr>
      <w:rFonts w:ascii="Arial" w:hAnsi="Arial" w:cs="Arial"/>
      <w:b/>
      <w:sz w:val="20"/>
      <w:szCs w:val="20"/>
      <w:lang w:val="uk-UA"/>
    </w:rPr>
  </w:style>
  <w:style w:type="paragraph" w:styleId="3">
    <w:name w:val="heading 3"/>
    <w:basedOn w:val="a"/>
    <w:next w:val="a0"/>
    <w:qFormat/>
    <w:pPr>
      <w:numPr>
        <w:ilvl w:val="2"/>
        <w:numId w:val="2"/>
      </w:numPr>
      <w:outlineLvl w:val="2"/>
    </w:pPr>
    <w:rPr>
      <w:rFonts w:ascii="Times New Roman CYR" w:hAnsi="Times New Roman CYR" w:cs="Times New Roman CYR"/>
    </w:rPr>
  </w:style>
  <w:style w:type="paragraph" w:styleId="4">
    <w:name w:val="heading 4"/>
    <w:basedOn w:val="a"/>
    <w:next w:val="a0"/>
    <w:qFormat/>
    <w:pPr>
      <w:numPr>
        <w:ilvl w:val="3"/>
        <w:numId w:val="2"/>
      </w:numPr>
      <w:outlineLvl w:val="3"/>
    </w:pPr>
    <w:rPr>
      <w:rFonts w:ascii="Times New Roman CYR" w:hAnsi="Times New Roman CYR" w:cs="Times New Roman CY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0">
    <w:name w:val="Основной шрифт абзаца1"/>
  </w:style>
  <w:style w:type="character" w:customStyle="1" w:styleId="DefaultParagraphFont1">
    <w:name w:val="Default Paragraph Font1"/>
  </w:style>
  <w:style w:type="character" w:customStyle="1" w:styleId="11">
    <w:name w:val="Заголовок 1 Знак"/>
    <w:rPr>
      <w:rFonts w:ascii="Arial" w:eastAsia="Times New Roman" w:hAnsi="Arial" w:cs="Times New Roman"/>
      <w:b/>
      <w:sz w:val="18"/>
      <w:szCs w:val="20"/>
      <w:lang w:val="uk-UA"/>
    </w:rPr>
  </w:style>
  <w:style w:type="character" w:customStyle="1" w:styleId="20">
    <w:name w:val="Заголовок 2 Знак"/>
    <w:rPr>
      <w:rFonts w:ascii="Arial" w:eastAsia="Times New Roman" w:hAnsi="Arial" w:cs="Times New Roman"/>
      <w:b/>
      <w:sz w:val="20"/>
      <w:szCs w:val="20"/>
      <w:lang w:val="uk-UA"/>
    </w:rPr>
  </w:style>
  <w:style w:type="character" w:customStyle="1" w:styleId="30">
    <w:name w:val="Заголовок 3 Знак"/>
    <w:rPr>
      <w:rFonts w:ascii="Times New Roman CYR" w:eastAsia="Times New Roman" w:hAnsi="Times New Roman CYR" w:cs="Times New Roman"/>
      <w:sz w:val="24"/>
      <w:szCs w:val="24"/>
      <w:lang w:val="ru-RU"/>
    </w:rPr>
  </w:style>
  <w:style w:type="character" w:customStyle="1" w:styleId="40">
    <w:name w:val="Заголовок 4 Знак"/>
    <w:rPr>
      <w:rFonts w:ascii="Times New Roman CYR" w:eastAsia="Times New Roman" w:hAnsi="Times New Roman CYR" w:cs="Times New Roman"/>
      <w:sz w:val="24"/>
      <w:szCs w:val="24"/>
      <w:lang w:val="ru-RU"/>
    </w:rPr>
  </w:style>
  <w:style w:type="character" w:customStyle="1" w:styleId="21">
    <w:name w:val="Основной текст 2 Знак"/>
    <w:rPr>
      <w:rFonts w:ascii="Times New Roman" w:eastAsia="Times New Roman" w:hAnsi="Times New Roman" w:cs="Times New Roman"/>
      <w:b/>
      <w:sz w:val="24"/>
      <w:szCs w:val="24"/>
      <w:lang w:val="ru-RU"/>
    </w:rPr>
  </w:style>
  <w:style w:type="character" w:customStyle="1" w:styleId="a4">
    <w:name w:val="Основной текст Знак"/>
    <w:rPr>
      <w:rFonts w:ascii="Times New Roman" w:eastAsia="Times New Roman" w:hAnsi="Times New Roman" w:cs="Times New Roman"/>
      <w:sz w:val="24"/>
      <w:szCs w:val="24"/>
      <w:lang w:val="ru-RU"/>
    </w:rPr>
  </w:style>
  <w:style w:type="character" w:customStyle="1" w:styleId="22">
    <w:name w:val="Основной текст с отступом 2 Знак"/>
    <w:rPr>
      <w:rFonts w:ascii="Times New Roman" w:eastAsia="Times New Roman" w:hAnsi="Times New Roman" w:cs="Times New Roman"/>
      <w:sz w:val="24"/>
      <w:szCs w:val="24"/>
      <w:lang w:val="ru-RU"/>
    </w:rPr>
  </w:style>
  <w:style w:type="character" w:customStyle="1" w:styleId="a5">
    <w:name w:val="Основной текст с отступом Знак"/>
    <w:rPr>
      <w:rFonts w:ascii="Times New Roman" w:eastAsia="Times New Roman" w:hAnsi="Times New Roman" w:cs="Times New Roman"/>
      <w:sz w:val="24"/>
      <w:szCs w:val="24"/>
      <w:lang w:val="ru-RU"/>
    </w:rPr>
  </w:style>
  <w:style w:type="character" w:customStyle="1" w:styleId="31">
    <w:name w:val="Основной текст 3 Знак"/>
    <w:rPr>
      <w:rFonts w:ascii="Times New Roman" w:eastAsia="Times New Roman" w:hAnsi="Times New Roman" w:cs="Times New Roman"/>
      <w:sz w:val="16"/>
      <w:szCs w:val="16"/>
      <w:lang w:val="ru-RU"/>
    </w:rPr>
  </w:style>
  <w:style w:type="character" w:customStyle="1" w:styleId="32">
    <w:name w:val="Основной текст с отступом 3 Знак"/>
    <w:rPr>
      <w:rFonts w:ascii="Times New Roman" w:eastAsia="Times New Roman" w:hAnsi="Times New Roman" w:cs="Times New Roman"/>
      <w:sz w:val="16"/>
      <w:szCs w:val="16"/>
      <w:lang w:val="ru-RU"/>
    </w:rPr>
  </w:style>
  <w:style w:type="character" w:customStyle="1" w:styleId="a6">
    <w:name w:val="Заголовок Знак"/>
    <w:rPr>
      <w:rFonts w:ascii="Arial" w:eastAsia="Times New Roman" w:hAnsi="Arial" w:cs="Times New Roman"/>
      <w:b/>
      <w:sz w:val="18"/>
      <w:szCs w:val="20"/>
      <w:lang w:val="uk-UA"/>
    </w:rPr>
  </w:style>
  <w:style w:type="character" w:customStyle="1" w:styleId="a7">
    <w:name w:val="Подзаголовок Знак"/>
    <w:rPr>
      <w:rFonts w:ascii="Times New Roman" w:eastAsia="Times New Roman" w:hAnsi="Times New Roman" w:cs="Times New Roman"/>
      <w:b/>
      <w:sz w:val="24"/>
      <w:szCs w:val="24"/>
      <w:lang w:val="en-GB"/>
    </w:rPr>
  </w:style>
  <w:style w:type="character" w:customStyle="1" w:styleId="a8">
    <w:name w:val="Нижний колонтитул Знак"/>
    <w:rPr>
      <w:rFonts w:ascii="Times New Roman" w:eastAsia="Times New Roman" w:hAnsi="Times New Roman" w:cs="Times New Roman"/>
      <w:sz w:val="24"/>
      <w:szCs w:val="24"/>
      <w:lang w:val="ru-RU"/>
    </w:rPr>
  </w:style>
  <w:style w:type="character" w:customStyle="1" w:styleId="12">
    <w:name w:val="Номер страницы1"/>
    <w:basedOn w:val="DefaultParagraphFont1"/>
  </w:style>
  <w:style w:type="character" w:customStyle="1" w:styleId="HTML">
    <w:name w:val="Стандартный HTML Знак"/>
    <w:rPr>
      <w:rFonts w:ascii="Courier New" w:eastAsia="Courier New" w:hAnsi="Courier New" w:cs="Courier New"/>
      <w:sz w:val="20"/>
      <w:szCs w:val="20"/>
      <w:lang w:val="ru-RU"/>
    </w:rPr>
  </w:style>
  <w:style w:type="character" w:customStyle="1" w:styleId="spelle">
    <w:name w:val="spelle"/>
    <w:basedOn w:val="DefaultParagraphFont1"/>
  </w:style>
  <w:style w:type="character" w:styleId="a9">
    <w:name w:val="Hyperlink"/>
    <w:rPr>
      <w:color w:val="0000FF"/>
      <w:u w:val="single"/>
    </w:rPr>
  </w:style>
  <w:style w:type="character" w:customStyle="1" w:styleId="aa">
    <w:name w:val="Верхний колонтитул Знак"/>
    <w:rPr>
      <w:rFonts w:ascii="Times New Roman" w:eastAsia="Times New Roman" w:hAnsi="Times New Roman" w:cs="Times New Roman"/>
      <w:sz w:val="24"/>
      <w:szCs w:val="24"/>
      <w:lang w:val="ru-RU"/>
    </w:rPr>
  </w:style>
  <w:style w:type="character" w:customStyle="1" w:styleId="Strong1">
    <w:name w:val="Strong1"/>
    <w:rPr>
      <w:b/>
      <w:bCs/>
    </w:rPr>
  </w:style>
  <w:style w:type="character" w:customStyle="1" w:styleId="ab">
    <w:name w:val="Обычный (веб) Знак"/>
    <w:rPr>
      <w:rFonts w:ascii="Times New Roman" w:eastAsia="Times New Roman" w:hAnsi="Times New Roman" w:cs="Times New Roman"/>
      <w:sz w:val="24"/>
      <w:szCs w:val="24"/>
      <w:lang w:val="ru-RU"/>
    </w:rPr>
  </w:style>
  <w:style w:type="character" w:styleId="ac">
    <w:name w:val="Emphasis"/>
    <w:qFormat/>
    <w:rPr>
      <w:i/>
      <w:iCs/>
    </w:rPr>
  </w:style>
  <w:style w:type="character" w:customStyle="1" w:styleId="apple-converted-space">
    <w:name w:val="apple-converted-space"/>
  </w:style>
  <w:style w:type="character" w:customStyle="1" w:styleId="HTMLPreformattedChar">
    <w:name w:val="HTML Preformatted Char"/>
    <w:rPr>
      <w:rFonts w:ascii="Courier New" w:hAnsi="Courier New" w:cs="Times New Roman"/>
      <w:sz w:val="20"/>
    </w:rPr>
  </w:style>
  <w:style w:type="character" w:customStyle="1" w:styleId="BodyText2Char">
    <w:name w:val="Body Text 2 Char"/>
    <w:rPr>
      <w:rFonts w:ascii="Times New Roman" w:hAnsi="Times New Roman" w:cs="Times New Roman"/>
      <w:b/>
      <w:sz w:val="24"/>
    </w:rPr>
  </w:style>
  <w:style w:type="character" w:customStyle="1" w:styleId="FontStyle12">
    <w:name w:val="Font Style12"/>
    <w:rPr>
      <w:rFonts w:ascii="Times New Roman" w:hAnsi="Times New Roman" w:cs="Times New Roman"/>
      <w:b/>
      <w:spacing w:val="-10"/>
      <w:sz w:val="24"/>
    </w:rPr>
  </w:style>
  <w:style w:type="character" w:customStyle="1" w:styleId="WW-Absatz-Standardschriftart1111111111">
    <w:name w:val="WW-Absatz-Standardschriftart1111111111"/>
  </w:style>
  <w:style w:type="character" w:customStyle="1" w:styleId="rvts0">
    <w:name w:val="rvts0"/>
  </w:style>
  <w:style w:type="character" w:customStyle="1" w:styleId="NormalWebChar">
    <w:name w:val="Normal (Web) Char"/>
    <w:rPr>
      <w:rFonts w:eastAsia="Times New Roman"/>
      <w:sz w:val="24"/>
      <w:lang w:bidi="ar-SA"/>
    </w:rPr>
  </w:style>
  <w:style w:type="character" w:customStyle="1" w:styleId="7">
    <w:name w:val="Основной текст (7)_"/>
    <w:rPr>
      <w:shd w:val="clear" w:color="auto" w:fill="FFFFFF"/>
    </w:rPr>
  </w:style>
  <w:style w:type="character" w:customStyle="1" w:styleId="6">
    <w:name w:val="Основной текст (6)_"/>
    <w:rPr>
      <w:spacing w:val="10"/>
      <w:sz w:val="19"/>
      <w:szCs w:val="19"/>
      <w:shd w:val="clear" w:color="auto" w:fill="FFFFFF"/>
    </w:rPr>
  </w:style>
  <w:style w:type="character" w:customStyle="1" w:styleId="defaultFontStyle">
    <w:name w:val="defaultFontStyle"/>
    <w:rPr>
      <w:rFonts w:ascii="Arial" w:eastAsia="Times New Roman" w:hAnsi="Arial" w:cs="Arial"/>
      <w:sz w:val="24"/>
    </w:rPr>
  </w:style>
  <w:style w:type="character" w:customStyle="1" w:styleId="boldFontStyle">
    <w:name w:val="boldFontStyle"/>
    <w:rPr>
      <w:rFonts w:ascii="Arial" w:eastAsia="Times New Roman" w:hAnsi="Arial" w:cs="Arial"/>
      <w:b/>
      <w:sz w:val="24"/>
    </w:rPr>
  </w:style>
  <w:style w:type="character" w:customStyle="1" w:styleId="apple-style-span">
    <w:name w:val="apple-style-span"/>
  </w:style>
  <w:style w:type="character" w:customStyle="1" w:styleId="ad">
    <w:name w:val="Без интервала Знак"/>
    <w:rPr>
      <w:rFonts w:ascii="Calibri" w:eastAsia="Calibri" w:hAnsi="Calibri" w:cs="Times New Roman"/>
      <w:lang w:val="uk-UA"/>
    </w:rPr>
  </w:style>
  <w:style w:type="character" w:customStyle="1" w:styleId="33">
    <w:name w:val="Основной текст (3)_"/>
    <w:rPr>
      <w:sz w:val="15"/>
      <w:szCs w:val="15"/>
      <w:shd w:val="clear" w:color="auto" w:fill="FFFFFF"/>
    </w:rPr>
  </w:style>
  <w:style w:type="character" w:customStyle="1" w:styleId="ae">
    <w:name w:val="Основной текст_"/>
    <w:rPr>
      <w:rFonts w:ascii="Times New Roman" w:eastAsia="Times New Roman" w:hAnsi="Times New Roman" w:cs="Times New Roman"/>
      <w:sz w:val="15"/>
      <w:szCs w:val="15"/>
      <w:shd w:val="clear" w:color="auto" w:fill="FFFFFF"/>
    </w:rPr>
  </w:style>
  <w:style w:type="character" w:customStyle="1" w:styleId="8">
    <w:name w:val="Основной текст (8)_"/>
    <w:rPr>
      <w:sz w:val="16"/>
      <w:szCs w:val="16"/>
      <w:shd w:val="clear" w:color="auto" w:fill="FFFFFF"/>
    </w:rPr>
  </w:style>
  <w:style w:type="character" w:customStyle="1" w:styleId="210">
    <w:name w:val="Основной текст с отступом 2 Знак1"/>
    <w:rPr>
      <w:rFonts w:ascii="Times New Roman" w:eastAsia="Times New Roman" w:hAnsi="Times New Roman" w:cs="Times New Roman"/>
      <w:color w:val="000000"/>
      <w:spacing w:val="0"/>
      <w:w w:val="100"/>
      <w:sz w:val="15"/>
      <w:szCs w:val="15"/>
      <w:shd w:val="clear" w:color="auto" w:fill="FFFFFF"/>
      <w:lang w:val="uk-UA"/>
    </w:rPr>
  </w:style>
  <w:style w:type="character" w:customStyle="1" w:styleId="23">
    <w:name w:val="Основной текст (2)_"/>
    <w:rPr>
      <w:rFonts w:ascii="Segoe UI" w:eastAsia="Segoe UI" w:hAnsi="Segoe UI" w:cs="Segoe UI"/>
      <w:sz w:val="18"/>
      <w:szCs w:val="18"/>
      <w:shd w:val="clear" w:color="auto" w:fill="FFFFFF"/>
    </w:rPr>
  </w:style>
  <w:style w:type="character" w:customStyle="1" w:styleId="24">
    <w:name w:val="Заголовок №2_"/>
    <w:rPr>
      <w:rFonts w:ascii="Segoe UI" w:eastAsia="Segoe UI" w:hAnsi="Segoe UI" w:cs="Segoe UI"/>
      <w:shd w:val="clear" w:color="auto" w:fill="FFFFFF"/>
    </w:rPr>
  </w:style>
  <w:style w:type="character" w:customStyle="1" w:styleId="25">
    <w:name w:val="Основной текст (2) + Малые прописные"/>
    <w:rPr>
      <w:rFonts w:ascii="Segoe UI" w:eastAsia="Segoe UI" w:hAnsi="Segoe UI" w:cs="Segoe UI"/>
      <w:b w:val="0"/>
      <w:bCs w:val="0"/>
      <w:i w:val="0"/>
      <w:iCs w:val="0"/>
      <w:smallCaps/>
      <w:strike w:val="0"/>
      <w:dstrike w:val="0"/>
      <w:color w:val="000000"/>
      <w:spacing w:val="0"/>
      <w:w w:val="100"/>
      <w:sz w:val="18"/>
      <w:szCs w:val="18"/>
      <w:u w:val="none"/>
      <w:lang w:val="uk-UA" w:bidi="uk-UA"/>
    </w:rPr>
  </w:style>
  <w:style w:type="character" w:customStyle="1" w:styleId="2Exact">
    <w:name w:val="Основной текст (2) Exact"/>
    <w:rPr>
      <w:rFonts w:ascii="Segoe UI" w:eastAsia="Segoe UI" w:hAnsi="Segoe UI" w:cs="Segoe UI"/>
      <w:b w:val="0"/>
      <w:bCs w:val="0"/>
      <w:i w:val="0"/>
      <w:iCs w:val="0"/>
      <w:caps w:val="0"/>
      <w:smallCaps w:val="0"/>
      <w:strike w:val="0"/>
      <w:dstrike w:val="0"/>
      <w:sz w:val="18"/>
      <w:szCs w:val="18"/>
      <w:u w:val="none"/>
    </w:rPr>
  </w:style>
  <w:style w:type="character" w:customStyle="1" w:styleId="2Exact0">
    <w:name w:val="Заголовок №2 Exact"/>
    <w:rPr>
      <w:rFonts w:ascii="Segoe UI" w:eastAsia="Segoe UI" w:hAnsi="Segoe UI" w:cs="Segoe UI"/>
      <w:b/>
      <w:bCs/>
      <w:i w:val="0"/>
      <w:iCs w:val="0"/>
      <w:caps w:val="0"/>
      <w:smallCaps w:val="0"/>
      <w:strike w:val="0"/>
      <w:dstrike w:val="0"/>
      <w:sz w:val="22"/>
      <w:szCs w:val="22"/>
      <w:u w:val="none"/>
    </w:rPr>
  </w:style>
  <w:style w:type="character" w:customStyle="1" w:styleId="3Exact">
    <w:name w:val="Основной текст (3) Exact"/>
    <w:rPr>
      <w:rFonts w:ascii="Segoe UI" w:eastAsia="Segoe UI" w:hAnsi="Segoe UI" w:cs="Segoe UI"/>
      <w:b w:val="0"/>
      <w:bCs w:val="0"/>
      <w:i w:val="0"/>
      <w:iCs w:val="0"/>
      <w:caps w:val="0"/>
      <w:smallCaps w:val="0"/>
      <w:strike w:val="0"/>
      <w:dstrike w:val="0"/>
      <w:sz w:val="20"/>
      <w:szCs w:val="20"/>
      <w:u w:val="none"/>
    </w:rPr>
  </w:style>
  <w:style w:type="character" w:customStyle="1" w:styleId="1Exact">
    <w:name w:val="Заголовок №1 Exact"/>
    <w:rPr>
      <w:rFonts w:ascii="Segoe UI" w:eastAsia="Segoe UI" w:hAnsi="Segoe UI" w:cs="Segoe UI"/>
      <w:sz w:val="28"/>
      <w:szCs w:val="28"/>
      <w:shd w:val="clear" w:color="auto" w:fill="FFFFFF"/>
    </w:rPr>
  </w:style>
  <w:style w:type="character" w:customStyle="1" w:styleId="5Exact">
    <w:name w:val="Основной текст (5) Exact"/>
    <w:rPr>
      <w:rFonts w:ascii="Segoe UI" w:eastAsia="Segoe UI" w:hAnsi="Segoe UI" w:cs="Segoe UI"/>
      <w:sz w:val="21"/>
      <w:szCs w:val="21"/>
      <w:shd w:val="clear" w:color="auto" w:fill="FFFFFF"/>
    </w:rPr>
  </w:style>
  <w:style w:type="character" w:customStyle="1" w:styleId="210pt">
    <w:name w:val="Основной текст (2) + 10 pt"/>
    <w:rPr>
      <w:rFonts w:ascii="Segoe UI" w:eastAsia="Segoe UI" w:hAnsi="Segoe UI" w:cs="Segoe UI"/>
      <w:b w:val="0"/>
      <w:bCs w:val="0"/>
      <w:i w:val="0"/>
      <w:iCs w:val="0"/>
      <w:caps w:val="0"/>
      <w:smallCaps w:val="0"/>
      <w:strike w:val="0"/>
      <w:dstrike w:val="0"/>
      <w:color w:val="000000"/>
      <w:spacing w:val="0"/>
      <w:w w:val="100"/>
      <w:sz w:val="20"/>
      <w:szCs w:val="20"/>
      <w:u w:val="none"/>
      <w:lang w:val="uk-UA" w:bidi="uk-UA"/>
    </w:rPr>
  </w:style>
  <w:style w:type="character" w:customStyle="1" w:styleId="3Exact0">
    <w:name w:val="Заголовок №3 Exact"/>
    <w:rPr>
      <w:rFonts w:ascii="Segoe UI" w:eastAsia="Segoe UI" w:hAnsi="Segoe UI" w:cs="Segoe UI"/>
      <w:shd w:val="clear" w:color="auto" w:fill="FFFFFF"/>
    </w:rPr>
  </w:style>
  <w:style w:type="character" w:customStyle="1" w:styleId="6Exact">
    <w:name w:val="Основной текст (6) Exact"/>
    <w:rPr>
      <w:rFonts w:ascii="Segoe UI" w:eastAsia="Segoe UI" w:hAnsi="Segoe UI" w:cs="Segoe UI"/>
      <w:b/>
      <w:bCs/>
      <w:i w:val="0"/>
      <w:iCs w:val="0"/>
      <w:caps w:val="0"/>
      <w:smallCaps w:val="0"/>
      <w:strike w:val="0"/>
      <w:dstrike w:val="0"/>
      <w:sz w:val="22"/>
      <w:szCs w:val="22"/>
      <w:u w:val="none"/>
    </w:rPr>
  </w:style>
  <w:style w:type="character" w:customStyle="1" w:styleId="610ptExact">
    <w:name w:val="Основной текст (6) + 10 pt;Не полужирный Exact"/>
    <w:rPr>
      <w:rFonts w:ascii="Segoe UI" w:eastAsia="Segoe UI" w:hAnsi="Segoe UI" w:cs="Segoe UI"/>
      <w:b/>
      <w:bCs/>
      <w:i w:val="0"/>
      <w:iCs w:val="0"/>
      <w:caps w:val="0"/>
      <w:smallCaps w:val="0"/>
      <w:strike w:val="0"/>
      <w:dstrike w:val="0"/>
      <w:color w:val="000000"/>
      <w:spacing w:val="0"/>
      <w:w w:val="100"/>
      <w:sz w:val="20"/>
      <w:szCs w:val="20"/>
      <w:u w:val="none"/>
      <w:lang w:val="uk-UA" w:bidi="uk-UA"/>
    </w:rPr>
  </w:style>
  <w:style w:type="character" w:customStyle="1" w:styleId="211pt">
    <w:name w:val="Основной текст (2) + 11 pt;Полужирный"/>
    <w:rPr>
      <w:rFonts w:ascii="Segoe UI" w:eastAsia="Segoe UI" w:hAnsi="Segoe UI" w:cs="Segoe UI"/>
      <w:b/>
      <w:bCs/>
      <w:i w:val="0"/>
      <w:iCs w:val="0"/>
      <w:caps w:val="0"/>
      <w:smallCaps w:val="0"/>
      <w:strike w:val="0"/>
      <w:dstrike w:val="0"/>
      <w:color w:val="000000"/>
      <w:spacing w:val="0"/>
      <w:w w:val="100"/>
      <w:sz w:val="22"/>
      <w:szCs w:val="22"/>
      <w:u w:val="none"/>
      <w:lang w:val="uk-UA" w:bidi="uk-UA"/>
    </w:rPr>
  </w:style>
  <w:style w:type="character" w:customStyle="1" w:styleId="7Exact">
    <w:name w:val="Основной текст (7) Exact"/>
    <w:rPr>
      <w:rFonts w:ascii="Segoe UI" w:eastAsia="Segoe UI" w:hAnsi="Segoe UI" w:cs="Segoe UI"/>
      <w:b w:val="0"/>
      <w:bCs w:val="0"/>
      <w:i w:val="0"/>
      <w:iCs w:val="0"/>
      <w:caps w:val="0"/>
      <w:smallCaps w:val="0"/>
      <w:strike w:val="0"/>
      <w:dstrike w:val="0"/>
      <w:color w:val="000000"/>
      <w:spacing w:val="0"/>
      <w:w w:val="100"/>
      <w:sz w:val="16"/>
      <w:szCs w:val="16"/>
      <w:u w:val="single"/>
      <w:lang w:val="en-US" w:bidi="en-US"/>
    </w:rPr>
  </w:style>
  <w:style w:type="character" w:customStyle="1" w:styleId="2105pt">
    <w:name w:val="Основной текст (2) + 10;5 pt;Полужирный"/>
    <w:rPr>
      <w:rFonts w:ascii="Segoe UI" w:eastAsia="Segoe UI" w:hAnsi="Segoe UI" w:cs="Segoe UI"/>
      <w:i w:val="0"/>
      <w:iCs w:val="0"/>
      <w:caps w:val="0"/>
      <w:smallCaps w:val="0"/>
      <w:color w:val="000000"/>
      <w:spacing w:val="0"/>
      <w:w w:val="100"/>
      <w:sz w:val="21"/>
      <w:szCs w:val="21"/>
      <w:shd w:val="clear" w:color="auto" w:fill="FFFFFF"/>
      <w:lang w:val="uk-UA" w:bidi="uk-UA"/>
    </w:rPr>
  </w:style>
  <w:style w:type="character" w:customStyle="1" w:styleId="classifier-text">
    <w:name w:val="classifier-text"/>
  </w:style>
  <w:style w:type="character" w:customStyle="1" w:styleId="b-treesearch-match">
    <w:name w:val="b-tree__search-match"/>
  </w:style>
  <w:style w:type="character" w:customStyle="1" w:styleId="af">
    <w:name w:val="Текст выноски Знак"/>
    <w:rPr>
      <w:rFonts w:ascii="Segoe UI" w:eastAsia="Times New Roman" w:hAnsi="Segoe UI" w:cs="Segoe UI"/>
      <w:sz w:val="18"/>
      <w:szCs w:val="18"/>
      <w:lang w:val="ru-RU"/>
    </w:rPr>
  </w:style>
  <w:style w:type="character" w:customStyle="1" w:styleId="Normal">
    <w:name w:val="Normal Знак"/>
    <w:rPr>
      <w:rFonts w:ascii="Courier New" w:eastAsia="Times New Roman" w:hAnsi="Courier New" w:cs="Times New Roman"/>
      <w:sz w:val="28"/>
      <w:szCs w:val="20"/>
      <w:lang w:val="uk-UA"/>
    </w:rPr>
  </w:style>
  <w:style w:type="character" w:customStyle="1" w:styleId="jlqj4b">
    <w:name w:val="jlqj4b"/>
    <w:basedOn w:val="DefaultParagraphFont1"/>
  </w:style>
  <w:style w:type="character" w:customStyle="1" w:styleId="13">
    <w:name w:val="Знак примечания1"/>
    <w:rPr>
      <w:sz w:val="16"/>
      <w:szCs w:val="16"/>
    </w:rPr>
  </w:style>
  <w:style w:type="character" w:customStyle="1" w:styleId="af0">
    <w:name w:val="Текст примечания Знак"/>
    <w:rPr>
      <w:rFonts w:ascii="Times New Roman" w:eastAsia="Times New Roman" w:hAnsi="Times New Roman" w:cs="Times New Roman"/>
      <w:sz w:val="20"/>
      <w:szCs w:val="20"/>
      <w:lang w:val="ru-RU"/>
    </w:rPr>
  </w:style>
  <w:style w:type="character" w:customStyle="1" w:styleId="af1">
    <w:name w:val="Тема примечания Знак"/>
    <w:rPr>
      <w:rFonts w:ascii="Times New Roman" w:eastAsia="Times New Roman" w:hAnsi="Times New Roman" w:cs="Times New Roman"/>
      <w:b/>
      <w:bCs/>
      <w:sz w:val="20"/>
      <w:szCs w:val="20"/>
      <w:lang w:val="ru-RU"/>
    </w:rPr>
  </w:style>
  <w:style w:type="character" w:customStyle="1" w:styleId="longtext">
    <w:name w:val="long_text"/>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eastAsia="Calibri" w:cs="Times New Roman"/>
    </w:rPr>
  </w:style>
  <w:style w:type="character" w:customStyle="1" w:styleId="ListLabel4">
    <w:name w:val="ListLabel 4"/>
    <w:rPr>
      <w:sz w:val="20"/>
      <w:lang w:val="ru-RU"/>
    </w:rPr>
  </w:style>
  <w:style w:type="character" w:customStyle="1" w:styleId="ListLabel5">
    <w:name w:val="ListLabel 5"/>
    <w:rPr>
      <w:sz w:val="20"/>
    </w:rPr>
  </w:style>
  <w:style w:type="character" w:customStyle="1" w:styleId="ListLabel6">
    <w:name w:val="ListLabel 6"/>
    <w:rPr>
      <w:b w:val="0"/>
      <w:bCs w:val="0"/>
      <w:i w:val="0"/>
      <w:iCs w:val="0"/>
      <w:caps w:val="0"/>
      <w:smallCaps w:val="0"/>
      <w:strike w:val="0"/>
      <w:dstrike w:val="0"/>
      <w:color w:val="000000"/>
      <w:spacing w:val="0"/>
      <w:w w:val="100"/>
      <w:sz w:val="18"/>
      <w:szCs w:val="18"/>
      <w:u w:val="none"/>
      <w:lang w:val="uk-UA" w:bidi="uk-UA"/>
    </w:rPr>
  </w:style>
  <w:style w:type="character" w:customStyle="1" w:styleId="ListLabel7">
    <w:name w:val="ListLabel 7"/>
    <w:rPr>
      <w:rFonts w:eastAsia="Segoe UI" w:cs="Segoe UI"/>
      <w:b w:val="0"/>
      <w:bCs w:val="0"/>
      <w:i w:val="0"/>
      <w:iCs w:val="0"/>
      <w:caps w:val="0"/>
      <w:smallCaps w:val="0"/>
      <w:strike w:val="0"/>
      <w:dstrike w:val="0"/>
      <w:color w:val="000000"/>
      <w:spacing w:val="0"/>
      <w:w w:val="100"/>
      <w:sz w:val="18"/>
      <w:szCs w:val="18"/>
      <w:u w:val="none"/>
      <w:lang w:val="uk-UA" w:bidi="uk-UA"/>
    </w:rPr>
  </w:style>
  <w:style w:type="character" w:customStyle="1" w:styleId="ListLabel8">
    <w:name w:val="ListLabel 8"/>
    <w:rPr>
      <w:rFonts w:eastAsia="Segoe UI" w:cs="Segoe UI"/>
      <w:b w:val="0"/>
      <w:bCs w:val="0"/>
      <w:i w:val="0"/>
      <w:iCs w:val="0"/>
      <w:caps w:val="0"/>
      <w:smallCaps w:val="0"/>
      <w:strike w:val="0"/>
      <w:dstrike w:val="0"/>
      <w:color w:val="000000"/>
      <w:spacing w:val="0"/>
      <w:w w:val="100"/>
      <w:sz w:val="20"/>
      <w:szCs w:val="20"/>
      <w:u w:val="none"/>
      <w:lang w:val="uk-UA" w:bidi="uk-UA"/>
    </w:rPr>
  </w:style>
  <w:style w:type="character" w:customStyle="1" w:styleId="ListLabel9">
    <w:name w:val="ListLabel 9"/>
    <w:rPr>
      <w:b/>
      <w:sz w:val="28"/>
    </w:rPr>
  </w:style>
  <w:style w:type="character" w:customStyle="1" w:styleId="ListLabel10">
    <w:name w:val="ListLabel 10"/>
    <w:rPr>
      <w:rFonts w:eastAsia="Times New Roman" w:cs="Times New Roman"/>
      <w:b w:val="0"/>
    </w:rPr>
  </w:style>
  <w:style w:type="character" w:customStyle="1" w:styleId="ListLabel11">
    <w:name w:val="ListLabel 11"/>
    <w:rPr>
      <w:rFonts w:cs="Wingdings"/>
      <w:sz w:val="20"/>
    </w:rPr>
  </w:style>
  <w:style w:type="character" w:customStyle="1" w:styleId="ListLabel12">
    <w:name w:val="ListLabel 12"/>
    <w:rPr>
      <w:rFonts w:cs="Wingdings"/>
      <w:sz w:val="20"/>
    </w:rPr>
  </w:style>
  <w:style w:type="paragraph" w:customStyle="1" w:styleId="26">
    <w:name w:val="Заголовок2"/>
    <w:basedOn w:val="a"/>
    <w:next w:val="a0"/>
    <w:pPr>
      <w:keepNext/>
      <w:widowControl w:val="0"/>
      <w:spacing w:before="240" w:after="120"/>
      <w:ind w:left="320"/>
      <w:jc w:val="center"/>
    </w:pPr>
    <w:rPr>
      <w:rFonts w:ascii="Arial" w:eastAsia="WenQuanYi Micro Hei" w:hAnsi="Arial" w:cs="FreeSans"/>
      <w:b/>
      <w:sz w:val="18"/>
      <w:szCs w:val="20"/>
      <w:lang w:val="uk-UA"/>
    </w:rPr>
  </w:style>
  <w:style w:type="paragraph" w:styleId="a0">
    <w:name w:val="Body Text"/>
    <w:basedOn w:val="a"/>
    <w:pPr>
      <w:spacing w:after="120" w:line="288" w:lineRule="auto"/>
    </w:pPr>
  </w:style>
  <w:style w:type="paragraph" w:styleId="af2">
    <w:name w:val="List"/>
    <w:basedOn w:val="a0"/>
    <w:rPr>
      <w:rFonts w:cs="FreeSans"/>
    </w:rPr>
  </w:style>
  <w:style w:type="paragraph" w:styleId="af3">
    <w:name w:val="caption"/>
    <w:basedOn w:val="a"/>
    <w:qFormat/>
    <w:pPr>
      <w:suppressLineNumbers/>
      <w:spacing w:before="120" w:after="120"/>
    </w:pPr>
    <w:rPr>
      <w:rFonts w:cs="FreeSans"/>
      <w:i/>
      <w:iCs/>
    </w:rPr>
  </w:style>
  <w:style w:type="paragraph" w:customStyle="1" w:styleId="af4">
    <w:name w:val="Покажчик"/>
    <w:basedOn w:val="a"/>
    <w:pPr>
      <w:suppressLineNumbers/>
    </w:pPr>
    <w:rPr>
      <w:rFonts w:cs="FreeSans"/>
    </w:rPr>
  </w:style>
  <w:style w:type="paragraph" w:customStyle="1" w:styleId="14">
    <w:name w:val="Заголовок1"/>
    <w:basedOn w:val="a"/>
    <w:next w:val="a0"/>
    <w:pPr>
      <w:keepNext/>
      <w:spacing w:before="240" w:after="120"/>
    </w:pPr>
    <w:rPr>
      <w:rFonts w:ascii="Liberation Sans" w:eastAsia="WenQuanYi Micro Hei" w:hAnsi="Liberation Sans" w:cs="FreeSans"/>
      <w:sz w:val="28"/>
      <w:szCs w:val="28"/>
    </w:rPr>
  </w:style>
  <w:style w:type="paragraph" w:customStyle="1" w:styleId="15">
    <w:name w:val="Название объекта1"/>
    <w:basedOn w:val="a"/>
    <w:pPr>
      <w:suppressLineNumbers/>
      <w:spacing w:before="120" w:after="120"/>
    </w:pPr>
    <w:rPr>
      <w:rFonts w:cs="FreeSans"/>
      <w:i/>
      <w:iCs/>
    </w:rPr>
  </w:style>
  <w:style w:type="paragraph" w:customStyle="1" w:styleId="BodyText21">
    <w:name w:val="Body Text 21"/>
    <w:basedOn w:val="a"/>
    <w:pPr>
      <w:jc w:val="center"/>
    </w:pPr>
    <w:rPr>
      <w:b/>
    </w:rPr>
  </w:style>
  <w:style w:type="paragraph" w:customStyle="1" w:styleId="16">
    <w:name w:val="Знак Знак Знак Знак Знак1 Знак Знак Знак Знак"/>
    <w:basedOn w:val="a"/>
    <w:rPr>
      <w:rFonts w:ascii="Verdana" w:hAnsi="Verdana" w:cs="Verdana"/>
      <w:sz w:val="20"/>
      <w:szCs w:val="20"/>
      <w:lang w:val="en-US"/>
    </w:rPr>
  </w:style>
  <w:style w:type="paragraph" w:customStyle="1" w:styleId="af5">
    <w:name w:val="Знак Знак"/>
    <w:basedOn w:val="a"/>
    <w:rPr>
      <w:rFonts w:ascii="Verdana" w:hAnsi="Verdana" w:cs="Verdana"/>
      <w:sz w:val="20"/>
      <w:szCs w:val="20"/>
      <w:lang w:val="en-US"/>
    </w:rPr>
  </w:style>
  <w:style w:type="paragraph" w:customStyle="1" w:styleId="BodyTextIndent21">
    <w:name w:val="Body Text Indent 21"/>
    <w:basedOn w:val="a"/>
    <w:pPr>
      <w:spacing w:after="120" w:line="480" w:lineRule="auto"/>
      <w:ind w:left="283"/>
    </w:pPr>
  </w:style>
  <w:style w:type="paragraph" w:styleId="af6">
    <w:name w:val="Body Text Indent"/>
    <w:basedOn w:val="a"/>
    <w:pPr>
      <w:spacing w:after="120"/>
      <w:ind w:left="283"/>
    </w:pPr>
  </w:style>
  <w:style w:type="paragraph" w:customStyle="1" w:styleId="BodyText31">
    <w:name w:val="Body Text 31"/>
    <w:basedOn w:val="a"/>
    <w:pPr>
      <w:spacing w:after="120"/>
    </w:pPr>
    <w:rPr>
      <w:sz w:val="16"/>
      <w:szCs w:val="16"/>
    </w:rPr>
  </w:style>
  <w:style w:type="paragraph" w:customStyle="1" w:styleId="FR1">
    <w:name w:val="FR1"/>
    <w:pPr>
      <w:widowControl w:val="0"/>
      <w:suppressAutoHyphens/>
      <w:ind w:left="40"/>
      <w:jc w:val="both"/>
    </w:pPr>
    <w:rPr>
      <w:color w:val="00000A"/>
      <w:kern w:val="1"/>
      <w:lang w:eastAsia="zh-CN"/>
    </w:rPr>
  </w:style>
  <w:style w:type="paragraph" w:customStyle="1" w:styleId="BodyTextIndent31">
    <w:name w:val="Body Text Indent 31"/>
    <w:basedOn w:val="a"/>
    <w:pPr>
      <w:spacing w:after="120"/>
      <w:ind w:left="283"/>
    </w:pPr>
    <w:rPr>
      <w:sz w:val="16"/>
      <w:szCs w:val="16"/>
    </w:rPr>
  </w:style>
  <w:style w:type="paragraph" w:customStyle="1" w:styleId="af7">
    <w:name w:val="Знак Знак Знак Знак Знак Знак"/>
    <w:basedOn w:val="a"/>
    <w:rPr>
      <w:rFonts w:ascii="Verdana" w:hAnsi="Verdana" w:cs="Verdana"/>
      <w:sz w:val="20"/>
      <w:szCs w:val="20"/>
      <w:lang w:val="en-US"/>
    </w:rPr>
  </w:style>
  <w:style w:type="paragraph" w:styleId="af8">
    <w:name w:val="Subtitle"/>
    <w:basedOn w:val="a"/>
    <w:next w:val="a0"/>
    <w:qFormat/>
    <w:pPr>
      <w:spacing w:line="360" w:lineRule="auto"/>
      <w:jc w:val="center"/>
    </w:pPr>
    <w:rPr>
      <w:b/>
      <w:lang w:val="en-GB"/>
    </w:rPr>
  </w:style>
  <w:style w:type="paragraph" w:customStyle="1" w:styleId="BlockText1">
    <w:name w:val="Block Text1"/>
    <w:basedOn w:val="a"/>
    <w:pPr>
      <w:ind w:left="-567" w:right="-1050"/>
      <w:jc w:val="both"/>
    </w:pPr>
    <w:rPr>
      <w:sz w:val="28"/>
      <w:lang w:val="uk-UA"/>
    </w:rPr>
  </w:style>
  <w:style w:type="paragraph" w:styleId="af9">
    <w:name w:val="footer"/>
    <w:basedOn w:val="a"/>
    <w:pPr>
      <w:tabs>
        <w:tab w:val="center" w:pos="4677"/>
        <w:tab w:val="right" w:pos="9355"/>
      </w:tabs>
    </w:pPr>
  </w:style>
  <w:style w:type="paragraph" w:customStyle="1" w:styleId="NormalWeb2">
    <w:name w:val="Normal (Web)2"/>
    <w:basedOn w:val="a"/>
    <w:pPr>
      <w:spacing w:after="280"/>
    </w:pPr>
  </w:style>
  <w:style w:type="paragraph" w:customStyle="1" w:styleId="HTMLPreformatted1">
    <w:name w:val="HTML Preformatted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afa">
    <w:name w:val="a"/>
    <w:basedOn w:val="a"/>
    <w:pPr>
      <w:spacing w:after="280"/>
    </w:pPr>
    <w:rPr>
      <w:color w:val="000000"/>
    </w:rPr>
  </w:style>
  <w:style w:type="paragraph" w:customStyle="1" w:styleId="17">
    <w:name w:val="Знак Знак Знак Знак Знак1"/>
    <w:basedOn w:val="a"/>
    <w:rPr>
      <w:rFonts w:ascii="Verdana" w:hAnsi="Verdana" w:cs="Verdana"/>
      <w:sz w:val="20"/>
      <w:szCs w:val="20"/>
      <w:lang w:val="en-US"/>
    </w:rPr>
  </w:style>
  <w:style w:type="paragraph" w:customStyle="1" w:styleId="18">
    <w:name w:val="Обычный1"/>
    <w:pPr>
      <w:widowControl w:val="0"/>
      <w:suppressAutoHyphens/>
      <w:spacing w:line="300" w:lineRule="auto"/>
      <w:ind w:firstLine="720"/>
      <w:jc w:val="both"/>
    </w:pPr>
    <w:rPr>
      <w:rFonts w:ascii="Courier New" w:hAnsi="Courier New" w:cs="Courier New"/>
      <w:color w:val="00000A"/>
      <w:kern w:val="1"/>
      <w:sz w:val="28"/>
      <w:lang w:eastAsia="zh-CN"/>
    </w:rPr>
  </w:style>
  <w:style w:type="paragraph" w:customStyle="1" w:styleId="Normal1">
    <w:name w:val="Normal1"/>
    <w:pPr>
      <w:widowControl w:val="0"/>
      <w:suppressAutoHyphens/>
      <w:spacing w:line="300" w:lineRule="auto"/>
      <w:ind w:firstLine="720"/>
      <w:jc w:val="both"/>
    </w:pPr>
    <w:rPr>
      <w:rFonts w:ascii="Courier New" w:hAnsi="Courier New" w:cs="Courier New"/>
      <w:color w:val="00000A"/>
      <w:kern w:val="1"/>
      <w:sz w:val="28"/>
      <w:lang w:eastAsia="zh-CN"/>
    </w:rPr>
  </w:style>
  <w:style w:type="paragraph" w:customStyle="1" w:styleId="NormalWeb1">
    <w:name w:val="Normal (Web)1"/>
    <w:basedOn w:val="a"/>
    <w:pPr>
      <w:spacing w:after="280"/>
    </w:pPr>
  </w:style>
  <w:style w:type="paragraph" w:styleId="afb">
    <w:name w:val="header"/>
    <w:basedOn w:val="a"/>
    <w:pPr>
      <w:tabs>
        <w:tab w:val="center" w:pos="4677"/>
        <w:tab w:val="right" w:pos="9355"/>
      </w:tabs>
    </w:pPr>
  </w:style>
  <w:style w:type="paragraph" w:customStyle="1" w:styleId="5">
    <w:name w:val="Знак Знак Знак5"/>
    <w:basedOn w:val="a"/>
    <w:rPr>
      <w:rFonts w:ascii="Verdana" w:hAnsi="Verdana" w:cs="Verdana"/>
      <w:sz w:val="20"/>
      <w:szCs w:val="20"/>
      <w:lang w:val="en-US"/>
    </w:rPr>
  </w:style>
  <w:style w:type="paragraph" w:customStyle="1" w:styleId="afc">
    <w:name w:val="Знак"/>
    <w:basedOn w:val="a"/>
    <w:rPr>
      <w:rFonts w:ascii="Verdana" w:hAnsi="Verdana" w:cs="Verdana"/>
      <w:sz w:val="20"/>
      <w:szCs w:val="20"/>
      <w:lang w:val="en-US"/>
    </w:rPr>
  </w:style>
  <w:style w:type="paragraph" w:customStyle="1" w:styleId="afd">
    <w:name w:val="Знак Знак Знак Знак Знак Знак Знак Знак Знак Знак Знак Знак Знак Знак Знак Знак Знак Знак"/>
    <w:basedOn w:val="a"/>
    <w:rPr>
      <w:rFonts w:ascii="Verdana" w:hAnsi="Verdana" w:cs="Verdana"/>
      <w:sz w:val="20"/>
      <w:szCs w:val="20"/>
      <w:lang w:val="en-US"/>
    </w:rPr>
  </w:style>
  <w:style w:type="paragraph" w:customStyle="1" w:styleId="afe">
    <w:name w:val="Òåêñò"/>
    <w:pPr>
      <w:widowControl w:val="0"/>
      <w:suppressAutoHyphens/>
      <w:spacing w:line="210" w:lineRule="atLeast"/>
      <w:ind w:firstLine="454"/>
      <w:jc w:val="both"/>
    </w:pPr>
    <w:rPr>
      <w:color w:val="000000"/>
      <w:kern w:val="1"/>
      <w:lang w:val="en-US" w:eastAsia="zh-CN"/>
    </w:rPr>
  </w:style>
  <w:style w:type="paragraph" w:customStyle="1" w:styleId="aff">
    <w:name w:val="Базовый"/>
    <w:pPr>
      <w:tabs>
        <w:tab w:val="left" w:pos="708"/>
      </w:tabs>
      <w:suppressAutoHyphens/>
      <w:spacing w:after="200" w:line="276" w:lineRule="auto"/>
    </w:pPr>
    <w:rPr>
      <w:color w:val="00000A"/>
      <w:kern w:val="1"/>
      <w:sz w:val="24"/>
      <w:szCs w:val="24"/>
      <w:lang w:val="ru-RU" w:eastAsia="zh-CN"/>
    </w:rPr>
  </w:style>
  <w:style w:type="paragraph" w:customStyle="1" w:styleId="ListParagraph1">
    <w:name w:val="List Paragraph1"/>
    <w:basedOn w:val="a"/>
    <w:pPr>
      <w:ind w:left="720"/>
      <w:contextualSpacing/>
    </w:pPr>
  </w:style>
  <w:style w:type="paragraph" w:customStyle="1" w:styleId="27">
    <w:name w:val="Обычный2"/>
    <w:pPr>
      <w:suppressAutoHyphens/>
      <w:spacing w:line="276" w:lineRule="auto"/>
    </w:pPr>
    <w:rPr>
      <w:rFonts w:ascii="Arial" w:eastAsia="Arial" w:hAnsi="Arial" w:cs="Arial"/>
      <w:color w:val="000000"/>
      <w:kern w:val="1"/>
      <w:sz w:val="22"/>
      <w:szCs w:val="22"/>
      <w:lang w:val="ru-RU" w:eastAsia="zh-CN"/>
    </w:rPr>
  </w:style>
  <w:style w:type="paragraph" w:customStyle="1" w:styleId="60">
    <w:name w:val="Основной текст (6)"/>
    <w:basedOn w:val="a"/>
    <w:pPr>
      <w:shd w:val="clear" w:color="auto" w:fill="FFFFFF"/>
      <w:spacing w:before="300" w:after="300" w:line="240" w:lineRule="atLeast"/>
      <w:ind w:hanging="420"/>
      <w:jc w:val="both"/>
    </w:pPr>
    <w:rPr>
      <w:rFonts w:ascii="Calibri" w:hAnsi="Calibri" w:cs="Calibri"/>
      <w:spacing w:val="10"/>
      <w:sz w:val="19"/>
      <w:szCs w:val="19"/>
      <w:lang w:val="en-US"/>
    </w:rPr>
  </w:style>
  <w:style w:type="paragraph" w:customStyle="1" w:styleId="70">
    <w:name w:val="Основной текст (7)"/>
    <w:basedOn w:val="a"/>
    <w:pPr>
      <w:shd w:val="clear" w:color="auto" w:fill="FFFFFF"/>
      <w:spacing w:line="240" w:lineRule="atLeast"/>
    </w:pPr>
    <w:rPr>
      <w:rFonts w:ascii="Calibri" w:hAnsi="Calibri" w:cs="Calibri"/>
      <w:sz w:val="22"/>
      <w:szCs w:val="22"/>
      <w:lang w:val="en-US"/>
    </w:rPr>
  </w:style>
  <w:style w:type="paragraph" w:customStyle="1" w:styleId="ParagraphStyle">
    <w:name w:val="Paragraph Style"/>
    <w:pPr>
      <w:suppressAutoHyphens/>
    </w:pPr>
    <w:rPr>
      <w:rFonts w:ascii="Courier New" w:hAnsi="Courier New" w:cs="Courier New"/>
      <w:color w:val="00000A"/>
      <w:kern w:val="1"/>
      <w:sz w:val="24"/>
      <w:szCs w:val="24"/>
      <w:lang w:val="ru-RU" w:eastAsia="zh-CN"/>
    </w:rPr>
  </w:style>
  <w:style w:type="paragraph" w:customStyle="1" w:styleId="rvps2">
    <w:name w:val="rvps2"/>
    <w:basedOn w:val="a"/>
    <w:pPr>
      <w:spacing w:after="280"/>
    </w:pPr>
  </w:style>
  <w:style w:type="paragraph" w:customStyle="1" w:styleId="19">
    <w:name w:val="Без интервала1"/>
    <w:pPr>
      <w:suppressAutoHyphens/>
    </w:pPr>
    <w:rPr>
      <w:rFonts w:ascii="Calibri" w:eastAsia="Calibri" w:hAnsi="Calibri" w:cs="Calibri"/>
      <w:color w:val="00000A"/>
      <w:kern w:val="1"/>
      <w:sz w:val="22"/>
      <w:szCs w:val="22"/>
      <w:lang w:eastAsia="zh-CN"/>
    </w:rPr>
  </w:style>
  <w:style w:type="paragraph" w:customStyle="1" w:styleId="34">
    <w:name w:val="Основной текст3"/>
    <w:basedOn w:val="a"/>
    <w:pPr>
      <w:widowControl w:val="0"/>
      <w:shd w:val="clear" w:color="auto" w:fill="FFFFFF"/>
      <w:spacing w:before="120" w:after="120"/>
    </w:pPr>
    <w:rPr>
      <w:sz w:val="15"/>
      <w:szCs w:val="15"/>
    </w:rPr>
  </w:style>
  <w:style w:type="paragraph" w:customStyle="1" w:styleId="35">
    <w:name w:val="Основной текст (3)"/>
    <w:basedOn w:val="a"/>
    <w:pPr>
      <w:widowControl w:val="0"/>
      <w:shd w:val="clear" w:color="auto" w:fill="FFFFFF"/>
      <w:spacing w:before="180" w:line="173" w:lineRule="exact"/>
      <w:jc w:val="both"/>
    </w:pPr>
    <w:rPr>
      <w:rFonts w:ascii="Calibri" w:hAnsi="Calibri" w:cs="Calibri"/>
      <w:sz w:val="15"/>
      <w:szCs w:val="15"/>
      <w:lang w:val="en-US"/>
    </w:rPr>
  </w:style>
  <w:style w:type="paragraph" w:customStyle="1" w:styleId="80">
    <w:name w:val="Основной текст (8)"/>
    <w:basedOn w:val="a"/>
    <w:pPr>
      <w:widowControl w:val="0"/>
      <w:shd w:val="clear" w:color="auto" w:fill="FFFFFF"/>
      <w:spacing w:before="120" w:line="187" w:lineRule="exact"/>
      <w:jc w:val="center"/>
    </w:pPr>
    <w:rPr>
      <w:rFonts w:ascii="Calibri" w:hAnsi="Calibri" w:cs="Calibri"/>
      <w:b/>
      <w:bCs/>
      <w:sz w:val="16"/>
      <w:szCs w:val="16"/>
      <w:lang w:val="en-US"/>
    </w:rPr>
  </w:style>
  <w:style w:type="paragraph" w:customStyle="1" w:styleId="HDD3">
    <w:name w:val="HDD 3"/>
    <w:basedOn w:val="afb"/>
    <w:pPr>
      <w:spacing w:before="200" w:after="120"/>
      <w:jc w:val="center"/>
    </w:pPr>
    <w:rPr>
      <w:rFonts w:eastAsia="Arial" w:cs="Calibri"/>
      <w:sz w:val="20"/>
      <w:szCs w:val="20"/>
      <w:lang w:val="en-US"/>
    </w:rPr>
  </w:style>
  <w:style w:type="paragraph" w:customStyle="1" w:styleId="HDD4">
    <w:name w:val="HDD 4"/>
    <w:basedOn w:val="afb"/>
    <w:pPr>
      <w:ind w:right="2267"/>
      <w:jc w:val="center"/>
    </w:pPr>
    <w:rPr>
      <w:rFonts w:ascii="AvantGarde Md BT" w:hAnsi="AvantGarde Md BT" w:cs="Calibri"/>
      <w:sz w:val="18"/>
      <w:szCs w:val="20"/>
      <w:lang w:val="en-US"/>
    </w:rPr>
  </w:style>
  <w:style w:type="paragraph" w:customStyle="1" w:styleId="28">
    <w:name w:val="Основной текст (2)"/>
    <w:basedOn w:val="a"/>
    <w:pPr>
      <w:widowControl w:val="0"/>
      <w:shd w:val="clear" w:color="auto" w:fill="FFFFFF"/>
      <w:spacing w:before="60" w:line="312" w:lineRule="exact"/>
      <w:ind w:hanging="420"/>
      <w:jc w:val="both"/>
    </w:pPr>
    <w:rPr>
      <w:rFonts w:ascii="Segoe UI" w:eastAsia="Segoe UI" w:hAnsi="Segoe UI" w:cs="Segoe UI"/>
      <w:sz w:val="18"/>
      <w:szCs w:val="18"/>
      <w:lang w:val="en-US"/>
    </w:rPr>
  </w:style>
  <w:style w:type="paragraph" w:customStyle="1" w:styleId="29">
    <w:name w:val="Заголовок №2"/>
    <w:basedOn w:val="a"/>
    <w:pPr>
      <w:widowControl w:val="0"/>
      <w:shd w:val="clear" w:color="auto" w:fill="FFFFFF"/>
      <w:spacing w:before="360" w:after="60"/>
      <w:ind w:hanging="360"/>
      <w:jc w:val="both"/>
    </w:pPr>
    <w:rPr>
      <w:rFonts w:ascii="Segoe UI" w:eastAsia="Segoe UI" w:hAnsi="Segoe UI" w:cs="Segoe UI"/>
      <w:b/>
      <w:bCs/>
      <w:sz w:val="22"/>
      <w:szCs w:val="22"/>
      <w:lang w:val="en-US"/>
    </w:rPr>
  </w:style>
  <w:style w:type="paragraph" w:customStyle="1" w:styleId="1a">
    <w:name w:val="Заголовок №1"/>
    <w:basedOn w:val="a"/>
    <w:pPr>
      <w:widowControl w:val="0"/>
      <w:shd w:val="clear" w:color="auto" w:fill="FFFFFF"/>
    </w:pPr>
    <w:rPr>
      <w:rFonts w:ascii="Segoe UI" w:eastAsia="Segoe UI" w:hAnsi="Segoe UI" w:cs="Segoe UI"/>
      <w:b/>
      <w:bCs/>
      <w:sz w:val="28"/>
      <w:szCs w:val="28"/>
      <w:lang w:val="en-US"/>
    </w:rPr>
  </w:style>
  <w:style w:type="paragraph" w:customStyle="1" w:styleId="50">
    <w:name w:val="Основной текст (5)"/>
    <w:basedOn w:val="a"/>
    <w:pPr>
      <w:widowControl w:val="0"/>
      <w:shd w:val="clear" w:color="auto" w:fill="FFFFFF"/>
      <w:spacing w:after="240"/>
    </w:pPr>
    <w:rPr>
      <w:rFonts w:ascii="Segoe UI" w:eastAsia="Segoe UI" w:hAnsi="Segoe UI" w:cs="Segoe UI"/>
      <w:b/>
      <w:bCs/>
      <w:sz w:val="21"/>
      <w:szCs w:val="21"/>
      <w:lang w:val="en-US"/>
    </w:rPr>
  </w:style>
  <w:style w:type="paragraph" w:customStyle="1" w:styleId="36">
    <w:name w:val="Заголовок №3"/>
    <w:basedOn w:val="a"/>
    <w:pPr>
      <w:widowControl w:val="0"/>
      <w:shd w:val="clear" w:color="auto" w:fill="FFFFFF"/>
    </w:pPr>
    <w:rPr>
      <w:rFonts w:ascii="Segoe UI" w:eastAsia="Segoe UI" w:hAnsi="Segoe UI" w:cs="Segoe UI"/>
      <w:sz w:val="22"/>
      <w:szCs w:val="22"/>
      <w:lang w:val="en-US"/>
    </w:rPr>
  </w:style>
  <w:style w:type="paragraph" w:customStyle="1" w:styleId="BalloonText1">
    <w:name w:val="Balloon Text1"/>
    <w:basedOn w:val="a"/>
    <w:rPr>
      <w:rFonts w:ascii="Segoe UI" w:hAnsi="Segoe UI" w:cs="Segoe UI"/>
      <w:sz w:val="18"/>
      <w:szCs w:val="18"/>
    </w:rPr>
  </w:style>
  <w:style w:type="paragraph" w:customStyle="1" w:styleId="1b">
    <w:name w:val="Текст примечания1"/>
    <w:basedOn w:val="a"/>
    <w:rPr>
      <w:sz w:val="20"/>
      <w:szCs w:val="20"/>
    </w:rPr>
  </w:style>
  <w:style w:type="paragraph" w:customStyle="1" w:styleId="1c">
    <w:name w:val="Тема примечания1"/>
    <w:basedOn w:val="1b"/>
    <w:rPr>
      <w:b/>
      <w:bCs/>
    </w:rPr>
  </w:style>
  <w:style w:type="paragraph" w:customStyle="1" w:styleId="TableParagraph">
    <w:name w:val="Table Paragraph"/>
    <w:basedOn w:val="a"/>
    <w:pPr>
      <w:widowControl w:val="0"/>
      <w:ind w:left="200"/>
    </w:pPr>
    <w:rPr>
      <w:sz w:val="22"/>
      <w:szCs w:val="22"/>
    </w:rPr>
  </w:style>
  <w:style w:type="paragraph" w:customStyle="1" w:styleId="NoSpacing1">
    <w:name w:val="No Spacing1"/>
    <w:pPr>
      <w:suppressAutoHyphens/>
    </w:pPr>
    <w:rPr>
      <w:rFonts w:ascii="Calibri" w:eastAsia="Calibri" w:hAnsi="Calibri" w:cs="Calibri"/>
      <w:color w:val="00000A"/>
      <w:kern w:val="1"/>
      <w:sz w:val="22"/>
      <w:szCs w:val="22"/>
      <w:lang w:eastAsia="zh-CN"/>
    </w:rPr>
  </w:style>
  <w:style w:type="paragraph" w:customStyle="1" w:styleId="aff0">
    <w:name w:val="Содержимое таблицы"/>
    <w:basedOn w:val="a"/>
    <w:pPr>
      <w:suppressLineNumbers/>
    </w:pPr>
  </w:style>
  <w:style w:type="paragraph" w:customStyle="1" w:styleId="aff1">
    <w:name w:val="Вміст таблиці"/>
    <w:basedOn w:val="a"/>
  </w:style>
  <w:style w:type="paragraph" w:customStyle="1" w:styleId="aff2">
    <w:name w:val="Заголовок таблиці"/>
    <w:basedOn w:val="aff1"/>
  </w:style>
  <w:style w:type="paragraph" w:styleId="aff3">
    <w:name w:val="Balloon Text"/>
    <w:basedOn w:val="a"/>
    <w:link w:val="1d"/>
    <w:uiPriority w:val="99"/>
    <w:semiHidden/>
    <w:unhideWhenUsed/>
    <w:rsid w:val="008E539E"/>
    <w:rPr>
      <w:rFonts w:ascii="Segoe UI" w:hAnsi="Segoe UI"/>
      <w:sz w:val="18"/>
      <w:szCs w:val="18"/>
      <w:lang w:val="x-none"/>
    </w:rPr>
  </w:style>
  <w:style w:type="character" w:customStyle="1" w:styleId="1d">
    <w:name w:val="Текст выноски Знак1"/>
    <w:link w:val="aff3"/>
    <w:uiPriority w:val="99"/>
    <w:semiHidden/>
    <w:rsid w:val="008E539E"/>
    <w:rPr>
      <w:rFonts w:ascii="Segoe UI" w:hAnsi="Segoe UI" w:cs="Segoe UI"/>
      <w:color w:val="00000A"/>
      <w:kern w:val="1"/>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7</Pages>
  <Words>12629</Words>
  <Characters>7200</Characters>
  <Application>Microsoft Office Word</Application>
  <DocSecurity>0</DocSecurity>
  <Lines>60</Lines>
  <Paragraphs>39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Hello</dc:creator>
  <cp:keywords/>
  <dc:description/>
  <cp:lastModifiedBy>Юрій</cp:lastModifiedBy>
  <cp:revision>7</cp:revision>
  <cp:lastPrinted>2024-03-19T22:57:00Z</cp:lastPrinted>
  <dcterms:created xsi:type="dcterms:W3CDTF">2024-03-20T08:47:00Z</dcterms:created>
  <dcterms:modified xsi:type="dcterms:W3CDTF">2024-03-21T10:23:00Z</dcterms:modified>
</cp:coreProperties>
</file>