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B0" w:rsidRPr="00306231" w:rsidRDefault="00FF52B0" w:rsidP="00F27A4D">
      <w:pPr>
        <w:ind w:right="140"/>
        <w:jc w:val="right"/>
        <w:rPr>
          <w:b/>
          <w:sz w:val="24"/>
          <w:szCs w:val="24"/>
          <w:lang w:val="uk-UA"/>
        </w:rPr>
      </w:pPr>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Pr="00F27A4D" w:rsidRDefault="00FF52B0" w:rsidP="00F27A4D">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F52B0" w:rsidRPr="00306231" w:rsidRDefault="00FF52B0" w:rsidP="00FF52B0">
      <w:pPr>
        <w:rPr>
          <w:b/>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FF52B0" w:rsidRPr="00306231" w:rsidTr="008623B9">
        <w:trPr>
          <w:trHeight w:val="268"/>
        </w:trPr>
        <w:tc>
          <w:tcPr>
            <w:tcW w:w="562"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FF52B0" w:rsidRPr="00306231" w:rsidRDefault="00FF52B0" w:rsidP="008623B9">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FF52B0" w:rsidRPr="00306231" w:rsidTr="008623B9">
        <w:trPr>
          <w:trHeight w:val="76"/>
        </w:trPr>
        <w:tc>
          <w:tcPr>
            <w:tcW w:w="562" w:type="dxa"/>
            <w:tcBorders>
              <w:bottom w:val="single" w:sz="4" w:space="0" w:color="auto"/>
            </w:tcBorders>
            <w:shd w:val="clear" w:color="auto" w:fill="D9D9D9" w:themeFill="background1" w:themeFillShade="D9"/>
          </w:tcPr>
          <w:p w:rsidR="00FF52B0" w:rsidRPr="002F6A02" w:rsidRDefault="00FF52B0" w:rsidP="008623B9">
            <w:pPr>
              <w:pStyle w:val="20"/>
              <w:spacing w:after="0" w:line="240" w:lineRule="auto"/>
              <w:ind w:left="0"/>
              <w:jc w:val="center"/>
              <w:rPr>
                <w:rFonts w:ascii="Times New Roman" w:hAnsi="Times New Roman" w:cs="Times New Roman"/>
                <w:i/>
                <w:sz w:val="24"/>
                <w:szCs w:val="24"/>
                <w:lang w:val="uk-UA"/>
              </w:rPr>
            </w:pPr>
            <w:bookmarkStart w:id="0" w:name="_GoBack" w:colFirst="0" w:colLast="2"/>
            <w:r w:rsidRPr="002F6A02">
              <w:rPr>
                <w:rFonts w:ascii="Times New Roman" w:hAnsi="Times New Roman" w:cs="Times New Roman"/>
                <w:i/>
                <w:sz w:val="24"/>
                <w:szCs w:val="24"/>
                <w:lang w:val="uk-UA"/>
              </w:rPr>
              <w:t>1</w:t>
            </w:r>
          </w:p>
        </w:tc>
        <w:tc>
          <w:tcPr>
            <w:tcW w:w="2127" w:type="dxa"/>
            <w:tcBorders>
              <w:bottom w:val="single" w:sz="4" w:space="0" w:color="auto"/>
            </w:tcBorders>
            <w:shd w:val="clear" w:color="auto" w:fill="D9D9D9" w:themeFill="background1" w:themeFillShade="D9"/>
            <w:vAlign w:val="center"/>
          </w:tcPr>
          <w:p w:rsidR="00FF52B0" w:rsidRPr="002F6A02" w:rsidRDefault="00FF52B0" w:rsidP="008623B9">
            <w:pPr>
              <w:pStyle w:val="20"/>
              <w:spacing w:after="0" w:line="240" w:lineRule="auto"/>
              <w:ind w:left="0"/>
              <w:jc w:val="center"/>
              <w:rPr>
                <w:rFonts w:ascii="Times New Roman" w:hAnsi="Times New Roman" w:cs="Times New Roman"/>
                <w:i/>
                <w:sz w:val="24"/>
                <w:szCs w:val="24"/>
                <w:lang w:val="uk-UA"/>
              </w:rPr>
            </w:pPr>
            <w:r w:rsidRPr="002F6A02">
              <w:rPr>
                <w:rFonts w:ascii="Times New Roman" w:hAnsi="Times New Roman" w:cs="Times New Roman"/>
                <w:i/>
                <w:sz w:val="24"/>
                <w:szCs w:val="24"/>
                <w:lang w:val="uk-UA"/>
              </w:rPr>
              <w:t>2</w:t>
            </w:r>
          </w:p>
        </w:tc>
        <w:tc>
          <w:tcPr>
            <w:tcW w:w="7229" w:type="dxa"/>
            <w:tcBorders>
              <w:bottom w:val="single" w:sz="4" w:space="0" w:color="auto"/>
            </w:tcBorders>
            <w:shd w:val="clear" w:color="auto" w:fill="D9D9D9" w:themeFill="background1" w:themeFillShade="D9"/>
            <w:vAlign w:val="center"/>
          </w:tcPr>
          <w:p w:rsidR="00FF52B0" w:rsidRPr="002F6A02" w:rsidRDefault="00FF52B0" w:rsidP="008623B9">
            <w:pPr>
              <w:pStyle w:val="20"/>
              <w:spacing w:after="0" w:line="240" w:lineRule="auto"/>
              <w:ind w:left="0"/>
              <w:jc w:val="center"/>
              <w:rPr>
                <w:rFonts w:ascii="Times New Roman" w:hAnsi="Times New Roman" w:cs="Times New Roman"/>
                <w:i/>
                <w:sz w:val="24"/>
                <w:szCs w:val="24"/>
                <w:lang w:val="uk-UA"/>
              </w:rPr>
            </w:pPr>
            <w:r w:rsidRPr="002F6A02">
              <w:rPr>
                <w:rFonts w:ascii="Times New Roman" w:hAnsi="Times New Roman" w:cs="Times New Roman"/>
                <w:i/>
                <w:sz w:val="24"/>
                <w:szCs w:val="24"/>
                <w:lang w:val="uk-UA"/>
              </w:rPr>
              <w:t>3</w:t>
            </w:r>
          </w:p>
        </w:tc>
      </w:tr>
      <w:bookmarkEnd w:id="0"/>
      <w:tr w:rsidR="00FF52B0" w:rsidRPr="00306231" w:rsidTr="008623B9">
        <w:trPr>
          <w:trHeight w:val="70"/>
        </w:trPr>
        <w:tc>
          <w:tcPr>
            <w:tcW w:w="562" w:type="dxa"/>
            <w:tcBorders>
              <w:bottom w:val="single" w:sz="4" w:space="0" w:color="auto"/>
            </w:tcBorders>
          </w:tcPr>
          <w:p w:rsidR="00FF52B0" w:rsidRPr="00306231" w:rsidRDefault="00FF52B0" w:rsidP="008623B9">
            <w:pPr>
              <w:jc w:val="center"/>
              <w:rPr>
                <w:b/>
                <w:sz w:val="24"/>
                <w:szCs w:val="24"/>
                <w:lang w:val="uk-UA"/>
              </w:rPr>
            </w:pPr>
            <w:r w:rsidRPr="00306231">
              <w:rPr>
                <w:b/>
                <w:sz w:val="24"/>
                <w:szCs w:val="24"/>
                <w:lang w:val="uk-UA"/>
              </w:rPr>
              <w:t>1</w:t>
            </w:r>
          </w:p>
        </w:tc>
        <w:tc>
          <w:tcPr>
            <w:tcW w:w="2127" w:type="dxa"/>
            <w:tcBorders>
              <w:bottom w:val="single" w:sz="4" w:space="0" w:color="auto"/>
            </w:tcBorders>
          </w:tcPr>
          <w:p w:rsidR="00FF52B0" w:rsidRPr="002F6A02" w:rsidRDefault="00FF52B0" w:rsidP="00803608">
            <w:pPr>
              <w:jc w:val="center"/>
              <w:rPr>
                <w:sz w:val="24"/>
                <w:szCs w:val="24"/>
                <w:lang w:val="uk-UA"/>
              </w:rPr>
            </w:pPr>
            <w:r w:rsidRPr="002F6A02">
              <w:rPr>
                <w:sz w:val="24"/>
                <w:szCs w:val="24"/>
                <w:lang w:val="uk-UA"/>
              </w:rPr>
              <w:t xml:space="preserve">Наявність в Учасника процедури закупівлі обладнання, матеріально-технічної бази та технологій, необхідних для </w:t>
            </w:r>
            <w:r w:rsidR="00803608" w:rsidRPr="002F6A02">
              <w:rPr>
                <w:sz w:val="24"/>
                <w:szCs w:val="24"/>
                <w:lang w:val="uk-UA"/>
              </w:rPr>
              <w:t>надання послуг</w:t>
            </w:r>
            <w:r w:rsidRPr="002F6A02">
              <w:rPr>
                <w:sz w:val="24"/>
                <w:szCs w:val="24"/>
                <w:lang w:val="uk-UA"/>
              </w:rPr>
              <w:t>, що є предметом закупівлі</w:t>
            </w:r>
          </w:p>
        </w:tc>
        <w:tc>
          <w:tcPr>
            <w:tcW w:w="7229" w:type="dxa"/>
            <w:tcBorders>
              <w:bottom w:val="single" w:sz="4" w:space="0" w:color="auto"/>
            </w:tcBorders>
          </w:tcPr>
          <w:p w:rsidR="00FF52B0" w:rsidRPr="002F6A02" w:rsidRDefault="00FF52B0" w:rsidP="006C31FA">
            <w:pPr>
              <w:snapToGrid w:val="0"/>
              <w:ind w:left="33" w:right="-5"/>
              <w:jc w:val="both"/>
              <w:rPr>
                <w:sz w:val="24"/>
                <w:szCs w:val="24"/>
                <w:lang w:val="uk-UA"/>
              </w:rPr>
            </w:pPr>
            <w:r w:rsidRPr="002F6A02">
              <w:rPr>
                <w:sz w:val="24"/>
                <w:szCs w:val="24"/>
                <w:lang w:val="uk-UA"/>
              </w:rPr>
              <w:t xml:space="preserve">Довідка про наявність в Учасника процедури закупівлі обладнання, матеріально-технічної бази та технологій, необхідних для </w:t>
            </w:r>
            <w:r w:rsidR="006C31FA" w:rsidRPr="002F6A02">
              <w:rPr>
                <w:sz w:val="24"/>
                <w:szCs w:val="24"/>
                <w:lang w:val="uk-UA"/>
              </w:rPr>
              <w:t>надання послуг</w:t>
            </w:r>
            <w:r w:rsidRPr="002F6A02">
              <w:rPr>
                <w:sz w:val="24"/>
                <w:szCs w:val="24"/>
                <w:lang w:val="uk-UA"/>
              </w:rPr>
              <w:t>, що є предметом закупівлі (у довільній формі)</w:t>
            </w:r>
          </w:p>
        </w:tc>
      </w:tr>
      <w:tr w:rsidR="00FF52B0" w:rsidRPr="00803608" w:rsidTr="008623B9">
        <w:tc>
          <w:tcPr>
            <w:tcW w:w="562" w:type="dxa"/>
            <w:tcBorders>
              <w:top w:val="single" w:sz="4" w:space="0" w:color="auto"/>
              <w:left w:val="single" w:sz="4" w:space="0" w:color="auto"/>
              <w:bottom w:val="single" w:sz="4" w:space="0" w:color="auto"/>
              <w:right w:val="single" w:sz="4" w:space="0" w:color="auto"/>
            </w:tcBorders>
          </w:tcPr>
          <w:p w:rsidR="00FF52B0" w:rsidRPr="00306231" w:rsidRDefault="00FF52B0" w:rsidP="008623B9">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jc w:val="center"/>
              <w:rPr>
                <w:sz w:val="24"/>
                <w:szCs w:val="24"/>
                <w:lang w:val="uk-UA"/>
              </w:rPr>
            </w:pPr>
            <w:r w:rsidRPr="002F6A02">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jc w:val="both"/>
              <w:rPr>
                <w:sz w:val="24"/>
                <w:szCs w:val="24"/>
                <w:lang w:val="uk-UA"/>
              </w:rPr>
            </w:pPr>
            <w:r w:rsidRPr="002F6A02">
              <w:rPr>
                <w:sz w:val="24"/>
                <w:szCs w:val="24"/>
                <w:lang w:val="uk-UA"/>
              </w:rPr>
              <w:t xml:space="preserve">Довідка про наявність документально підтвердженого досвіду виконання аналогічного (аналогічних) за предметом </w:t>
            </w:r>
            <w:r w:rsidR="00803608" w:rsidRPr="002F6A02">
              <w:rPr>
                <w:sz w:val="24"/>
                <w:szCs w:val="24"/>
                <w:lang w:val="uk-UA"/>
              </w:rPr>
              <w:t xml:space="preserve">закупівлі договору (договорів) </w:t>
            </w:r>
            <w:r w:rsidRPr="002F6A02">
              <w:rPr>
                <w:sz w:val="24"/>
                <w:szCs w:val="24"/>
                <w:lang w:val="uk-UA"/>
              </w:rPr>
              <w:t>(не менше одного договору). Подається у наведеному нижче вигляді</w:t>
            </w:r>
            <w:r w:rsidRPr="002F6A02">
              <w:rPr>
                <w:color w:val="0000FF"/>
                <w:sz w:val="24"/>
                <w:szCs w:val="24"/>
                <w:lang w:val="uk-UA"/>
              </w:rPr>
              <w:t>*</w:t>
            </w:r>
            <w:r w:rsidRPr="002F6A02">
              <w:rPr>
                <w:sz w:val="24"/>
                <w:szCs w:val="24"/>
                <w:lang w:val="uk-UA"/>
              </w:rPr>
              <w:t>:</w:t>
            </w:r>
          </w:p>
          <w:p w:rsidR="00FF52B0" w:rsidRPr="002F6A02" w:rsidRDefault="00FF52B0" w:rsidP="008623B9">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1"/>
              <w:gridCol w:w="1418"/>
              <w:gridCol w:w="992"/>
              <w:gridCol w:w="1134"/>
              <w:gridCol w:w="1417"/>
            </w:tblGrid>
            <w:tr w:rsidR="00FF52B0" w:rsidRPr="002F6A02" w:rsidTr="008623B9">
              <w:tc>
                <w:tcPr>
                  <w:tcW w:w="2161" w:type="dxa"/>
                  <w:tcBorders>
                    <w:top w:val="single" w:sz="4" w:space="0" w:color="auto"/>
                    <w:left w:val="single" w:sz="4" w:space="0" w:color="auto"/>
                    <w:bottom w:val="single" w:sz="4" w:space="0" w:color="auto"/>
                    <w:right w:val="single" w:sz="4" w:space="0" w:color="auto"/>
                  </w:tcBorders>
                  <w:vAlign w:val="center"/>
                </w:tcPr>
                <w:p w:rsidR="00FF52B0" w:rsidRPr="002F6A02" w:rsidRDefault="00FF52B0" w:rsidP="008623B9">
                  <w:pPr>
                    <w:jc w:val="center"/>
                    <w:rPr>
                      <w:sz w:val="24"/>
                      <w:szCs w:val="24"/>
                      <w:lang w:val="uk-UA"/>
                    </w:rPr>
                  </w:pPr>
                  <w:r w:rsidRPr="002F6A02">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FF52B0" w:rsidRPr="002F6A02" w:rsidRDefault="00FF52B0" w:rsidP="008623B9">
                  <w:pPr>
                    <w:ind w:right="30"/>
                    <w:jc w:val="center"/>
                    <w:rPr>
                      <w:sz w:val="24"/>
                      <w:szCs w:val="24"/>
                      <w:lang w:val="uk-UA"/>
                    </w:rPr>
                  </w:pPr>
                  <w:r w:rsidRPr="002F6A02">
                    <w:rPr>
                      <w:sz w:val="24"/>
                      <w:szCs w:val="24"/>
                      <w:lang w:val="uk-UA"/>
                    </w:rPr>
                    <w:t>Номер та дата укладання договору</w:t>
                  </w:r>
                </w:p>
              </w:tc>
              <w:tc>
                <w:tcPr>
                  <w:tcW w:w="992" w:type="dxa"/>
                  <w:tcBorders>
                    <w:top w:val="single" w:sz="4" w:space="0" w:color="auto"/>
                    <w:left w:val="single" w:sz="4" w:space="0" w:color="auto"/>
                    <w:bottom w:val="single" w:sz="4" w:space="0" w:color="auto"/>
                    <w:right w:val="single" w:sz="4" w:space="0" w:color="auto"/>
                  </w:tcBorders>
                  <w:vAlign w:val="center"/>
                </w:tcPr>
                <w:p w:rsidR="00FF52B0" w:rsidRPr="002F6A02" w:rsidRDefault="00FF52B0" w:rsidP="008623B9">
                  <w:pPr>
                    <w:jc w:val="center"/>
                    <w:rPr>
                      <w:sz w:val="24"/>
                      <w:szCs w:val="24"/>
                      <w:lang w:val="uk-UA"/>
                    </w:rPr>
                  </w:pPr>
                  <w:r w:rsidRPr="002F6A02">
                    <w:rPr>
                      <w:sz w:val="24"/>
                      <w:szCs w:val="24"/>
                      <w:lang w:val="uk-UA"/>
                    </w:rPr>
                    <w:t>Предмет договору</w:t>
                  </w:r>
                </w:p>
              </w:tc>
              <w:tc>
                <w:tcPr>
                  <w:tcW w:w="1134"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jc w:val="center"/>
                    <w:rPr>
                      <w:sz w:val="24"/>
                      <w:szCs w:val="24"/>
                      <w:lang w:val="uk-UA"/>
                    </w:rPr>
                  </w:pPr>
                  <w:r w:rsidRPr="002F6A02">
                    <w:rPr>
                      <w:sz w:val="24"/>
                      <w:szCs w:val="24"/>
                      <w:lang w:val="uk-UA"/>
                    </w:rPr>
                    <w:t>Загальна вартість договору</w:t>
                  </w:r>
                </w:p>
              </w:tc>
              <w:tc>
                <w:tcPr>
                  <w:tcW w:w="1417" w:type="dxa"/>
                  <w:tcBorders>
                    <w:top w:val="single" w:sz="4" w:space="0" w:color="auto"/>
                    <w:left w:val="single" w:sz="4" w:space="0" w:color="auto"/>
                    <w:bottom w:val="single" w:sz="4" w:space="0" w:color="auto"/>
                    <w:right w:val="single" w:sz="4" w:space="0" w:color="auto"/>
                  </w:tcBorders>
                  <w:vAlign w:val="center"/>
                </w:tcPr>
                <w:p w:rsidR="00FF52B0" w:rsidRPr="002F6A02" w:rsidRDefault="00FF52B0" w:rsidP="008623B9">
                  <w:pPr>
                    <w:jc w:val="center"/>
                    <w:rPr>
                      <w:sz w:val="24"/>
                      <w:szCs w:val="24"/>
                      <w:lang w:val="uk-UA"/>
                    </w:rPr>
                  </w:pPr>
                  <w:r w:rsidRPr="002F6A02">
                    <w:rPr>
                      <w:sz w:val="24"/>
                      <w:szCs w:val="24"/>
                      <w:lang w:val="uk-UA"/>
                    </w:rPr>
                    <w:t>Стан виконання</w:t>
                  </w:r>
                </w:p>
              </w:tc>
            </w:tr>
            <w:tr w:rsidR="00FF52B0" w:rsidRPr="002F6A02" w:rsidTr="008623B9">
              <w:tc>
                <w:tcPr>
                  <w:tcW w:w="2161"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rPr>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rPr>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FF52B0" w:rsidRPr="002F6A02" w:rsidRDefault="00FF52B0" w:rsidP="008623B9">
                  <w:pPr>
                    <w:rPr>
                      <w:sz w:val="24"/>
                      <w:szCs w:val="24"/>
                      <w:lang w:val="uk-UA"/>
                    </w:rPr>
                  </w:pPr>
                </w:p>
              </w:tc>
            </w:tr>
          </w:tbl>
          <w:p w:rsidR="00FF52B0" w:rsidRPr="002F6A02" w:rsidRDefault="00FF52B0" w:rsidP="008623B9">
            <w:pPr>
              <w:jc w:val="both"/>
              <w:rPr>
                <w:sz w:val="24"/>
                <w:szCs w:val="24"/>
                <w:lang w:val="uk-UA"/>
              </w:rPr>
            </w:pPr>
          </w:p>
          <w:p w:rsidR="00FF52B0" w:rsidRPr="002F6A02" w:rsidRDefault="00FF52B0" w:rsidP="008623B9">
            <w:pPr>
              <w:jc w:val="both"/>
              <w:rPr>
                <w:sz w:val="24"/>
                <w:szCs w:val="24"/>
                <w:lang w:val="uk-UA"/>
              </w:rPr>
            </w:pPr>
            <w:r w:rsidRPr="002F6A02">
              <w:rPr>
                <w:sz w:val="24"/>
                <w:szCs w:val="24"/>
                <w:lang w:val="uk-UA"/>
              </w:rPr>
              <w:t>Для документального підтвердження наявності досвіду виконання аналогічних договорів Учасник повинен надати:</w:t>
            </w:r>
          </w:p>
          <w:p w:rsidR="00FF52B0" w:rsidRPr="002F6A02" w:rsidRDefault="00FF52B0" w:rsidP="008623B9">
            <w:pPr>
              <w:jc w:val="both"/>
              <w:rPr>
                <w:sz w:val="24"/>
                <w:szCs w:val="24"/>
                <w:lang w:val="uk-UA"/>
              </w:rPr>
            </w:pPr>
            <w:r w:rsidRPr="002F6A02">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FF52B0" w:rsidRPr="002F6A02" w:rsidRDefault="00FF52B0" w:rsidP="008623B9">
            <w:pPr>
              <w:jc w:val="both"/>
              <w:rPr>
                <w:sz w:val="24"/>
                <w:szCs w:val="24"/>
                <w:lang w:val="uk-UA"/>
              </w:rPr>
            </w:pPr>
            <w:r w:rsidRPr="002F6A02">
              <w:rPr>
                <w:sz w:val="24"/>
                <w:szCs w:val="24"/>
                <w:lang w:val="uk-UA"/>
              </w:rPr>
              <w:t>- скан-копію або копію документ</w:t>
            </w:r>
            <w:r w:rsidR="00E7375A" w:rsidRPr="002F6A02">
              <w:rPr>
                <w:sz w:val="24"/>
                <w:szCs w:val="24"/>
                <w:lang w:val="uk-UA"/>
              </w:rPr>
              <w:t>у(</w:t>
            </w:r>
            <w:proofErr w:type="spellStart"/>
            <w:r w:rsidR="00E7375A" w:rsidRPr="002F6A02">
              <w:rPr>
                <w:sz w:val="24"/>
                <w:szCs w:val="24"/>
                <w:lang w:val="uk-UA"/>
              </w:rPr>
              <w:t>ів</w:t>
            </w:r>
            <w:proofErr w:type="spellEnd"/>
            <w:r w:rsidR="00E7375A" w:rsidRPr="002F6A02">
              <w:rPr>
                <w:sz w:val="24"/>
                <w:szCs w:val="24"/>
                <w:lang w:val="uk-UA"/>
              </w:rPr>
              <w:t>)</w:t>
            </w:r>
            <w:r w:rsidRPr="002F6A02">
              <w:rPr>
                <w:sz w:val="24"/>
                <w:szCs w:val="24"/>
                <w:lang w:val="uk-UA"/>
              </w:rPr>
              <w:t>, як</w:t>
            </w:r>
            <w:r w:rsidR="00E7375A" w:rsidRPr="002F6A02">
              <w:rPr>
                <w:sz w:val="24"/>
                <w:szCs w:val="24"/>
                <w:lang w:val="uk-UA"/>
              </w:rPr>
              <w:t>ий(і)</w:t>
            </w:r>
            <w:r w:rsidRPr="002F6A02">
              <w:rPr>
                <w:sz w:val="24"/>
                <w:szCs w:val="24"/>
                <w:lang w:val="uk-UA"/>
              </w:rPr>
              <w:t xml:space="preserve"> підтверджують виконання аналогічного договору (договорів), на який є посилання у довідці, а саме: </w:t>
            </w:r>
            <w:r w:rsidR="00E7375A" w:rsidRPr="002F6A02">
              <w:rPr>
                <w:sz w:val="24"/>
                <w:szCs w:val="24"/>
                <w:lang w:val="uk-UA"/>
              </w:rPr>
              <w:t xml:space="preserve">акт приймання-передачі або </w:t>
            </w:r>
            <w:r w:rsidRPr="002F6A02">
              <w:rPr>
                <w:sz w:val="24"/>
                <w:szCs w:val="24"/>
                <w:lang w:val="uk-UA"/>
              </w:rPr>
              <w:t>лист-відгук чи інши</w:t>
            </w:r>
            <w:r w:rsidR="00E7375A" w:rsidRPr="002F6A02">
              <w:rPr>
                <w:sz w:val="24"/>
                <w:szCs w:val="24"/>
                <w:lang w:val="uk-UA"/>
              </w:rPr>
              <w:t xml:space="preserve">й документ (видаткова накладна </w:t>
            </w:r>
            <w:r w:rsidRPr="002F6A02">
              <w:rPr>
                <w:sz w:val="24"/>
                <w:szCs w:val="24"/>
                <w:lang w:val="uk-UA"/>
              </w:rPr>
              <w:t>або інший фінансовий документ</w:t>
            </w:r>
            <w:r w:rsidR="00E7375A" w:rsidRPr="002F6A02">
              <w:rPr>
                <w:sz w:val="24"/>
                <w:szCs w:val="24"/>
                <w:lang w:val="uk-UA"/>
              </w:rPr>
              <w:t>, тощо</w:t>
            </w:r>
            <w:r w:rsidRPr="002F6A02">
              <w:rPr>
                <w:sz w:val="24"/>
                <w:szCs w:val="24"/>
                <w:lang w:val="uk-UA"/>
              </w:rPr>
              <w:t>).</w:t>
            </w:r>
          </w:p>
          <w:p w:rsidR="00F27A4D" w:rsidRPr="002F6A02" w:rsidRDefault="00F27A4D" w:rsidP="008623B9">
            <w:pPr>
              <w:jc w:val="both"/>
              <w:rPr>
                <w:sz w:val="24"/>
                <w:szCs w:val="24"/>
                <w:lang w:val="uk-UA"/>
              </w:rPr>
            </w:pPr>
          </w:p>
          <w:p w:rsidR="00FF52B0" w:rsidRPr="002F6A02" w:rsidRDefault="00FF52B0" w:rsidP="008623B9">
            <w:pPr>
              <w:jc w:val="both"/>
              <w:rPr>
                <w:color w:val="0000FF"/>
                <w:sz w:val="24"/>
                <w:szCs w:val="24"/>
                <w:lang w:val="uk-UA"/>
              </w:rPr>
            </w:pPr>
            <w:r w:rsidRPr="002F6A02">
              <w:rPr>
                <w:color w:val="0000FF"/>
                <w:sz w:val="24"/>
                <w:szCs w:val="24"/>
                <w:lang w:val="uk-UA"/>
              </w:rPr>
              <w:t>* Примітки:</w:t>
            </w:r>
          </w:p>
          <w:p w:rsidR="00FF52B0" w:rsidRPr="002F6A02" w:rsidRDefault="00FF52B0" w:rsidP="008623B9">
            <w:pPr>
              <w:jc w:val="both"/>
              <w:rPr>
                <w:color w:val="0000FF"/>
                <w:sz w:val="24"/>
                <w:szCs w:val="24"/>
                <w:lang w:val="uk-UA"/>
              </w:rPr>
            </w:pPr>
            <w:r w:rsidRPr="002F6A02">
              <w:rPr>
                <w:color w:val="0000FF"/>
                <w:sz w:val="24"/>
                <w:szCs w:val="24"/>
                <w:lang w:val="uk-UA"/>
              </w:rPr>
              <w:t>• лист-відгук повинен бути оформлений на бланку;</w:t>
            </w:r>
          </w:p>
          <w:p w:rsidR="00FF52B0" w:rsidRPr="002F6A02" w:rsidRDefault="00FF52B0" w:rsidP="00744AC9">
            <w:pPr>
              <w:jc w:val="both"/>
              <w:rPr>
                <w:color w:val="0000FF"/>
                <w:sz w:val="24"/>
                <w:szCs w:val="24"/>
                <w:lang w:val="uk-UA"/>
              </w:rPr>
            </w:pPr>
            <w:r w:rsidRPr="002F6A02">
              <w:rPr>
                <w:color w:val="0000FF"/>
                <w:sz w:val="24"/>
                <w:szCs w:val="24"/>
                <w:lang w:val="uk-UA"/>
              </w:rPr>
              <w:t>• аналогічним договором відповідно до умов цієї документації є договір, який підтверджує наявність в Учасника досвіду виконання</w:t>
            </w:r>
            <w:r w:rsidRPr="002F6A02">
              <w:rPr>
                <w:sz w:val="24"/>
                <w:szCs w:val="24"/>
                <w:lang w:val="uk-UA"/>
              </w:rPr>
              <w:t xml:space="preserve"> </w:t>
            </w:r>
            <w:r w:rsidRPr="002F6A02">
              <w:rPr>
                <w:color w:val="0000FF"/>
                <w:sz w:val="24"/>
                <w:szCs w:val="24"/>
                <w:lang w:val="uk-UA"/>
              </w:rPr>
              <w:t>аналогічн</w:t>
            </w:r>
            <w:r w:rsidR="00AD5B47" w:rsidRPr="002F6A02">
              <w:rPr>
                <w:color w:val="0000FF"/>
                <w:sz w:val="24"/>
                <w:szCs w:val="24"/>
                <w:lang w:val="uk-UA"/>
              </w:rPr>
              <w:t>ого</w:t>
            </w:r>
            <w:r w:rsidRPr="002F6A02">
              <w:rPr>
                <w:color w:val="0000FF"/>
                <w:sz w:val="24"/>
                <w:szCs w:val="24"/>
                <w:lang w:val="uk-UA"/>
              </w:rPr>
              <w:t xml:space="preserve"> договор</w:t>
            </w:r>
            <w:r w:rsidR="00AD5B47" w:rsidRPr="002F6A02">
              <w:rPr>
                <w:color w:val="0000FF"/>
                <w:sz w:val="24"/>
                <w:szCs w:val="24"/>
                <w:lang w:val="uk-UA"/>
              </w:rPr>
              <w:t>у щодо</w:t>
            </w:r>
            <w:r w:rsidR="00803608" w:rsidRPr="002F6A02">
              <w:rPr>
                <w:color w:val="0000FF"/>
                <w:sz w:val="24"/>
                <w:szCs w:val="24"/>
                <w:lang w:val="uk-UA"/>
              </w:rPr>
              <w:t xml:space="preserve"> </w:t>
            </w:r>
            <w:r w:rsidR="00AD5B47" w:rsidRPr="002F6A02">
              <w:rPr>
                <w:color w:val="0000FF"/>
                <w:sz w:val="24"/>
                <w:szCs w:val="24"/>
                <w:lang w:val="uk-UA"/>
              </w:rPr>
              <w:t>надання послуг</w:t>
            </w:r>
            <w:r w:rsidRPr="002F6A02">
              <w:rPr>
                <w:color w:val="0000FF"/>
                <w:sz w:val="24"/>
                <w:szCs w:val="24"/>
                <w:lang w:val="uk-UA"/>
              </w:rPr>
              <w:t xml:space="preserve">, що входять до </w:t>
            </w:r>
            <w:r w:rsidRPr="002F6A02">
              <w:rPr>
                <w:color w:val="0000FF"/>
                <w:sz w:val="24"/>
                <w:szCs w:val="24"/>
                <w:lang w:val="uk-UA"/>
              </w:rPr>
              <w:lastRenderedPageBreak/>
              <w:t>відповідно</w:t>
            </w:r>
            <w:r w:rsidR="00744AC9" w:rsidRPr="002F6A02">
              <w:rPr>
                <w:color w:val="0000FF"/>
                <w:sz w:val="24"/>
                <w:szCs w:val="24"/>
                <w:lang w:val="uk-UA"/>
              </w:rPr>
              <w:t>го</w:t>
            </w:r>
            <w:r w:rsidRPr="002F6A02">
              <w:rPr>
                <w:color w:val="0000FF"/>
                <w:sz w:val="24"/>
                <w:szCs w:val="24"/>
                <w:lang w:val="uk-UA"/>
              </w:rPr>
              <w:t xml:space="preserve"> </w:t>
            </w:r>
            <w:r w:rsidR="00744AC9" w:rsidRPr="002F6A02">
              <w:rPr>
                <w:color w:val="0000FF"/>
                <w:sz w:val="24"/>
                <w:szCs w:val="24"/>
                <w:lang w:val="uk-UA"/>
              </w:rPr>
              <w:t>класу</w:t>
            </w:r>
            <w:r w:rsidRPr="002F6A02">
              <w:rPr>
                <w:color w:val="0000FF"/>
                <w:sz w:val="24"/>
                <w:szCs w:val="24"/>
                <w:lang w:val="uk-UA"/>
              </w:rPr>
              <w:t xml:space="preserve"> згідно Єдиного закупівельного словника ДК 021:2015, згідно якого визначено предмет цієї закупівлі та/або за предметом закупівлі з переліку тих</w:t>
            </w:r>
            <w:r w:rsidR="00E208BE" w:rsidRPr="002F6A02">
              <w:rPr>
                <w:color w:val="0000FF"/>
                <w:sz w:val="24"/>
                <w:szCs w:val="24"/>
                <w:lang w:val="uk-UA"/>
              </w:rPr>
              <w:t xml:space="preserve"> послуг</w:t>
            </w:r>
            <w:r w:rsidRPr="002F6A02">
              <w:rPr>
                <w:color w:val="0000FF"/>
                <w:sz w:val="24"/>
                <w:szCs w:val="24"/>
                <w:lang w:val="uk-UA"/>
              </w:rPr>
              <w:t>, що закуповується Замовником в даній процедурі</w:t>
            </w:r>
            <w:r w:rsidR="00E208BE" w:rsidRPr="002F6A02">
              <w:rPr>
                <w:color w:val="0000FF"/>
                <w:sz w:val="24"/>
                <w:szCs w:val="24"/>
                <w:lang w:val="uk-UA"/>
              </w:rPr>
              <w:t>.</w:t>
            </w:r>
          </w:p>
        </w:tc>
      </w:tr>
    </w:tbl>
    <w:p w:rsidR="00FF52B0" w:rsidRPr="00306231" w:rsidRDefault="00FF52B0" w:rsidP="00FF52B0">
      <w:pPr>
        <w:rPr>
          <w:b/>
          <w:sz w:val="24"/>
          <w:szCs w:val="24"/>
          <w:lang w:val="uk-UA"/>
        </w:rPr>
      </w:pP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306231">
        <w:rPr>
          <w:color w:val="000000" w:themeColor="text1"/>
          <w:sz w:val="24"/>
          <w:szCs w:val="24"/>
          <w:lang w:val="uk-UA"/>
        </w:rPr>
        <w:t>(в тому числі для об’єднання учасників як учасника процедури)  вимогам, визначеним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86BF3">
        <w:rPr>
          <w:color w:val="000000" w:themeColor="text1"/>
          <w:sz w:val="24"/>
          <w:szCs w:val="24"/>
          <w:lang w:val="uk-UA"/>
        </w:rPr>
        <w:t>7</w:t>
      </w:r>
      <w:r w:rsidRPr="00306231">
        <w:rPr>
          <w:color w:val="000000" w:themeColor="text1"/>
          <w:sz w:val="24"/>
          <w:szCs w:val="24"/>
          <w:lang w:val="uk-UA"/>
        </w:rPr>
        <w:t xml:space="preserve"> Особливостей</w:t>
      </w:r>
      <w:r w:rsidR="00667648">
        <w:rPr>
          <w:color w:val="000000" w:themeColor="text1"/>
          <w:sz w:val="24"/>
          <w:szCs w:val="24"/>
          <w:lang w:val="uk-UA"/>
        </w:rPr>
        <w:t>,</w:t>
      </w:r>
      <w:r w:rsidRPr="00306231">
        <w:rPr>
          <w:color w:val="000000" w:themeColor="text1"/>
          <w:sz w:val="24"/>
          <w:szCs w:val="24"/>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4</w:t>
      </w:r>
      <w:r w:rsidR="00F86BF3">
        <w:rPr>
          <w:color w:val="000000" w:themeColor="text1"/>
          <w:sz w:val="24"/>
          <w:szCs w:val="24"/>
          <w:lang w:val="uk-UA"/>
        </w:rPr>
        <w:t>7</w:t>
      </w:r>
      <w:r w:rsidRPr="00306231">
        <w:rPr>
          <w:color w:val="000000" w:themeColor="text1"/>
          <w:sz w:val="24"/>
          <w:szCs w:val="24"/>
          <w:lang w:val="uk-UA"/>
        </w:rPr>
        <w:t xml:space="preserve"> Особливостей.</w:t>
      </w:r>
    </w:p>
    <w:p w:rsidR="00FF52B0"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Учасник процедури закупівлі підтверджує відсутність підстав, зазначених в пункті 4</w:t>
      </w:r>
      <w:r w:rsidR="00667648">
        <w:rPr>
          <w:color w:val="000000" w:themeColor="text1"/>
          <w:sz w:val="24"/>
          <w:szCs w:val="24"/>
          <w:lang w:val="uk-UA"/>
        </w:rPr>
        <w:t>7</w:t>
      </w:r>
      <w:r w:rsidRPr="00306231">
        <w:rPr>
          <w:color w:val="000000" w:themeColor="text1"/>
          <w:sz w:val="24"/>
          <w:szCs w:val="24"/>
          <w:lang w:val="uk-UA"/>
        </w:rPr>
        <w:t xml:space="preserve"> Особливостей</w:t>
      </w:r>
      <w:r w:rsidR="00667648">
        <w:rPr>
          <w:color w:val="000000" w:themeColor="text1"/>
          <w:sz w:val="24"/>
          <w:szCs w:val="24"/>
          <w:lang w:val="uk-UA"/>
        </w:rPr>
        <w:t xml:space="preserve"> (крім пункту 1 і 7 цього пункту)</w:t>
      </w:r>
      <w:r w:rsidRPr="00306231">
        <w:rPr>
          <w:color w:val="000000" w:themeColor="text1"/>
          <w:sz w:val="24"/>
          <w:szCs w:val="24"/>
          <w:lang w:val="uk-UA"/>
        </w:rPr>
        <w:t xml:space="preserve">,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484502" w:rsidRPr="00306231" w:rsidRDefault="00484502" w:rsidP="00FF52B0">
      <w:pPr>
        <w:widowControl w:val="0"/>
        <w:ind w:left="-142" w:firstLine="567"/>
        <w:jc w:val="both"/>
        <w:rPr>
          <w:color w:val="000000" w:themeColor="text1"/>
          <w:sz w:val="24"/>
          <w:szCs w:val="24"/>
          <w:lang w:val="uk-UA"/>
        </w:rPr>
      </w:pPr>
      <w:r>
        <w:rPr>
          <w:color w:val="000000" w:themeColor="text1"/>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306231">
        <w:rPr>
          <w:color w:val="000000" w:themeColor="text1"/>
          <w:sz w:val="24"/>
          <w:szCs w:val="24"/>
          <w:lang w:val="uk-UA"/>
        </w:rPr>
        <w:t>пункту 4</w:t>
      </w:r>
      <w:r>
        <w:rPr>
          <w:color w:val="000000" w:themeColor="text1"/>
          <w:sz w:val="24"/>
          <w:szCs w:val="24"/>
          <w:lang w:val="uk-UA"/>
        </w:rPr>
        <w:t>7</w:t>
      </w:r>
      <w:r w:rsidRPr="00306231">
        <w:rPr>
          <w:color w:val="000000" w:themeColor="text1"/>
          <w:sz w:val="24"/>
          <w:szCs w:val="24"/>
          <w:lang w:val="uk-UA"/>
        </w:rPr>
        <w:t xml:space="preserve"> Особливостей</w:t>
      </w:r>
      <w:r>
        <w:rPr>
          <w:color w:val="000000" w:themeColor="text1"/>
          <w:sz w:val="24"/>
          <w:szCs w:val="24"/>
          <w:lang w:val="uk-UA"/>
        </w:rPr>
        <w:t>.</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F86BF3">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F86BF3">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2F6A02" w:rsidTr="00667648">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4502" w:rsidRDefault="00484502" w:rsidP="008623B9">
            <w:pPr>
              <w:ind w:right="140"/>
              <w:jc w:val="both"/>
              <w:rPr>
                <w:b/>
                <w:color w:val="000000" w:themeColor="text1"/>
                <w:sz w:val="20"/>
                <w:szCs w:val="20"/>
                <w:lang w:val="uk-UA"/>
              </w:rPr>
            </w:pPr>
          </w:p>
          <w:p w:rsidR="00484502" w:rsidRPr="00484502" w:rsidRDefault="00484502" w:rsidP="00484502">
            <w:pPr>
              <w:ind w:right="140"/>
              <w:jc w:val="both"/>
              <w:rPr>
                <w:b/>
                <w:color w:val="000000" w:themeColor="text1"/>
                <w:sz w:val="20"/>
                <w:szCs w:val="20"/>
                <w:lang w:val="uk-UA"/>
              </w:rPr>
            </w:pPr>
            <w:r w:rsidRPr="00484502">
              <w:rPr>
                <w:b/>
                <w:color w:val="000000" w:themeColor="text1"/>
                <w:sz w:val="20"/>
                <w:szCs w:val="20"/>
                <w:lang w:val="uk-UA"/>
              </w:rPr>
              <w:t>Перевіряється безпосередньо замовником</w:t>
            </w:r>
            <w:r w:rsidR="00325E1E">
              <w:rPr>
                <w:b/>
                <w:color w:val="000000" w:themeColor="text1"/>
                <w:sz w:val="20"/>
                <w:szCs w:val="20"/>
                <w:lang w:val="uk-UA"/>
              </w:rPr>
              <w:t xml:space="preserve"> </w:t>
            </w:r>
            <w:r w:rsidRPr="00484502">
              <w:rPr>
                <w:b/>
                <w:color w:val="000000" w:themeColor="text1"/>
                <w:sz w:val="20"/>
                <w:szCs w:val="20"/>
                <w:lang w:val="uk-UA"/>
              </w:rPr>
              <w:t>самостійно, крім випадків, коли доступ до</w:t>
            </w:r>
            <w:r w:rsidR="00325E1E">
              <w:rPr>
                <w:b/>
                <w:color w:val="000000" w:themeColor="text1"/>
                <w:sz w:val="20"/>
                <w:szCs w:val="20"/>
                <w:lang w:val="uk-UA"/>
              </w:rPr>
              <w:t xml:space="preserve"> </w:t>
            </w:r>
            <w:r w:rsidRPr="00484502">
              <w:rPr>
                <w:b/>
                <w:color w:val="000000" w:themeColor="text1"/>
                <w:sz w:val="20"/>
                <w:szCs w:val="20"/>
                <w:lang w:val="uk-UA"/>
              </w:rPr>
              <w:t>такої інформації є обмеженим*.</w:t>
            </w:r>
          </w:p>
          <w:p w:rsidR="00484502" w:rsidRPr="00325E1E" w:rsidRDefault="00484502" w:rsidP="00484502">
            <w:pPr>
              <w:ind w:right="140"/>
              <w:jc w:val="both"/>
              <w:rPr>
                <w:color w:val="000000" w:themeColor="text1"/>
                <w:sz w:val="20"/>
                <w:szCs w:val="20"/>
                <w:lang w:val="uk-UA"/>
              </w:rPr>
            </w:pPr>
            <w:r w:rsidRPr="00325E1E">
              <w:rPr>
                <w:color w:val="000000" w:themeColor="text1"/>
                <w:sz w:val="20"/>
                <w:szCs w:val="20"/>
                <w:lang w:val="uk-UA"/>
              </w:rPr>
              <w:t>*З 04.09.2023 р. Національне агентство з питань</w:t>
            </w:r>
            <w:r w:rsidR="00325E1E">
              <w:rPr>
                <w:color w:val="000000" w:themeColor="text1"/>
                <w:sz w:val="20"/>
                <w:szCs w:val="20"/>
                <w:lang w:val="uk-UA"/>
              </w:rPr>
              <w:t xml:space="preserve"> </w:t>
            </w:r>
            <w:r w:rsidRPr="00325E1E">
              <w:rPr>
                <w:color w:val="000000" w:themeColor="text1"/>
                <w:sz w:val="20"/>
                <w:szCs w:val="20"/>
                <w:lang w:val="uk-UA"/>
              </w:rPr>
              <w:t>запобігання корупції (НАЗК) відкрило доступ до</w:t>
            </w:r>
          </w:p>
          <w:p w:rsidR="00484502" w:rsidRDefault="00325E1E" w:rsidP="008623B9">
            <w:pPr>
              <w:ind w:right="140"/>
              <w:jc w:val="both"/>
              <w:rPr>
                <w:color w:val="000000" w:themeColor="text1"/>
                <w:sz w:val="20"/>
                <w:szCs w:val="20"/>
                <w:lang w:val="uk-UA"/>
              </w:rPr>
            </w:pPr>
            <w:r w:rsidRPr="00325E1E">
              <w:rPr>
                <w:color w:val="000000" w:themeColor="text1"/>
                <w:sz w:val="20"/>
                <w:szCs w:val="20"/>
                <w:lang w:val="uk-UA"/>
              </w:rPr>
              <w:t xml:space="preserve">Реєстру осіб, які вчинили корупційні та пов’язані </w:t>
            </w:r>
            <w:r>
              <w:rPr>
                <w:color w:val="000000" w:themeColor="text1"/>
                <w:sz w:val="20"/>
                <w:szCs w:val="20"/>
                <w:lang w:val="uk-UA"/>
              </w:rPr>
              <w:t xml:space="preserve"> </w:t>
            </w:r>
            <w:r w:rsidRPr="00325E1E">
              <w:rPr>
                <w:color w:val="000000" w:themeColor="text1"/>
                <w:sz w:val="20"/>
                <w:szCs w:val="20"/>
                <w:lang w:val="uk-UA"/>
              </w:rPr>
              <w:t>з</w:t>
            </w:r>
            <w:r>
              <w:rPr>
                <w:color w:val="000000" w:themeColor="text1"/>
                <w:sz w:val="20"/>
                <w:szCs w:val="20"/>
                <w:lang w:val="uk-UA"/>
              </w:rPr>
              <w:t xml:space="preserve"> </w:t>
            </w:r>
            <w:r w:rsidRPr="00325E1E">
              <w:rPr>
                <w:color w:val="000000" w:themeColor="text1"/>
                <w:sz w:val="20"/>
                <w:szCs w:val="20"/>
                <w:lang w:val="uk-UA"/>
              </w:rPr>
              <w:t>корупцією правопорушення, з урахуванням</w:t>
            </w:r>
            <w:r>
              <w:rPr>
                <w:color w:val="000000" w:themeColor="text1"/>
                <w:sz w:val="20"/>
                <w:szCs w:val="20"/>
                <w:lang w:val="uk-UA"/>
              </w:rPr>
              <w:t xml:space="preserve"> </w:t>
            </w:r>
            <w:proofErr w:type="spellStart"/>
            <w:r w:rsidRPr="00325E1E">
              <w:rPr>
                <w:color w:val="000000" w:themeColor="text1"/>
                <w:sz w:val="20"/>
                <w:szCs w:val="20"/>
                <w:lang w:val="uk-UA"/>
              </w:rPr>
              <w:t>безпекових</w:t>
            </w:r>
            <w:proofErr w:type="spellEnd"/>
            <w:r w:rsidRPr="00325E1E">
              <w:rPr>
                <w:color w:val="000000" w:themeColor="text1"/>
                <w:sz w:val="20"/>
                <w:szCs w:val="20"/>
                <w:lang w:val="uk-UA"/>
              </w:rPr>
              <w:t xml:space="preserve"> аспектів. Проте згідно з постановою</w:t>
            </w:r>
            <w:r>
              <w:rPr>
                <w:color w:val="000000" w:themeColor="text1"/>
                <w:sz w:val="20"/>
                <w:szCs w:val="20"/>
                <w:lang w:val="uk-UA"/>
              </w:rPr>
              <w:t xml:space="preserve"> </w:t>
            </w:r>
            <w:r w:rsidRPr="00325E1E">
              <w:rPr>
                <w:color w:val="000000" w:themeColor="text1"/>
                <w:sz w:val="20"/>
                <w:szCs w:val="20"/>
                <w:lang w:val="uk-UA"/>
              </w:rPr>
              <w:t>КМУ від 12.03.2022 р. № 263, яка застосовується до</w:t>
            </w:r>
            <w:r>
              <w:rPr>
                <w:color w:val="000000" w:themeColor="text1"/>
                <w:sz w:val="20"/>
                <w:szCs w:val="20"/>
                <w:lang w:val="uk-UA"/>
              </w:rPr>
              <w:t xml:space="preserve"> </w:t>
            </w:r>
            <w:r w:rsidRPr="00325E1E">
              <w:rPr>
                <w:color w:val="000000" w:themeColor="text1"/>
                <w:sz w:val="20"/>
                <w:szCs w:val="20"/>
                <w:lang w:val="uk-UA"/>
              </w:rPr>
              <w:lastRenderedPageBreak/>
              <w:t>припинення чи скасування воєнного стану,</w:t>
            </w:r>
            <w:r>
              <w:rPr>
                <w:color w:val="000000" w:themeColor="text1"/>
                <w:sz w:val="20"/>
                <w:szCs w:val="20"/>
                <w:lang w:val="uk-UA"/>
              </w:rPr>
              <w:t xml:space="preserve"> </w:t>
            </w:r>
            <w:r w:rsidRPr="00325E1E">
              <w:rPr>
                <w:color w:val="000000" w:themeColor="text1"/>
                <w:sz w:val="20"/>
                <w:szCs w:val="20"/>
                <w:lang w:val="uk-UA"/>
              </w:rPr>
              <w:t>інформаційні, інформаційно-комунікаційні та</w:t>
            </w:r>
            <w:r>
              <w:rPr>
                <w:color w:val="000000" w:themeColor="text1"/>
                <w:sz w:val="20"/>
                <w:szCs w:val="20"/>
                <w:lang w:val="uk-UA"/>
              </w:rPr>
              <w:t xml:space="preserve"> </w:t>
            </w:r>
            <w:r w:rsidRPr="00325E1E">
              <w:rPr>
                <w:color w:val="000000" w:themeColor="text1"/>
                <w:sz w:val="20"/>
                <w:szCs w:val="20"/>
                <w:lang w:val="uk-UA"/>
              </w:rPr>
              <w:t>електронні комунікаційні системи, публічні</w:t>
            </w:r>
            <w:r>
              <w:rPr>
                <w:color w:val="000000" w:themeColor="text1"/>
                <w:sz w:val="20"/>
                <w:szCs w:val="20"/>
                <w:lang w:val="uk-UA"/>
              </w:rPr>
              <w:t xml:space="preserve"> </w:t>
            </w:r>
            <w:r w:rsidRPr="00325E1E">
              <w:rPr>
                <w:color w:val="000000" w:themeColor="text1"/>
                <w:sz w:val="20"/>
                <w:szCs w:val="20"/>
                <w:lang w:val="uk-UA"/>
              </w:rPr>
              <w:t>електронні реєстри можуть як зупиняти,</w:t>
            </w:r>
            <w:r>
              <w:rPr>
                <w:color w:val="000000" w:themeColor="text1"/>
                <w:sz w:val="20"/>
                <w:szCs w:val="20"/>
                <w:lang w:val="uk-UA"/>
              </w:rPr>
              <w:t xml:space="preserve"> </w:t>
            </w:r>
            <w:r w:rsidRPr="00325E1E">
              <w:rPr>
                <w:color w:val="000000" w:themeColor="text1"/>
                <w:sz w:val="20"/>
                <w:szCs w:val="20"/>
                <w:lang w:val="uk-UA"/>
              </w:rPr>
              <w:t>обмежувати свою роботу, так і відкриватись,</w:t>
            </w:r>
            <w:r>
              <w:rPr>
                <w:color w:val="000000" w:themeColor="text1"/>
                <w:sz w:val="20"/>
                <w:szCs w:val="20"/>
                <w:lang w:val="uk-UA"/>
              </w:rPr>
              <w:t xml:space="preserve"> </w:t>
            </w:r>
            <w:r w:rsidRPr="00325E1E">
              <w:rPr>
                <w:color w:val="000000" w:themeColor="text1"/>
                <w:sz w:val="20"/>
                <w:szCs w:val="20"/>
                <w:lang w:val="uk-UA"/>
              </w:rPr>
              <w:t>поновлюватись у період воєнного стану.</w:t>
            </w:r>
          </w:p>
          <w:p w:rsidR="00325E1E" w:rsidRDefault="00325E1E" w:rsidP="008623B9">
            <w:pPr>
              <w:ind w:right="140"/>
              <w:jc w:val="both"/>
              <w:rPr>
                <w:color w:val="000000" w:themeColor="text1"/>
                <w:sz w:val="20"/>
                <w:szCs w:val="20"/>
                <w:lang w:val="uk-UA"/>
              </w:rPr>
            </w:pPr>
          </w:p>
          <w:p w:rsidR="00325E1E" w:rsidRDefault="00325E1E" w:rsidP="00325E1E">
            <w:pPr>
              <w:ind w:right="140"/>
              <w:jc w:val="both"/>
              <w:rPr>
                <w:color w:val="000000" w:themeColor="text1"/>
                <w:sz w:val="20"/>
                <w:szCs w:val="20"/>
                <w:lang w:val="uk-UA"/>
              </w:rPr>
            </w:pPr>
            <w:r w:rsidRPr="00325E1E">
              <w:rPr>
                <w:color w:val="000000" w:themeColor="text1"/>
                <w:sz w:val="20"/>
                <w:szCs w:val="20"/>
                <w:lang w:val="uk-UA"/>
              </w:rPr>
              <w:t>Таким чином,</w:t>
            </w:r>
            <w:r>
              <w:rPr>
                <w:color w:val="000000" w:themeColor="text1"/>
                <w:sz w:val="20"/>
                <w:szCs w:val="20"/>
                <w:lang w:val="uk-UA"/>
              </w:rPr>
              <w:t xml:space="preserve"> </w:t>
            </w:r>
            <w:r w:rsidRPr="00325E1E">
              <w:rPr>
                <w:color w:val="000000" w:themeColor="text1"/>
                <w:sz w:val="20"/>
                <w:szCs w:val="20"/>
                <w:lang w:val="uk-UA"/>
              </w:rPr>
              <w:t>у разі,</w:t>
            </w:r>
            <w:r>
              <w:rPr>
                <w:color w:val="000000" w:themeColor="text1"/>
                <w:sz w:val="20"/>
                <w:szCs w:val="20"/>
                <w:lang w:val="uk-UA"/>
              </w:rPr>
              <w:t xml:space="preserve"> </w:t>
            </w:r>
            <w:r w:rsidRPr="00325E1E">
              <w:rPr>
                <w:color w:val="000000" w:themeColor="text1"/>
                <w:sz w:val="20"/>
                <w:szCs w:val="20"/>
                <w:lang w:val="uk-UA"/>
              </w:rPr>
              <w:t>якщо інформаційні,</w:t>
            </w:r>
            <w:r>
              <w:rPr>
                <w:color w:val="000000" w:themeColor="text1"/>
                <w:sz w:val="20"/>
                <w:szCs w:val="20"/>
                <w:lang w:val="uk-UA"/>
              </w:rPr>
              <w:t xml:space="preserve"> </w:t>
            </w:r>
            <w:r w:rsidRPr="00325E1E">
              <w:rPr>
                <w:color w:val="000000" w:themeColor="text1"/>
                <w:sz w:val="20"/>
                <w:szCs w:val="20"/>
                <w:lang w:val="uk-UA"/>
              </w:rPr>
              <w:t>інформаційно-комунікаційні та електронні</w:t>
            </w:r>
            <w:r>
              <w:rPr>
                <w:color w:val="000000" w:themeColor="text1"/>
                <w:sz w:val="20"/>
                <w:szCs w:val="20"/>
                <w:lang w:val="uk-UA"/>
              </w:rPr>
              <w:t xml:space="preserve"> </w:t>
            </w:r>
            <w:r w:rsidRPr="00325E1E">
              <w:rPr>
                <w:color w:val="000000" w:themeColor="text1"/>
                <w:sz w:val="20"/>
                <w:szCs w:val="20"/>
                <w:lang w:val="uk-UA"/>
              </w:rPr>
              <w:t>комунікаційні системи, публічні електронні реєстри</w:t>
            </w:r>
            <w:r>
              <w:rPr>
                <w:color w:val="000000" w:themeColor="text1"/>
                <w:sz w:val="20"/>
                <w:szCs w:val="20"/>
                <w:lang w:val="uk-UA"/>
              </w:rPr>
              <w:t xml:space="preserve"> </w:t>
            </w:r>
            <w:r w:rsidRPr="00325E1E">
              <w:rPr>
                <w:color w:val="000000" w:themeColor="text1"/>
                <w:sz w:val="20"/>
                <w:szCs w:val="20"/>
                <w:lang w:val="uk-UA"/>
              </w:rPr>
              <w:t>будуть зупинені або обмежать свою роботу, то</w:t>
            </w:r>
            <w:r>
              <w:rPr>
                <w:color w:val="000000" w:themeColor="text1"/>
                <w:sz w:val="20"/>
                <w:szCs w:val="20"/>
                <w:lang w:val="uk-UA"/>
              </w:rPr>
              <w:t xml:space="preserve"> </w:t>
            </w:r>
            <w:r w:rsidRPr="00325E1E">
              <w:rPr>
                <w:color w:val="000000" w:themeColor="text1"/>
                <w:sz w:val="20"/>
                <w:szCs w:val="20"/>
                <w:lang w:val="uk-UA"/>
              </w:rPr>
              <w:t>інформаційна довідка з Єдиного державного реєстру</w:t>
            </w:r>
            <w:r>
              <w:rPr>
                <w:color w:val="000000" w:themeColor="text1"/>
                <w:sz w:val="20"/>
                <w:szCs w:val="20"/>
                <w:lang w:val="uk-UA"/>
              </w:rPr>
              <w:t xml:space="preserve"> </w:t>
            </w:r>
            <w:r w:rsidRPr="00325E1E">
              <w:rPr>
                <w:color w:val="000000" w:themeColor="text1"/>
                <w:sz w:val="20"/>
                <w:szCs w:val="20"/>
                <w:lang w:val="uk-UA"/>
              </w:rPr>
              <w:t>осіб, які вчинили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згідно з якою не буде</w:t>
            </w:r>
            <w:r>
              <w:rPr>
                <w:color w:val="000000" w:themeColor="text1"/>
                <w:sz w:val="20"/>
                <w:szCs w:val="20"/>
                <w:lang w:val="uk-UA"/>
              </w:rPr>
              <w:t xml:space="preserve"> </w:t>
            </w:r>
            <w:r w:rsidRPr="00325E1E">
              <w:rPr>
                <w:color w:val="000000" w:themeColor="text1"/>
                <w:sz w:val="20"/>
                <w:szCs w:val="20"/>
                <w:lang w:val="uk-UA"/>
              </w:rPr>
              <w:t>знайдено інформації про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w:t>
            </w:r>
            <w:r>
              <w:rPr>
                <w:color w:val="000000" w:themeColor="text1"/>
                <w:sz w:val="20"/>
                <w:szCs w:val="20"/>
                <w:lang w:val="uk-UA"/>
              </w:rPr>
              <w:t xml:space="preserve"> </w:t>
            </w:r>
            <w:r w:rsidRPr="00325E1E">
              <w:rPr>
                <w:color w:val="000000" w:themeColor="text1"/>
                <w:sz w:val="20"/>
                <w:szCs w:val="20"/>
                <w:lang w:val="uk-UA"/>
              </w:rPr>
              <w:t>керівника учасника</w:t>
            </w:r>
            <w:r>
              <w:rPr>
                <w:color w:val="000000" w:themeColor="text1"/>
                <w:sz w:val="20"/>
                <w:szCs w:val="20"/>
                <w:lang w:val="uk-UA"/>
              </w:rPr>
              <w:t xml:space="preserve"> </w:t>
            </w:r>
            <w:r w:rsidRPr="00325E1E">
              <w:rPr>
                <w:color w:val="000000" w:themeColor="text1"/>
                <w:sz w:val="20"/>
                <w:szCs w:val="20"/>
                <w:lang w:val="uk-UA"/>
              </w:rPr>
              <w:t>процедури закупівлі,</w:t>
            </w:r>
            <w:r>
              <w:rPr>
                <w:color w:val="000000" w:themeColor="text1"/>
                <w:sz w:val="20"/>
                <w:szCs w:val="20"/>
                <w:lang w:val="uk-UA"/>
              </w:rPr>
              <w:t xml:space="preserve"> </w:t>
            </w:r>
            <w:r w:rsidRPr="00325E1E">
              <w:rPr>
                <w:color w:val="000000" w:themeColor="text1"/>
                <w:sz w:val="20"/>
                <w:szCs w:val="20"/>
                <w:lang w:val="uk-UA"/>
              </w:rPr>
              <w:t>на виконання абзацу 15пункту 47 Особливостей надається переможцем</w:t>
            </w:r>
            <w:r>
              <w:rPr>
                <w:color w:val="000000" w:themeColor="text1"/>
                <w:sz w:val="20"/>
                <w:szCs w:val="20"/>
                <w:lang w:val="uk-UA"/>
              </w:rPr>
              <w:t xml:space="preserve"> </w:t>
            </w:r>
            <w:r w:rsidRPr="00325E1E">
              <w:rPr>
                <w:color w:val="000000" w:themeColor="text1"/>
                <w:sz w:val="20"/>
                <w:szCs w:val="20"/>
                <w:lang w:val="uk-UA"/>
              </w:rPr>
              <w:t>торгів</w:t>
            </w:r>
          </w:p>
          <w:p w:rsidR="00FF52B0" w:rsidRPr="00306231" w:rsidRDefault="00FF52B0" w:rsidP="008623B9">
            <w:pPr>
              <w:ind w:right="140"/>
              <w:jc w:val="both"/>
              <w:rPr>
                <w:color w:val="000000" w:themeColor="text1"/>
                <w:sz w:val="20"/>
                <w:szCs w:val="20"/>
                <w:lang w:val="uk-UA"/>
              </w:rPr>
            </w:pPr>
          </w:p>
        </w:tc>
      </w:tr>
      <w:tr w:rsidR="008D338C" w:rsidRPr="00306231" w:rsidTr="00667648">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F86BF3">
            <w:pPr>
              <w:ind w:right="140"/>
              <w:jc w:val="both"/>
              <w:rPr>
                <w:color w:val="000000" w:themeColor="text1"/>
                <w:sz w:val="20"/>
                <w:szCs w:val="20"/>
                <w:lang w:val="uk-UA"/>
              </w:rPr>
            </w:pPr>
            <w:r w:rsidRPr="00306231">
              <w:rPr>
                <w:color w:val="000000" w:themeColor="text1"/>
                <w:sz w:val="20"/>
                <w:szCs w:val="20"/>
                <w:lang w:val="uk-UA"/>
              </w:rPr>
              <w:t>(підпункт 6 пункт 4</w:t>
            </w:r>
            <w:r w:rsidR="00F86BF3">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325E1E" w:rsidRDefault="00325E1E" w:rsidP="00325E1E">
            <w:pPr>
              <w:jc w:val="both"/>
              <w:rPr>
                <w:b/>
                <w:color w:val="000000" w:themeColor="text1"/>
                <w:sz w:val="20"/>
                <w:szCs w:val="20"/>
                <w:lang w:val="uk-UA"/>
              </w:rPr>
            </w:pPr>
          </w:p>
          <w:p w:rsidR="00325E1E" w:rsidRDefault="00325E1E" w:rsidP="00325E1E">
            <w:pPr>
              <w:jc w:val="both"/>
              <w:rPr>
                <w:b/>
                <w:color w:val="000000" w:themeColor="text1"/>
                <w:sz w:val="20"/>
                <w:szCs w:val="20"/>
                <w:lang w:val="uk-UA"/>
              </w:rPr>
            </w:pPr>
          </w:p>
          <w:p w:rsidR="00325E1E" w:rsidRPr="00325E1E" w:rsidRDefault="00325E1E" w:rsidP="00325E1E">
            <w:pPr>
              <w:jc w:val="both"/>
              <w:rPr>
                <w:b/>
                <w:color w:val="000000" w:themeColor="text1"/>
                <w:sz w:val="20"/>
                <w:szCs w:val="20"/>
                <w:lang w:val="uk-UA"/>
              </w:rPr>
            </w:pPr>
            <w:r w:rsidRPr="00325E1E">
              <w:rPr>
                <w:b/>
                <w:color w:val="000000" w:themeColor="text1"/>
                <w:sz w:val="20"/>
                <w:szCs w:val="20"/>
                <w:lang w:val="uk-UA"/>
              </w:rPr>
              <w:t>Повний витяг з інформаційно-аналітичної</w:t>
            </w:r>
            <w:r>
              <w:rPr>
                <w:b/>
                <w:color w:val="000000" w:themeColor="text1"/>
                <w:sz w:val="20"/>
                <w:szCs w:val="20"/>
                <w:lang w:val="uk-UA"/>
              </w:rPr>
              <w:t xml:space="preserve"> </w:t>
            </w:r>
            <w:r w:rsidRPr="00325E1E">
              <w:rPr>
                <w:b/>
                <w:color w:val="000000" w:themeColor="text1"/>
                <w:sz w:val="20"/>
                <w:szCs w:val="20"/>
                <w:lang w:val="uk-UA"/>
              </w:rPr>
              <w:t>системи «Облік відомостей про притягнення</w:t>
            </w:r>
            <w:r>
              <w:rPr>
                <w:b/>
                <w:color w:val="000000" w:themeColor="text1"/>
                <w:sz w:val="20"/>
                <w:szCs w:val="20"/>
                <w:lang w:val="uk-UA"/>
              </w:rPr>
              <w:t xml:space="preserve"> </w:t>
            </w:r>
            <w:r w:rsidRPr="00325E1E">
              <w:rPr>
                <w:b/>
                <w:color w:val="000000" w:themeColor="text1"/>
                <w:sz w:val="20"/>
                <w:szCs w:val="20"/>
                <w:lang w:val="uk-UA"/>
              </w:rPr>
              <w:t>особи до кримінальної відповідальності та</w:t>
            </w:r>
            <w:r>
              <w:rPr>
                <w:b/>
                <w:color w:val="000000" w:themeColor="text1"/>
                <w:sz w:val="20"/>
                <w:szCs w:val="20"/>
                <w:lang w:val="uk-UA"/>
              </w:rPr>
              <w:t xml:space="preserve"> </w:t>
            </w:r>
            <w:r w:rsidRPr="00325E1E">
              <w:rPr>
                <w:b/>
                <w:color w:val="000000" w:themeColor="text1"/>
                <w:sz w:val="20"/>
                <w:szCs w:val="20"/>
                <w:lang w:val="uk-UA"/>
              </w:rPr>
              <w:t>наявності судимості» сформований у</w:t>
            </w:r>
            <w:r>
              <w:rPr>
                <w:b/>
                <w:color w:val="000000" w:themeColor="text1"/>
                <w:sz w:val="20"/>
                <w:szCs w:val="20"/>
                <w:lang w:val="uk-UA"/>
              </w:rPr>
              <w:t xml:space="preserve"> </w:t>
            </w:r>
            <w:r w:rsidRPr="00325E1E">
              <w:rPr>
                <w:b/>
                <w:color w:val="000000" w:themeColor="text1"/>
                <w:sz w:val="20"/>
                <w:szCs w:val="20"/>
                <w:lang w:val="uk-UA"/>
              </w:rPr>
              <w:t>паперовій або електронній формі, що містить</w:t>
            </w:r>
            <w:r>
              <w:rPr>
                <w:b/>
                <w:color w:val="000000" w:themeColor="text1"/>
                <w:sz w:val="20"/>
                <w:szCs w:val="20"/>
                <w:lang w:val="uk-UA"/>
              </w:rPr>
              <w:t xml:space="preserve"> </w:t>
            </w:r>
            <w:r w:rsidRPr="00325E1E">
              <w:rPr>
                <w:b/>
                <w:color w:val="000000" w:themeColor="text1"/>
                <w:sz w:val="20"/>
                <w:szCs w:val="20"/>
                <w:lang w:val="uk-UA"/>
              </w:rPr>
              <w:t>інформацію про відсутність судимості або</w:t>
            </w:r>
            <w:r>
              <w:rPr>
                <w:b/>
                <w:color w:val="000000" w:themeColor="text1"/>
                <w:sz w:val="20"/>
                <w:szCs w:val="20"/>
                <w:lang w:val="uk-UA"/>
              </w:rPr>
              <w:t xml:space="preserve"> </w:t>
            </w:r>
            <w:r w:rsidRPr="00325E1E">
              <w:rPr>
                <w:b/>
                <w:color w:val="000000" w:themeColor="text1"/>
                <w:sz w:val="20"/>
                <w:szCs w:val="20"/>
                <w:lang w:val="uk-UA"/>
              </w:rPr>
              <w:t>обмежень, передбачених кримінальним</w:t>
            </w:r>
            <w:r>
              <w:rPr>
                <w:b/>
                <w:color w:val="000000" w:themeColor="text1"/>
                <w:sz w:val="20"/>
                <w:szCs w:val="20"/>
                <w:lang w:val="uk-UA"/>
              </w:rPr>
              <w:t xml:space="preserve"> </w:t>
            </w:r>
            <w:r w:rsidRPr="00325E1E">
              <w:rPr>
                <w:b/>
                <w:color w:val="000000" w:themeColor="text1"/>
                <w:sz w:val="20"/>
                <w:szCs w:val="20"/>
                <w:lang w:val="uk-UA"/>
              </w:rPr>
              <w:t>процесуальним законодавством України щодо</w:t>
            </w:r>
            <w:r>
              <w:rPr>
                <w:b/>
                <w:color w:val="000000" w:themeColor="text1"/>
                <w:sz w:val="20"/>
                <w:szCs w:val="20"/>
                <w:lang w:val="uk-UA"/>
              </w:rPr>
              <w:t xml:space="preserve"> </w:t>
            </w:r>
            <w:r w:rsidRPr="00325E1E">
              <w:rPr>
                <w:b/>
                <w:color w:val="000000" w:themeColor="text1"/>
                <w:sz w:val="20"/>
                <w:szCs w:val="20"/>
                <w:lang w:val="uk-UA"/>
              </w:rPr>
              <w:t>керівника учасника процедури закупівлі.</w:t>
            </w:r>
          </w:p>
          <w:p w:rsidR="008D338C" w:rsidRDefault="00325E1E" w:rsidP="00325E1E">
            <w:pPr>
              <w:jc w:val="both"/>
              <w:rPr>
                <w:b/>
                <w:color w:val="000000" w:themeColor="text1"/>
                <w:sz w:val="20"/>
                <w:szCs w:val="20"/>
                <w:lang w:val="uk-UA"/>
              </w:rPr>
            </w:pPr>
            <w:r w:rsidRPr="00325E1E">
              <w:rPr>
                <w:b/>
                <w:color w:val="000000" w:themeColor="text1"/>
                <w:sz w:val="20"/>
                <w:szCs w:val="20"/>
                <w:lang w:val="uk-UA"/>
              </w:rPr>
              <w:t>Документ повинен бути виданий/сформований/ отриманий в поточному році.</w:t>
            </w:r>
          </w:p>
          <w:p w:rsidR="008D338C" w:rsidRPr="00306231" w:rsidRDefault="008D338C" w:rsidP="008623B9">
            <w:pPr>
              <w:jc w:val="both"/>
              <w:rPr>
                <w:color w:val="000000" w:themeColor="text1"/>
                <w:sz w:val="20"/>
                <w:szCs w:val="20"/>
                <w:lang w:val="uk-UA"/>
              </w:rPr>
            </w:pPr>
          </w:p>
        </w:tc>
      </w:tr>
      <w:tr w:rsidR="008D338C" w:rsidRPr="00306231" w:rsidTr="00667648">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b/>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single" w:sz="4" w:space="0" w:color="auto"/>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bl>
    <w:p w:rsidR="00FF52B0" w:rsidRPr="00306231" w:rsidRDefault="00FF52B0" w:rsidP="00FF52B0">
      <w:pPr>
        <w:rPr>
          <w:b/>
          <w:color w:val="000000" w:themeColor="text1"/>
          <w:sz w:val="20"/>
          <w:szCs w:val="20"/>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F86BF3">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F86BF3">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2F6A02" w:rsidTr="00667648">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F86BF3">
            <w:pPr>
              <w:jc w:val="both"/>
              <w:rPr>
                <w:b/>
                <w:color w:val="000000" w:themeColor="text1"/>
                <w:sz w:val="20"/>
                <w:szCs w:val="20"/>
                <w:lang w:val="uk-UA"/>
              </w:rPr>
            </w:pPr>
            <w:r w:rsidRPr="00306231">
              <w:rPr>
                <w:b/>
                <w:color w:val="000000" w:themeColor="text1"/>
                <w:sz w:val="20"/>
                <w:szCs w:val="20"/>
                <w:lang w:val="uk-UA"/>
              </w:rPr>
              <w:t>(підпункт 3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5E1E" w:rsidRDefault="00325E1E" w:rsidP="00325E1E">
            <w:pPr>
              <w:jc w:val="both"/>
              <w:rPr>
                <w:b/>
                <w:color w:val="000000" w:themeColor="text1"/>
                <w:sz w:val="20"/>
                <w:szCs w:val="20"/>
                <w:lang w:val="uk-UA"/>
              </w:rPr>
            </w:pPr>
            <w:r w:rsidRPr="00325E1E">
              <w:rPr>
                <w:b/>
                <w:color w:val="000000" w:themeColor="text1"/>
                <w:sz w:val="20"/>
                <w:szCs w:val="20"/>
                <w:lang w:val="uk-UA"/>
              </w:rPr>
              <w:t xml:space="preserve">Перевіряється безпосередньо </w:t>
            </w:r>
            <w:proofErr w:type="spellStart"/>
            <w:r w:rsidRPr="00325E1E">
              <w:rPr>
                <w:b/>
                <w:color w:val="000000" w:themeColor="text1"/>
                <w:sz w:val="20"/>
                <w:szCs w:val="20"/>
                <w:lang w:val="uk-UA"/>
              </w:rPr>
              <w:t>замовникомсамостійно</w:t>
            </w:r>
            <w:proofErr w:type="spellEnd"/>
            <w:r w:rsidRPr="00325E1E">
              <w:rPr>
                <w:b/>
                <w:color w:val="000000" w:themeColor="text1"/>
                <w:sz w:val="20"/>
                <w:szCs w:val="20"/>
                <w:lang w:val="uk-UA"/>
              </w:rPr>
              <w:t xml:space="preserve">, крім випадків, коли доступ </w:t>
            </w:r>
            <w:proofErr w:type="spellStart"/>
            <w:r w:rsidRPr="00325E1E">
              <w:rPr>
                <w:b/>
                <w:color w:val="000000" w:themeColor="text1"/>
                <w:sz w:val="20"/>
                <w:szCs w:val="20"/>
                <w:lang w:val="uk-UA"/>
              </w:rPr>
              <w:t>дотакої</w:t>
            </w:r>
            <w:proofErr w:type="spellEnd"/>
            <w:r w:rsidRPr="00325E1E">
              <w:rPr>
                <w:b/>
                <w:color w:val="000000" w:themeColor="text1"/>
                <w:sz w:val="20"/>
                <w:szCs w:val="20"/>
                <w:lang w:val="uk-UA"/>
              </w:rPr>
              <w:t xml:space="preserve"> інформації є обмеженим*.</w:t>
            </w:r>
          </w:p>
          <w:p w:rsidR="00325E1E" w:rsidRPr="00325E1E" w:rsidRDefault="00325E1E" w:rsidP="00325E1E">
            <w:pPr>
              <w:jc w:val="both"/>
              <w:rPr>
                <w:b/>
                <w:color w:val="000000" w:themeColor="text1"/>
                <w:sz w:val="20"/>
                <w:szCs w:val="20"/>
                <w:lang w:val="uk-UA"/>
              </w:rPr>
            </w:pPr>
          </w:p>
          <w:p w:rsidR="00325E1E" w:rsidRDefault="00325E1E" w:rsidP="00325E1E">
            <w:pPr>
              <w:jc w:val="both"/>
              <w:rPr>
                <w:color w:val="000000" w:themeColor="text1"/>
                <w:sz w:val="20"/>
                <w:szCs w:val="20"/>
                <w:lang w:val="uk-UA"/>
              </w:rPr>
            </w:pPr>
            <w:r w:rsidRPr="00325E1E">
              <w:rPr>
                <w:color w:val="000000" w:themeColor="text1"/>
                <w:sz w:val="20"/>
                <w:szCs w:val="20"/>
                <w:lang w:val="uk-UA"/>
              </w:rPr>
              <w:t>*З 04.09.2023 р. Національне агентство з питань</w:t>
            </w:r>
            <w:r>
              <w:rPr>
                <w:color w:val="000000" w:themeColor="text1"/>
                <w:sz w:val="20"/>
                <w:szCs w:val="20"/>
                <w:lang w:val="uk-UA"/>
              </w:rPr>
              <w:t xml:space="preserve"> </w:t>
            </w:r>
            <w:r w:rsidRPr="00325E1E">
              <w:rPr>
                <w:color w:val="000000" w:themeColor="text1"/>
                <w:sz w:val="20"/>
                <w:szCs w:val="20"/>
                <w:lang w:val="uk-UA"/>
              </w:rPr>
              <w:t>запобігання корупції (НАЗК) відкрило доступ до</w:t>
            </w:r>
            <w:r>
              <w:rPr>
                <w:color w:val="000000" w:themeColor="text1"/>
                <w:sz w:val="20"/>
                <w:szCs w:val="20"/>
                <w:lang w:val="uk-UA"/>
              </w:rPr>
              <w:t xml:space="preserve"> </w:t>
            </w:r>
            <w:r w:rsidRPr="00325E1E">
              <w:rPr>
                <w:color w:val="000000" w:themeColor="text1"/>
                <w:sz w:val="20"/>
                <w:szCs w:val="20"/>
                <w:lang w:val="uk-UA"/>
              </w:rPr>
              <w:t>Реєстру осіб, які вчинили корупційні та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 урахуванням</w:t>
            </w:r>
            <w:r>
              <w:rPr>
                <w:color w:val="000000" w:themeColor="text1"/>
                <w:sz w:val="20"/>
                <w:szCs w:val="20"/>
                <w:lang w:val="uk-UA"/>
              </w:rPr>
              <w:t xml:space="preserve"> </w:t>
            </w:r>
            <w:proofErr w:type="spellStart"/>
            <w:r w:rsidRPr="00325E1E">
              <w:rPr>
                <w:color w:val="000000" w:themeColor="text1"/>
                <w:sz w:val="20"/>
                <w:szCs w:val="20"/>
                <w:lang w:val="uk-UA"/>
              </w:rPr>
              <w:t>безпекових</w:t>
            </w:r>
            <w:proofErr w:type="spellEnd"/>
            <w:r w:rsidRPr="00325E1E">
              <w:rPr>
                <w:color w:val="000000" w:themeColor="text1"/>
                <w:sz w:val="20"/>
                <w:szCs w:val="20"/>
                <w:lang w:val="uk-UA"/>
              </w:rPr>
              <w:t xml:space="preserve"> аспектів. Проте згідно з постановою</w:t>
            </w:r>
            <w:r>
              <w:rPr>
                <w:color w:val="000000" w:themeColor="text1"/>
                <w:sz w:val="20"/>
                <w:szCs w:val="20"/>
                <w:lang w:val="uk-UA"/>
              </w:rPr>
              <w:t xml:space="preserve"> </w:t>
            </w:r>
            <w:r w:rsidRPr="00325E1E">
              <w:rPr>
                <w:color w:val="000000" w:themeColor="text1"/>
                <w:sz w:val="20"/>
                <w:szCs w:val="20"/>
                <w:lang w:val="uk-UA"/>
              </w:rPr>
              <w:t>КМУ від 12.03.2022 р. № 263, яка застосовується до</w:t>
            </w:r>
            <w:r>
              <w:rPr>
                <w:color w:val="000000" w:themeColor="text1"/>
                <w:sz w:val="20"/>
                <w:szCs w:val="20"/>
                <w:lang w:val="uk-UA"/>
              </w:rPr>
              <w:t xml:space="preserve"> </w:t>
            </w:r>
            <w:r w:rsidRPr="00325E1E">
              <w:rPr>
                <w:color w:val="000000" w:themeColor="text1"/>
                <w:sz w:val="20"/>
                <w:szCs w:val="20"/>
                <w:lang w:val="uk-UA"/>
              </w:rPr>
              <w:t>припинення чи скасування воєнного стану,</w:t>
            </w:r>
            <w:r>
              <w:rPr>
                <w:color w:val="000000" w:themeColor="text1"/>
                <w:sz w:val="20"/>
                <w:szCs w:val="20"/>
                <w:lang w:val="uk-UA"/>
              </w:rPr>
              <w:t xml:space="preserve"> </w:t>
            </w:r>
            <w:r w:rsidRPr="00325E1E">
              <w:rPr>
                <w:color w:val="000000" w:themeColor="text1"/>
                <w:sz w:val="20"/>
                <w:szCs w:val="20"/>
                <w:lang w:val="uk-UA"/>
              </w:rPr>
              <w:t>інформаційні, інформаційно-комунікаційні та</w:t>
            </w:r>
            <w:r>
              <w:rPr>
                <w:color w:val="000000" w:themeColor="text1"/>
                <w:sz w:val="20"/>
                <w:szCs w:val="20"/>
                <w:lang w:val="uk-UA"/>
              </w:rPr>
              <w:t xml:space="preserve"> </w:t>
            </w:r>
            <w:r w:rsidRPr="00325E1E">
              <w:rPr>
                <w:color w:val="000000" w:themeColor="text1"/>
                <w:sz w:val="20"/>
                <w:szCs w:val="20"/>
                <w:lang w:val="uk-UA"/>
              </w:rPr>
              <w:t xml:space="preserve">електронні комунікаційні системи, </w:t>
            </w:r>
            <w:r w:rsidRPr="00325E1E">
              <w:rPr>
                <w:color w:val="000000" w:themeColor="text1"/>
                <w:sz w:val="20"/>
                <w:szCs w:val="20"/>
                <w:lang w:val="uk-UA"/>
              </w:rPr>
              <w:lastRenderedPageBreak/>
              <w:t>публічні</w:t>
            </w:r>
            <w:r>
              <w:rPr>
                <w:color w:val="000000" w:themeColor="text1"/>
                <w:sz w:val="20"/>
                <w:szCs w:val="20"/>
                <w:lang w:val="uk-UA"/>
              </w:rPr>
              <w:t xml:space="preserve"> </w:t>
            </w:r>
            <w:r w:rsidRPr="00325E1E">
              <w:rPr>
                <w:color w:val="000000" w:themeColor="text1"/>
                <w:sz w:val="20"/>
                <w:szCs w:val="20"/>
                <w:lang w:val="uk-UA"/>
              </w:rPr>
              <w:t>електронні реєстри можуть як зупиняти, обмежувати</w:t>
            </w:r>
            <w:r>
              <w:rPr>
                <w:color w:val="000000" w:themeColor="text1"/>
                <w:sz w:val="20"/>
                <w:szCs w:val="20"/>
                <w:lang w:val="uk-UA"/>
              </w:rPr>
              <w:t xml:space="preserve"> </w:t>
            </w:r>
            <w:r w:rsidRPr="00325E1E">
              <w:rPr>
                <w:color w:val="000000" w:themeColor="text1"/>
                <w:sz w:val="20"/>
                <w:szCs w:val="20"/>
                <w:lang w:val="uk-UA"/>
              </w:rPr>
              <w:t>свою роботу, так і відкриватись, поновлюватись у</w:t>
            </w:r>
            <w:r>
              <w:rPr>
                <w:color w:val="000000" w:themeColor="text1"/>
                <w:sz w:val="20"/>
                <w:szCs w:val="20"/>
                <w:lang w:val="uk-UA"/>
              </w:rPr>
              <w:t xml:space="preserve"> </w:t>
            </w:r>
            <w:r w:rsidRPr="00325E1E">
              <w:rPr>
                <w:color w:val="000000" w:themeColor="text1"/>
                <w:sz w:val="20"/>
                <w:szCs w:val="20"/>
                <w:lang w:val="uk-UA"/>
              </w:rPr>
              <w:t>період воєнного стану.</w:t>
            </w:r>
          </w:p>
          <w:p w:rsidR="00325E1E" w:rsidRPr="00325E1E" w:rsidRDefault="00325E1E" w:rsidP="00325E1E">
            <w:pPr>
              <w:jc w:val="both"/>
              <w:rPr>
                <w:color w:val="000000" w:themeColor="text1"/>
                <w:sz w:val="20"/>
                <w:szCs w:val="20"/>
                <w:lang w:val="uk-UA"/>
              </w:rPr>
            </w:pPr>
          </w:p>
          <w:p w:rsidR="00FF52B0" w:rsidRPr="00306231" w:rsidRDefault="00325E1E" w:rsidP="00325E1E">
            <w:pPr>
              <w:ind w:right="140"/>
              <w:jc w:val="both"/>
              <w:rPr>
                <w:color w:val="000000" w:themeColor="text1"/>
                <w:sz w:val="20"/>
                <w:szCs w:val="20"/>
                <w:lang w:val="uk-UA"/>
              </w:rPr>
            </w:pPr>
            <w:r w:rsidRPr="00325E1E">
              <w:rPr>
                <w:color w:val="000000" w:themeColor="text1"/>
                <w:sz w:val="20"/>
                <w:szCs w:val="20"/>
                <w:lang w:val="uk-UA"/>
              </w:rPr>
              <w:t>Таким чином,</w:t>
            </w:r>
            <w:r>
              <w:rPr>
                <w:color w:val="000000" w:themeColor="text1"/>
                <w:sz w:val="20"/>
                <w:szCs w:val="20"/>
                <w:lang w:val="uk-UA"/>
              </w:rPr>
              <w:t xml:space="preserve"> </w:t>
            </w:r>
            <w:r w:rsidRPr="00325E1E">
              <w:rPr>
                <w:color w:val="000000" w:themeColor="text1"/>
                <w:sz w:val="20"/>
                <w:szCs w:val="20"/>
                <w:lang w:val="uk-UA"/>
              </w:rPr>
              <w:t>у разі,</w:t>
            </w:r>
            <w:r>
              <w:rPr>
                <w:color w:val="000000" w:themeColor="text1"/>
                <w:sz w:val="20"/>
                <w:szCs w:val="20"/>
                <w:lang w:val="uk-UA"/>
              </w:rPr>
              <w:t xml:space="preserve"> </w:t>
            </w:r>
            <w:r w:rsidRPr="00325E1E">
              <w:rPr>
                <w:color w:val="000000" w:themeColor="text1"/>
                <w:sz w:val="20"/>
                <w:szCs w:val="20"/>
                <w:lang w:val="uk-UA"/>
              </w:rPr>
              <w:t>якщо інформаційні,</w:t>
            </w:r>
            <w:r>
              <w:rPr>
                <w:color w:val="000000" w:themeColor="text1"/>
                <w:sz w:val="20"/>
                <w:szCs w:val="20"/>
                <w:lang w:val="uk-UA"/>
              </w:rPr>
              <w:t xml:space="preserve"> </w:t>
            </w:r>
            <w:r w:rsidRPr="00325E1E">
              <w:rPr>
                <w:color w:val="000000" w:themeColor="text1"/>
                <w:sz w:val="20"/>
                <w:szCs w:val="20"/>
                <w:lang w:val="uk-UA"/>
              </w:rPr>
              <w:t>інформаційно-комунікаційні та електронні</w:t>
            </w:r>
            <w:r>
              <w:rPr>
                <w:color w:val="000000" w:themeColor="text1"/>
                <w:sz w:val="20"/>
                <w:szCs w:val="20"/>
                <w:lang w:val="uk-UA"/>
              </w:rPr>
              <w:t xml:space="preserve"> </w:t>
            </w:r>
            <w:r w:rsidRPr="00325E1E">
              <w:rPr>
                <w:color w:val="000000" w:themeColor="text1"/>
                <w:sz w:val="20"/>
                <w:szCs w:val="20"/>
                <w:lang w:val="uk-UA"/>
              </w:rPr>
              <w:t>комунікаційні системи, публічні електронні реєстри</w:t>
            </w:r>
            <w:r>
              <w:rPr>
                <w:color w:val="000000" w:themeColor="text1"/>
                <w:sz w:val="20"/>
                <w:szCs w:val="20"/>
                <w:lang w:val="uk-UA"/>
              </w:rPr>
              <w:t xml:space="preserve"> </w:t>
            </w:r>
            <w:r w:rsidRPr="00325E1E">
              <w:rPr>
                <w:color w:val="000000" w:themeColor="text1"/>
                <w:sz w:val="20"/>
                <w:szCs w:val="20"/>
                <w:lang w:val="uk-UA"/>
              </w:rPr>
              <w:t>будуть зупинені або обмежать свою роботу</w:t>
            </w:r>
            <w:r>
              <w:rPr>
                <w:color w:val="000000" w:themeColor="text1"/>
                <w:sz w:val="20"/>
                <w:szCs w:val="20"/>
                <w:lang w:val="uk-UA"/>
              </w:rPr>
              <w:t xml:space="preserve"> </w:t>
            </w:r>
            <w:r w:rsidRPr="00325E1E">
              <w:rPr>
                <w:color w:val="000000" w:themeColor="text1"/>
                <w:sz w:val="20"/>
                <w:szCs w:val="20"/>
                <w:lang w:val="uk-UA"/>
              </w:rPr>
              <w:t>,інформаційна довідка з Єдиного державного реєстру</w:t>
            </w:r>
            <w:r>
              <w:rPr>
                <w:color w:val="000000" w:themeColor="text1"/>
                <w:sz w:val="20"/>
                <w:szCs w:val="20"/>
                <w:lang w:val="uk-UA"/>
              </w:rPr>
              <w:t xml:space="preserve"> </w:t>
            </w:r>
            <w:r w:rsidRPr="00325E1E">
              <w:rPr>
                <w:color w:val="000000" w:themeColor="text1"/>
                <w:sz w:val="20"/>
                <w:szCs w:val="20"/>
                <w:lang w:val="uk-UA"/>
              </w:rPr>
              <w:t>осіб, які вчинили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 згідно з якою не буде</w:t>
            </w:r>
            <w:r>
              <w:rPr>
                <w:color w:val="000000" w:themeColor="text1"/>
                <w:sz w:val="20"/>
                <w:szCs w:val="20"/>
                <w:lang w:val="uk-UA"/>
              </w:rPr>
              <w:t xml:space="preserve"> </w:t>
            </w:r>
            <w:r w:rsidRPr="00325E1E">
              <w:rPr>
                <w:color w:val="000000" w:themeColor="text1"/>
                <w:sz w:val="20"/>
                <w:szCs w:val="20"/>
                <w:lang w:val="uk-UA"/>
              </w:rPr>
              <w:t>знайдено інформації про корупційні або пов’язані з</w:t>
            </w:r>
            <w:r>
              <w:rPr>
                <w:color w:val="000000" w:themeColor="text1"/>
                <w:sz w:val="20"/>
                <w:szCs w:val="20"/>
                <w:lang w:val="uk-UA"/>
              </w:rPr>
              <w:t xml:space="preserve"> </w:t>
            </w:r>
            <w:r w:rsidRPr="00325E1E">
              <w:rPr>
                <w:color w:val="000000" w:themeColor="text1"/>
                <w:sz w:val="20"/>
                <w:szCs w:val="20"/>
                <w:lang w:val="uk-UA"/>
              </w:rPr>
              <w:t>корупцією правопорушення</w:t>
            </w:r>
            <w:r>
              <w:rPr>
                <w:color w:val="000000" w:themeColor="text1"/>
                <w:sz w:val="20"/>
                <w:szCs w:val="20"/>
                <w:lang w:val="uk-UA"/>
              </w:rPr>
              <w:t xml:space="preserve"> </w:t>
            </w:r>
            <w:r w:rsidRPr="00325E1E">
              <w:rPr>
                <w:color w:val="000000" w:themeColor="text1"/>
                <w:sz w:val="20"/>
                <w:szCs w:val="20"/>
                <w:lang w:val="uk-UA"/>
              </w:rPr>
              <w:t>фізичної особи, якає учасником процедури закупівлі,</w:t>
            </w:r>
            <w:r>
              <w:rPr>
                <w:color w:val="000000" w:themeColor="text1"/>
                <w:sz w:val="20"/>
                <w:szCs w:val="20"/>
                <w:lang w:val="uk-UA"/>
              </w:rPr>
              <w:t xml:space="preserve"> </w:t>
            </w:r>
            <w:r w:rsidRPr="00325E1E">
              <w:rPr>
                <w:color w:val="000000" w:themeColor="text1"/>
                <w:sz w:val="20"/>
                <w:szCs w:val="20"/>
                <w:lang w:val="uk-UA"/>
              </w:rPr>
              <w:t>на виконання</w:t>
            </w:r>
            <w:r>
              <w:rPr>
                <w:color w:val="000000" w:themeColor="text1"/>
                <w:sz w:val="20"/>
                <w:szCs w:val="20"/>
                <w:lang w:val="uk-UA"/>
              </w:rPr>
              <w:t xml:space="preserve"> </w:t>
            </w:r>
            <w:r w:rsidRPr="00325E1E">
              <w:rPr>
                <w:color w:val="000000" w:themeColor="text1"/>
                <w:sz w:val="20"/>
                <w:szCs w:val="20"/>
                <w:lang w:val="uk-UA"/>
              </w:rPr>
              <w:t>абзацу 15 пункту 47 Особливостей надається</w:t>
            </w:r>
            <w:r>
              <w:rPr>
                <w:color w:val="000000" w:themeColor="text1"/>
                <w:sz w:val="20"/>
                <w:szCs w:val="20"/>
                <w:lang w:val="uk-UA"/>
              </w:rPr>
              <w:t xml:space="preserve"> </w:t>
            </w:r>
            <w:r w:rsidRPr="00325E1E">
              <w:rPr>
                <w:color w:val="000000" w:themeColor="text1"/>
                <w:sz w:val="20"/>
                <w:szCs w:val="20"/>
                <w:lang w:val="uk-UA"/>
              </w:rPr>
              <w:t>переможцем торгів.</w:t>
            </w:r>
          </w:p>
        </w:tc>
      </w:tr>
      <w:tr w:rsidR="008D338C" w:rsidRPr="00325E1E" w:rsidTr="00667648">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lastRenderedPageBreak/>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8D338C" w:rsidP="00F86BF3">
            <w:pPr>
              <w:widowControl w:val="0"/>
              <w:spacing w:before="120"/>
              <w:jc w:val="both"/>
              <w:rPr>
                <w:b/>
                <w:color w:val="000000" w:themeColor="text1"/>
                <w:sz w:val="20"/>
                <w:szCs w:val="20"/>
                <w:lang w:val="uk-UA"/>
              </w:rPr>
            </w:pPr>
            <w:r w:rsidRPr="00306231">
              <w:rPr>
                <w:b/>
                <w:color w:val="000000" w:themeColor="text1"/>
                <w:sz w:val="20"/>
                <w:szCs w:val="20"/>
                <w:lang w:val="uk-UA"/>
              </w:rPr>
              <w:t>(підпункт 5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338C" w:rsidRPr="00325E1E" w:rsidRDefault="008D338C" w:rsidP="008623B9">
            <w:pPr>
              <w:jc w:val="both"/>
              <w:rPr>
                <w:color w:val="000000" w:themeColor="text1"/>
                <w:sz w:val="20"/>
                <w:szCs w:val="20"/>
                <w:lang w:val="uk-UA"/>
              </w:rPr>
            </w:pPr>
          </w:p>
          <w:p w:rsidR="008D338C" w:rsidRDefault="008D338C" w:rsidP="008623B9">
            <w:pPr>
              <w:jc w:val="both"/>
              <w:rPr>
                <w:b/>
                <w:color w:val="000000" w:themeColor="text1"/>
                <w:sz w:val="20"/>
                <w:szCs w:val="20"/>
                <w:lang w:val="uk-UA"/>
              </w:rPr>
            </w:pPr>
          </w:p>
          <w:p w:rsidR="00325E1E" w:rsidRDefault="00325E1E" w:rsidP="00325E1E">
            <w:pPr>
              <w:jc w:val="both"/>
              <w:rPr>
                <w:b/>
                <w:color w:val="000000" w:themeColor="text1"/>
                <w:sz w:val="20"/>
                <w:szCs w:val="20"/>
                <w:lang w:val="uk-UA"/>
              </w:rPr>
            </w:pPr>
            <w:r w:rsidRPr="006D5FE0">
              <w:rPr>
                <w:b/>
                <w:color w:val="000000" w:themeColor="text1"/>
                <w:sz w:val="20"/>
                <w:szCs w:val="20"/>
                <w:lang w:val="uk-UA"/>
              </w:rPr>
              <w:t>Повний витяг з інформаційно-аналітичної</w:t>
            </w:r>
            <w:r w:rsidR="006D5FE0">
              <w:rPr>
                <w:b/>
                <w:color w:val="000000" w:themeColor="text1"/>
                <w:sz w:val="20"/>
                <w:szCs w:val="20"/>
                <w:lang w:val="uk-UA"/>
              </w:rPr>
              <w:t xml:space="preserve"> </w:t>
            </w:r>
            <w:r w:rsidRPr="006D5FE0">
              <w:rPr>
                <w:b/>
                <w:color w:val="000000" w:themeColor="text1"/>
                <w:sz w:val="20"/>
                <w:szCs w:val="20"/>
                <w:lang w:val="uk-UA"/>
              </w:rPr>
              <w:t>системи «Облік відомостей про притягнення</w:t>
            </w:r>
            <w:r w:rsidR="006D5FE0">
              <w:rPr>
                <w:b/>
                <w:color w:val="000000" w:themeColor="text1"/>
                <w:sz w:val="20"/>
                <w:szCs w:val="20"/>
                <w:lang w:val="uk-UA"/>
              </w:rPr>
              <w:t xml:space="preserve"> </w:t>
            </w:r>
            <w:r w:rsidRPr="006D5FE0">
              <w:rPr>
                <w:b/>
                <w:color w:val="000000" w:themeColor="text1"/>
                <w:sz w:val="20"/>
                <w:szCs w:val="20"/>
                <w:lang w:val="uk-UA"/>
              </w:rPr>
              <w:t>особи до кримінальної відповідальності та</w:t>
            </w:r>
            <w:r w:rsidR="006D5FE0">
              <w:rPr>
                <w:b/>
                <w:color w:val="000000" w:themeColor="text1"/>
                <w:sz w:val="20"/>
                <w:szCs w:val="20"/>
                <w:lang w:val="uk-UA"/>
              </w:rPr>
              <w:t xml:space="preserve"> </w:t>
            </w:r>
            <w:r w:rsidRPr="006D5FE0">
              <w:rPr>
                <w:b/>
                <w:color w:val="000000" w:themeColor="text1"/>
                <w:sz w:val="20"/>
                <w:szCs w:val="20"/>
                <w:lang w:val="uk-UA"/>
              </w:rPr>
              <w:t>наявності судимості» сформований у паперовій або електронній формі, що містить</w:t>
            </w:r>
            <w:r w:rsidR="006D5FE0">
              <w:rPr>
                <w:b/>
                <w:color w:val="000000" w:themeColor="text1"/>
                <w:sz w:val="20"/>
                <w:szCs w:val="20"/>
                <w:lang w:val="uk-UA"/>
              </w:rPr>
              <w:t xml:space="preserve"> </w:t>
            </w:r>
            <w:r w:rsidRPr="006D5FE0">
              <w:rPr>
                <w:b/>
                <w:color w:val="000000" w:themeColor="text1"/>
                <w:sz w:val="20"/>
                <w:szCs w:val="20"/>
                <w:lang w:val="uk-UA"/>
              </w:rPr>
              <w:t>інформацію про відсутність судимості або</w:t>
            </w:r>
            <w:r w:rsidR="006D5FE0">
              <w:rPr>
                <w:b/>
                <w:color w:val="000000" w:themeColor="text1"/>
                <w:sz w:val="20"/>
                <w:szCs w:val="20"/>
                <w:lang w:val="uk-UA"/>
              </w:rPr>
              <w:t xml:space="preserve"> </w:t>
            </w:r>
            <w:r w:rsidRPr="006D5FE0">
              <w:rPr>
                <w:b/>
                <w:color w:val="000000" w:themeColor="text1"/>
                <w:sz w:val="20"/>
                <w:szCs w:val="20"/>
                <w:lang w:val="uk-UA"/>
              </w:rPr>
              <w:t>обмежень, передбачених кримінальним</w:t>
            </w:r>
            <w:r w:rsidR="006D5FE0">
              <w:rPr>
                <w:b/>
                <w:color w:val="000000" w:themeColor="text1"/>
                <w:sz w:val="20"/>
                <w:szCs w:val="20"/>
                <w:lang w:val="uk-UA"/>
              </w:rPr>
              <w:t xml:space="preserve"> </w:t>
            </w:r>
            <w:r w:rsidRPr="006D5FE0">
              <w:rPr>
                <w:b/>
                <w:color w:val="000000" w:themeColor="text1"/>
                <w:sz w:val="20"/>
                <w:szCs w:val="20"/>
                <w:lang w:val="uk-UA"/>
              </w:rPr>
              <w:t>процесуальним законодавством України щодо</w:t>
            </w:r>
            <w:r w:rsidR="006D5FE0">
              <w:rPr>
                <w:b/>
                <w:color w:val="000000" w:themeColor="text1"/>
                <w:sz w:val="20"/>
                <w:szCs w:val="20"/>
                <w:lang w:val="uk-UA"/>
              </w:rPr>
              <w:t xml:space="preserve"> </w:t>
            </w:r>
            <w:r w:rsidRPr="006D5FE0">
              <w:rPr>
                <w:b/>
                <w:color w:val="000000" w:themeColor="text1"/>
                <w:sz w:val="20"/>
                <w:szCs w:val="20"/>
                <w:lang w:val="uk-UA"/>
              </w:rPr>
              <w:t>фізичної особи, яка є учасником процедури</w:t>
            </w:r>
            <w:r w:rsidR="006D5FE0">
              <w:rPr>
                <w:b/>
                <w:color w:val="000000" w:themeColor="text1"/>
                <w:sz w:val="20"/>
                <w:szCs w:val="20"/>
                <w:lang w:val="uk-UA"/>
              </w:rPr>
              <w:t xml:space="preserve"> </w:t>
            </w:r>
            <w:r w:rsidRPr="006D5FE0">
              <w:rPr>
                <w:b/>
                <w:color w:val="000000" w:themeColor="text1"/>
                <w:sz w:val="20"/>
                <w:szCs w:val="20"/>
                <w:lang w:val="uk-UA"/>
              </w:rPr>
              <w:t>закупівлі.</w:t>
            </w:r>
          </w:p>
          <w:p w:rsidR="006D5FE0" w:rsidRPr="006D5FE0" w:rsidRDefault="006D5FE0" w:rsidP="00325E1E">
            <w:pPr>
              <w:jc w:val="both"/>
              <w:rPr>
                <w:b/>
                <w:color w:val="000000" w:themeColor="text1"/>
                <w:sz w:val="20"/>
                <w:szCs w:val="20"/>
                <w:lang w:val="uk-UA"/>
              </w:rPr>
            </w:pPr>
          </w:p>
          <w:p w:rsidR="008D338C" w:rsidRPr="00306231" w:rsidRDefault="00325E1E" w:rsidP="006D5FE0">
            <w:pPr>
              <w:jc w:val="both"/>
              <w:rPr>
                <w:color w:val="000000" w:themeColor="text1"/>
                <w:sz w:val="20"/>
                <w:szCs w:val="20"/>
                <w:lang w:val="uk-UA"/>
              </w:rPr>
            </w:pPr>
            <w:r w:rsidRPr="006D5FE0">
              <w:rPr>
                <w:b/>
                <w:color w:val="000000" w:themeColor="text1"/>
                <w:sz w:val="20"/>
                <w:szCs w:val="20"/>
                <w:lang w:val="uk-UA"/>
              </w:rPr>
              <w:t>Документ повинен бути виданий/сформований/ отриманий в поточному році.</w:t>
            </w:r>
          </w:p>
        </w:tc>
      </w:tr>
      <w:tr w:rsidR="008D338C" w:rsidRPr="00306231" w:rsidTr="00667648">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F86BF3">
            <w:pPr>
              <w:jc w:val="both"/>
              <w:rPr>
                <w:color w:val="000000" w:themeColor="text1"/>
                <w:sz w:val="20"/>
                <w:szCs w:val="20"/>
                <w:lang w:val="uk-UA"/>
              </w:rPr>
            </w:pPr>
            <w:r w:rsidRPr="00306231">
              <w:rPr>
                <w:b/>
                <w:color w:val="000000" w:themeColor="text1"/>
                <w:sz w:val="20"/>
                <w:szCs w:val="20"/>
                <w:lang w:val="uk-UA"/>
              </w:rPr>
              <w:t>(підпункт 12 пункт 4</w:t>
            </w:r>
            <w:r w:rsidR="00F86BF3">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single" w:sz="4" w:space="0" w:color="auto"/>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bl>
    <w:p w:rsidR="00FF52B0" w:rsidRPr="00306231" w:rsidRDefault="00FF52B0" w:rsidP="00FF52B0">
      <w:pPr>
        <w:shd w:val="clear" w:color="auto" w:fill="FFFFFF"/>
        <w:rPr>
          <w:sz w:val="20"/>
          <w:szCs w:val="20"/>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2F6A02"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2F6A02"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before="240"/>
              <w:ind w:left="100"/>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sectPr w:rsidR="00FF52B0" w:rsidRPr="00306231" w:rsidSect="006400B8">
      <w:pgSz w:w="11906" w:h="16838"/>
      <w:pgMar w:top="992"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B0"/>
    <w:rsid w:val="002F6A02"/>
    <w:rsid w:val="00325E1E"/>
    <w:rsid w:val="00484502"/>
    <w:rsid w:val="00667648"/>
    <w:rsid w:val="006C31FA"/>
    <w:rsid w:val="006D5FE0"/>
    <w:rsid w:val="00744AC9"/>
    <w:rsid w:val="00752697"/>
    <w:rsid w:val="00803608"/>
    <w:rsid w:val="008C1AEC"/>
    <w:rsid w:val="008D338C"/>
    <w:rsid w:val="009C3490"/>
    <w:rsid w:val="00AD5B47"/>
    <w:rsid w:val="00E208BE"/>
    <w:rsid w:val="00E7375A"/>
    <w:rsid w:val="00F27A4D"/>
    <w:rsid w:val="00F801C9"/>
    <w:rsid w:val="00F86BF3"/>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7163</Words>
  <Characters>4083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2023-03-01T07:28:00Z</dcterms:created>
  <dcterms:modified xsi:type="dcterms:W3CDTF">2024-04-23T10:41:00Z</dcterms:modified>
</cp:coreProperties>
</file>