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28B2" w14:textId="0FE95664" w:rsidR="006C4E24" w:rsidRPr="00EB476E" w:rsidRDefault="006C4E24" w:rsidP="006C4E24">
      <w:pPr>
        <w:pStyle w:val="1"/>
        <w:widowControl w:val="0"/>
        <w:suppressAutoHyphens/>
        <w:spacing w:before="0" w:after="0" w:line="240" w:lineRule="auto"/>
        <w:ind w:firstLine="426"/>
        <w:jc w:val="center"/>
        <w:rPr>
          <w:rFonts w:ascii="Times New Roman" w:eastAsia="Times New Roman" w:hAnsi="Times New Roman" w:cs="Times New Roman"/>
          <w:bCs/>
          <w:i/>
          <w:color w:val="auto"/>
          <w:kern w:val="32"/>
          <w:sz w:val="24"/>
          <w:szCs w:val="24"/>
          <w:lang w:val="uk-UA" w:eastAsia="zh-CN"/>
        </w:rPr>
      </w:pPr>
      <w:r>
        <w:rPr>
          <w:rFonts w:ascii="Times New Roman" w:eastAsia="Times New Roman" w:hAnsi="Times New Roman" w:cs="Times New Roman"/>
          <w:bCs/>
          <w:i/>
          <w:color w:val="auto"/>
          <w:kern w:val="32"/>
          <w:sz w:val="22"/>
          <w:szCs w:val="22"/>
          <w:lang w:val="uk-UA" w:eastAsia="zh-CN"/>
        </w:rPr>
        <w:t xml:space="preserve">                                                                                     </w:t>
      </w:r>
      <w:r w:rsidR="00120FF8">
        <w:rPr>
          <w:rFonts w:ascii="Times New Roman" w:eastAsia="Times New Roman" w:hAnsi="Times New Roman" w:cs="Times New Roman"/>
          <w:bCs/>
          <w:i/>
          <w:color w:val="auto"/>
          <w:kern w:val="32"/>
          <w:sz w:val="22"/>
          <w:szCs w:val="22"/>
          <w:lang w:val="uk-UA" w:eastAsia="zh-CN"/>
        </w:rPr>
        <w:t xml:space="preserve">   </w:t>
      </w:r>
      <w:r w:rsidR="00120FF8">
        <w:rPr>
          <w:rFonts w:ascii="Times New Roman" w:eastAsia="Times New Roman" w:hAnsi="Times New Roman" w:cs="Times New Roman"/>
          <w:bCs/>
          <w:i/>
          <w:color w:val="auto"/>
          <w:kern w:val="32"/>
          <w:sz w:val="24"/>
          <w:szCs w:val="24"/>
          <w:lang w:val="uk-UA" w:eastAsia="zh-CN"/>
        </w:rPr>
        <w:t xml:space="preserve">ДОДАТОК </w:t>
      </w:r>
      <w:r w:rsidR="004E3802">
        <w:rPr>
          <w:rFonts w:ascii="Times New Roman" w:eastAsia="Times New Roman" w:hAnsi="Times New Roman" w:cs="Times New Roman"/>
          <w:bCs/>
          <w:i/>
          <w:color w:val="auto"/>
          <w:kern w:val="32"/>
          <w:sz w:val="24"/>
          <w:szCs w:val="24"/>
          <w:lang w:val="uk-UA" w:eastAsia="zh-CN"/>
        </w:rPr>
        <w:t>5</w:t>
      </w:r>
    </w:p>
    <w:p w14:paraId="23C021F9" w14:textId="6E45D570" w:rsidR="00F1162E" w:rsidRPr="00EB476E" w:rsidRDefault="00F1162E" w:rsidP="00F1162E">
      <w:pPr>
        <w:pStyle w:val="1"/>
        <w:widowControl w:val="0"/>
        <w:suppressAutoHyphens/>
        <w:spacing w:before="0" w:after="0" w:line="240" w:lineRule="auto"/>
        <w:ind w:firstLine="426"/>
        <w:jc w:val="right"/>
        <w:rPr>
          <w:rFonts w:ascii="Times New Roman" w:eastAsia="Times New Roman" w:hAnsi="Times New Roman" w:cs="Times New Roman"/>
          <w:bCs/>
          <w:i/>
          <w:color w:val="auto"/>
          <w:kern w:val="32"/>
          <w:sz w:val="24"/>
          <w:szCs w:val="24"/>
          <w:lang w:val="uk-UA" w:eastAsia="zh-CN"/>
        </w:rPr>
      </w:pPr>
      <w:r w:rsidRPr="00EB476E">
        <w:rPr>
          <w:rFonts w:ascii="Times New Roman" w:eastAsia="Times New Roman" w:hAnsi="Times New Roman" w:cs="Times New Roman"/>
          <w:bCs/>
          <w:i/>
          <w:color w:val="auto"/>
          <w:kern w:val="32"/>
          <w:sz w:val="24"/>
          <w:szCs w:val="24"/>
          <w:lang w:val="uk-UA" w:eastAsia="zh-CN"/>
        </w:rPr>
        <w:t>до тендерної документації</w:t>
      </w:r>
    </w:p>
    <w:p w14:paraId="1CE41AB6" w14:textId="77777777" w:rsidR="00F1162E" w:rsidRPr="005A662D" w:rsidRDefault="00F1162E" w:rsidP="00F1162E">
      <w:pPr>
        <w:tabs>
          <w:tab w:val="left" w:pos="840"/>
        </w:tabs>
        <w:ind w:firstLine="426"/>
        <w:jc w:val="both"/>
        <w:rPr>
          <w:rFonts w:eastAsia="Times New Roman"/>
          <w:color w:val="000000"/>
          <w:sz w:val="22"/>
          <w:szCs w:val="22"/>
          <w:lang w:val="uk-UA"/>
        </w:rPr>
      </w:pPr>
    </w:p>
    <w:p w14:paraId="75E17601" w14:textId="77777777" w:rsidR="00F1162E" w:rsidRPr="005A662D" w:rsidRDefault="00F1162E" w:rsidP="00F1162E">
      <w:pPr>
        <w:tabs>
          <w:tab w:val="left" w:pos="840"/>
        </w:tabs>
        <w:ind w:firstLine="426"/>
        <w:jc w:val="both"/>
        <w:rPr>
          <w:rFonts w:eastAsia="Times New Roman"/>
          <w:color w:val="000000"/>
          <w:sz w:val="22"/>
          <w:szCs w:val="22"/>
          <w:lang w:val="uk-UA"/>
        </w:rPr>
      </w:pPr>
    </w:p>
    <w:p w14:paraId="657905EA" w14:textId="77777777" w:rsidR="00F1162E" w:rsidRPr="005A662D" w:rsidRDefault="00F1162E" w:rsidP="00F1162E">
      <w:pPr>
        <w:ind w:firstLine="567"/>
        <w:jc w:val="center"/>
        <w:rPr>
          <w:rFonts w:eastAsia="Calibri"/>
          <w:b/>
          <w:kern w:val="1"/>
          <w:sz w:val="22"/>
          <w:szCs w:val="22"/>
          <w:lang w:val="uk-UA" w:eastAsia="hi-IN" w:bidi="hi-IN"/>
        </w:rPr>
      </w:pPr>
      <w:r w:rsidRPr="005A662D">
        <w:rPr>
          <w:rFonts w:eastAsia="Calibri"/>
          <w:b/>
          <w:kern w:val="1"/>
          <w:sz w:val="22"/>
          <w:szCs w:val="22"/>
          <w:lang w:val="uk-UA" w:eastAsia="hi-IN" w:bidi="hi-IN"/>
        </w:rPr>
        <w:t xml:space="preserve">ПРОЄКТ ДОГОВОРУ ПРО ЗАКУПІВЛЮ </w:t>
      </w:r>
    </w:p>
    <w:p w14:paraId="6EE4BE18" w14:textId="77777777" w:rsidR="00F1162E" w:rsidRPr="005A662D" w:rsidRDefault="00F1162E" w:rsidP="00F1162E">
      <w:pPr>
        <w:ind w:firstLine="567"/>
        <w:jc w:val="center"/>
        <w:rPr>
          <w:rFonts w:eastAsia="Calibri"/>
          <w:b/>
          <w:kern w:val="1"/>
          <w:sz w:val="22"/>
          <w:szCs w:val="22"/>
          <w:lang w:val="uk-UA" w:eastAsia="hi-IN" w:bidi="hi-IN"/>
        </w:rPr>
      </w:pPr>
      <w:r w:rsidRPr="005A662D">
        <w:rPr>
          <w:rFonts w:eastAsia="Calibri"/>
          <w:b/>
          <w:kern w:val="1"/>
          <w:sz w:val="22"/>
          <w:szCs w:val="22"/>
          <w:lang w:val="uk-UA" w:eastAsia="hi-IN" w:bidi="hi-IN"/>
        </w:rPr>
        <w:t>ІЗ ЗАЗНАЧЕННЯМ ПОРЯДКУ ЗМІН ЙОГО УМОВ</w:t>
      </w:r>
    </w:p>
    <w:p w14:paraId="585D819F" w14:textId="77777777" w:rsidR="00F1162E" w:rsidRPr="005A662D" w:rsidRDefault="00F1162E" w:rsidP="00F1162E">
      <w:pPr>
        <w:ind w:firstLine="567"/>
        <w:jc w:val="center"/>
        <w:rPr>
          <w:rFonts w:eastAsia="Calibri"/>
          <w:b/>
          <w:kern w:val="1"/>
          <w:sz w:val="22"/>
          <w:szCs w:val="22"/>
          <w:lang w:val="uk-UA" w:eastAsia="hi-IN" w:bidi="hi-IN"/>
        </w:rPr>
      </w:pPr>
    </w:p>
    <w:p w14:paraId="1642A7FA" w14:textId="77777777" w:rsidR="00F1162E" w:rsidRPr="005A662D" w:rsidRDefault="00F1162E" w:rsidP="00F1162E">
      <w:pPr>
        <w:ind w:firstLine="567"/>
        <w:jc w:val="center"/>
        <w:rPr>
          <w:rFonts w:eastAsia="Calibri"/>
          <w:b/>
          <w:kern w:val="1"/>
          <w:sz w:val="22"/>
          <w:szCs w:val="22"/>
          <w:lang w:val="uk-UA" w:eastAsia="hi-IN" w:bidi="hi-IN"/>
        </w:rPr>
      </w:pPr>
    </w:p>
    <w:p w14:paraId="1632D4ED" w14:textId="77777777" w:rsidR="00F1162E" w:rsidRPr="005A662D" w:rsidRDefault="00F1162E" w:rsidP="00F1162E">
      <w:pPr>
        <w:jc w:val="center"/>
        <w:rPr>
          <w:rFonts w:eastAsia="Times New Roman"/>
          <w:b/>
          <w:sz w:val="22"/>
          <w:szCs w:val="22"/>
          <w:lang w:val="uk-UA" w:eastAsia="uk-UA"/>
        </w:rPr>
      </w:pPr>
      <w:r w:rsidRPr="005A662D">
        <w:rPr>
          <w:rFonts w:eastAsia="Times New Roman"/>
          <w:b/>
          <w:sz w:val="22"/>
          <w:szCs w:val="22"/>
          <w:lang w:val="uk-UA" w:eastAsia="uk-UA"/>
        </w:rPr>
        <w:t>ДОГОВІР №</w:t>
      </w:r>
    </w:p>
    <w:p w14:paraId="371F36EE" w14:textId="77777777" w:rsidR="00F1162E" w:rsidRPr="005A662D" w:rsidRDefault="00F1162E" w:rsidP="00F1162E">
      <w:pPr>
        <w:jc w:val="center"/>
        <w:rPr>
          <w:rFonts w:eastAsia="Times New Roman"/>
          <w:b/>
          <w:sz w:val="22"/>
          <w:szCs w:val="22"/>
          <w:lang w:val="uk-UA" w:eastAsia="uk-UA"/>
        </w:rPr>
      </w:pPr>
      <w:r w:rsidRPr="005A662D">
        <w:rPr>
          <w:rFonts w:eastAsia="Times New Roman"/>
          <w:b/>
          <w:sz w:val="22"/>
          <w:szCs w:val="22"/>
          <w:lang w:val="uk-UA" w:eastAsia="uk-UA"/>
        </w:rPr>
        <w:t>про закупівлю товарів за державні кошти</w:t>
      </w:r>
    </w:p>
    <w:p w14:paraId="438B1018" w14:textId="77777777" w:rsidR="00F1162E" w:rsidRPr="005A662D" w:rsidRDefault="00F1162E" w:rsidP="00F1162E">
      <w:pPr>
        <w:jc w:val="center"/>
        <w:rPr>
          <w:rFonts w:eastAsia="Times New Roman"/>
          <w:b/>
          <w:sz w:val="22"/>
          <w:szCs w:val="22"/>
          <w:lang w:val="uk-UA" w:eastAsia="uk-UA"/>
        </w:rPr>
      </w:pPr>
    </w:p>
    <w:p w14:paraId="48F53512" w14:textId="48E18555" w:rsidR="00F1162E" w:rsidRPr="005A662D" w:rsidRDefault="00F1162E" w:rsidP="00F1162E">
      <w:pPr>
        <w:tabs>
          <w:tab w:val="left" w:pos="7770"/>
        </w:tabs>
        <w:jc w:val="both"/>
        <w:rPr>
          <w:b/>
          <w:spacing w:val="-5"/>
          <w:sz w:val="22"/>
          <w:szCs w:val="22"/>
          <w:lang w:val="uk-UA"/>
        </w:rPr>
      </w:pPr>
      <w:r w:rsidRPr="005A662D">
        <w:rPr>
          <w:b/>
          <w:spacing w:val="-8"/>
          <w:sz w:val="22"/>
          <w:szCs w:val="22"/>
          <w:lang w:val="uk-UA"/>
        </w:rPr>
        <w:t>м.</w:t>
      </w:r>
      <w:r w:rsidRPr="005A662D">
        <w:rPr>
          <w:b/>
          <w:spacing w:val="19"/>
          <w:sz w:val="22"/>
          <w:szCs w:val="22"/>
          <w:lang w:val="uk-UA"/>
        </w:rPr>
        <w:t xml:space="preserve"> </w:t>
      </w:r>
      <w:r w:rsidR="001626B0">
        <w:rPr>
          <w:b/>
          <w:spacing w:val="-6"/>
          <w:sz w:val="22"/>
          <w:szCs w:val="22"/>
          <w:lang w:val="uk-UA"/>
        </w:rPr>
        <w:t>Тернопіль</w:t>
      </w:r>
      <w:r w:rsidRPr="005A662D">
        <w:rPr>
          <w:b/>
          <w:spacing w:val="-6"/>
          <w:sz w:val="22"/>
          <w:szCs w:val="22"/>
          <w:lang w:val="uk-UA"/>
        </w:rPr>
        <w:t xml:space="preserve">                                                                                                                </w:t>
      </w:r>
      <w:r w:rsidRPr="005A662D">
        <w:rPr>
          <w:b/>
          <w:spacing w:val="-3"/>
          <w:sz w:val="22"/>
          <w:szCs w:val="22"/>
          <w:lang w:val="uk-UA"/>
        </w:rPr>
        <w:t>«___»</w:t>
      </w:r>
      <w:r w:rsidRPr="005A662D">
        <w:rPr>
          <w:b/>
          <w:spacing w:val="3"/>
          <w:sz w:val="22"/>
          <w:szCs w:val="22"/>
          <w:lang w:val="uk-UA"/>
        </w:rPr>
        <w:t xml:space="preserve"> </w:t>
      </w:r>
      <w:r w:rsidRPr="005A662D">
        <w:rPr>
          <w:b/>
          <w:spacing w:val="-1"/>
          <w:sz w:val="22"/>
          <w:szCs w:val="22"/>
          <w:lang w:val="uk-UA"/>
        </w:rPr>
        <w:t>____________ 202</w:t>
      </w:r>
      <w:r w:rsidR="00870F5C">
        <w:rPr>
          <w:b/>
          <w:spacing w:val="-1"/>
          <w:sz w:val="22"/>
          <w:szCs w:val="22"/>
          <w:lang w:val="uk-UA"/>
        </w:rPr>
        <w:t>4</w:t>
      </w:r>
      <w:r w:rsidRPr="005A662D">
        <w:rPr>
          <w:b/>
          <w:spacing w:val="20"/>
          <w:sz w:val="22"/>
          <w:szCs w:val="22"/>
          <w:lang w:val="uk-UA"/>
        </w:rPr>
        <w:t xml:space="preserve"> </w:t>
      </w:r>
      <w:r w:rsidRPr="005A662D">
        <w:rPr>
          <w:b/>
          <w:spacing w:val="-7"/>
          <w:sz w:val="22"/>
          <w:szCs w:val="22"/>
          <w:lang w:val="uk-UA"/>
        </w:rPr>
        <w:t>року</w:t>
      </w:r>
    </w:p>
    <w:p w14:paraId="0201D0E7" w14:textId="77777777" w:rsidR="00F1162E" w:rsidRPr="005A662D" w:rsidRDefault="00F1162E" w:rsidP="00F1162E">
      <w:pPr>
        <w:tabs>
          <w:tab w:val="left" w:pos="840"/>
        </w:tabs>
        <w:ind w:firstLine="567"/>
        <w:contextualSpacing/>
        <w:jc w:val="both"/>
        <w:rPr>
          <w:rFonts w:eastAsia="Times New Roman"/>
          <w:b/>
          <w:sz w:val="22"/>
          <w:szCs w:val="22"/>
          <w:lang w:val="uk-UA" w:eastAsia="uk-UA"/>
        </w:rPr>
      </w:pPr>
    </w:p>
    <w:p w14:paraId="3A54A247" w14:textId="6E95BE1E" w:rsidR="001626B0" w:rsidRPr="00214D6D" w:rsidRDefault="001626B0" w:rsidP="001626B0">
      <w:pPr>
        <w:tabs>
          <w:tab w:val="left" w:pos="840"/>
        </w:tabs>
        <w:ind w:firstLine="709"/>
        <w:jc w:val="both"/>
        <w:rPr>
          <w:rFonts w:eastAsia="Times New Roman"/>
          <w:sz w:val="22"/>
          <w:szCs w:val="22"/>
          <w:lang w:val="uk-UA"/>
        </w:rPr>
      </w:pPr>
      <w:r w:rsidRPr="00214D6D">
        <w:rPr>
          <w:rFonts w:eastAsia="Times New Roman"/>
          <w:b/>
          <w:sz w:val="22"/>
          <w:szCs w:val="22"/>
          <w:lang w:val="uk-UA"/>
        </w:rPr>
        <w:t>Тернопільська обласна прокуратура</w:t>
      </w:r>
      <w:r w:rsidRPr="00214D6D">
        <w:rPr>
          <w:rFonts w:eastAsia="Times New Roman"/>
          <w:sz w:val="22"/>
          <w:szCs w:val="22"/>
          <w:lang w:val="uk-UA"/>
        </w:rPr>
        <w:t xml:space="preserve"> (далі – Замовник) в особі _________________</w:t>
      </w:r>
      <w:r w:rsidR="00214D6D">
        <w:rPr>
          <w:rFonts w:eastAsia="Times New Roman"/>
          <w:sz w:val="22"/>
          <w:szCs w:val="22"/>
          <w:lang w:val="uk-UA"/>
        </w:rPr>
        <w:t>_______</w:t>
      </w:r>
    </w:p>
    <w:p w14:paraId="1AB7EDD6" w14:textId="352CCCDC" w:rsidR="00F1162E" w:rsidRPr="00214D6D" w:rsidRDefault="001626B0" w:rsidP="001626B0">
      <w:pPr>
        <w:tabs>
          <w:tab w:val="left" w:pos="840"/>
        </w:tabs>
        <w:contextualSpacing/>
        <w:jc w:val="both"/>
        <w:rPr>
          <w:rFonts w:eastAsia="Times New Roman"/>
          <w:sz w:val="22"/>
          <w:szCs w:val="22"/>
          <w:lang w:val="uk-UA"/>
        </w:rPr>
      </w:pPr>
      <w:r w:rsidRPr="00214D6D">
        <w:rPr>
          <w:rFonts w:eastAsia="Times New Roman"/>
          <w:sz w:val="22"/>
          <w:szCs w:val="22"/>
          <w:lang w:val="uk-UA"/>
        </w:rPr>
        <w:t>_________________, який діє на підставі Закону України «Про прокуратуру», з однієї сторони, та________________________________ (далі – Постачальник) в особі __________________, який діє на підставі _______________,</w:t>
      </w:r>
      <w:r w:rsidRPr="00214D6D">
        <w:rPr>
          <w:rFonts w:eastAsia="Times New Roman"/>
          <w:sz w:val="22"/>
          <w:szCs w:val="22"/>
          <w:lang w:val="uk-UA" w:eastAsia="uk-UA"/>
        </w:rPr>
        <w:t xml:space="preserve"> </w:t>
      </w:r>
      <w:r w:rsidRPr="00214D6D">
        <w:rPr>
          <w:rFonts w:eastAsia="Times New Roman"/>
          <w:sz w:val="22"/>
          <w:szCs w:val="22"/>
          <w:lang w:val="uk-UA"/>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28FD9C93" w14:textId="77777777" w:rsidR="001626B0" w:rsidRPr="005A662D" w:rsidRDefault="001626B0" w:rsidP="001626B0">
      <w:pPr>
        <w:tabs>
          <w:tab w:val="left" w:pos="840"/>
        </w:tabs>
        <w:ind w:firstLine="567"/>
        <w:contextualSpacing/>
        <w:jc w:val="both"/>
        <w:rPr>
          <w:rFonts w:eastAsia="Times New Roman"/>
          <w:color w:val="000000"/>
          <w:sz w:val="22"/>
          <w:szCs w:val="22"/>
          <w:lang w:val="uk-UA"/>
        </w:rPr>
      </w:pPr>
    </w:p>
    <w:p w14:paraId="1D2BDBE6" w14:textId="77777777" w:rsidR="00F1162E" w:rsidRPr="005A662D" w:rsidRDefault="00F1162E" w:rsidP="00F1162E">
      <w:pPr>
        <w:numPr>
          <w:ilvl w:val="0"/>
          <w:numId w:val="1"/>
        </w:numPr>
        <w:tabs>
          <w:tab w:val="left" w:pos="284"/>
        </w:tabs>
        <w:ind w:left="0" w:right="-1" w:firstLine="0"/>
        <w:contextualSpacing/>
        <w:jc w:val="center"/>
        <w:rPr>
          <w:rFonts w:eastAsia="Times New Roman"/>
          <w:b/>
          <w:snapToGrid w:val="0"/>
          <w:sz w:val="22"/>
          <w:szCs w:val="22"/>
          <w:lang w:val="uk-UA"/>
        </w:rPr>
      </w:pPr>
      <w:r w:rsidRPr="005A662D">
        <w:rPr>
          <w:rFonts w:eastAsia="Times New Roman"/>
          <w:b/>
          <w:snapToGrid w:val="0"/>
          <w:sz w:val="22"/>
          <w:szCs w:val="22"/>
          <w:lang w:val="uk-UA"/>
        </w:rPr>
        <w:t>ПРЕДМЕТ ДОГОВОРУ</w:t>
      </w:r>
    </w:p>
    <w:p w14:paraId="369FD707" w14:textId="589082E8" w:rsidR="00F1162E" w:rsidRPr="005A662D" w:rsidRDefault="00F1162E" w:rsidP="00F1162E">
      <w:pPr>
        <w:ind w:firstLine="567"/>
        <w:jc w:val="both"/>
        <w:rPr>
          <w:rFonts w:eastAsia="Times New Roman"/>
          <w:sz w:val="22"/>
          <w:szCs w:val="22"/>
          <w:lang w:val="uk-UA"/>
        </w:rPr>
      </w:pPr>
      <w:r w:rsidRPr="005A662D">
        <w:rPr>
          <w:rFonts w:eastAsia="Andale Sans UI"/>
          <w:color w:val="00000A"/>
          <w:kern w:val="2"/>
          <w:sz w:val="22"/>
          <w:szCs w:val="22"/>
          <w:lang w:val="uk-UA"/>
        </w:rPr>
        <w:t>1.1. Постачальник зобов</w:t>
      </w:r>
      <w:r>
        <w:rPr>
          <w:rFonts w:eastAsia="Andale Sans UI"/>
          <w:color w:val="00000A"/>
          <w:kern w:val="2"/>
          <w:sz w:val="22"/>
          <w:szCs w:val="22"/>
          <w:lang w:val="uk-UA"/>
        </w:rPr>
        <w:t>’</w:t>
      </w:r>
      <w:r w:rsidRPr="005A662D">
        <w:rPr>
          <w:rFonts w:eastAsia="Andale Sans UI"/>
          <w:color w:val="00000A"/>
          <w:kern w:val="2"/>
          <w:sz w:val="22"/>
          <w:szCs w:val="22"/>
          <w:lang w:val="uk-UA"/>
        </w:rPr>
        <w:t xml:space="preserve">язується </w:t>
      </w:r>
      <w:r w:rsidRPr="005A662D">
        <w:rPr>
          <w:rFonts w:eastAsia="Times New Roman"/>
          <w:sz w:val="22"/>
          <w:szCs w:val="22"/>
          <w:lang w:val="uk-UA"/>
        </w:rPr>
        <w:t xml:space="preserve">поставити Замовнику </w:t>
      </w:r>
      <w:r w:rsidR="001626B0" w:rsidRPr="001626B0">
        <w:rPr>
          <w:rFonts w:eastAsia="Times New Roman"/>
          <w:bCs/>
          <w:sz w:val="22"/>
          <w:szCs w:val="22"/>
          <w:lang w:val="uk-UA" w:eastAsia="uk-UA"/>
        </w:rPr>
        <w:t>товар, зазначений у Специфікації (додаток № 1)</w:t>
      </w:r>
      <w:r w:rsidR="001626B0">
        <w:rPr>
          <w:rFonts w:eastAsia="Times New Roman"/>
          <w:bCs/>
          <w:sz w:val="22"/>
          <w:szCs w:val="22"/>
          <w:lang w:val="uk-UA" w:eastAsia="uk-UA"/>
        </w:rPr>
        <w:t xml:space="preserve">, що є невід’ємною частиною даного Договору </w:t>
      </w:r>
      <w:r w:rsidR="001626B0" w:rsidRPr="005A662D">
        <w:rPr>
          <w:rFonts w:eastAsia="Times New Roman"/>
          <w:snapToGrid w:val="0"/>
          <w:sz w:val="22"/>
          <w:szCs w:val="22"/>
          <w:lang w:val="uk-UA"/>
        </w:rPr>
        <w:t xml:space="preserve">(далі – Товар), </w:t>
      </w:r>
      <w:r w:rsidR="001626B0">
        <w:rPr>
          <w:rFonts w:eastAsia="Times New Roman"/>
          <w:snapToGrid w:val="0"/>
          <w:sz w:val="22"/>
          <w:szCs w:val="22"/>
          <w:lang w:val="uk-UA"/>
        </w:rPr>
        <w:t xml:space="preserve">згідно коду </w:t>
      </w:r>
      <w:r w:rsidRPr="005A662D">
        <w:rPr>
          <w:rFonts w:eastAsia="Times New Roman"/>
          <w:b/>
          <w:snapToGrid w:val="0"/>
          <w:sz w:val="22"/>
          <w:szCs w:val="22"/>
          <w:lang w:val="uk-UA" w:eastAsia="uk-UA"/>
        </w:rPr>
        <w:t>ДК 021:2015-</w:t>
      </w:r>
      <w:r w:rsidRPr="005A662D">
        <w:rPr>
          <w:b/>
          <w:bCs/>
          <w:snapToGrid w:val="0"/>
          <w:sz w:val="22"/>
          <w:szCs w:val="22"/>
          <w:lang w:val="uk-UA"/>
        </w:rPr>
        <w:t>302</w:t>
      </w:r>
      <w:r w:rsidR="001626B0">
        <w:rPr>
          <w:b/>
          <w:bCs/>
          <w:snapToGrid w:val="0"/>
          <w:sz w:val="22"/>
          <w:szCs w:val="22"/>
          <w:lang w:val="uk-UA"/>
        </w:rPr>
        <w:t>3</w:t>
      </w:r>
      <w:r w:rsidRPr="005A662D">
        <w:rPr>
          <w:b/>
          <w:bCs/>
          <w:snapToGrid w:val="0"/>
          <w:sz w:val="22"/>
          <w:szCs w:val="22"/>
          <w:lang w:val="uk-UA"/>
        </w:rPr>
        <w:t>0000-</w:t>
      </w:r>
      <w:r w:rsidR="001626B0">
        <w:rPr>
          <w:b/>
          <w:bCs/>
          <w:snapToGrid w:val="0"/>
          <w:sz w:val="22"/>
          <w:szCs w:val="22"/>
          <w:lang w:val="uk-UA"/>
        </w:rPr>
        <w:t>0</w:t>
      </w:r>
      <w:r w:rsidRPr="005A662D">
        <w:rPr>
          <w:b/>
          <w:bCs/>
          <w:snapToGrid w:val="0"/>
          <w:sz w:val="22"/>
          <w:szCs w:val="22"/>
          <w:lang w:val="uk-UA"/>
        </w:rPr>
        <w:t xml:space="preserve"> «</w:t>
      </w:r>
      <w:r w:rsidR="001626B0">
        <w:rPr>
          <w:b/>
          <w:bCs/>
          <w:snapToGrid w:val="0"/>
          <w:sz w:val="22"/>
          <w:szCs w:val="22"/>
          <w:lang w:val="uk-UA"/>
        </w:rPr>
        <w:t>Комп</w:t>
      </w:r>
      <w:r w:rsidR="001626B0">
        <w:rPr>
          <w:b/>
          <w:bCs/>
          <w:snapToGrid w:val="0"/>
          <w:sz w:val="22"/>
          <w:szCs w:val="22"/>
          <w:lang w:val="en-US"/>
        </w:rPr>
        <w:t>’</w:t>
      </w:r>
      <w:proofErr w:type="spellStart"/>
      <w:r w:rsidR="001626B0">
        <w:rPr>
          <w:b/>
          <w:bCs/>
          <w:snapToGrid w:val="0"/>
          <w:sz w:val="22"/>
          <w:szCs w:val="22"/>
          <w:lang w:val="uk-UA"/>
        </w:rPr>
        <w:t>ютерне</w:t>
      </w:r>
      <w:proofErr w:type="spellEnd"/>
      <w:r w:rsidR="001626B0">
        <w:rPr>
          <w:b/>
          <w:bCs/>
          <w:snapToGrid w:val="0"/>
          <w:sz w:val="22"/>
          <w:szCs w:val="22"/>
          <w:lang w:val="uk-UA"/>
        </w:rPr>
        <w:t xml:space="preserve"> обладнання</w:t>
      </w:r>
      <w:r w:rsidR="00214D6D">
        <w:rPr>
          <w:b/>
          <w:bCs/>
          <w:snapToGrid w:val="0"/>
          <w:sz w:val="22"/>
          <w:szCs w:val="22"/>
          <w:lang w:val="uk-UA"/>
        </w:rPr>
        <w:t>»</w:t>
      </w:r>
      <w:r w:rsidRPr="005A662D">
        <w:rPr>
          <w:rFonts w:eastAsia="Times New Roman"/>
          <w:sz w:val="22"/>
          <w:szCs w:val="22"/>
          <w:lang w:val="uk-UA"/>
        </w:rPr>
        <w:t>.</w:t>
      </w:r>
    </w:p>
    <w:p w14:paraId="2D090488" w14:textId="02EF2BF3" w:rsidR="00F1162E" w:rsidRPr="005A662D" w:rsidRDefault="00F1162E" w:rsidP="00F1162E">
      <w:pPr>
        <w:tabs>
          <w:tab w:val="left" w:pos="0"/>
        </w:tabs>
        <w:ind w:right="-1" w:firstLine="567"/>
        <w:contextualSpacing/>
        <w:jc w:val="both"/>
        <w:rPr>
          <w:rFonts w:eastAsia="Times New Roman"/>
          <w:lang w:val="uk-UA"/>
        </w:rPr>
      </w:pPr>
      <w:r w:rsidRPr="005A662D">
        <w:rPr>
          <w:rFonts w:eastAsia="Times New Roman"/>
          <w:sz w:val="22"/>
          <w:szCs w:val="22"/>
          <w:lang w:val="uk-UA"/>
        </w:rPr>
        <w:t xml:space="preserve">1.2. </w:t>
      </w:r>
      <w:r w:rsidRPr="005A662D">
        <w:rPr>
          <w:rFonts w:eastAsia="Times New Roman"/>
          <w:sz w:val="22"/>
          <w:szCs w:val="22"/>
          <w:lang w:val="uk-UA" w:eastAsia="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 що є невід</w:t>
      </w:r>
      <w:r>
        <w:rPr>
          <w:rFonts w:eastAsia="Times New Roman"/>
          <w:sz w:val="22"/>
          <w:szCs w:val="22"/>
          <w:lang w:val="uk-UA" w:eastAsia="uk-UA"/>
        </w:rPr>
        <w:t>’</w:t>
      </w:r>
      <w:r w:rsidRPr="005A662D">
        <w:rPr>
          <w:rFonts w:eastAsia="Times New Roman"/>
          <w:sz w:val="22"/>
          <w:szCs w:val="22"/>
          <w:lang w:val="uk-UA" w:eastAsia="uk-UA"/>
        </w:rPr>
        <w:t>ємною частиною цього Договору.</w:t>
      </w:r>
    </w:p>
    <w:p w14:paraId="4DFF98D7" w14:textId="77777777" w:rsidR="00F1162E" w:rsidRPr="005A662D" w:rsidRDefault="00F1162E" w:rsidP="00F1162E">
      <w:pPr>
        <w:tabs>
          <w:tab w:val="left" w:pos="0"/>
        </w:tabs>
        <w:ind w:right="-1" w:firstLine="567"/>
        <w:contextualSpacing/>
        <w:jc w:val="both"/>
        <w:rPr>
          <w:rFonts w:eastAsia="Times New Roman"/>
          <w:sz w:val="22"/>
          <w:szCs w:val="22"/>
          <w:lang w:val="uk-UA"/>
        </w:rPr>
      </w:pPr>
      <w:r w:rsidRPr="005A662D">
        <w:rPr>
          <w:rFonts w:eastAsia="Times New Roman"/>
          <w:sz w:val="22"/>
          <w:szCs w:val="22"/>
          <w:lang w:val="uk-UA"/>
        </w:rPr>
        <w:t>1.3. Обсяг закупівлі Товару за цим Договором може бути зменшений залежно від реальних потреб Замовника.</w:t>
      </w:r>
    </w:p>
    <w:p w14:paraId="61975C3A" w14:textId="77777777" w:rsidR="00F1162E" w:rsidRPr="005A662D" w:rsidRDefault="00F1162E" w:rsidP="00F1162E">
      <w:pPr>
        <w:tabs>
          <w:tab w:val="left" w:pos="0"/>
        </w:tabs>
        <w:ind w:right="-1" w:firstLine="567"/>
        <w:contextualSpacing/>
        <w:jc w:val="both"/>
        <w:rPr>
          <w:rFonts w:eastAsia="Times New Roman"/>
          <w:sz w:val="22"/>
          <w:szCs w:val="22"/>
          <w:lang w:val="uk-UA"/>
        </w:rPr>
      </w:pPr>
      <w:r w:rsidRPr="005A662D">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06B9FB09" w14:textId="77777777" w:rsidR="00F1162E" w:rsidRPr="005A662D" w:rsidRDefault="00F1162E" w:rsidP="00F1162E">
      <w:pPr>
        <w:tabs>
          <w:tab w:val="left" w:pos="0"/>
        </w:tabs>
        <w:ind w:right="-1" w:firstLine="567"/>
        <w:contextualSpacing/>
        <w:jc w:val="both"/>
        <w:rPr>
          <w:rFonts w:eastAsia="Times New Roman"/>
          <w:sz w:val="22"/>
          <w:szCs w:val="22"/>
          <w:lang w:val="uk-UA"/>
        </w:rPr>
      </w:pPr>
      <w:r w:rsidRPr="005A662D">
        <w:rPr>
          <w:rFonts w:eastAsia="Times New Roman"/>
          <w:sz w:val="22"/>
          <w:szCs w:val="22"/>
          <w:lang w:val="uk-U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7E03335" w14:textId="77777777" w:rsidR="00F1162E" w:rsidRPr="005A662D" w:rsidRDefault="00F1162E" w:rsidP="00F1162E">
      <w:pPr>
        <w:suppressAutoHyphens/>
        <w:ind w:firstLine="567"/>
        <w:contextualSpacing/>
        <w:jc w:val="both"/>
        <w:rPr>
          <w:rFonts w:eastAsia="Andale Sans UI"/>
          <w:color w:val="000000"/>
          <w:kern w:val="2"/>
          <w:sz w:val="22"/>
          <w:szCs w:val="22"/>
          <w:lang w:val="uk-UA"/>
        </w:rPr>
      </w:pPr>
    </w:p>
    <w:p w14:paraId="5F192ECD" w14:textId="77777777" w:rsidR="00F1162E" w:rsidRPr="005A662D" w:rsidRDefault="00F1162E" w:rsidP="00F1162E">
      <w:pPr>
        <w:numPr>
          <w:ilvl w:val="0"/>
          <w:numId w:val="1"/>
        </w:numPr>
        <w:tabs>
          <w:tab w:val="left" w:pos="284"/>
        </w:tabs>
        <w:ind w:left="0" w:right="-1" w:firstLine="0"/>
        <w:contextualSpacing/>
        <w:jc w:val="center"/>
        <w:rPr>
          <w:rFonts w:eastAsia="Times New Roman"/>
          <w:b/>
          <w:snapToGrid w:val="0"/>
          <w:sz w:val="22"/>
          <w:szCs w:val="22"/>
          <w:lang w:val="uk-UA"/>
        </w:rPr>
      </w:pPr>
      <w:r w:rsidRPr="005A662D">
        <w:rPr>
          <w:rFonts w:eastAsia="Times New Roman"/>
          <w:b/>
          <w:snapToGrid w:val="0"/>
          <w:sz w:val="22"/>
          <w:szCs w:val="22"/>
          <w:lang w:val="uk-UA"/>
        </w:rPr>
        <w:t>ЯКІСТЬ ТОВАРУ</w:t>
      </w:r>
    </w:p>
    <w:p w14:paraId="6425514D" w14:textId="77777777" w:rsidR="00F1162E" w:rsidRPr="005A662D" w:rsidRDefault="00F1162E" w:rsidP="00F1162E">
      <w:pPr>
        <w:ind w:right="-1" w:firstLine="567"/>
        <w:contextualSpacing/>
        <w:jc w:val="both"/>
        <w:rPr>
          <w:rFonts w:eastAsia="Times New Roman"/>
          <w:snapToGrid w:val="0"/>
          <w:sz w:val="22"/>
          <w:szCs w:val="22"/>
          <w:lang w:val="uk-UA"/>
        </w:rPr>
      </w:pPr>
      <w:r w:rsidRPr="005A662D">
        <w:rPr>
          <w:rFonts w:eastAsia="Times New Roman"/>
          <w:snapToGrid w:val="0"/>
          <w:sz w:val="22"/>
          <w:szCs w:val="22"/>
          <w:lang w:val="uk-UA"/>
        </w:rPr>
        <w:t>2.1</w:t>
      </w:r>
      <w:r w:rsidRPr="0070730D">
        <w:rPr>
          <w:rFonts w:eastAsia="Times New Roman"/>
          <w:snapToGrid w:val="0"/>
          <w:sz w:val="22"/>
          <w:szCs w:val="22"/>
          <w:lang w:val="uk-UA"/>
        </w:rPr>
        <w:t xml:space="preserve">. Постачальник зобов’язується поставити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w:t>
      </w:r>
      <w:r w:rsidRPr="008D2D7E">
        <w:rPr>
          <w:rFonts w:eastAsia="Times New Roman"/>
          <w:snapToGrid w:val="0"/>
          <w:sz w:val="22"/>
          <w:szCs w:val="22"/>
          <w:lang w:val="uk-UA"/>
        </w:rPr>
        <w:t>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14:paraId="06ACE738"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2.2. 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w:t>
      </w:r>
      <w:r>
        <w:rPr>
          <w:rFonts w:eastAsia="Andale Sans UI"/>
          <w:color w:val="00000A"/>
          <w:kern w:val="2"/>
          <w:sz w:val="22"/>
          <w:szCs w:val="22"/>
          <w:lang w:val="uk-UA"/>
        </w:rPr>
        <w:t>’</w:t>
      </w:r>
      <w:r w:rsidRPr="005A662D">
        <w:rPr>
          <w:rFonts w:eastAsia="Andale Sans UI"/>
          <w:color w:val="00000A"/>
          <w:kern w:val="2"/>
          <w:sz w:val="22"/>
          <w:szCs w:val="22"/>
          <w:lang w:val="uk-UA"/>
        </w:rPr>
        <w:t>я людини. Товар має в повній мірі реалізовувати своє функціональне призначення.</w:t>
      </w:r>
    </w:p>
    <w:p w14:paraId="322F0691"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 xml:space="preserve">2.3. </w:t>
      </w:r>
      <w:r w:rsidRPr="005A662D">
        <w:rPr>
          <w:rFonts w:eastAsia="Calibri"/>
          <w:sz w:val="22"/>
          <w:szCs w:val="22"/>
          <w:lang w:val="uk-UA"/>
        </w:rPr>
        <w:t>Замовник</w:t>
      </w:r>
      <w:r w:rsidRPr="005A662D">
        <w:rPr>
          <w:rFonts w:eastAsia="Andale Sans UI"/>
          <w:color w:val="00000A"/>
          <w:kern w:val="2"/>
          <w:sz w:val="22"/>
          <w:szCs w:val="22"/>
          <w:lang w:val="uk-UA"/>
        </w:rPr>
        <w:t xml:space="preserve"> має право відмовитися від прийняття Товару, який не відповідає за якістю умовам Договору. Товар неналежної якості підлягає обов</w:t>
      </w:r>
      <w:r>
        <w:rPr>
          <w:rFonts w:eastAsia="Andale Sans UI"/>
          <w:color w:val="00000A"/>
          <w:kern w:val="2"/>
          <w:sz w:val="22"/>
          <w:szCs w:val="22"/>
          <w:lang w:val="uk-UA"/>
        </w:rPr>
        <w:t>’</w:t>
      </w:r>
      <w:r w:rsidRPr="005A662D">
        <w:rPr>
          <w:rFonts w:eastAsia="Andale Sans UI"/>
          <w:color w:val="00000A"/>
          <w:kern w:val="2"/>
          <w:sz w:val="22"/>
          <w:szCs w:val="22"/>
          <w:lang w:val="uk-UA"/>
        </w:rPr>
        <w:t>язковому поверненню Постачальнику.</w:t>
      </w:r>
    </w:p>
    <w:p w14:paraId="511BBD7E"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2.4. У разі поставки Товару неналежної якості або виявленні недоліків у поставленому Товарі протягом його гарантійного терміну, Постачальник зобов</w:t>
      </w:r>
      <w:r>
        <w:rPr>
          <w:rFonts w:eastAsia="Andale Sans UI"/>
          <w:color w:val="00000A"/>
          <w:kern w:val="2"/>
          <w:sz w:val="22"/>
          <w:szCs w:val="22"/>
          <w:lang w:val="uk-UA"/>
        </w:rPr>
        <w:t>’</w:t>
      </w:r>
      <w:r w:rsidRPr="005A662D">
        <w:rPr>
          <w:rFonts w:eastAsia="Andale Sans UI"/>
          <w:color w:val="00000A"/>
          <w:kern w:val="2"/>
          <w:sz w:val="22"/>
          <w:szCs w:val="22"/>
          <w:lang w:val="uk-UA"/>
        </w:rPr>
        <w:t>язується за свій рахунок усунути недоліки або замінити неякісний Товар на Товар належної якості.</w:t>
      </w:r>
    </w:p>
    <w:p w14:paraId="30417C4B" w14:textId="399B0386" w:rsidR="00F1162E" w:rsidRPr="005A662D" w:rsidRDefault="00F1162E" w:rsidP="00F1162E">
      <w:pPr>
        <w:ind w:firstLine="567"/>
        <w:jc w:val="both"/>
        <w:rPr>
          <w:rFonts w:eastAsia="Times New Roman"/>
          <w:snapToGrid w:val="0"/>
          <w:sz w:val="22"/>
          <w:szCs w:val="22"/>
          <w:lang w:val="uk-UA"/>
        </w:rPr>
      </w:pPr>
      <w:r w:rsidRPr="005A662D">
        <w:rPr>
          <w:rFonts w:eastAsia="Andale Sans UI"/>
          <w:color w:val="00000A"/>
          <w:kern w:val="2"/>
          <w:sz w:val="22"/>
          <w:szCs w:val="22"/>
          <w:lang w:val="uk-UA"/>
        </w:rPr>
        <w:t>2.5. Постачальник дає гарантію, що весь Товар не має дефектів, пов</w:t>
      </w:r>
      <w:r>
        <w:rPr>
          <w:rFonts w:eastAsia="Andale Sans UI"/>
          <w:color w:val="00000A"/>
          <w:kern w:val="2"/>
          <w:sz w:val="22"/>
          <w:szCs w:val="22"/>
          <w:lang w:val="uk-UA"/>
        </w:rPr>
        <w:t>’</w:t>
      </w:r>
      <w:r w:rsidRPr="005A662D">
        <w:rPr>
          <w:rFonts w:eastAsia="Andale Sans UI"/>
          <w:color w:val="00000A"/>
          <w:kern w:val="2"/>
          <w:sz w:val="22"/>
          <w:szCs w:val="22"/>
          <w:lang w:val="uk-UA"/>
        </w:rPr>
        <w:t>язаних з матеріалом, з якого виготовлений, або із процесом його виробництва</w:t>
      </w:r>
      <w:r w:rsidR="001626B0">
        <w:rPr>
          <w:rFonts w:eastAsia="Andale Sans UI"/>
          <w:color w:val="00000A"/>
          <w:kern w:val="2"/>
          <w:sz w:val="22"/>
          <w:szCs w:val="22"/>
          <w:lang w:val="uk-UA"/>
        </w:rPr>
        <w:t>.</w:t>
      </w:r>
    </w:p>
    <w:p w14:paraId="5B4A03D7"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Постачальником недоліків (гарантійного ремонту Товару).</w:t>
      </w:r>
    </w:p>
    <w:p w14:paraId="41822A98" w14:textId="77777777" w:rsidR="00F1162E" w:rsidRPr="005A662D" w:rsidRDefault="00F1162E" w:rsidP="00F1162E">
      <w:pPr>
        <w:widowControl w:val="0"/>
        <w:ind w:right="-1" w:firstLine="567"/>
        <w:contextualSpacing/>
        <w:jc w:val="both"/>
        <w:rPr>
          <w:rFonts w:eastAsia="Times New Roman"/>
          <w:sz w:val="22"/>
          <w:szCs w:val="22"/>
          <w:lang w:val="uk-UA"/>
        </w:rPr>
      </w:pPr>
      <w:r w:rsidRPr="005A662D">
        <w:rPr>
          <w:rFonts w:eastAsia="Times New Roman"/>
          <w:sz w:val="22"/>
          <w:szCs w:val="22"/>
          <w:lang w:val="uk-UA"/>
        </w:rPr>
        <w:t>2.6. Замовник має право пред</w:t>
      </w:r>
      <w:r>
        <w:rPr>
          <w:rFonts w:eastAsia="Times New Roman"/>
          <w:sz w:val="22"/>
          <w:szCs w:val="22"/>
          <w:lang w:val="uk-UA"/>
        </w:rPr>
        <w:t>’</w:t>
      </w:r>
      <w:r w:rsidRPr="005A662D">
        <w:rPr>
          <w:rFonts w:eastAsia="Times New Roman"/>
          <w:sz w:val="22"/>
          <w:szCs w:val="22"/>
          <w:lang w:val="uk-UA"/>
        </w:rPr>
        <w:t>явити вимоги до Постачальника, пов</w:t>
      </w:r>
      <w:r>
        <w:rPr>
          <w:rFonts w:eastAsia="Times New Roman"/>
          <w:sz w:val="22"/>
          <w:szCs w:val="22"/>
          <w:lang w:val="uk-UA"/>
        </w:rPr>
        <w:t>’</w:t>
      </w:r>
      <w:r w:rsidRPr="005A662D">
        <w:rPr>
          <w:rFonts w:eastAsia="Times New Roman"/>
          <w:sz w:val="22"/>
          <w:szCs w:val="22"/>
          <w:lang w:val="uk-UA"/>
        </w:rPr>
        <w:t>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14:paraId="39A8DABE" w14:textId="77777777" w:rsidR="00F1162E" w:rsidRPr="005A662D" w:rsidRDefault="00F1162E" w:rsidP="00F1162E">
      <w:pPr>
        <w:tabs>
          <w:tab w:val="num" w:pos="0"/>
          <w:tab w:val="left" w:pos="993"/>
        </w:tabs>
        <w:ind w:right="-1" w:firstLine="567"/>
        <w:contextualSpacing/>
        <w:jc w:val="both"/>
        <w:rPr>
          <w:rFonts w:eastAsia="Times New Roman"/>
          <w:sz w:val="22"/>
          <w:szCs w:val="22"/>
          <w:lang w:val="uk-UA"/>
        </w:rPr>
      </w:pPr>
      <w:r w:rsidRPr="005A662D">
        <w:rPr>
          <w:rFonts w:eastAsia="Times New Roman"/>
          <w:sz w:val="22"/>
          <w:szCs w:val="22"/>
          <w:lang w:val="uk-UA"/>
        </w:rPr>
        <w:t>У разі виявлення зазначених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факсимільним зв</w:t>
      </w:r>
      <w:r>
        <w:rPr>
          <w:rFonts w:eastAsia="Times New Roman"/>
          <w:sz w:val="22"/>
          <w:szCs w:val="22"/>
          <w:lang w:val="uk-UA"/>
        </w:rPr>
        <w:t>’</w:t>
      </w:r>
      <w:r w:rsidRPr="005A662D">
        <w:rPr>
          <w:rFonts w:eastAsia="Times New Roman"/>
          <w:sz w:val="22"/>
          <w:szCs w:val="22"/>
          <w:lang w:val="uk-UA"/>
        </w:rPr>
        <w:t>язком та (або) електронною поштою. Уповноважений представник Постачальника зобов</w:t>
      </w:r>
      <w:r>
        <w:rPr>
          <w:rFonts w:eastAsia="Times New Roman"/>
          <w:sz w:val="22"/>
          <w:szCs w:val="22"/>
          <w:lang w:val="uk-UA"/>
        </w:rPr>
        <w:t>’</w:t>
      </w:r>
      <w:r w:rsidRPr="005A662D">
        <w:rPr>
          <w:rFonts w:eastAsia="Times New Roman"/>
          <w:sz w:val="22"/>
          <w:szCs w:val="22"/>
          <w:lang w:val="uk-UA"/>
        </w:rPr>
        <w:t>язаний прибути до Замовника протягом 2 (двох) робочих днів з моменту отримання сповіщення для огляду Товару та складання двостороннього акту про виявлення недоліків (далі – Акт).</w:t>
      </w:r>
    </w:p>
    <w:p w14:paraId="1DDC767B" w14:textId="77777777" w:rsidR="00F1162E" w:rsidRPr="005A662D" w:rsidRDefault="00F1162E" w:rsidP="00F1162E">
      <w:pPr>
        <w:tabs>
          <w:tab w:val="num" w:pos="0"/>
          <w:tab w:val="left" w:pos="993"/>
        </w:tabs>
        <w:ind w:right="-1" w:firstLine="567"/>
        <w:contextualSpacing/>
        <w:jc w:val="both"/>
        <w:rPr>
          <w:rFonts w:eastAsia="Times New Roman"/>
          <w:sz w:val="22"/>
          <w:szCs w:val="22"/>
          <w:lang w:val="uk-UA"/>
        </w:rPr>
      </w:pPr>
      <w:r w:rsidRPr="005A662D">
        <w:rPr>
          <w:rFonts w:eastAsia="Times New Roman"/>
          <w:sz w:val="22"/>
          <w:szCs w:val="22"/>
          <w:lang w:val="uk-UA"/>
        </w:rPr>
        <w:lastRenderedPageBreak/>
        <w:t>У разі неявки представника Постачальника у встановлений строк, Замовник має право скласти Акт в односторонньому порядку. Такий Акт буде мати доказове значення та повну юридичну силу.</w:t>
      </w:r>
    </w:p>
    <w:p w14:paraId="2DB9FCCA" w14:textId="77777777" w:rsidR="00F1162E" w:rsidRPr="005A662D" w:rsidRDefault="00F1162E" w:rsidP="00F1162E">
      <w:pPr>
        <w:ind w:right="-1" w:firstLine="567"/>
        <w:contextualSpacing/>
        <w:jc w:val="both"/>
        <w:rPr>
          <w:rFonts w:eastAsia="Times New Roman"/>
          <w:sz w:val="22"/>
          <w:szCs w:val="22"/>
          <w:lang w:val="uk-UA"/>
        </w:rPr>
      </w:pPr>
      <w:r w:rsidRPr="005A662D">
        <w:rPr>
          <w:rFonts w:eastAsia="Times New Roman"/>
          <w:sz w:val="22"/>
          <w:szCs w:val="22"/>
          <w:lang w:val="uk-UA"/>
        </w:rPr>
        <w:t>2.7. Постачальник зобов</w:t>
      </w:r>
      <w:r>
        <w:rPr>
          <w:rFonts w:eastAsia="Times New Roman"/>
          <w:sz w:val="22"/>
          <w:szCs w:val="22"/>
          <w:lang w:val="uk-UA"/>
        </w:rPr>
        <w:t>’</w:t>
      </w:r>
      <w:r w:rsidRPr="005A662D">
        <w:rPr>
          <w:rFonts w:eastAsia="Times New Roman"/>
          <w:sz w:val="22"/>
          <w:szCs w:val="22"/>
          <w:lang w:val="uk-UA"/>
        </w:rPr>
        <w:t xml:space="preserve">язаний протягом 7 (семи) календарних днів після дати отримання </w:t>
      </w:r>
      <w:proofErr w:type="spellStart"/>
      <w:r w:rsidRPr="005A662D">
        <w:rPr>
          <w:rFonts w:eastAsia="Times New Roman"/>
          <w:sz w:val="22"/>
          <w:szCs w:val="22"/>
          <w:lang w:val="uk-UA"/>
        </w:rPr>
        <w:t>Акта</w:t>
      </w:r>
      <w:proofErr w:type="spellEnd"/>
      <w:r w:rsidRPr="005A662D">
        <w:rPr>
          <w:rFonts w:eastAsia="Times New Roman"/>
          <w:sz w:val="22"/>
          <w:szCs w:val="22"/>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53239C63" w14:textId="77777777" w:rsidR="00F1162E" w:rsidRPr="005A662D" w:rsidRDefault="00F1162E" w:rsidP="00F1162E">
      <w:pPr>
        <w:ind w:right="-1" w:firstLine="567"/>
        <w:contextualSpacing/>
        <w:jc w:val="both"/>
        <w:rPr>
          <w:rFonts w:eastAsia="Times New Roman"/>
          <w:snapToGrid w:val="0"/>
          <w:sz w:val="22"/>
          <w:szCs w:val="22"/>
          <w:lang w:val="uk-UA"/>
        </w:rPr>
      </w:pPr>
    </w:p>
    <w:p w14:paraId="183354FD" w14:textId="77777777" w:rsidR="00F1162E" w:rsidRPr="005A662D" w:rsidRDefault="00F1162E" w:rsidP="00F1162E">
      <w:pPr>
        <w:keepNext/>
        <w:widowControl w:val="0"/>
        <w:numPr>
          <w:ilvl w:val="0"/>
          <w:numId w:val="1"/>
        </w:numPr>
        <w:tabs>
          <w:tab w:val="left" w:pos="284"/>
        </w:tabs>
        <w:ind w:left="0" w:firstLine="0"/>
        <w:contextualSpacing/>
        <w:jc w:val="center"/>
        <w:rPr>
          <w:rFonts w:eastAsia="Times New Roman"/>
          <w:b/>
          <w:snapToGrid w:val="0"/>
          <w:sz w:val="22"/>
          <w:szCs w:val="22"/>
          <w:lang w:val="uk-UA"/>
        </w:rPr>
      </w:pPr>
      <w:r w:rsidRPr="005A662D">
        <w:rPr>
          <w:rFonts w:eastAsia="Times New Roman"/>
          <w:b/>
          <w:snapToGrid w:val="0"/>
          <w:sz w:val="22"/>
          <w:szCs w:val="22"/>
          <w:lang w:val="uk-UA"/>
        </w:rPr>
        <w:t>СУМА ДОГОВОРУ</w:t>
      </w:r>
    </w:p>
    <w:p w14:paraId="13FC9349" w14:textId="61D9AF5A" w:rsidR="00CD4980" w:rsidRDefault="00F1162E" w:rsidP="00CD4980">
      <w:pPr>
        <w:widowControl w:val="0"/>
        <w:ind w:firstLine="709"/>
        <w:jc w:val="both"/>
        <w:rPr>
          <w:b/>
          <w:lang w:val="uk-UA"/>
        </w:rPr>
      </w:pPr>
      <w:r w:rsidRPr="005A662D">
        <w:rPr>
          <w:rFonts w:eastAsia="Times New Roman"/>
          <w:bCs/>
          <w:snapToGrid w:val="0"/>
          <w:sz w:val="22"/>
          <w:szCs w:val="22"/>
          <w:lang w:val="uk-UA"/>
        </w:rPr>
        <w:t xml:space="preserve">3.1. </w:t>
      </w:r>
      <w:r w:rsidRPr="005A662D">
        <w:rPr>
          <w:rFonts w:eastAsia="Times New Roman"/>
          <w:bCs/>
          <w:sz w:val="22"/>
          <w:szCs w:val="22"/>
          <w:lang w:val="uk-UA" w:eastAsia="uk-UA"/>
        </w:rPr>
        <w:t xml:space="preserve">Загальна сума цього Договору визначається на підставі Специфікації (Додаток № 1) та становить </w:t>
      </w:r>
      <w:r w:rsidRPr="005A662D">
        <w:rPr>
          <w:rFonts w:eastAsia="Times New Roman"/>
          <w:b/>
          <w:sz w:val="22"/>
          <w:szCs w:val="22"/>
          <w:lang w:val="uk-UA"/>
        </w:rPr>
        <w:t>________ грн ___ коп. (_____________</w:t>
      </w:r>
      <w:r w:rsidR="00743B14" w:rsidRPr="00743B14">
        <w:rPr>
          <w:rFonts w:eastAsia="Times New Roman"/>
          <w:b/>
          <w:i/>
          <w:iCs/>
          <w:sz w:val="22"/>
          <w:szCs w:val="22"/>
          <w:lang w:val="uk-UA"/>
        </w:rPr>
        <w:t>сума прописом</w:t>
      </w:r>
      <w:r w:rsidRPr="005A662D">
        <w:rPr>
          <w:rFonts w:eastAsia="Times New Roman"/>
          <w:b/>
          <w:sz w:val="22"/>
          <w:szCs w:val="22"/>
          <w:lang w:val="uk-UA"/>
        </w:rPr>
        <w:t xml:space="preserve">), у тому числі ПДВ _______ грн ___ коп. (_______________ </w:t>
      </w:r>
      <w:r w:rsidR="00743B14" w:rsidRPr="00743B14">
        <w:rPr>
          <w:rFonts w:eastAsia="Times New Roman"/>
          <w:b/>
          <w:i/>
          <w:iCs/>
          <w:sz w:val="22"/>
          <w:szCs w:val="22"/>
          <w:lang w:val="uk-UA"/>
        </w:rPr>
        <w:t>сума прописом</w:t>
      </w:r>
      <w:r w:rsidRPr="005A662D">
        <w:rPr>
          <w:rFonts w:eastAsia="Times New Roman"/>
          <w:b/>
          <w:sz w:val="22"/>
          <w:szCs w:val="22"/>
          <w:lang w:val="uk-UA"/>
        </w:rPr>
        <w:t xml:space="preserve">) </w:t>
      </w:r>
      <w:r w:rsidR="00CD4980">
        <w:t>(</w:t>
      </w:r>
      <w:proofErr w:type="spellStart"/>
      <w:r w:rsidR="00CD4980">
        <w:t>застосовується</w:t>
      </w:r>
      <w:proofErr w:type="spellEnd"/>
      <w:r w:rsidR="00CD4980">
        <w:t xml:space="preserve">, </w:t>
      </w:r>
      <w:proofErr w:type="spellStart"/>
      <w:r w:rsidR="00CD4980">
        <w:t>якщо</w:t>
      </w:r>
      <w:proofErr w:type="spellEnd"/>
      <w:r w:rsidR="00CD4980">
        <w:t xml:space="preserve"> </w:t>
      </w:r>
      <w:r w:rsidR="00CD4980">
        <w:rPr>
          <w:lang w:val="uk-UA"/>
        </w:rPr>
        <w:t>Постачальник</w:t>
      </w:r>
      <w:r w:rsidR="00CD4980">
        <w:t xml:space="preserve"> є </w:t>
      </w:r>
      <w:proofErr w:type="spellStart"/>
      <w:r w:rsidR="00CD4980">
        <w:t>платником</w:t>
      </w:r>
      <w:proofErr w:type="spellEnd"/>
      <w:r w:rsidR="00CD4980">
        <w:t xml:space="preserve"> ПДВ)</w:t>
      </w:r>
      <w:r w:rsidR="00CD4980">
        <w:rPr>
          <w:lang w:val="uk-UA"/>
        </w:rPr>
        <w:t>.</w:t>
      </w:r>
    </w:p>
    <w:p w14:paraId="12991392"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3.2. Сума цього Договору може бути зменшена за взаємною згодою Сторін.</w:t>
      </w:r>
    </w:p>
    <w:p w14:paraId="1590742D" w14:textId="41FE0E3D"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3.3. Сума Договору включає в себе витрати Постачальника, пов</w:t>
      </w:r>
      <w:r>
        <w:rPr>
          <w:rFonts w:eastAsia="Times New Roman"/>
          <w:bCs/>
          <w:snapToGrid w:val="0"/>
          <w:sz w:val="22"/>
          <w:szCs w:val="22"/>
          <w:lang w:val="uk-UA"/>
        </w:rPr>
        <w:t>’</w:t>
      </w:r>
      <w:r w:rsidRPr="005A662D">
        <w:rPr>
          <w:rFonts w:eastAsia="Times New Roman"/>
          <w:bCs/>
          <w:snapToGrid w:val="0"/>
          <w:sz w:val="22"/>
          <w:szCs w:val="22"/>
          <w:lang w:val="uk-UA"/>
        </w:rPr>
        <w:t xml:space="preserve">язані з пакуванням, маркуванням, доставкою, завантаженням та відвантаженням Товару </w:t>
      </w:r>
      <w:r w:rsidR="00743B14">
        <w:rPr>
          <w:rFonts w:eastAsia="Times New Roman"/>
          <w:bCs/>
          <w:snapToGrid w:val="0"/>
          <w:sz w:val="22"/>
          <w:szCs w:val="22"/>
          <w:lang w:val="uk-UA"/>
        </w:rPr>
        <w:t>до</w:t>
      </w:r>
      <w:r w:rsidRPr="005A662D">
        <w:rPr>
          <w:rFonts w:eastAsia="Times New Roman"/>
          <w:bCs/>
          <w:snapToGrid w:val="0"/>
          <w:sz w:val="22"/>
          <w:szCs w:val="22"/>
          <w:lang w:val="uk-UA"/>
        </w:rPr>
        <w:t xml:space="preserve"> </w:t>
      </w:r>
      <w:r w:rsidRPr="005A662D">
        <w:rPr>
          <w:rFonts w:eastAsia="Times New Roman"/>
          <w:snapToGrid w:val="0"/>
          <w:sz w:val="22"/>
          <w:szCs w:val="22"/>
          <w:lang w:val="uk-UA"/>
        </w:rPr>
        <w:t>Замовника</w:t>
      </w:r>
      <w:r w:rsidRPr="005A662D">
        <w:rPr>
          <w:rFonts w:eastAsia="Times New Roman"/>
          <w:bCs/>
          <w:snapToGrid w:val="0"/>
          <w:sz w:val="22"/>
          <w:szCs w:val="22"/>
          <w:lang w:val="uk-UA"/>
        </w:rPr>
        <w:t>.</w:t>
      </w:r>
    </w:p>
    <w:p w14:paraId="61C5954C" w14:textId="77777777" w:rsidR="00F1162E"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3.4. Зміна загальної суми Договору в сторону збільшення не допускається.</w:t>
      </w:r>
    </w:p>
    <w:p w14:paraId="08AF9420" w14:textId="77777777" w:rsidR="00743B14" w:rsidRPr="005A662D" w:rsidRDefault="00743B14" w:rsidP="00F1162E">
      <w:pPr>
        <w:widowControl w:val="0"/>
        <w:ind w:right="-1" w:firstLine="567"/>
        <w:contextualSpacing/>
        <w:jc w:val="both"/>
        <w:rPr>
          <w:rFonts w:eastAsia="Times New Roman"/>
          <w:bCs/>
          <w:snapToGrid w:val="0"/>
          <w:sz w:val="22"/>
          <w:szCs w:val="22"/>
          <w:lang w:val="uk-UA"/>
        </w:rPr>
      </w:pPr>
    </w:p>
    <w:p w14:paraId="65E8CF73" w14:textId="77777777" w:rsidR="00F1162E"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ПОРЯДОК ЗДІЙСНЕННЯ ОПЛАТИ</w:t>
      </w:r>
    </w:p>
    <w:p w14:paraId="6E4971B5" w14:textId="77777777" w:rsidR="00743B14" w:rsidRPr="00743B14" w:rsidRDefault="00743B14" w:rsidP="00743B14">
      <w:pPr>
        <w:widowControl w:val="0"/>
        <w:ind w:right="-1" w:firstLine="567"/>
        <w:jc w:val="both"/>
        <w:rPr>
          <w:rFonts w:eastAsia="Times New Roman"/>
          <w:bCs/>
          <w:snapToGrid w:val="0"/>
          <w:sz w:val="22"/>
          <w:szCs w:val="22"/>
          <w:lang w:val="uk-UA"/>
        </w:rPr>
      </w:pPr>
      <w:r w:rsidRPr="00743B14">
        <w:rPr>
          <w:rFonts w:eastAsia="Times New Roman"/>
          <w:bCs/>
          <w:snapToGrid w:val="0"/>
          <w:sz w:val="22"/>
          <w:szCs w:val="22"/>
          <w:lang w:val="uk-UA"/>
        </w:rPr>
        <w:t>4.1. Розрахунки за Договором здійснюються Замовником за фактично поставлений Товар після завершення поставки.</w:t>
      </w:r>
    </w:p>
    <w:p w14:paraId="129C1FC6" w14:textId="435763F1" w:rsidR="00743B14" w:rsidRPr="00743B14" w:rsidRDefault="00743B14" w:rsidP="00743B14">
      <w:pPr>
        <w:ind w:firstLine="567"/>
        <w:jc w:val="both"/>
        <w:rPr>
          <w:rFonts w:eastAsia="Times New Roman"/>
          <w:bCs/>
          <w:snapToGrid w:val="0"/>
          <w:sz w:val="22"/>
          <w:szCs w:val="22"/>
          <w:lang w:val="uk-UA"/>
        </w:rPr>
      </w:pPr>
      <w:r w:rsidRPr="00743B14">
        <w:rPr>
          <w:rFonts w:eastAsia="Times New Roman"/>
          <w:bCs/>
          <w:snapToGrid w:val="0"/>
          <w:sz w:val="22"/>
          <w:szCs w:val="22"/>
          <w:lang w:val="uk-UA"/>
        </w:rPr>
        <w:t xml:space="preserve">4.2. </w:t>
      </w:r>
      <w:bookmarkStart w:id="0" w:name="_Hlk134699929"/>
      <w:r w:rsidRPr="00743B14">
        <w:rPr>
          <w:rFonts w:eastAsia="Times New Roman"/>
          <w:bCs/>
          <w:snapToGrid w:val="0"/>
          <w:sz w:val="22"/>
          <w:szCs w:val="22"/>
          <w:lang w:val="uk-UA"/>
        </w:rPr>
        <w:t xml:space="preserve">Оплата вартості поставленого Товару здійснюється Замовником протягом 30 (тридцяти) </w:t>
      </w:r>
      <w:r w:rsidR="00870F5C">
        <w:rPr>
          <w:rFonts w:eastAsia="Times New Roman"/>
          <w:bCs/>
          <w:snapToGrid w:val="0"/>
          <w:sz w:val="22"/>
          <w:szCs w:val="22"/>
          <w:lang w:val="uk-UA"/>
        </w:rPr>
        <w:t xml:space="preserve">календарних </w:t>
      </w:r>
      <w:r w:rsidRPr="00743B14">
        <w:rPr>
          <w:rFonts w:eastAsia="Times New Roman"/>
          <w:bCs/>
          <w:snapToGrid w:val="0"/>
          <w:sz w:val="22"/>
          <w:szCs w:val="22"/>
          <w:lang w:val="uk-UA"/>
        </w:rPr>
        <w:t>днів з моменту передачі Постачальником Товару Замовнику у власність на підставі підписаної Сторонами видаткової накладної.</w:t>
      </w:r>
    </w:p>
    <w:bookmarkEnd w:id="0"/>
    <w:p w14:paraId="0A7B9B84" w14:textId="77777777" w:rsidR="00743B14" w:rsidRPr="00743B14" w:rsidRDefault="00743B14" w:rsidP="00743B14">
      <w:pPr>
        <w:widowControl w:val="0"/>
        <w:ind w:firstLine="567"/>
        <w:jc w:val="both"/>
        <w:rPr>
          <w:rFonts w:eastAsia="Times New Roman"/>
          <w:bCs/>
          <w:snapToGrid w:val="0"/>
          <w:sz w:val="22"/>
          <w:szCs w:val="22"/>
          <w:lang w:val="uk-UA"/>
        </w:rPr>
      </w:pPr>
      <w:r w:rsidRPr="00743B14">
        <w:rPr>
          <w:rFonts w:eastAsia="Times New Roman"/>
          <w:bCs/>
          <w:snapToGrid w:val="0"/>
          <w:sz w:val="22"/>
          <w:szCs w:val="22"/>
          <w:lang w:val="uk-UA"/>
        </w:rPr>
        <w:t xml:space="preserve">4.3. Бюджетні зобов’язання Замовника за Договором виникають у разі наявності та в межах відповідних бюджетних асигнувань. </w:t>
      </w:r>
    </w:p>
    <w:p w14:paraId="4309CD5A" w14:textId="77777777" w:rsidR="00743B14" w:rsidRPr="00743B14" w:rsidRDefault="00743B14" w:rsidP="00743B14">
      <w:pPr>
        <w:ind w:firstLine="567"/>
        <w:jc w:val="both"/>
        <w:rPr>
          <w:rFonts w:eastAsia="Times New Roman"/>
          <w:bCs/>
          <w:snapToGrid w:val="0"/>
          <w:sz w:val="22"/>
          <w:szCs w:val="22"/>
          <w:lang w:val="uk-UA"/>
        </w:rPr>
      </w:pPr>
      <w:r w:rsidRPr="00743B14">
        <w:rPr>
          <w:rFonts w:eastAsia="Times New Roman"/>
          <w:bCs/>
          <w:snapToGrid w:val="0"/>
          <w:sz w:val="22"/>
          <w:szCs w:val="22"/>
          <w:lang w:val="uk-UA"/>
        </w:rPr>
        <w:t>У разі затримки бюджетного фінансування розрахунки за поставлений Товар здійснюються протягом 30 (тридцяти) робочих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 не застосовується.</w:t>
      </w:r>
    </w:p>
    <w:p w14:paraId="6A17CA96" w14:textId="77777777" w:rsidR="00743B14" w:rsidRPr="00743B14" w:rsidRDefault="00743B14" w:rsidP="00743B14">
      <w:pPr>
        <w:widowControl w:val="0"/>
        <w:ind w:right="-1" w:firstLine="567"/>
        <w:jc w:val="both"/>
        <w:rPr>
          <w:rFonts w:eastAsia="Times New Roman"/>
          <w:bCs/>
          <w:snapToGrid w:val="0"/>
          <w:sz w:val="22"/>
          <w:szCs w:val="22"/>
          <w:lang w:val="uk-UA"/>
        </w:rPr>
      </w:pPr>
      <w:r w:rsidRPr="00743B14">
        <w:rPr>
          <w:rFonts w:eastAsia="Times New Roman"/>
          <w:bCs/>
          <w:snapToGrid w:val="0"/>
          <w:sz w:val="22"/>
          <w:szCs w:val="22"/>
          <w:lang w:val="uk-UA"/>
        </w:rPr>
        <w:t>4.4.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2DC3D4FA" w14:textId="77777777" w:rsidR="00743B14" w:rsidRPr="00743B14" w:rsidRDefault="00743B14" w:rsidP="00743B14">
      <w:pPr>
        <w:widowControl w:val="0"/>
        <w:ind w:right="-1" w:firstLine="567"/>
        <w:jc w:val="both"/>
        <w:rPr>
          <w:rFonts w:eastAsia="Times New Roman"/>
          <w:bCs/>
          <w:snapToGrid w:val="0"/>
          <w:sz w:val="22"/>
          <w:szCs w:val="22"/>
          <w:lang w:val="uk-UA"/>
        </w:rPr>
      </w:pPr>
      <w:r w:rsidRPr="00743B14">
        <w:rPr>
          <w:rFonts w:eastAsia="Times New Roman"/>
          <w:bCs/>
          <w:snapToGrid w:val="0"/>
          <w:sz w:val="22"/>
          <w:szCs w:val="22"/>
          <w:lang w:val="uk-UA"/>
        </w:rPr>
        <w:t>4.5. Для здійснення оплати рахунок та видаткова накладна, що надаються Постачальником Замовнику, повинні бути належним чином оформлені.</w:t>
      </w:r>
    </w:p>
    <w:p w14:paraId="4CCE57A8" w14:textId="181882AD" w:rsidR="00743B14" w:rsidRPr="006C6D2A" w:rsidRDefault="00743B14" w:rsidP="006C6D2A">
      <w:pPr>
        <w:tabs>
          <w:tab w:val="left" w:pos="559"/>
          <w:tab w:val="left" w:pos="840"/>
        </w:tabs>
        <w:ind w:firstLine="709"/>
        <w:jc w:val="both"/>
        <w:rPr>
          <w:rFonts w:eastAsia="Times New Roman"/>
          <w:sz w:val="22"/>
          <w:szCs w:val="22"/>
          <w:lang w:val="uk-UA"/>
        </w:rPr>
      </w:pPr>
      <w:r w:rsidRPr="00743B14">
        <w:rPr>
          <w:rFonts w:eastAsia="Times New Roman"/>
          <w:bCs/>
          <w:snapToGrid w:val="0"/>
          <w:sz w:val="22"/>
          <w:szCs w:val="22"/>
          <w:lang w:val="uk-UA"/>
        </w:rPr>
        <w:t xml:space="preserve">4.6. Замовник має право повернути Постачальнику рахунок та видаткову накладну на доопрацювання без здійснення оплати в разі неналежного їх оформлення </w:t>
      </w:r>
      <w:r w:rsidR="00F833AD" w:rsidRPr="00743B14">
        <w:rPr>
          <w:rFonts w:eastAsia="Times New Roman"/>
          <w:bCs/>
          <w:snapToGrid w:val="0"/>
          <w:sz w:val="22"/>
          <w:szCs w:val="22"/>
          <w:lang w:val="uk-UA"/>
        </w:rPr>
        <w:t xml:space="preserve">(відсутність </w:t>
      </w:r>
      <w:r w:rsidR="00F833AD" w:rsidRPr="00F833AD">
        <w:rPr>
          <w:rFonts w:eastAsia="Times New Roman"/>
          <w:bCs/>
          <w:snapToGrid w:val="0"/>
          <w:sz w:val="22"/>
          <w:szCs w:val="22"/>
          <w:lang w:val="uk-UA"/>
        </w:rPr>
        <w:t xml:space="preserve">печатки </w:t>
      </w:r>
      <w:r w:rsidR="00F833AD" w:rsidRPr="00F833AD">
        <w:rPr>
          <w:rFonts w:eastAsia="Times New Roman"/>
          <w:sz w:val="22"/>
          <w:szCs w:val="22"/>
          <w:lang w:val="uk-UA"/>
        </w:rPr>
        <w:t>(у разі наявності)</w:t>
      </w:r>
      <w:r w:rsidR="00F833AD" w:rsidRPr="00F833AD">
        <w:rPr>
          <w:rFonts w:eastAsia="Times New Roman"/>
          <w:bCs/>
          <w:snapToGrid w:val="0"/>
          <w:sz w:val="22"/>
          <w:szCs w:val="22"/>
          <w:lang w:val="uk-UA"/>
        </w:rPr>
        <w:t>, підписів тощо).</w:t>
      </w:r>
    </w:p>
    <w:p w14:paraId="229CF428" w14:textId="77777777" w:rsidR="00743B14" w:rsidRDefault="00743B14" w:rsidP="00743B14">
      <w:pPr>
        <w:widowControl w:val="0"/>
        <w:tabs>
          <w:tab w:val="left" w:pos="284"/>
        </w:tabs>
        <w:ind w:right="-1"/>
        <w:contextualSpacing/>
        <w:jc w:val="center"/>
        <w:rPr>
          <w:rFonts w:eastAsia="Times New Roman"/>
          <w:b/>
          <w:bCs/>
          <w:snapToGrid w:val="0"/>
          <w:sz w:val="22"/>
          <w:szCs w:val="22"/>
          <w:lang w:val="uk-UA"/>
        </w:rPr>
      </w:pPr>
    </w:p>
    <w:p w14:paraId="51E4F22F"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ТЕРМІН ТА МІСЦЕ ПОСТАВКИ ТОВАРУ</w:t>
      </w:r>
    </w:p>
    <w:p w14:paraId="572BC639" w14:textId="2826A3A7" w:rsidR="00F1162E" w:rsidRPr="00B525B0"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 xml:space="preserve">5.1. Строк поставки </w:t>
      </w:r>
      <w:r w:rsidRPr="00B525B0">
        <w:rPr>
          <w:rFonts w:eastAsia="Times New Roman"/>
          <w:bCs/>
          <w:snapToGrid w:val="0"/>
          <w:sz w:val="22"/>
          <w:szCs w:val="22"/>
          <w:lang w:val="uk-UA"/>
        </w:rPr>
        <w:t xml:space="preserve">Товару – </w:t>
      </w:r>
      <w:r w:rsidRPr="00437EF8">
        <w:rPr>
          <w:rFonts w:eastAsia="Times New Roman"/>
          <w:bCs/>
          <w:snapToGrid w:val="0"/>
          <w:sz w:val="22"/>
          <w:szCs w:val="22"/>
          <w:lang w:val="uk-UA"/>
        </w:rPr>
        <w:t xml:space="preserve">до </w:t>
      </w:r>
      <w:r w:rsidR="00437EF8" w:rsidRPr="00437EF8">
        <w:rPr>
          <w:rFonts w:eastAsia="Times New Roman"/>
          <w:b/>
          <w:snapToGrid w:val="0"/>
          <w:sz w:val="22"/>
          <w:szCs w:val="22"/>
          <w:lang w:val="uk-UA"/>
        </w:rPr>
        <w:t>14</w:t>
      </w:r>
      <w:r w:rsidRPr="00437EF8">
        <w:rPr>
          <w:rFonts w:eastAsia="Times New Roman"/>
          <w:b/>
          <w:snapToGrid w:val="0"/>
          <w:sz w:val="22"/>
          <w:szCs w:val="22"/>
          <w:lang w:val="uk-UA"/>
        </w:rPr>
        <w:t xml:space="preserve"> </w:t>
      </w:r>
      <w:r w:rsidR="00437EF8" w:rsidRPr="00437EF8">
        <w:rPr>
          <w:rFonts w:eastAsia="Times New Roman"/>
          <w:b/>
          <w:snapToGrid w:val="0"/>
          <w:sz w:val="22"/>
          <w:szCs w:val="22"/>
          <w:lang w:val="uk-UA"/>
        </w:rPr>
        <w:t>червня</w:t>
      </w:r>
      <w:r w:rsidRPr="00437EF8">
        <w:rPr>
          <w:rFonts w:eastAsia="Times New Roman"/>
          <w:b/>
          <w:snapToGrid w:val="0"/>
          <w:sz w:val="22"/>
          <w:szCs w:val="22"/>
          <w:lang w:val="uk-UA"/>
        </w:rPr>
        <w:t xml:space="preserve"> 202</w:t>
      </w:r>
      <w:r w:rsidR="00870F5C" w:rsidRPr="00437EF8">
        <w:rPr>
          <w:rFonts w:eastAsia="Times New Roman"/>
          <w:b/>
          <w:snapToGrid w:val="0"/>
          <w:sz w:val="22"/>
          <w:szCs w:val="22"/>
          <w:lang w:val="uk-UA"/>
        </w:rPr>
        <w:t>4</w:t>
      </w:r>
      <w:r w:rsidRPr="00437EF8">
        <w:rPr>
          <w:rFonts w:eastAsia="Times New Roman"/>
          <w:b/>
          <w:snapToGrid w:val="0"/>
          <w:sz w:val="22"/>
          <w:szCs w:val="22"/>
          <w:lang w:val="uk-UA"/>
        </w:rPr>
        <w:t xml:space="preserve"> року</w:t>
      </w:r>
      <w:r w:rsidR="00743B14" w:rsidRPr="00437EF8">
        <w:rPr>
          <w:rFonts w:eastAsia="Times New Roman"/>
          <w:b/>
          <w:snapToGrid w:val="0"/>
          <w:sz w:val="22"/>
          <w:szCs w:val="22"/>
          <w:lang w:val="uk-UA"/>
        </w:rPr>
        <w:t>.</w:t>
      </w:r>
    </w:p>
    <w:p w14:paraId="45605325" w14:textId="77777777" w:rsidR="00F1162E" w:rsidRPr="005A662D" w:rsidRDefault="00F1162E" w:rsidP="00F1162E">
      <w:pPr>
        <w:tabs>
          <w:tab w:val="left" w:pos="5505"/>
        </w:tabs>
        <w:ind w:firstLine="567"/>
        <w:contextualSpacing/>
        <w:jc w:val="both"/>
        <w:rPr>
          <w:rFonts w:eastAsia="Times New Roman"/>
          <w:color w:val="000000"/>
          <w:sz w:val="22"/>
          <w:szCs w:val="22"/>
          <w:lang w:val="uk-UA"/>
        </w:rPr>
      </w:pPr>
      <w:r w:rsidRPr="00B525B0">
        <w:rPr>
          <w:rFonts w:eastAsia="Times New Roman"/>
          <w:bCs/>
          <w:snapToGrid w:val="0"/>
          <w:sz w:val="22"/>
          <w:szCs w:val="22"/>
          <w:lang w:val="uk-UA"/>
        </w:rPr>
        <w:t xml:space="preserve">5.2. Умови поставки – протягом 5 </w:t>
      </w:r>
      <w:r w:rsidRPr="00B525B0">
        <w:rPr>
          <w:rFonts w:eastAsia="Times New Roman"/>
          <w:color w:val="000000"/>
          <w:sz w:val="22"/>
          <w:szCs w:val="22"/>
          <w:lang w:val="uk-UA"/>
        </w:rPr>
        <w:t xml:space="preserve">(п’яти) </w:t>
      </w:r>
      <w:r w:rsidRPr="00B525B0">
        <w:rPr>
          <w:rFonts w:eastAsia="Times New Roman"/>
          <w:bCs/>
          <w:snapToGrid w:val="0"/>
          <w:sz w:val="22"/>
          <w:szCs w:val="22"/>
          <w:lang w:val="uk-UA"/>
        </w:rPr>
        <w:t xml:space="preserve">робочих днів </w:t>
      </w:r>
      <w:r w:rsidRPr="00B525B0">
        <w:rPr>
          <w:rFonts w:eastAsia="Times New Roman"/>
          <w:color w:val="000000"/>
          <w:sz w:val="22"/>
          <w:szCs w:val="22"/>
          <w:lang w:val="uk-UA"/>
        </w:rPr>
        <w:t>з дня отримання заявки на поставку Товару від Замовника.</w:t>
      </w:r>
      <w:r w:rsidRPr="005A662D">
        <w:rPr>
          <w:rFonts w:eastAsia="Times New Roman"/>
          <w:color w:val="000000"/>
          <w:sz w:val="22"/>
          <w:szCs w:val="22"/>
          <w:lang w:val="uk-UA"/>
        </w:rPr>
        <w:t xml:space="preserve"> </w:t>
      </w:r>
    </w:p>
    <w:p w14:paraId="1B629580"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 xml:space="preserve">5.3. Право власності на Товар переходить від Постачальника до </w:t>
      </w:r>
      <w:r w:rsidRPr="005A662D">
        <w:rPr>
          <w:rFonts w:eastAsia="Times New Roman"/>
          <w:snapToGrid w:val="0"/>
          <w:sz w:val="22"/>
          <w:szCs w:val="22"/>
          <w:lang w:val="uk-UA"/>
        </w:rPr>
        <w:t>Замовника</w:t>
      </w:r>
      <w:r w:rsidRPr="005A662D">
        <w:rPr>
          <w:rFonts w:eastAsia="Times New Roman"/>
          <w:bCs/>
          <w:snapToGrid w:val="0"/>
          <w:sz w:val="22"/>
          <w:szCs w:val="22"/>
          <w:lang w:val="uk-UA"/>
        </w:rPr>
        <w:t xml:space="preserve"> в момент його передачі згідно з видатковою накладною.</w:t>
      </w:r>
    </w:p>
    <w:p w14:paraId="300E07EC" w14:textId="77777777" w:rsidR="00F1162E" w:rsidRPr="008D2D7E"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 xml:space="preserve">5.4. Приймання Товару проводиться за кількістю та якістю згідно з товаросупроводжувальними </w:t>
      </w:r>
      <w:r w:rsidRPr="008D2D7E">
        <w:rPr>
          <w:rFonts w:eastAsia="Times New Roman"/>
          <w:bCs/>
          <w:snapToGrid w:val="0"/>
          <w:sz w:val="22"/>
          <w:szCs w:val="22"/>
          <w:lang w:val="uk-UA"/>
        </w:rPr>
        <w:t>документами.</w:t>
      </w:r>
    </w:p>
    <w:p w14:paraId="2552B9F5" w14:textId="77777777" w:rsidR="00F1162E" w:rsidRPr="008D2D7E" w:rsidRDefault="00F1162E" w:rsidP="00F1162E">
      <w:pPr>
        <w:widowControl w:val="0"/>
        <w:ind w:right="-1" w:firstLine="567"/>
        <w:contextualSpacing/>
        <w:jc w:val="both"/>
        <w:rPr>
          <w:rFonts w:eastAsia="Times New Roman"/>
          <w:bCs/>
          <w:snapToGrid w:val="0"/>
          <w:sz w:val="22"/>
          <w:szCs w:val="22"/>
          <w:lang w:val="uk-UA"/>
        </w:rPr>
      </w:pPr>
      <w:r w:rsidRPr="008D2D7E">
        <w:rPr>
          <w:rFonts w:eastAsia="Times New Roman"/>
          <w:bCs/>
          <w:snapToGrid w:val="0"/>
          <w:sz w:val="22"/>
          <w:szCs w:val="22"/>
          <w:lang w:val="uk-UA"/>
        </w:rPr>
        <w:t xml:space="preserve">5.5. Ризик випадкової загибелі чи випадкового псування відчужуваного Товару переходить від Постачальника до </w:t>
      </w:r>
      <w:r w:rsidRPr="008D2D7E">
        <w:rPr>
          <w:rFonts w:eastAsia="Times New Roman"/>
          <w:snapToGrid w:val="0"/>
          <w:sz w:val="22"/>
          <w:szCs w:val="22"/>
          <w:lang w:val="uk-UA"/>
        </w:rPr>
        <w:t>Замовника</w:t>
      </w:r>
      <w:r w:rsidRPr="008D2D7E">
        <w:rPr>
          <w:rFonts w:eastAsia="Times New Roman"/>
          <w:bCs/>
          <w:snapToGrid w:val="0"/>
          <w:sz w:val="22"/>
          <w:szCs w:val="22"/>
          <w:lang w:val="uk-UA"/>
        </w:rPr>
        <w:t xml:space="preserve"> одночасно з виникненням у останнього права власності.</w:t>
      </w:r>
    </w:p>
    <w:p w14:paraId="71B4C1F2" w14:textId="23337583" w:rsidR="00F1162E" w:rsidRPr="008D2D7E" w:rsidRDefault="00F1162E" w:rsidP="00743B14">
      <w:pPr>
        <w:widowControl w:val="0"/>
        <w:ind w:right="-1" w:firstLine="720"/>
        <w:contextualSpacing/>
        <w:jc w:val="both"/>
        <w:rPr>
          <w:rFonts w:eastAsia="Times New Roman"/>
          <w:bCs/>
          <w:snapToGrid w:val="0"/>
          <w:lang w:val="uk-UA"/>
        </w:rPr>
      </w:pPr>
      <w:r w:rsidRPr="008D2D7E">
        <w:rPr>
          <w:rFonts w:eastAsia="Times New Roman"/>
          <w:sz w:val="22"/>
          <w:szCs w:val="22"/>
          <w:lang w:val="uk-UA"/>
        </w:rPr>
        <w:t xml:space="preserve">5.6. Поставка та розвантаження Товару здійснюються транспортом, силами та за рахунок Постачальника за </w:t>
      </w:r>
      <w:proofErr w:type="spellStart"/>
      <w:r w:rsidRPr="008D2D7E">
        <w:rPr>
          <w:rFonts w:eastAsia="Times New Roman"/>
          <w:sz w:val="22"/>
          <w:szCs w:val="22"/>
          <w:lang w:val="uk-UA"/>
        </w:rPr>
        <w:t>адресою</w:t>
      </w:r>
      <w:proofErr w:type="spellEnd"/>
      <w:r w:rsidRPr="008D2D7E">
        <w:rPr>
          <w:rFonts w:eastAsia="Times New Roman"/>
          <w:sz w:val="22"/>
          <w:szCs w:val="22"/>
          <w:lang w:val="uk-UA"/>
        </w:rPr>
        <w:t xml:space="preserve"> Замовника: </w:t>
      </w:r>
      <w:r w:rsidR="00743B14" w:rsidRPr="008D2D7E">
        <w:rPr>
          <w:rFonts w:eastAsia="Times New Roman"/>
          <w:b/>
          <w:sz w:val="22"/>
          <w:szCs w:val="22"/>
          <w:lang w:val="uk-UA"/>
        </w:rPr>
        <w:t>м. Тернопіль, вул. Листопадова, 4.</w:t>
      </w:r>
    </w:p>
    <w:p w14:paraId="3E8147DE"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8D2D7E">
        <w:rPr>
          <w:rFonts w:eastAsia="Times New Roman"/>
          <w:bCs/>
          <w:snapToGrid w:val="0"/>
          <w:sz w:val="22"/>
          <w:szCs w:val="22"/>
          <w:lang w:val="uk-UA"/>
        </w:rPr>
        <w:t>5.7. Товар має бути упакований таким чином, щоб виключити можливість псування або знищення його під час транспортування та розвантаження.</w:t>
      </w:r>
    </w:p>
    <w:p w14:paraId="00AED94F" w14:textId="77777777" w:rsidR="00F1162E" w:rsidRPr="005A662D" w:rsidRDefault="00F1162E" w:rsidP="00F1162E">
      <w:pPr>
        <w:widowControl w:val="0"/>
        <w:autoSpaceDE w:val="0"/>
        <w:autoSpaceDN w:val="0"/>
        <w:adjustRightInd w:val="0"/>
        <w:ind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5.8. Вартість тари та пакування входить до ціни Товару.</w:t>
      </w:r>
    </w:p>
    <w:p w14:paraId="4ED34E04" w14:textId="77777777" w:rsidR="00F1162E" w:rsidRPr="005A662D" w:rsidRDefault="00F1162E" w:rsidP="00F1162E">
      <w:pPr>
        <w:widowControl w:val="0"/>
        <w:autoSpaceDE w:val="0"/>
        <w:autoSpaceDN w:val="0"/>
        <w:adjustRightInd w:val="0"/>
        <w:ind w:firstLine="567"/>
        <w:contextualSpacing/>
        <w:jc w:val="both"/>
        <w:rPr>
          <w:rFonts w:eastAsia="Times New Roman"/>
          <w:bCs/>
          <w:snapToGrid w:val="0"/>
          <w:sz w:val="22"/>
          <w:szCs w:val="22"/>
          <w:lang w:val="uk-UA"/>
        </w:rPr>
      </w:pPr>
    </w:p>
    <w:p w14:paraId="1B64D0A4"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ПРАВА ТА ОБОВ</w:t>
      </w:r>
      <w:r>
        <w:rPr>
          <w:rFonts w:eastAsia="Times New Roman"/>
          <w:b/>
          <w:bCs/>
          <w:snapToGrid w:val="0"/>
          <w:sz w:val="22"/>
          <w:szCs w:val="22"/>
          <w:lang w:val="uk-UA"/>
        </w:rPr>
        <w:t>’</w:t>
      </w:r>
      <w:r w:rsidRPr="005A662D">
        <w:rPr>
          <w:rFonts w:eastAsia="Times New Roman"/>
          <w:b/>
          <w:bCs/>
          <w:snapToGrid w:val="0"/>
          <w:sz w:val="22"/>
          <w:szCs w:val="22"/>
          <w:lang w:val="uk-UA"/>
        </w:rPr>
        <w:t>ЯЗКИ СТОРІН</w:t>
      </w:r>
    </w:p>
    <w:p w14:paraId="05A4D2B6" w14:textId="77777777" w:rsidR="00F1162E" w:rsidRPr="005A662D" w:rsidRDefault="00F1162E" w:rsidP="00F1162E">
      <w:pPr>
        <w:widowControl w:val="0"/>
        <w:ind w:right="-1" w:firstLine="567"/>
        <w:contextualSpacing/>
        <w:jc w:val="both"/>
        <w:rPr>
          <w:rFonts w:eastAsia="Times New Roman"/>
          <w:b/>
          <w:bCs/>
          <w:snapToGrid w:val="0"/>
          <w:sz w:val="22"/>
          <w:szCs w:val="22"/>
          <w:lang w:val="uk-UA"/>
        </w:rPr>
      </w:pPr>
      <w:r w:rsidRPr="005A662D">
        <w:rPr>
          <w:rFonts w:eastAsia="Times New Roman"/>
          <w:b/>
          <w:bCs/>
          <w:snapToGrid w:val="0"/>
          <w:sz w:val="22"/>
          <w:szCs w:val="22"/>
          <w:lang w:val="uk-UA"/>
        </w:rPr>
        <w:t>6.1. Замовник зобов</w:t>
      </w:r>
      <w:r>
        <w:rPr>
          <w:rFonts w:eastAsia="Times New Roman"/>
          <w:b/>
          <w:bCs/>
          <w:snapToGrid w:val="0"/>
          <w:sz w:val="22"/>
          <w:szCs w:val="22"/>
          <w:lang w:val="uk-UA"/>
        </w:rPr>
        <w:t>’</w:t>
      </w:r>
      <w:r w:rsidRPr="005A662D">
        <w:rPr>
          <w:rFonts w:eastAsia="Times New Roman"/>
          <w:b/>
          <w:bCs/>
          <w:snapToGrid w:val="0"/>
          <w:sz w:val="22"/>
          <w:szCs w:val="22"/>
          <w:lang w:val="uk-UA"/>
        </w:rPr>
        <w:t>язаний:</w:t>
      </w:r>
    </w:p>
    <w:p w14:paraId="1F344D43"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6.1.1. Своєчасно та в повному обсязі сплачувати (за наявності бюджетного фінансування) за поставлений Товар.</w:t>
      </w:r>
    </w:p>
    <w:p w14:paraId="3484BF35"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6.1.2. Приймати поставлений Товар відповідно до видаткової накладної.</w:t>
      </w:r>
    </w:p>
    <w:p w14:paraId="63A8331C" w14:textId="77777777" w:rsidR="00F1162E" w:rsidRPr="005A662D" w:rsidRDefault="00F1162E" w:rsidP="00F1162E">
      <w:pPr>
        <w:widowControl w:val="0"/>
        <w:ind w:right="-1" w:firstLine="567"/>
        <w:contextualSpacing/>
        <w:jc w:val="both"/>
        <w:rPr>
          <w:rFonts w:eastAsia="Times New Roman"/>
          <w:b/>
          <w:bCs/>
          <w:snapToGrid w:val="0"/>
          <w:sz w:val="22"/>
          <w:szCs w:val="22"/>
          <w:lang w:val="uk-UA"/>
        </w:rPr>
      </w:pPr>
      <w:r w:rsidRPr="005A662D">
        <w:rPr>
          <w:rFonts w:eastAsia="Times New Roman"/>
          <w:b/>
          <w:bCs/>
          <w:snapToGrid w:val="0"/>
          <w:sz w:val="22"/>
          <w:szCs w:val="22"/>
          <w:lang w:val="uk-UA"/>
        </w:rPr>
        <w:t>6.2. Замовник має право:</w:t>
      </w:r>
    </w:p>
    <w:p w14:paraId="213CA624" w14:textId="77777777" w:rsidR="00743B14" w:rsidRPr="00743B14" w:rsidRDefault="00F1162E" w:rsidP="00743B14">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 xml:space="preserve">6.2.1. </w:t>
      </w:r>
      <w:r w:rsidR="00743B14" w:rsidRPr="00743B14">
        <w:rPr>
          <w:rFonts w:eastAsia="Times New Roman"/>
          <w:bCs/>
          <w:snapToGrid w:val="0"/>
          <w:sz w:val="22"/>
          <w:szCs w:val="22"/>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773E2C64" w14:textId="2EBE8653"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lastRenderedPageBreak/>
        <w:t>6.2.2. Контролювати поставку Товару у строки, встановлені цим Договором.</w:t>
      </w:r>
    </w:p>
    <w:p w14:paraId="2739DFA8"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7245F616" w14:textId="7F59D407" w:rsidR="00F1162E" w:rsidRPr="00F833AD" w:rsidRDefault="00F1162E" w:rsidP="006C6D2A">
      <w:pPr>
        <w:tabs>
          <w:tab w:val="left" w:pos="559"/>
          <w:tab w:val="left" w:pos="840"/>
        </w:tabs>
        <w:ind w:firstLine="709"/>
        <w:jc w:val="both"/>
        <w:rPr>
          <w:rFonts w:eastAsia="Times New Roman"/>
          <w:sz w:val="22"/>
          <w:szCs w:val="22"/>
          <w:lang w:val="uk-UA"/>
        </w:rPr>
      </w:pPr>
      <w:r w:rsidRPr="00743B14">
        <w:rPr>
          <w:rFonts w:eastAsia="Times New Roman"/>
          <w:bCs/>
          <w:snapToGrid w:val="0"/>
          <w:sz w:val="22"/>
          <w:szCs w:val="22"/>
          <w:lang w:val="uk-UA"/>
        </w:rPr>
        <w:t xml:space="preserve">6.2.4. Повернути рахунок та видаткову накладну </w:t>
      </w:r>
      <w:r w:rsidRPr="00F833AD">
        <w:rPr>
          <w:rFonts w:eastAsia="Times New Roman"/>
          <w:bCs/>
          <w:snapToGrid w:val="0"/>
          <w:sz w:val="22"/>
          <w:szCs w:val="22"/>
          <w:lang w:val="uk-UA"/>
        </w:rPr>
        <w:t>Постачальнику на доопрацювання без здійснення оплати у разі неналежного їх оформлення (відсутність печатки</w:t>
      </w:r>
      <w:r w:rsidR="006C6D2A" w:rsidRPr="00F833AD">
        <w:rPr>
          <w:rFonts w:eastAsia="Times New Roman"/>
          <w:bCs/>
          <w:snapToGrid w:val="0"/>
          <w:sz w:val="22"/>
          <w:szCs w:val="22"/>
          <w:lang w:val="uk-UA"/>
        </w:rPr>
        <w:t xml:space="preserve"> </w:t>
      </w:r>
      <w:r w:rsidR="006C6D2A" w:rsidRPr="00F833AD">
        <w:rPr>
          <w:rFonts w:eastAsia="Times New Roman"/>
          <w:sz w:val="22"/>
          <w:szCs w:val="22"/>
          <w:lang w:val="uk-UA"/>
        </w:rPr>
        <w:t>(у разі наявності)</w:t>
      </w:r>
      <w:r w:rsidRPr="00F833AD">
        <w:rPr>
          <w:rFonts w:eastAsia="Times New Roman"/>
          <w:bCs/>
          <w:snapToGrid w:val="0"/>
          <w:sz w:val="22"/>
          <w:szCs w:val="22"/>
          <w:lang w:val="uk-UA"/>
        </w:rPr>
        <w:t>, підписів тощо).</w:t>
      </w:r>
    </w:p>
    <w:p w14:paraId="00FEA3D4" w14:textId="77777777" w:rsidR="00F1162E" w:rsidRPr="00F833AD" w:rsidRDefault="00F1162E" w:rsidP="00F1162E">
      <w:pPr>
        <w:keepNext/>
        <w:widowControl w:val="0"/>
        <w:ind w:firstLine="567"/>
        <w:contextualSpacing/>
        <w:jc w:val="both"/>
        <w:rPr>
          <w:rFonts w:eastAsia="Times New Roman"/>
          <w:b/>
          <w:bCs/>
          <w:snapToGrid w:val="0"/>
          <w:sz w:val="22"/>
          <w:szCs w:val="22"/>
          <w:lang w:val="uk-UA"/>
        </w:rPr>
      </w:pPr>
      <w:r w:rsidRPr="00F833AD">
        <w:rPr>
          <w:rFonts w:eastAsia="Times New Roman"/>
          <w:b/>
          <w:bCs/>
          <w:snapToGrid w:val="0"/>
          <w:sz w:val="22"/>
          <w:szCs w:val="22"/>
          <w:lang w:val="uk-UA"/>
        </w:rPr>
        <w:t>6.3. Постачальник зобов’язаний:</w:t>
      </w:r>
    </w:p>
    <w:p w14:paraId="43DFBCFB"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F833AD">
        <w:rPr>
          <w:rFonts w:eastAsia="Times New Roman"/>
          <w:bCs/>
          <w:snapToGrid w:val="0"/>
          <w:sz w:val="22"/>
          <w:szCs w:val="22"/>
          <w:lang w:val="uk-UA"/>
        </w:rPr>
        <w:t>6.3.1. Забезпечити поставку Товару у строки, встановлені цим Договором.</w:t>
      </w:r>
    </w:p>
    <w:p w14:paraId="7961AF2A"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6.3.2. Забезпечити поставку Товару, якість якого відповідає умовам, установленим Розділом 2 цього Договору.</w:t>
      </w:r>
    </w:p>
    <w:p w14:paraId="3389DC97" w14:textId="77777777" w:rsidR="00F1162E" w:rsidRPr="00743B14" w:rsidRDefault="00F1162E" w:rsidP="00F1162E">
      <w:pPr>
        <w:widowControl w:val="0"/>
        <w:ind w:right="-1" w:firstLine="567"/>
        <w:contextualSpacing/>
        <w:jc w:val="both"/>
        <w:rPr>
          <w:rFonts w:eastAsia="Times New Roman"/>
          <w:b/>
          <w:bCs/>
          <w:snapToGrid w:val="0"/>
          <w:sz w:val="22"/>
          <w:szCs w:val="22"/>
          <w:lang w:val="uk-UA"/>
        </w:rPr>
      </w:pPr>
      <w:r w:rsidRPr="00743B14">
        <w:rPr>
          <w:rFonts w:eastAsia="Times New Roman"/>
          <w:b/>
          <w:bCs/>
          <w:snapToGrid w:val="0"/>
          <w:sz w:val="22"/>
          <w:szCs w:val="22"/>
          <w:lang w:val="uk-UA"/>
        </w:rPr>
        <w:t>6.4. Постачальник має право:</w:t>
      </w:r>
    </w:p>
    <w:p w14:paraId="4AE049EC"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6.4.1. Своєчасно та в повному обсязі отримувати плату за поставлений Товар.</w:t>
      </w:r>
    </w:p>
    <w:p w14:paraId="1980BE00"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 xml:space="preserve">6.4.2. На дострокову поставку Товару за письмовим погодженням </w:t>
      </w:r>
      <w:r w:rsidRPr="00743B14">
        <w:rPr>
          <w:rFonts w:eastAsia="Times New Roman"/>
          <w:snapToGrid w:val="0"/>
          <w:sz w:val="22"/>
          <w:szCs w:val="22"/>
          <w:lang w:val="uk-UA"/>
        </w:rPr>
        <w:t>Замовника</w:t>
      </w:r>
      <w:r w:rsidRPr="00743B14">
        <w:rPr>
          <w:rFonts w:eastAsia="Times New Roman"/>
          <w:bCs/>
          <w:snapToGrid w:val="0"/>
          <w:sz w:val="22"/>
          <w:szCs w:val="22"/>
          <w:lang w:val="uk-UA"/>
        </w:rPr>
        <w:t>.</w:t>
      </w:r>
    </w:p>
    <w:p w14:paraId="2707FF37" w14:textId="225C2CD5" w:rsidR="00F1162E" w:rsidRPr="00743B14" w:rsidRDefault="00F1162E" w:rsidP="00F1162E">
      <w:pPr>
        <w:suppressAutoHyphens/>
        <w:ind w:firstLine="567"/>
        <w:jc w:val="both"/>
        <w:rPr>
          <w:rFonts w:eastAsia="Times New Roman"/>
          <w:bCs/>
          <w:snapToGrid w:val="0"/>
          <w:sz w:val="22"/>
          <w:szCs w:val="22"/>
          <w:lang w:val="uk-UA"/>
        </w:rPr>
      </w:pPr>
      <w:r w:rsidRPr="00743B14">
        <w:rPr>
          <w:rFonts w:eastAsia="Times New Roman"/>
          <w:sz w:val="22"/>
          <w:szCs w:val="22"/>
          <w:lang w:val="uk-UA" w:eastAsia="uk-UA"/>
        </w:rPr>
        <w:t xml:space="preserve">6.4.3. </w:t>
      </w:r>
      <w:r w:rsidR="00743B14" w:rsidRPr="00743B14">
        <w:rPr>
          <w:rFonts w:eastAsia="Times New Roman"/>
          <w:bCs/>
          <w:snapToGrid w:val="0"/>
          <w:sz w:val="22"/>
          <w:szCs w:val="22"/>
          <w:lang w:val="uk-UA"/>
        </w:rPr>
        <w:t>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21249E96" w14:textId="77777777" w:rsidR="00743B14" w:rsidRPr="005A662D" w:rsidRDefault="00743B14" w:rsidP="00F1162E">
      <w:pPr>
        <w:suppressAutoHyphens/>
        <w:ind w:firstLine="567"/>
        <w:jc w:val="both"/>
        <w:rPr>
          <w:rFonts w:eastAsia="Times New Roman"/>
          <w:sz w:val="23"/>
          <w:szCs w:val="23"/>
          <w:lang w:val="uk-UA" w:eastAsia="uk-UA"/>
        </w:rPr>
      </w:pPr>
    </w:p>
    <w:p w14:paraId="78D6B652"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КОНФІДЕНЦІЙНІСТЬ</w:t>
      </w:r>
    </w:p>
    <w:p w14:paraId="601D63B8"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7.1. Кожна із Сторін зобов</w:t>
      </w:r>
      <w:r>
        <w:rPr>
          <w:rFonts w:eastAsia="Times New Roman"/>
          <w:bCs/>
          <w:snapToGrid w:val="0"/>
          <w:sz w:val="22"/>
          <w:szCs w:val="22"/>
          <w:lang w:val="uk-UA"/>
        </w:rPr>
        <w:t>’</w:t>
      </w:r>
      <w:r w:rsidRPr="005A662D">
        <w:rPr>
          <w:rFonts w:eastAsia="Times New Roman"/>
          <w:bCs/>
          <w:snapToGrid w:val="0"/>
          <w:sz w:val="22"/>
          <w:szCs w:val="22"/>
          <w:lang w:val="uk-UA"/>
        </w:rPr>
        <w:t>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w:t>
      </w:r>
      <w:r>
        <w:rPr>
          <w:rFonts w:eastAsia="Times New Roman"/>
          <w:bCs/>
          <w:snapToGrid w:val="0"/>
          <w:sz w:val="22"/>
          <w:szCs w:val="22"/>
          <w:lang w:val="uk-UA"/>
        </w:rPr>
        <w:t>’</w:t>
      </w:r>
      <w:r w:rsidRPr="005A662D">
        <w:rPr>
          <w:rFonts w:eastAsia="Times New Roman"/>
          <w:bCs/>
          <w:snapToGrid w:val="0"/>
          <w:sz w:val="22"/>
          <w:szCs w:val="22"/>
          <w:lang w:val="uk-UA"/>
        </w:rPr>
        <w:t>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62877477"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018BE548"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6EE7ABC8"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ВІДПОВІДАЛЬНІСТЬ СТОРІН</w:t>
      </w:r>
    </w:p>
    <w:p w14:paraId="7B17F3B3" w14:textId="77777777" w:rsidR="00E61D08" w:rsidRPr="00E61D08" w:rsidRDefault="00E61D08" w:rsidP="00E61D08">
      <w:pPr>
        <w:widowControl w:val="0"/>
        <w:ind w:right="-1" w:firstLine="567"/>
        <w:jc w:val="both"/>
        <w:rPr>
          <w:rFonts w:eastAsia="Times New Roman"/>
          <w:bCs/>
          <w:snapToGrid w:val="0"/>
          <w:sz w:val="22"/>
          <w:szCs w:val="22"/>
          <w:lang w:val="uk-UA"/>
        </w:rPr>
      </w:pPr>
      <w:r w:rsidRPr="00E61D08">
        <w:rPr>
          <w:rFonts w:eastAsia="Times New Roman"/>
          <w:bCs/>
          <w:snapToGrid w:val="0"/>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0ED235F" w14:textId="77777777" w:rsidR="00E61D08" w:rsidRPr="00E61D08" w:rsidRDefault="00E61D08" w:rsidP="00E61D08">
      <w:pPr>
        <w:widowControl w:val="0"/>
        <w:ind w:right="-1" w:firstLine="567"/>
        <w:jc w:val="both"/>
        <w:rPr>
          <w:rFonts w:eastAsia="Times New Roman"/>
          <w:bCs/>
          <w:snapToGrid w:val="0"/>
          <w:sz w:val="22"/>
          <w:szCs w:val="22"/>
          <w:lang w:val="uk-UA"/>
        </w:rPr>
      </w:pPr>
      <w:r w:rsidRPr="00E61D08">
        <w:rPr>
          <w:rFonts w:eastAsia="Times New Roman"/>
          <w:bCs/>
          <w:snapToGrid w:val="0"/>
          <w:sz w:val="22"/>
          <w:szCs w:val="22"/>
          <w:lang w:val="uk-UA"/>
        </w:rPr>
        <w:t xml:space="preserve">8.2. </w:t>
      </w:r>
      <w:r w:rsidRPr="00E61D08">
        <w:rPr>
          <w:rFonts w:eastAsia="Times New Roman"/>
          <w:sz w:val="22"/>
          <w:szCs w:val="22"/>
          <w:lang w:val="uk-UA" w:eastAsia="uk-UA"/>
        </w:rPr>
        <w:t xml:space="preserve">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 (двадцяти) </w:t>
      </w:r>
      <w:r w:rsidRPr="00E61D08">
        <w:rPr>
          <w:rFonts w:eastAsia="Times New Roman"/>
          <w:bCs/>
          <w:snapToGrid w:val="0"/>
          <w:sz w:val="22"/>
          <w:szCs w:val="22"/>
          <w:lang w:val="uk-UA"/>
        </w:rPr>
        <w:t xml:space="preserve">% </w:t>
      </w:r>
      <w:r w:rsidRPr="00E61D08">
        <w:rPr>
          <w:rFonts w:eastAsia="Times New Roman"/>
          <w:sz w:val="22"/>
          <w:szCs w:val="22"/>
          <w:lang w:val="uk-UA" w:eastAsia="uk-UA"/>
        </w:rPr>
        <w:t xml:space="preserve">вартості неякісного (некомплектного) Товару. </w:t>
      </w:r>
      <w:bookmarkStart w:id="1" w:name="n1586"/>
      <w:bookmarkEnd w:id="1"/>
    </w:p>
    <w:p w14:paraId="0472CB68" w14:textId="77777777" w:rsidR="00E61D08" w:rsidRPr="00E61D08" w:rsidRDefault="00E61D08" w:rsidP="00E61D08">
      <w:pPr>
        <w:widowControl w:val="0"/>
        <w:ind w:right="-1" w:firstLine="567"/>
        <w:jc w:val="both"/>
        <w:rPr>
          <w:rFonts w:eastAsia="Times New Roman"/>
          <w:sz w:val="22"/>
          <w:szCs w:val="22"/>
          <w:lang w:val="uk-UA" w:eastAsia="uk-UA"/>
        </w:rPr>
      </w:pPr>
      <w:r w:rsidRPr="00E61D08">
        <w:rPr>
          <w:rFonts w:eastAsia="Times New Roman"/>
          <w:bCs/>
          <w:snapToGrid w:val="0"/>
          <w:sz w:val="22"/>
          <w:szCs w:val="22"/>
          <w:lang w:val="uk-UA"/>
        </w:rPr>
        <w:t xml:space="preserve">8.3. </w:t>
      </w:r>
      <w:r w:rsidRPr="00E61D08">
        <w:rPr>
          <w:rFonts w:eastAsia="Times New Roman"/>
          <w:sz w:val="22"/>
          <w:szCs w:val="22"/>
          <w:lang w:val="uk-UA" w:eastAsia="uk-UA"/>
        </w:rPr>
        <w:t>За порушення строків поставки Товару, окрім випадків, передбачених п. 8.4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42F20ABB" w14:textId="77777777" w:rsidR="00E61D08" w:rsidRPr="00E61D08" w:rsidRDefault="00E61D08" w:rsidP="00E61D08">
      <w:pPr>
        <w:widowControl w:val="0"/>
        <w:ind w:right="-1" w:firstLine="567"/>
        <w:jc w:val="both"/>
        <w:rPr>
          <w:rFonts w:eastAsia="Times New Roman"/>
          <w:sz w:val="22"/>
          <w:szCs w:val="22"/>
          <w:lang w:val="uk-UA" w:eastAsia="uk-UA"/>
        </w:rPr>
      </w:pPr>
      <w:r w:rsidRPr="00E61D08">
        <w:rPr>
          <w:rFonts w:eastAsia="Times New Roman"/>
          <w:sz w:val="22"/>
          <w:szCs w:val="22"/>
          <w:lang w:val="uk-UA" w:eastAsia="uk-UA"/>
        </w:rPr>
        <w:t>8.4.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14:paraId="5A927961" w14:textId="77777777" w:rsidR="00E61D08" w:rsidRPr="00E61D08" w:rsidRDefault="00E61D08" w:rsidP="00E61D08">
      <w:pPr>
        <w:widowControl w:val="0"/>
        <w:ind w:right="-1" w:firstLine="567"/>
        <w:jc w:val="both"/>
        <w:rPr>
          <w:rFonts w:eastAsia="Times New Roman"/>
          <w:bCs/>
          <w:snapToGrid w:val="0"/>
          <w:sz w:val="22"/>
          <w:szCs w:val="22"/>
          <w:lang w:val="uk-UA"/>
        </w:rPr>
      </w:pPr>
      <w:r w:rsidRPr="00E61D08">
        <w:rPr>
          <w:rFonts w:eastAsia="Times New Roman"/>
          <w:sz w:val="22"/>
          <w:szCs w:val="22"/>
          <w:lang w:val="uk-UA" w:eastAsia="uk-UA"/>
        </w:rPr>
        <w:t>8.5. Замовник не несе відповідальність перед Постачальником за несвоєчасне виконання грошових зобов’язань у разі відсутності відповідного бюджетного фінансування.</w:t>
      </w:r>
    </w:p>
    <w:p w14:paraId="6A1BC3C6"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463275DF" w14:textId="77777777" w:rsidR="00F1162E" w:rsidRPr="005A662D" w:rsidRDefault="00F1162E" w:rsidP="00F1162E">
      <w:pPr>
        <w:keepNext/>
        <w:widowControl w:val="0"/>
        <w:numPr>
          <w:ilvl w:val="0"/>
          <w:numId w:val="1"/>
        </w:numPr>
        <w:tabs>
          <w:tab w:val="left" w:pos="284"/>
        </w:tabs>
        <w:ind w:left="0"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АНТИКОРУПЦІЙНІ ЗАСТЕРЕЖЕННЯ</w:t>
      </w:r>
    </w:p>
    <w:p w14:paraId="18E0B7EB"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FFC65EB"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10DEE761"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9.3. Сторони зобов</w:t>
      </w:r>
      <w:r>
        <w:rPr>
          <w:rFonts w:eastAsia="Times New Roman"/>
          <w:bCs/>
          <w:snapToGrid w:val="0"/>
          <w:sz w:val="22"/>
          <w:szCs w:val="22"/>
          <w:lang w:val="uk-UA"/>
        </w:rPr>
        <w:t>’</w:t>
      </w:r>
      <w:r w:rsidRPr="005A662D">
        <w:rPr>
          <w:rFonts w:eastAsia="Times New Roman"/>
          <w:bCs/>
          <w:snapToGrid w:val="0"/>
          <w:sz w:val="22"/>
          <w:szCs w:val="22"/>
          <w:lang w:val="uk-UA"/>
        </w:rPr>
        <w:t>язуються дотримуватися антикорупційного законодавства України.</w:t>
      </w:r>
    </w:p>
    <w:p w14:paraId="525F2338"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26D6F0EA" w14:textId="77777777" w:rsidR="00F1162E" w:rsidRPr="005A662D" w:rsidRDefault="00F1162E" w:rsidP="00F1162E">
      <w:pPr>
        <w:keepNext/>
        <w:widowControl w:val="0"/>
        <w:numPr>
          <w:ilvl w:val="0"/>
          <w:numId w:val="1"/>
        </w:numPr>
        <w:tabs>
          <w:tab w:val="left" w:pos="284"/>
        </w:tabs>
        <w:ind w:left="0"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lastRenderedPageBreak/>
        <w:t>ОБСТАВИНИ НЕПЕРЕБОРНОЇ СИЛИ</w:t>
      </w:r>
    </w:p>
    <w:p w14:paraId="2C5C12E5" w14:textId="44511AF0" w:rsidR="00FA0D09" w:rsidRPr="00FA0D09" w:rsidRDefault="00FA0D09" w:rsidP="00FA0D09">
      <w:pPr>
        <w:tabs>
          <w:tab w:val="left" w:pos="5505"/>
        </w:tabs>
        <w:ind w:firstLine="567"/>
        <w:jc w:val="both"/>
        <w:rPr>
          <w:rFonts w:eastAsia="Calibri"/>
          <w:sz w:val="22"/>
          <w:szCs w:val="22"/>
          <w:lang w:val="uk-UA" w:eastAsia="uk-UA"/>
        </w:rPr>
      </w:pPr>
      <w:r>
        <w:rPr>
          <w:rFonts w:eastAsia="Calibri"/>
          <w:sz w:val="22"/>
          <w:szCs w:val="22"/>
          <w:lang w:val="uk-UA" w:eastAsia="uk-UA"/>
        </w:rPr>
        <w:t xml:space="preserve">10.1. </w:t>
      </w:r>
      <w:r w:rsidRPr="00FA0D09">
        <w:rPr>
          <w:rFonts w:eastAsia="Calibri"/>
          <w:sz w:val="22"/>
          <w:szCs w:val="22"/>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634DA3F2" w14:textId="182F18F9"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10.2. </w:t>
      </w:r>
      <w:r w:rsidRPr="00FA0D09">
        <w:rPr>
          <w:rFonts w:eastAsia="Calibri"/>
          <w:sz w:val="22"/>
          <w:szCs w:val="22"/>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4976311" w14:textId="3A903A70"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10.3. </w:t>
      </w:r>
      <w:r w:rsidRPr="00FA0D09">
        <w:rPr>
          <w:rFonts w:eastAsia="Calibri"/>
          <w:sz w:val="22"/>
          <w:szCs w:val="22"/>
          <w:lang w:val="uk-UA"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2EC04916" w14:textId="37E3D11F"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10.4. </w:t>
      </w:r>
      <w:r w:rsidRPr="00FA0D09">
        <w:rPr>
          <w:rFonts w:eastAsia="Calibri"/>
          <w:sz w:val="22"/>
          <w:szCs w:val="22"/>
          <w:lang w:val="uk-UA" w:eastAsia="uk-UA"/>
        </w:rPr>
        <w:t>Строки виконання зобов’язань за цим Договором відкладаються відповідно часу дії обставини непереборної сили.</w:t>
      </w:r>
    </w:p>
    <w:p w14:paraId="745B8218" w14:textId="3EE81B5D"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10.5. </w:t>
      </w:r>
      <w:r w:rsidRPr="00FA0D09">
        <w:rPr>
          <w:rFonts w:eastAsia="Calibri"/>
          <w:sz w:val="22"/>
          <w:szCs w:val="22"/>
          <w:lang w:val="uk-UA" w:eastAsia="uk-UA"/>
        </w:rPr>
        <w:t>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0BD3611C"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47412A84" w14:textId="77777777" w:rsidR="00F1162E" w:rsidRPr="005A662D" w:rsidRDefault="00F1162E" w:rsidP="00F1162E">
      <w:pPr>
        <w:widowControl w:val="0"/>
        <w:ind w:right="-1"/>
        <w:contextualSpacing/>
        <w:jc w:val="center"/>
        <w:rPr>
          <w:rFonts w:eastAsia="Times New Roman"/>
          <w:b/>
          <w:bCs/>
          <w:snapToGrid w:val="0"/>
          <w:sz w:val="22"/>
          <w:szCs w:val="22"/>
          <w:lang w:val="uk-UA"/>
        </w:rPr>
      </w:pPr>
      <w:r w:rsidRPr="005A662D">
        <w:rPr>
          <w:rFonts w:eastAsia="Times New Roman"/>
          <w:b/>
          <w:bCs/>
          <w:snapToGrid w:val="0"/>
          <w:sz w:val="22"/>
          <w:szCs w:val="22"/>
          <w:lang w:val="uk-UA"/>
        </w:rPr>
        <w:t>11. ВИРІШЕННЯ СПОРІВ</w:t>
      </w:r>
    </w:p>
    <w:p w14:paraId="2A08DE66" w14:textId="77777777" w:rsidR="00F1162E" w:rsidRPr="005A662D" w:rsidRDefault="00F1162E" w:rsidP="00F1162E">
      <w:pPr>
        <w:ind w:right="-1" w:firstLine="567"/>
        <w:contextualSpacing/>
        <w:jc w:val="both"/>
        <w:rPr>
          <w:rFonts w:eastAsia="Times New Roman"/>
          <w:sz w:val="22"/>
          <w:szCs w:val="22"/>
          <w:lang w:val="uk-UA"/>
        </w:rPr>
      </w:pPr>
      <w:r w:rsidRPr="005A662D">
        <w:rPr>
          <w:rFonts w:eastAsia="Times New Roman"/>
          <w:sz w:val="22"/>
          <w:szCs w:val="22"/>
          <w:lang w:val="uk-UA"/>
        </w:rPr>
        <w:t>11.1. У разі виникнення спорів або розбіжностей Сторони зобов</w:t>
      </w:r>
      <w:r>
        <w:rPr>
          <w:rFonts w:eastAsia="Times New Roman"/>
          <w:sz w:val="22"/>
          <w:szCs w:val="22"/>
          <w:lang w:val="uk-UA"/>
        </w:rPr>
        <w:t>’</w:t>
      </w:r>
      <w:r w:rsidRPr="005A662D">
        <w:rPr>
          <w:rFonts w:eastAsia="Times New Roman"/>
          <w:sz w:val="22"/>
          <w:szCs w:val="22"/>
          <w:lang w:val="uk-UA"/>
        </w:rPr>
        <w:t>язуються вирішувати їх шляхом взаємних переговорів та консультацій.</w:t>
      </w:r>
    </w:p>
    <w:p w14:paraId="3148BDBB" w14:textId="68B10FFA" w:rsidR="00F1162E" w:rsidRPr="005A662D" w:rsidRDefault="00F1162E" w:rsidP="00F1162E">
      <w:pPr>
        <w:suppressAutoHyphens/>
        <w:ind w:firstLine="567"/>
        <w:jc w:val="both"/>
        <w:rPr>
          <w:rFonts w:eastAsia="Times New Roman"/>
          <w:sz w:val="23"/>
          <w:szCs w:val="23"/>
          <w:lang w:val="uk-UA" w:eastAsia="uk-UA"/>
        </w:rPr>
      </w:pPr>
      <w:r w:rsidRPr="005A662D">
        <w:rPr>
          <w:rFonts w:eastAsia="Times New Roman"/>
          <w:sz w:val="22"/>
          <w:szCs w:val="22"/>
          <w:lang w:val="uk-UA"/>
        </w:rPr>
        <w:t>11.2. У разі недосягнення Сторонами згоди спори (розбіжності) вирішуються у судовому порядку.</w:t>
      </w:r>
    </w:p>
    <w:p w14:paraId="4EA37E22" w14:textId="77777777" w:rsidR="00F1162E" w:rsidRPr="005A662D" w:rsidRDefault="00F1162E" w:rsidP="00F1162E">
      <w:pPr>
        <w:ind w:right="-1" w:firstLine="567"/>
        <w:contextualSpacing/>
        <w:jc w:val="both"/>
        <w:rPr>
          <w:rFonts w:eastAsia="Times New Roman"/>
          <w:sz w:val="22"/>
          <w:szCs w:val="22"/>
          <w:lang w:val="uk-UA"/>
        </w:rPr>
      </w:pPr>
    </w:p>
    <w:p w14:paraId="712AB7F7" w14:textId="77777777" w:rsidR="00F1162E" w:rsidRPr="005A662D" w:rsidRDefault="00F1162E" w:rsidP="00F1162E">
      <w:pPr>
        <w:widowControl w:val="0"/>
        <w:ind w:right="-1"/>
        <w:contextualSpacing/>
        <w:jc w:val="center"/>
        <w:rPr>
          <w:rFonts w:eastAsia="Times New Roman"/>
          <w:b/>
          <w:bCs/>
          <w:snapToGrid w:val="0"/>
          <w:sz w:val="22"/>
          <w:szCs w:val="22"/>
          <w:lang w:val="uk-UA"/>
        </w:rPr>
      </w:pPr>
      <w:r w:rsidRPr="005A662D">
        <w:rPr>
          <w:rFonts w:eastAsia="Times New Roman"/>
          <w:b/>
          <w:bCs/>
          <w:snapToGrid w:val="0"/>
          <w:sz w:val="22"/>
          <w:szCs w:val="22"/>
          <w:lang w:val="uk-UA"/>
        </w:rPr>
        <w:t>12.</w:t>
      </w:r>
      <w:r>
        <w:rPr>
          <w:rFonts w:eastAsia="Times New Roman"/>
          <w:b/>
          <w:bCs/>
          <w:snapToGrid w:val="0"/>
          <w:sz w:val="22"/>
          <w:szCs w:val="22"/>
          <w:lang w:val="uk-UA"/>
        </w:rPr>
        <w:t xml:space="preserve"> </w:t>
      </w:r>
      <w:r w:rsidRPr="005A662D">
        <w:rPr>
          <w:rFonts w:eastAsia="Times New Roman"/>
          <w:b/>
          <w:bCs/>
          <w:snapToGrid w:val="0"/>
          <w:sz w:val="22"/>
          <w:szCs w:val="22"/>
          <w:lang w:val="uk-UA"/>
        </w:rPr>
        <w:t>ГАРАНТІЇ СТОРІН</w:t>
      </w:r>
    </w:p>
    <w:p w14:paraId="0EE061DD"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51171AC0"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12.2. Сторони гарантують, що кожна з них володіє достатнім обсягом прав для укладення Договору.</w:t>
      </w:r>
    </w:p>
    <w:p w14:paraId="7E6A0BD1"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12.3. Сторони гарантують одна одній, що протягом строку дії Договору вони не будуть пов</w:t>
      </w:r>
      <w:r>
        <w:rPr>
          <w:rFonts w:eastAsia="Times New Roman"/>
          <w:bCs/>
          <w:snapToGrid w:val="0"/>
          <w:sz w:val="22"/>
          <w:szCs w:val="22"/>
          <w:lang w:val="uk-UA"/>
        </w:rPr>
        <w:t>’</w:t>
      </w:r>
      <w:r w:rsidRPr="005A662D">
        <w:rPr>
          <w:rFonts w:eastAsia="Times New Roman"/>
          <w:bCs/>
          <w:snapToGrid w:val="0"/>
          <w:sz w:val="22"/>
          <w:szCs w:val="22"/>
          <w:lang w:val="uk-UA"/>
        </w:rPr>
        <w:t>язані договорами, угодами, довіреностями та іншими документами, які можуть будь-яким чином вплинути на права та обов</w:t>
      </w:r>
      <w:r>
        <w:rPr>
          <w:rFonts w:eastAsia="Times New Roman"/>
          <w:bCs/>
          <w:snapToGrid w:val="0"/>
          <w:sz w:val="22"/>
          <w:szCs w:val="22"/>
          <w:lang w:val="uk-UA"/>
        </w:rPr>
        <w:t>’</w:t>
      </w:r>
      <w:r w:rsidRPr="005A662D">
        <w:rPr>
          <w:rFonts w:eastAsia="Times New Roman"/>
          <w:bCs/>
          <w:snapToGrid w:val="0"/>
          <w:sz w:val="22"/>
          <w:szCs w:val="22"/>
          <w:lang w:val="uk-UA"/>
        </w:rPr>
        <w:t xml:space="preserve">язки, які належать Сторонам відповідно до умов цього Договору. </w:t>
      </w:r>
    </w:p>
    <w:p w14:paraId="4554497C"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12.4. Постачальник гарантує, що поставлений Товар не порушує права та інтереси третіх осіб, зокрема права, пов</w:t>
      </w:r>
      <w:r>
        <w:rPr>
          <w:rFonts w:eastAsia="Times New Roman"/>
          <w:bCs/>
          <w:snapToGrid w:val="0"/>
          <w:sz w:val="22"/>
          <w:szCs w:val="22"/>
          <w:lang w:val="uk-UA"/>
        </w:rPr>
        <w:t>’</w:t>
      </w:r>
      <w:r w:rsidRPr="005A662D">
        <w:rPr>
          <w:rFonts w:eastAsia="Times New Roman"/>
          <w:bCs/>
          <w:snapToGrid w:val="0"/>
          <w:sz w:val="22"/>
          <w:szCs w:val="22"/>
          <w:lang w:val="uk-UA"/>
        </w:rPr>
        <w:t>язані об</w:t>
      </w:r>
      <w:r>
        <w:rPr>
          <w:rFonts w:eastAsia="Times New Roman"/>
          <w:bCs/>
          <w:snapToGrid w:val="0"/>
          <w:sz w:val="22"/>
          <w:szCs w:val="22"/>
          <w:lang w:val="uk-UA"/>
        </w:rPr>
        <w:t>’</w:t>
      </w:r>
      <w:r w:rsidRPr="005A662D">
        <w:rPr>
          <w:rFonts w:eastAsia="Times New Roman"/>
          <w:bCs/>
          <w:snapToGrid w:val="0"/>
          <w:sz w:val="22"/>
          <w:szCs w:val="22"/>
          <w:lang w:val="uk-UA"/>
        </w:rPr>
        <w:t>єктами інтелектуальної власності.</w:t>
      </w:r>
    </w:p>
    <w:p w14:paraId="4D93FDED"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41814BCF" w14:textId="77777777" w:rsidR="00F1162E" w:rsidRPr="005A662D" w:rsidRDefault="00F1162E" w:rsidP="00F1162E">
      <w:pPr>
        <w:tabs>
          <w:tab w:val="left" w:pos="5505"/>
        </w:tabs>
        <w:contextualSpacing/>
        <w:jc w:val="center"/>
        <w:rPr>
          <w:rFonts w:eastAsia="Times New Roman"/>
          <w:b/>
          <w:sz w:val="22"/>
          <w:szCs w:val="22"/>
          <w:lang w:val="uk-UA" w:eastAsia="uk-UA"/>
        </w:rPr>
      </w:pPr>
      <w:r w:rsidRPr="005A662D">
        <w:rPr>
          <w:rFonts w:eastAsia="Times New Roman"/>
          <w:b/>
          <w:sz w:val="22"/>
          <w:szCs w:val="22"/>
          <w:lang w:val="uk-UA" w:eastAsia="uk-UA"/>
        </w:rPr>
        <w:t>13. СТРОК ДІЇ ДОГОВОРУ</w:t>
      </w:r>
    </w:p>
    <w:p w14:paraId="18460E75" w14:textId="7EA2A242" w:rsidR="00F1162E" w:rsidRPr="005A662D" w:rsidRDefault="00F1162E" w:rsidP="00F1162E">
      <w:pPr>
        <w:tabs>
          <w:tab w:val="left" w:pos="559"/>
          <w:tab w:val="left" w:pos="840"/>
        </w:tabs>
        <w:ind w:firstLine="567"/>
        <w:contextualSpacing/>
        <w:jc w:val="both"/>
        <w:rPr>
          <w:rFonts w:eastAsia="Times New Roman"/>
          <w:sz w:val="22"/>
          <w:szCs w:val="22"/>
          <w:lang w:val="uk-UA"/>
        </w:rPr>
      </w:pPr>
      <w:r w:rsidRPr="005A662D">
        <w:rPr>
          <w:rFonts w:eastAsia="Times New Roman"/>
          <w:sz w:val="22"/>
          <w:szCs w:val="22"/>
          <w:lang w:val="uk-UA"/>
        </w:rPr>
        <w:t xml:space="preserve">13.1. Цей Договір набирає чинності з моменту його підписання і діє до </w:t>
      </w:r>
      <w:r w:rsidRPr="00870F5C">
        <w:rPr>
          <w:rFonts w:eastAsia="Times New Roman"/>
          <w:sz w:val="22"/>
          <w:szCs w:val="22"/>
          <w:lang w:val="uk-UA"/>
        </w:rPr>
        <w:t>31.12.202</w:t>
      </w:r>
      <w:r w:rsidR="00870F5C">
        <w:rPr>
          <w:rFonts w:eastAsia="Times New Roman"/>
          <w:sz w:val="22"/>
          <w:szCs w:val="22"/>
          <w:lang w:val="uk-UA"/>
        </w:rPr>
        <w:t>4</w:t>
      </w:r>
      <w:r w:rsidRPr="00870F5C">
        <w:rPr>
          <w:rFonts w:eastAsia="Times New Roman"/>
          <w:sz w:val="22"/>
          <w:szCs w:val="22"/>
          <w:lang w:val="uk-UA"/>
        </w:rPr>
        <w:t>,</w:t>
      </w:r>
      <w:r w:rsidRPr="005A662D">
        <w:rPr>
          <w:rFonts w:eastAsia="Times New Roman"/>
          <w:sz w:val="22"/>
          <w:szCs w:val="22"/>
          <w:lang w:val="uk-UA"/>
        </w:rPr>
        <w:t xml:space="preserve"> а </w:t>
      </w:r>
      <w:r w:rsidRPr="005A662D">
        <w:rPr>
          <w:rFonts w:eastAsia="Times New Roman"/>
          <w:sz w:val="22"/>
          <w:szCs w:val="22"/>
          <w:lang w:val="uk-UA" w:eastAsia="uk-UA"/>
        </w:rPr>
        <w:t>в частині розрахунків – до повного їх виконання</w:t>
      </w:r>
      <w:r w:rsidRPr="005A662D">
        <w:rPr>
          <w:rFonts w:eastAsia="Times New Roman"/>
          <w:sz w:val="22"/>
          <w:szCs w:val="22"/>
          <w:lang w:val="uk-UA"/>
        </w:rPr>
        <w:t>.</w:t>
      </w:r>
    </w:p>
    <w:p w14:paraId="52A55234" w14:textId="77777777" w:rsidR="00F1162E" w:rsidRPr="005A662D" w:rsidRDefault="00F1162E" w:rsidP="00F1162E">
      <w:pPr>
        <w:tabs>
          <w:tab w:val="left" w:pos="559"/>
          <w:tab w:val="left" w:pos="840"/>
        </w:tabs>
        <w:ind w:firstLine="567"/>
        <w:contextualSpacing/>
        <w:jc w:val="both"/>
        <w:rPr>
          <w:rFonts w:eastAsia="Times New Roman"/>
          <w:sz w:val="22"/>
          <w:szCs w:val="22"/>
          <w:lang w:val="uk-UA"/>
        </w:rPr>
      </w:pPr>
      <w:r w:rsidRPr="005A662D">
        <w:rPr>
          <w:rFonts w:eastAsia="Times New Roman"/>
          <w:sz w:val="22"/>
          <w:szCs w:val="22"/>
          <w:lang w:val="uk-UA"/>
        </w:rPr>
        <w:t>13.2. Закінчення строку дії цього Договору або його розірвання не звільняє Сторони від відповідальності за його порушення, яке мало місце під час дії цього Договору.</w:t>
      </w:r>
    </w:p>
    <w:p w14:paraId="2B4F7B78" w14:textId="77777777" w:rsidR="00F1162E" w:rsidRPr="005A662D" w:rsidRDefault="00F1162E" w:rsidP="00F1162E">
      <w:pPr>
        <w:tabs>
          <w:tab w:val="left" w:pos="559"/>
          <w:tab w:val="left" w:pos="840"/>
        </w:tabs>
        <w:ind w:firstLine="567"/>
        <w:contextualSpacing/>
        <w:jc w:val="both"/>
        <w:rPr>
          <w:rFonts w:eastAsia="Times New Roman"/>
          <w:sz w:val="22"/>
          <w:szCs w:val="22"/>
          <w:lang w:val="uk-UA"/>
        </w:rPr>
      </w:pPr>
      <w:r w:rsidRPr="005A662D">
        <w:rPr>
          <w:rFonts w:eastAsia="Times New Roman"/>
          <w:sz w:val="22"/>
          <w:szCs w:val="22"/>
          <w:lang w:val="uk-UA"/>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2340779F" w14:textId="77777777" w:rsidR="00F1162E" w:rsidRPr="005A662D" w:rsidRDefault="00F1162E" w:rsidP="00F1162E">
      <w:pPr>
        <w:ind w:firstLine="567"/>
        <w:contextualSpacing/>
        <w:jc w:val="both"/>
        <w:rPr>
          <w:rFonts w:eastAsia="Times New Roman"/>
          <w:sz w:val="22"/>
          <w:szCs w:val="22"/>
          <w:lang w:val="uk-UA" w:eastAsia="uk-UA"/>
        </w:rPr>
      </w:pPr>
      <w:r w:rsidRPr="005A662D">
        <w:rPr>
          <w:rFonts w:eastAsia="Times New Roman"/>
          <w:bCs/>
          <w:sz w:val="22"/>
          <w:szCs w:val="22"/>
          <w:lang w:val="uk-UA"/>
        </w:rPr>
        <w:t>1</w:t>
      </w:r>
      <w:r>
        <w:rPr>
          <w:rFonts w:eastAsia="Times New Roman"/>
          <w:bCs/>
          <w:sz w:val="22"/>
          <w:szCs w:val="22"/>
          <w:lang w:val="uk-UA"/>
        </w:rPr>
        <w:t>3</w:t>
      </w:r>
      <w:r w:rsidRPr="005A662D">
        <w:rPr>
          <w:rFonts w:eastAsia="Times New Roman"/>
          <w:bCs/>
          <w:sz w:val="22"/>
          <w:szCs w:val="22"/>
          <w:lang w:val="uk-UA"/>
        </w:rPr>
        <w:t>.</w:t>
      </w:r>
      <w:r>
        <w:rPr>
          <w:rFonts w:eastAsia="Times New Roman"/>
          <w:bCs/>
          <w:sz w:val="22"/>
          <w:szCs w:val="22"/>
          <w:lang w:val="uk-UA"/>
        </w:rPr>
        <w:t>4</w:t>
      </w:r>
      <w:r w:rsidRPr="005A662D">
        <w:rPr>
          <w:rFonts w:eastAsia="Times New Roman"/>
          <w:bCs/>
          <w:sz w:val="22"/>
          <w:szCs w:val="22"/>
          <w:lang w:val="uk-UA"/>
        </w:rPr>
        <w:t xml:space="preserve">. </w:t>
      </w:r>
      <w:r w:rsidRPr="005A662D">
        <w:rPr>
          <w:rFonts w:eastAsia="Times New Roman"/>
          <w:sz w:val="22"/>
          <w:szCs w:val="22"/>
          <w:lang w:val="uk-UA" w:eastAsia="uk-UA"/>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39DE1C" w14:textId="77777777" w:rsidR="00F1162E" w:rsidRPr="005A662D" w:rsidRDefault="00F1162E" w:rsidP="00F1162E">
      <w:pPr>
        <w:ind w:firstLine="567"/>
        <w:contextualSpacing/>
        <w:jc w:val="both"/>
        <w:rPr>
          <w:rFonts w:eastAsia="Times New Roman"/>
          <w:sz w:val="22"/>
          <w:szCs w:val="22"/>
          <w:lang w:val="uk-UA" w:eastAsia="uk-UA"/>
        </w:rPr>
      </w:pPr>
      <w:r w:rsidRPr="005A662D">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60ABFB8" w14:textId="77777777" w:rsidR="00F1162E" w:rsidRPr="005A662D" w:rsidRDefault="00F1162E" w:rsidP="00F1162E">
      <w:pPr>
        <w:ind w:firstLine="567"/>
        <w:contextualSpacing/>
        <w:jc w:val="both"/>
        <w:rPr>
          <w:rFonts w:eastAsia="Times New Roman"/>
          <w:sz w:val="22"/>
          <w:szCs w:val="22"/>
          <w:lang w:val="uk-UA" w:eastAsia="uk-UA"/>
        </w:rPr>
      </w:pPr>
      <w:r w:rsidRPr="005A662D">
        <w:rPr>
          <w:rFonts w:eastAsia="Times New Roman"/>
          <w:sz w:val="22"/>
          <w:szCs w:val="22"/>
          <w:lang w:val="uk-UA" w:eastAsia="uk-UA"/>
        </w:rPr>
        <w:t>1</w:t>
      </w:r>
      <w:r>
        <w:rPr>
          <w:rFonts w:eastAsia="Times New Roman"/>
          <w:sz w:val="22"/>
          <w:szCs w:val="22"/>
          <w:lang w:val="uk-UA" w:eastAsia="uk-UA"/>
        </w:rPr>
        <w:t>3</w:t>
      </w:r>
      <w:r w:rsidRPr="005A662D">
        <w:rPr>
          <w:rFonts w:eastAsia="Times New Roman"/>
          <w:sz w:val="22"/>
          <w:szCs w:val="22"/>
          <w:lang w:val="uk-UA" w:eastAsia="uk-UA"/>
        </w:rPr>
        <w:t>.</w:t>
      </w:r>
      <w:r>
        <w:rPr>
          <w:rFonts w:eastAsia="Times New Roman"/>
          <w:sz w:val="22"/>
          <w:szCs w:val="22"/>
          <w:lang w:val="uk-UA" w:eastAsia="uk-UA"/>
        </w:rPr>
        <w:t>5</w:t>
      </w:r>
      <w:r w:rsidRPr="005A662D">
        <w:rPr>
          <w:rFonts w:eastAsia="Times New Roman"/>
          <w:sz w:val="22"/>
          <w:szCs w:val="22"/>
          <w:lang w:val="uk-UA" w:eastAsia="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569F73F" w14:textId="77777777" w:rsidR="00F1162E" w:rsidRPr="005A662D" w:rsidRDefault="00F1162E" w:rsidP="00F1162E">
      <w:pPr>
        <w:shd w:val="clear" w:color="auto" w:fill="FFFFFF"/>
        <w:tabs>
          <w:tab w:val="left" w:pos="559"/>
          <w:tab w:val="left" w:pos="840"/>
          <w:tab w:val="left" w:pos="998"/>
        </w:tabs>
        <w:ind w:firstLine="567"/>
        <w:contextualSpacing/>
        <w:jc w:val="both"/>
        <w:rPr>
          <w:rFonts w:eastAsia="Times New Roman"/>
          <w:sz w:val="22"/>
          <w:szCs w:val="22"/>
          <w:lang w:val="uk-UA"/>
        </w:rPr>
      </w:pPr>
    </w:p>
    <w:p w14:paraId="1D3EFA0A" w14:textId="77777777" w:rsidR="00F1162E" w:rsidRPr="005A662D" w:rsidRDefault="00F1162E" w:rsidP="00F1162E">
      <w:pPr>
        <w:tabs>
          <w:tab w:val="left" w:pos="840"/>
        </w:tabs>
        <w:contextualSpacing/>
        <w:jc w:val="center"/>
        <w:rPr>
          <w:rFonts w:eastAsia="Times New Roman"/>
          <w:b/>
          <w:sz w:val="22"/>
          <w:szCs w:val="22"/>
          <w:lang w:val="uk-UA"/>
        </w:rPr>
      </w:pPr>
      <w:r w:rsidRPr="005A662D">
        <w:rPr>
          <w:rFonts w:eastAsia="Times New Roman"/>
          <w:b/>
          <w:sz w:val="22"/>
          <w:szCs w:val="22"/>
          <w:lang w:val="uk-UA"/>
        </w:rPr>
        <w:t>14. ІНШІ УМОВИ ДОГОВОРУ</w:t>
      </w:r>
    </w:p>
    <w:p w14:paraId="140B166C"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 Усі правовідносини, що виникають з цього Договору або пов</w:t>
      </w:r>
      <w:r>
        <w:rPr>
          <w:rFonts w:eastAsia="Times New Roman"/>
          <w:sz w:val="22"/>
          <w:szCs w:val="22"/>
          <w:lang w:val="uk-UA"/>
        </w:rPr>
        <w:t>’</w:t>
      </w:r>
      <w:r w:rsidRPr="005A662D">
        <w:rPr>
          <w:rFonts w:eastAsia="Times New Roman"/>
          <w:sz w:val="22"/>
          <w:szCs w:val="22"/>
          <w:lang w:val="uk-UA"/>
        </w:rPr>
        <w:t>язані із ним, у тому числі пов</w:t>
      </w:r>
      <w:r>
        <w:rPr>
          <w:rFonts w:eastAsia="Times New Roman"/>
          <w:sz w:val="22"/>
          <w:szCs w:val="22"/>
          <w:lang w:val="uk-UA"/>
        </w:rPr>
        <w:t>’</w:t>
      </w:r>
      <w:r w:rsidRPr="005A662D">
        <w:rPr>
          <w:rFonts w:eastAsia="Times New Roman"/>
          <w:sz w:val="22"/>
          <w:szCs w:val="22"/>
          <w:lang w:val="uk-UA"/>
        </w:rPr>
        <w:t xml:space="preserve">язані із дійсністю, укладенням, виконанням, зміною та припиненням цього Договору, </w:t>
      </w:r>
      <w:r w:rsidRPr="005A662D">
        <w:rPr>
          <w:rFonts w:eastAsia="Times New Roman"/>
          <w:sz w:val="22"/>
          <w:szCs w:val="22"/>
          <w:lang w:val="uk-UA"/>
        </w:rPr>
        <w:lastRenderedPageBreak/>
        <w:t>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867D6F9"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14.2. У випадках, не передбачених цим Договором, Сторони керуються чинним законодавством України.</w:t>
      </w:r>
    </w:p>
    <w:p w14:paraId="12AEC89B"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565293FC"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 xml:space="preserve">У разі, якщо одній із Сторін </w:t>
      </w:r>
      <w:r>
        <w:rPr>
          <w:rFonts w:eastAsia="Times New Roman"/>
          <w:sz w:val="22"/>
          <w:szCs w:val="22"/>
          <w:lang w:val="uk-UA"/>
        </w:rPr>
        <w:t xml:space="preserve">у процесі </w:t>
      </w:r>
      <w:r w:rsidRPr="005A662D">
        <w:rPr>
          <w:rFonts w:eastAsia="Times New Roman"/>
          <w:sz w:val="22"/>
          <w:szCs w:val="22"/>
          <w:lang w:val="uk-UA"/>
        </w:rPr>
        <w:t>виконанн</w:t>
      </w:r>
      <w:r>
        <w:rPr>
          <w:rFonts w:eastAsia="Times New Roman"/>
          <w:sz w:val="22"/>
          <w:szCs w:val="22"/>
          <w:lang w:val="uk-UA"/>
        </w:rPr>
        <w:t>я</w:t>
      </w:r>
      <w:r w:rsidRPr="005A662D">
        <w:rPr>
          <w:rFonts w:eastAsia="Times New Roman"/>
          <w:sz w:val="22"/>
          <w:szCs w:val="22"/>
          <w:lang w:val="uk-UA"/>
        </w:rPr>
        <w:t xml:space="preserve"> Договору стала відома інформація, що належить до комерційної таємниці іншої Сторони, така Сторона не має права її розголошувати.</w:t>
      </w:r>
    </w:p>
    <w:p w14:paraId="390414CC" w14:textId="77777777" w:rsidR="00F1162E" w:rsidRPr="005A662D" w:rsidRDefault="00F1162E" w:rsidP="00F1162E">
      <w:pPr>
        <w:ind w:firstLine="567"/>
        <w:contextualSpacing/>
        <w:jc w:val="both"/>
        <w:rPr>
          <w:rFonts w:eastAsia="Times New Roman"/>
          <w:sz w:val="22"/>
          <w:szCs w:val="22"/>
          <w:lang w:val="uk-UA"/>
        </w:rPr>
      </w:pPr>
      <w:r w:rsidRPr="005A662D">
        <w:rPr>
          <w:rFonts w:eastAsia="Times New Roman"/>
          <w:sz w:val="22"/>
          <w:szCs w:val="22"/>
          <w:lang w:val="uk-UA"/>
        </w:rPr>
        <w:t>14.4. Сторони несуть відповідальність за правильність вказаних ними у цьому Договорі реквізитів та зобов</w:t>
      </w:r>
      <w:r>
        <w:rPr>
          <w:rFonts w:eastAsia="Times New Roman"/>
          <w:sz w:val="22"/>
          <w:szCs w:val="22"/>
          <w:lang w:val="uk-UA"/>
        </w:rPr>
        <w:t>’</w:t>
      </w:r>
      <w:r w:rsidRPr="005A662D">
        <w:rPr>
          <w:rFonts w:eastAsia="Times New Roman"/>
          <w:sz w:val="22"/>
          <w:szCs w:val="22"/>
          <w:lang w:val="uk-UA"/>
        </w:rPr>
        <w:t>язуються вчасно та у розумні строки повідомляти іншу Сторону про їх зміну у письмовій формі, а у разі неповідомлення несуть ризик настання пов</w:t>
      </w:r>
      <w:r>
        <w:rPr>
          <w:rFonts w:eastAsia="Times New Roman"/>
          <w:sz w:val="22"/>
          <w:szCs w:val="22"/>
          <w:lang w:val="uk-UA"/>
        </w:rPr>
        <w:t>’</w:t>
      </w:r>
      <w:r w:rsidRPr="005A662D">
        <w:rPr>
          <w:rFonts w:eastAsia="Times New Roman"/>
          <w:sz w:val="22"/>
          <w:szCs w:val="22"/>
          <w:lang w:val="uk-UA"/>
        </w:rPr>
        <w:t>язаних із ним несприятливих наслідків.</w:t>
      </w:r>
    </w:p>
    <w:p w14:paraId="6C9E9F50" w14:textId="3B9043CF" w:rsidR="00F1162E" w:rsidRPr="00D05426" w:rsidRDefault="00F1162E" w:rsidP="00D05426">
      <w:pPr>
        <w:pStyle w:val="a9"/>
        <w:autoSpaceDE/>
        <w:autoSpaceDN/>
        <w:spacing w:after="0"/>
        <w:ind w:firstLine="567"/>
        <w:jc w:val="both"/>
        <w:rPr>
          <w:color w:val="000000"/>
          <w:sz w:val="22"/>
          <w:szCs w:val="22"/>
        </w:rPr>
      </w:pPr>
      <w:r w:rsidRPr="00D05426">
        <w:rPr>
          <w:sz w:val="22"/>
          <w:szCs w:val="22"/>
        </w:rPr>
        <w:t xml:space="preserve">14.5. </w:t>
      </w:r>
      <w:r w:rsidR="00D05426">
        <w:rPr>
          <w:color w:val="000000"/>
          <w:sz w:val="22"/>
          <w:szCs w:val="22"/>
        </w:rPr>
        <w:t xml:space="preserve">У разі </w:t>
      </w:r>
      <w:r w:rsidR="006732D3" w:rsidRPr="00D05426">
        <w:rPr>
          <w:color w:val="000000"/>
          <w:sz w:val="22"/>
          <w:szCs w:val="22"/>
        </w:rPr>
        <w:t>змін</w:t>
      </w:r>
      <w:r w:rsidR="00D05426">
        <w:rPr>
          <w:color w:val="000000"/>
          <w:sz w:val="22"/>
          <w:szCs w:val="22"/>
        </w:rPr>
        <w:t>и</w:t>
      </w:r>
      <w:r w:rsidR="006732D3" w:rsidRPr="00D05426">
        <w:rPr>
          <w:color w:val="000000"/>
          <w:sz w:val="22"/>
          <w:szCs w:val="22"/>
        </w:rPr>
        <w:t xml:space="preserve"> банківських та податкових реквізитів, місцезнаходження, номерів телефонів, факсів, електронних адрес та іншої інформації</w:t>
      </w:r>
      <w:r w:rsidR="00D05426">
        <w:rPr>
          <w:color w:val="000000"/>
          <w:sz w:val="22"/>
          <w:szCs w:val="22"/>
        </w:rPr>
        <w:t xml:space="preserve"> </w:t>
      </w:r>
      <w:r w:rsidR="00D05426" w:rsidRPr="00D05426">
        <w:rPr>
          <w:sz w:val="22"/>
          <w:szCs w:val="22"/>
        </w:rPr>
        <w:t xml:space="preserve">Постачальник зобов’язаний </w:t>
      </w:r>
      <w:r w:rsidR="00D05426">
        <w:rPr>
          <w:sz w:val="22"/>
          <w:szCs w:val="22"/>
        </w:rPr>
        <w:t xml:space="preserve">повідомляти Замовника </w:t>
      </w:r>
      <w:r w:rsidR="00D05426" w:rsidRPr="00D05426">
        <w:rPr>
          <w:sz w:val="22"/>
          <w:szCs w:val="22"/>
        </w:rPr>
        <w:t>у строк до 5 (п’яти) календарних днів з дати такої зміни</w:t>
      </w:r>
      <w:r w:rsidR="006732D3" w:rsidRPr="00D05426">
        <w:rPr>
          <w:color w:val="000000"/>
          <w:sz w:val="22"/>
          <w:szCs w:val="22"/>
        </w:rPr>
        <w:t xml:space="preserve">. </w:t>
      </w:r>
      <w:r w:rsidR="006732D3" w:rsidRPr="00D05426">
        <w:rPr>
          <w:color w:val="000000"/>
          <w:sz w:val="22"/>
          <w:szCs w:val="22"/>
          <w:lang w:eastAsia="uk-UA" w:bidi="uk-UA"/>
        </w:rPr>
        <w:t xml:space="preserve">Усі заявки, повідомлення та відповіді, передбачені цим Договором, здійснюються письмово, у тому числі за допомогою електронної пошти, кур’єрською або поштовою службою. </w:t>
      </w:r>
    </w:p>
    <w:p w14:paraId="2B905532" w14:textId="51D05FFA" w:rsidR="008D2D7E" w:rsidRPr="008D2D7E" w:rsidRDefault="00F1162E" w:rsidP="008D2D7E">
      <w:pPr>
        <w:ind w:firstLine="567"/>
        <w:jc w:val="both"/>
        <w:rPr>
          <w:rFonts w:eastAsia="Times New Roman"/>
          <w:sz w:val="22"/>
          <w:szCs w:val="22"/>
          <w:lang w:val="uk-UA"/>
        </w:rPr>
      </w:pPr>
      <w:r w:rsidRPr="005A662D">
        <w:rPr>
          <w:rFonts w:eastAsia="Times New Roman"/>
          <w:sz w:val="22"/>
          <w:szCs w:val="22"/>
          <w:lang w:val="uk-UA"/>
        </w:rPr>
        <w:t>14.6</w:t>
      </w:r>
      <w:r w:rsidRPr="008D2D7E">
        <w:rPr>
          <w:rFonts w:eastAsia="Times New Roman"/>
          <w:sz w:val="22"/>
          <w:szCs w:val="22"/>
          <w:lang w:val="uk-UA"/>
        </w:rPr>
        <w:t xml:space="preserve">. </w:t>
      </w:r>
      <w:r w:rsidR="008D2D7E" w:rsidRPr="008D2D7E">
        <w:rPr>
          <w:rFonts w:eastAsia="Calibri"/>
          <w:sz w:val="22"/>
          <w:szCs w:val="22"/>
          <w:lang w:val="uk-UA" w:eastAsia="en-US"/>
        </w:rPr>
        <w:t xml:space="preserve">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 </w:t>
      </w:r>
      <w:r w:rsidR="008D2D7E" w:rsidRPr="008D2D7E">
        <w:rPr>
          <w:sz w:val="22"/>
          <w:szCs w:val="22"/>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008D2D7E" w:rsidRPr="008D2D7E">
        <w:rPr>
          <w:sz w:val="22"/>
          <w:szCs w:val="22"/>
          <w:lang w:val="uk-UA"/>
        </w:rPr>
        <w:t>закупівель</w:t>
      </w:r>
      <w:proofErr w:type="spellEnd"/>
      <w:r w:rsidR="008D2D7E" w:rsidRPr="008D2D7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2AE277A0" w14:textId="355F3A5A" w:rsidR="00870F5C" w:rsidRPr="008D2D7E" w:rsidRDefault="00870F5C" w:rsidP="006C6D2A">
      <w:pPr>
        <w:ind w:firstLine="567"/>
        <w:contextualSpacing/>
        <w:jc w:val="both"/>
        <w:rPr>
          <w:sz w:val="22"/>
          <w:szCs w:val="22"/>
        </w:rPr>
      </w:pPr>
      <w:proofErr w:type="spellStart"/>
      <w:r w:rsidRPr="008D2D7E">
        <w:rPr>
          <w:sz w:val="22"/>
          <w:szCs w:val="22"/>
        </w:rPr>
        <w:t>Істотні</w:t>
      </w:r>
      <w:proofErr w:type="spellEnd"/>
      <w:r w:rsidRPr="008D2D7E">
        <w:rPr>
          <w:sz w:val="22"/>
          <w:szCs w:val="22"/>
        </w:rPr>
        <w:t xml:space="preserve"> </w:t>
      </w:r>
      <w:proofErr w:type="spellStart"/>
      <w:r w:rsidRPr="008D2D7E">
        <w:rPr>
          <w:sz w:val="22"/>
          <w:szCs w:val="22"/>
        </w:rPr>
        <w:t>умови</w:t>
      </w:r>
      <w:proofErr w:type="spellEnd"/>
      <w:r w:rsidRPr="008D2D7E">
        <w:rPr>
          <w:sz w:val="22"/>
          <w:szCs w:val="22"/>
        </w:rPr>
        <w:t xml:space="preserve"> </w:t>
      </w:r>
      <w:proofErr w:type="spellStart"/>
      <w:r w:rsidRPr="008D2D7E">
        <w:rPr>
          <w:sz w:val="22"/>
          <w:szCs w:val="22"/>
        </w:rPr>
        <w:t>цього</w:t>
      </w:r>
      <w:proofErr w:type="spellEnd"/>
      <w:r w:rsidRPr="008D2D7E">
        <w:rPr>
          <w:sz w:val="22"/>
          <w:szCs w:val="22"/>
        </w:rPr>
        <w:t xml:space="preserve"> договору не </w:t>
      </w:r>
      <w:proofErr w:type="spellStart"/>
      <w:r w:rsidRPr="008D2D7E">
        <w:rPr>
          <w:sz w:val="22"/>
          <w:szCs w:val="22"/>
        </w:rPr>
        <w:t>можуть</w:t>
      </w:r>
      <w:proofErr w:type="spellEnd"/>
      <w:r w:rsidRPr="008D2D7E">
        <w:rPr>
          <w:sz w:val="22"/>
          <w:szCs w:val="22"/>
        </w:rPr>
        <w:t xml:space="preserve"> </w:t>
      </w:r>
      <w:proofErr w:type="spellStart"/>
      <w:r w:rsidRPr="008D2D7E">
        <w:rPr>
          <w:sz w:val="22"/>
          <w:szCs w:val="22"/>
        </w:rPr>
        <w:t>змінюватися</w:t>
      </w:r>
      <w:proofErr w:type="spellEnd"/>
      <w:r w:rsidRPr="008D2D7E">
        <w:rPr>
          <w:sz w:val="22"/>
          <w:szCs w:val="22"/>
        </w:rPr>
        <w:t xml:space="preserve"> </w:t>
      </w:r>
      <w:proofErr w:type="spellStart"/>
      <w:r w:rsidRPr="008D2D7E">
        <w:rPr>
          <w:sz w:val="22"/>
          <w:szCs w:val="22"/>
        </w:rPr>
        <w:t>після</w:t>
      </w:r>
      <w:proofErr w:type="spellEnd"/>
      <w:r w:rsidRPr="008D2D7E">
        <w:rPr>
          <w:sz w:val="22"/>
          <w:szCs w:val="22"/>
        </w:rPr>
        <w:t xml:space="preserve"> </w:t>
      </w:r>
      <w:proofErr w:type="spellStart"/>
      <w:r w:rsidRPr="008D2D7E">
        <w:rPr>
          <w:sz w:val="22"/>
          <w:szCs w:val="22"/>
        </w:rPr>
        <w:t>його</w:t>
      </w:r>
      <w:proofErr w:type="spellEnd"/>
      <w:r w:rsidRPr="008D2D7E">
        <w:rPr>
          <w:sz w:val="22"/>
          <w:szCs w:val="22"/>
        </w:rPr>
        <w:t xml:space="preserve"> </w:t>
      </w:r>
      <w:proofErr w:type="spellStart"/>
      <w:r w:rsidRPr="008D2D7E">
        <w:rPr>
          <w:sz w:val="22"/>
          <w:szCs w:val="22"/>
        </w:rPr>
        <w:t>підписання</w:t>
      </w:r>
      <w:proofErr w:type="spellEnd"/>
      <w:r w:rsidRPr="008D2D7E">
        <w:rPr>
          <w:sz w:val="22"/>
          <w:szCs w:val="22"/>
        </w:rPr>
        <w:t xml:space="preserve"> до </w:t>
      </w:r>
      <w:proofErr w:type="spellStart"/>
      <w:r w:rsidRPr="008D2D7E">
        <w:rPr>
          <w:sz w:val="22"/>
          <w:szCs w:val="22"/>
        </w:rPr>
        <w:t>виконання</w:t>
      </w:r>
      <w:proofErr w:type="spellEnd"/>
      <w:r w:rsidRPr="008D2D7E">
        <w:rPr>
          <w:sz w:val="22"/>
          <w:szCs w:val="22"/>
        </w:rPr>
        <w:t xml:space="preserve"> </w:t>
      </w:r>
      <w:proofErr w:type="spellStart"/>
      <w:r w:rsidRPr="008D2D7E">
        <w:rPr>
          <w:sz w:val="22"/>
          <w:szCs w:val="22"/>
        </w:rPr>
        <w:t>зобов'язань</w:t>
      </w:r>
      <w:proofErr w:type="spellEnd"/>
      <w:r w:rsidRPr="008D2D7E">
        <w:rPr>
          <w:sz w:val="22"/>
          <w:szCs w:val="22"/>
        </w:rPr>
        <w:t xml:space="preserve"> сторонами в </w:t>
      </w:r>
      <w:proofErr w:type="spellStart"/>
      <w:r w:rsidRPr="008D2D7E">
        <w:rPr>
          <w:sz w:val="22"/>
          <w:szCs w:val="22"/>
        </w:rPr>
        <w:t>повному</w:t>
      </w:r>
      <w:proofErr w:type="spellEnd"/>
      <w:r w:rsidRPr="008D2D7E">
        <w:rPr>
          <w:sz w:val="22"/>
          <w:szCs w:val="22"/>
        </w:rPr>
        <w:t xml:space="preserve"> </w:t>
      </w:r>
      <w:proofErr w:type="spellStart"/>
      <w:r w:rsidRPr="008D2D7E">
        <w:rPr>
          <w:sz w:val="22"/>
          <w:szCs w:val="22"/>
        </w:rPr>
        <w:t>обсязі</w:t>
      </w:r>
      <w:proofErr w:type="spellEnd"/>
      <w:r w:rsidRPr="008D2D7E">
        <w:rPr>
          <w:sz w:val="22"/>
          <w:szCs w:val="22"/>
        </w:rPr>
        <w:t xml:space="preserve">, </w:t>
      </w:r>
      <w:proofErr w:type="spellStart"/>
      <w:r w:rsidRPr="008D2D7E">
        <w:rPr>
          <w:sz w:val="22"/>
          <w:szCs w:val="22"/>
        </w:rPr>
        <w:t>крім</w:t>
      </w:r>
      <w:proofErr w:type="spellEnd"/>
      <w:r w:rsidRPr="008D2D7E">
        <w:rPr>
          <w:sz w:val="22"/>
          <w:szCs w:val="22"/>
        </w:rPr>
        <w:t xml:space="preserve"> </w:t>
      </w:r>
      <w:proofErr w:type="spellStart"/>
      <w:r w:rsidRPr="008D2D7E">
        <w:rPr>
          <w:sz w:val="22"/>
          <w:szCs w:val="22"/>
        </w:rPr>
        <w:t>випадків</w:t>
      </w:r>
      <w:proofErr w:type="spellEnd"/>
      <w:r w:rsidRPr="008D2D7E">
        <w:rPr>
          <w:sz w:val="22"/>
          <w:szCs w:val="22"/>
        </w:rPr>
        <w:t>:</w:t>
      </w:r>
    </w:p>
    <w:p w14:paraId="4D13F8C9"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r w:rsidRPr="008D2D7E">
        <w:rPr>
          <w:sz w:val="22"/>
          <w:szCs w:val="22"/>
        </w:rPr>
        <w:t>1) зменшення обсягів закупівлі, зокрема з урахуванням фактичного обсягу видатків замовника;</w:t>
      </w:r>
    </w:p>
    <w:p w14:paraId="123C11B0"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2" w:name="n511"/>
      <w:bookmarkEnd w:id="2"/>
      <w:r w:rsidRPr="008D2D7E">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2D7E">
        <w:rPr>
          <w:sz w:val="22"/>
          <w:szCs w:val="22"/>
        </w:rPr>
        <w:t>пропорційно</w:t>
      </w:r>
      <w:proofErr w:type="spellEnd"/>
      <w:r w:rsidRPr="008D2D7E">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7F382C"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3" w:name="n512"/>
      <w:bookmarkEnd w:id="3"/>
      <w:r w:rsidRPr="008D2D7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C9AC268"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4" w:name="n513"/>
      <w:bookmarkEnd w:id="4"/>
      <w:r w:rsidRPr="008D2D7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20E220"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5" w:name="n514"/>
      <w:bookmarkEnd w:id="5"/>
      <w:r w:rsidRPr="008D2D7E">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08FD75E"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6" w:name="n515"/>
      <w:bookmarkEnd w:id="6"/>
      <w:r w:rsidRPr="008D2D7E">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2D7E">
        <w:rPr>
          <w:sz w:val="22"/>
          <w:szCs w:val="22"/>
        </w:rPr>
        <w:t>пропорційно</w:t>
      </w:r>
      <w:proofErr w:type="spellEnd"/>
      <w:r w:rsidRPr="008D2D7E">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8D2D7E">
        <w:rPr>
          <w:sz w:val="22"/>
          <w:szCs w:val="22"/>
        </w:rPr>
        <w:t>пропорційно</w:t>
      </w:r>
      <w:proofErr w:type="spellEnd"/>
      <w:r w:rsidRPr="008D2D7E">
        <w:rPr>
          <w:sz w:val="22"/>
          <w:szCs w:val="22"/>
        </w:rPr>
        <w:t xml:space="preserve"> до зміни податкового навантаження внаслідок зміни системи оподаткування;</w:t>
      </w:r>
    </w:p>
    <w:p w14:paraId="494600CC"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7" w:name="n516"/>
      <w:bookmarkEnd w:id="7"/>
      <w:r w:rsidRPr="008D2D7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D7E">
        <w:rPr>
          <w:sz w:val="22"/>
          <w:szCs w:val="22"/>
        </w:rPr>
        <w:t>Platts</w:t>
      </w:r>
      <w:proofErr w:type="spellEnd"/>
      <w:r w:rsidRPr="008D2D7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996F2C"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8" w:name="n517"/>
      <w:bookmarkEnd w:id="8"/>
      <w:r w:rsidRPr="008D2D7E">
        <w:rPr>
          <w:sz w:val="22"/>
          <w:szCs w:val="22"/>
        </w:rPr>
        <w:t>8) зміни умов у зв’язку із застосуванням положень </w:t>
      </w:r>
      <w:hyperlink r:id="rId6" w:anchor="n1778" w:tgtFrame="_blank" w:history="1">
        <w:r w:rsidRPr="008D2D7E">
          <w:rPr>
            <w:rStyle w:val="a6"/>
            <w:sz w:val="22"/>
            <w:szCs w:val="22"/>
          </w:rPr>
          <w:t>частини шостої</w:t>
        </w:r>
      </w:hyperlink>
      <w:r w:rsidRPr="008D2D7E">
        <w:rPr>
          <w:sz w:val="22"/>
          <w:szCs w:val="22"/>
        </w:rPr>
        <w:t> статті 41 Закону.</w:t>
      </w:r>
    </w:p>
    <w:p w14:paraId="2A9045F1" w14:textId="7C5A73D9" w:rsidR="00F1162E" w:rsidRPr="008D2D7E" w:rsidRDefault="00F1162E" w:rsidP="008D2D7E">
      <w:pPr>
        <w:tabs>
          <w:tab w:val="left" w:pos="559"/>
          <w:tab w:val="left" w:pos="840"/>
        </w:tabs>
        <w:ind w:firstLine="567"/>
        <w:jc w:val="both"/>
        <w:rPr>
          <w:rFonts w:eastAsia="Times New Roman"/>
          <w:sz w:val="22"/>
          <w:szCs w:val="22"/>
          <w:lang w:val="uk-UA"/>
        </w:rPr>
      </w:pPr>
      <w:r w:rsidRPr="008D2D7E">
        <w:rPr>
          <w:rFonts w:eastAsia="Times New Roman"/>
          <w:sz w:val="22"/>
          <w:szCs w:val="22"/>
          <w:lang w:val="uk-UA"/>
        </w:rPr>
        <w:t xml:space="preserve">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w:t>
      </w:r>
      <w:r w:rsidRPr="00F833AD">
        <w:rPr>
          <w:rFonts w:eastAsia="Times New Roman"/>
          <w:sz w:val="22"/>
          <w:szCs w:val="22"/>
          <w:lang w:val="uk-UA"/>
        </w:rPr>
        <w:t>печатками</w:t>
      </w:r>
      <w:r w:rsidR="006C6D2A" w:rsidRPr="00F833AD">
        <w:rPr>
          <w:rFonts w:eastAsia="Times New Roman"/>
          <w:sz w:val="22"/>
          <w:szCs w:val="22"/>
          <w:lang w:val="uk-UA"/>
        </w:rPr>
        <w:t xml:space="preserve"> (у разі наявності).</w:t>
      </w:r>
    </w:p>
    <w:p w14:paraId="7BD7F654" w14:textId="77777777" w:rsidR="00F1162E" w:rsidRPr="008D2D7E" w:rsidRDefault="00F1162E" w:rsidP="00F1162E">
      <w:pPr>
        <w:ind w:firstLine="567"/>
        <w:jc w:val="both"/>
        <w:rPr>
          <w:rFonts w:eastAsia="Times New Roman"/>
          <w:sz w:val="22"/>
          <w:szCs w:val="22"/>
          <w:lang w:val="uk-UA"/>
        </w:rPr>
      </w:pPr>
      <w:r w:rsidRPr="008D2D7E">
        <w:rPr>
          <w:rFonts w:eastAsia="Times New Roman"/>
          <w:sz w:val="22"/>
          <w:szCs w:val="22"/>
          <w:lang w:val="uk-UA"/>
        </w:rPr>
        <w:lastRenderedPageBreak/>
        <w:t>14.8. Цей Договір складений і підписується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2711F52B" w14:textId="77777777" w:rsidR="00F1162E" w:rsidRPr="008D2D7E" w:rsidRDefault="00F1162E" w:rsidP="00F1162E">
      <w:pPr>
        <w:autoSpaceDE w:val="0"/>
        <w:autoSpaceDN w:val="0"/>
        <w:adjustRightInd w:val="0"/>
        <w:ind w:firstLine="567"/>
        <w:jc w:val="both"/>
        <w:rPr>
          <w:rFonts w:eastAsia="Times New Roman"/>
          <w:sz w:val="22"/>
          <w:szCs w:val="22"/>
          <w:lang w:val="uk-UA"/>
        </w:rPr>
      </w:pPr>
      <w:r w:rsidRPr="008D2D7E">
        <w:rPr>
          <w:rFonts w:eastAsia="Times New Roman"/>
          <w:sz w:val="22"/>
          <w:szCs w:val="22"/>
          <w:lang w:val="uk-UA"/>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76F747D0" w14:textId="77777777" w:rsidR="00F1162E" w:rsidRPr="008D2D7E" w:rsidRDefault="00F1162E" w:rsidP="00F1162E">
      <w:pPr>
        <w:ind w:right="-1" w:firstLine="567"/>
        <w:jc w:val="both"/>
        <w:rPr>
          <w:rFonts w:eastAsia="Times New Roman"/>
          <w:bCs/>
          <w:sz w:val="22"/>
          <w:szCs w:val="22"/>
          <w:lang w:val="uk-UA"/>
        </w:rPr>
      </w:pPr>
      <w:r w:rsidRPr="008D2D7E">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78AE490" w14:textId="77777777" w:rsidR="00F1162E" w:rsidRPr="008D2D7E" w:rsidRDefault="00F1162E" w:rsidP="00F1162E">
      <w:pPr>
        <w:ind w:right="-1" w:firstLine="567"/>
        <w:contextualSpacing/>
        <w:jc w:val="both"/>
        <w:rPr>
          <w:rFonts w:eastAsia="Times New Roman"/>
          <w:bCs/>
          <w:sz w:val="22"/>
          <w:szCs w:val="22"/>
          <w:lang w:val="uk-UA"/>
        </w:rPr>
      </w:pPr>
    </w:p>
    <w:p w14:paraId="766F0E4C" w14:textId="77777777" w:rsidR="00F1162E" w:rsidRPr="005A662D" w:rsidRDefault="00F1162E" w:rsidP="00F1162E">
      <w:pPr>
        <w:widowControl w:val="0"/>
        <w:ind w:right="-1"/>
        <w:contextualSpacing/>
        <w:jc w:val="center"/>
        <w:rPr>
          <w:rFonts w:eastAsia="Times New Roman"/>
          <w:b/>
          <w:bCs/>
          <w:snapToGrid w:val="0"/>
          <w:sz w:val="22"/>
          <w:szCs w:val="22"/>
          <w:lang w:val="uk-UA"/>
        </w:rPr>
      </w:pPr>
      <w:r w:rsidRPr="005A662D">
        <w:rPr>
          <w:rFonts w:eastAsia="Times New Roman"/>
          <w:b/>
          <w:bCs/>
          <w:snapToGrid w:val="0"/>
          <w:sz w:val="22"/>
          <w:szCs w:val="22"/>
          <w:lang w:val="uk-UA"/>
        </w:rPr>
        <w:t>15. ДОДАТКИ ДО ДОГОВОРУ</w:t>
      </w:r>
    </w:p>
    <w:p w14:paraId="1D847D56" w14:textId="77777777" w:rsidR="00F1162E" w:rsidRPr="005A662D" w:rsidRDefault="00F1162E" w:rsidP="00F1162E">
      <w:pPr>
        <w:tabs>
          <w:tab w:val="left" w:pos="560"/>
        </w:tabs>
        <w:ind w:firstLine="567"/>
        <w:contextualSpacing/>
        <w:jc w:val="both"/>
        <w:rPr>
          <w:rFonts w:eastAsia="Times New Roman"/>
          <w:color w:val="000000"/>
          <w:sz w:val="22"/>
          <w:szCs w:val="22"/>
          <w:lang w:val="uk-UA"/>
        </w:rPr>
      </w:pPr>
      <w:r w:rsidRPr="005A662D">
        <w:rPr>
          <w:rFonts w:eastAsia="Times New Roman"/>
          <w:color w:val="000000"/>
          <w:sz w:val="22"/>
          <w:szCs w:val="22"/>
          <w:lang w:val="uk-UA"/>
        </w:rPr>
        <w:t>15.1. Невід</w:t>
      </w:r>
      <w:r>
        <w:rPr>
          <w:rFonts w:eastAsia="Times New Roman"/>
          <w:color w:val="000000"/>
          <w:sz w:val="22"/>
          <w:szCs w:val="22"/>
          <w:lang w:val="uk-UA"/>
        </w:rPr>
        <w:t>’</w:t>
      </w:r>
      <w:r w:rsidRPr="005A662D">
        <w:rPr>
          <w:rFonts w:eastAsia="Times New Roman"/>
          <w:color w:val="000000"/>
          <w:sz w:val="22"/>
          <w:szCs w:val="22"/>
          <w:lang w:val="uk-UA"/>
        </w:rPr>
        <w:t xml:space="preserve">ємною частиною цього Договору є: </w:t>
      </w:r>
    </w:p>
    <w:p w14:paraId="7EC90C4D" w14:textId="7C19DDFB" w:rsidR="00F1162E" w:rsidRPr="005A662D" w:rsidRDefault="00F1162E" w:rsidP="00F1162E">
      <w:pPr>
        <w:tabs>
          <w:tab w:val="left" w:pos="560"/>
        </w:tabs>
        <w:ind w:firstLine="567"/>
        <w:contextualSpacing/>
        <w:jc w:val="both"/>
        <w:rPr>
          <w:rFonts w:eastAsia="Times New Roman"/>
          <w:color w:val="000000"/>
          <w:sz w:val="22"/>
          <w:szCs w:val="22"/>
          <w:lang w:val="uk-UA"/>
        </w:rPr>
      </w:pPr>
      <w:r w:rsidRPr="005A662D">
        <w:rPr>
          <w:rFonts w:eastAsia="Times New Roman"/>
          <w:color w:val="000000"/>
          <w:sz w:val="22"/>
          <w:szCs w:val="22"/>
          <w:lang w:val="uk-UA"/>
        </w:rPr>
        <w:t>15.1.1. Додаток № 1 «Специфікація».</w:t>
      </w:r>
    </w:p>
    <w:p w14:paraId="01E9F1CB" w14:textId="77777777" w:rsidR="00F1162E" w:rsidRPr="005A662D" w:rsidRDefault="00F1162E" w:rsidP="00F1162E">
      <w:pPr>
        <w:tabs>
          <w:tab w:val="left" w:pos="560"/>
        </w:tabs>
        <w:ind w:firstLine="560"/>
        <w:contextualSpacing/>
        <w:jc w:val="both"/>
        <w:rPr>
          <w:rFonts w:eastAsia="Times New Roman"/>
          <w:color w:val="000000"/>
          <w:sz w:val="22"/>
          <w:szCs w:val="22"/>
          <w:lang w:val="uk-UA"/>
        </w:rPr>
      </w:pPr>
    </w:p>
    <w:p w14:paraId="06EDAA21" w14:textId="77777777" w:rsidR="00F1162E" w:rsidRPr="005A662D" w:rsidRDefault="00F1162E" w:rsidP="00F1162E">
      <w:pPr>
        <w:tabs>
          <w:tab w:val="left" w:pos="840"/>
        </w:tabs>
        <w:contextualSpacing/>
        <w:rPr>
          <w:rFonts w:eastAsia="Times New Roman"/>
          <w:b/>
          <w:sz w:val="22"/>
          <w:szCs w:val="22"/>
          <w:lang w:val="uk-UA"/>
        </w:rPr>
      </w:pPr>
    </w:p>
    <w:p w14:paraId="66A45C00" w14:textId="77777777" w:rsidR="00F1162E" w:rsidRDefault="00F1162E" w:rsidP="00F1162E">
      <w:pPr>
        <w:tabs>
          <w:tab w:val="left" w:pos="840"/>
        </w:tabs>
        <w:contextualSpacing/>
        <w:jc w:val="center"/>
        <w:rPr>
          <w:rFonts w:eastAsia="Times New Roman"/>
          <w:b/>
          <w:sz w:val="22"/>
          <w:szCs w:val="22"/>
          <w:lang w:val="uk-UA"/>
        </w:rPr>
      </w:pPr>
      <w:r w:rsidRPr="005A662D">
        <w:rPr>
          <w:rFonts w:eastAsia="Times New Roman"/>
          <w:b/>
          <w:sz w:val="22"/>
          <w:szCs w:val="22"/>
          <w:lang w:val="uk-UA"/>
        </w:rPr>
        <w:t>16. МІСЦЕЗНАХОДЖЕННЯ І БАНКІВСЬКІ РЕКВІЗИТИ СТОРІН</w:t>
      </w:r>
    </w:p>
    <w:p w14:paraId="49F3B29A" w14:textId="77777777" w:rsidR="006C6D2A" w:rsidRDefault="006C6D2A" w:rsidP="00F1162E">
      <w:pPr>
        <w:tabs>
          <w:tab w:val="left" w:pos="840"/>
        </w:tabs>
        <w:contextualSpacing/>
        <w:jc w:val="center"/>
        <w:rPr>
          <w:rFonts w:eastAsia="Times New Roman"/>
          <w:b/>
          <w:sz w:val="22"/>
          <w:szCs w:val="22"/>
          <w:lang w:val="uk-UA"/>
        </w:rPr>
      </w:pP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6C6D2A" w:rsidRPr="00224613" w14:paraId="3B348A49" w14:textId="77777777" w:rsidTr="00E74056">
        <w:tc>
          <w:tcPr>
            <w:tcW w:w="4320" w:type="dxa"/>
          </w:tcPr>
          <w:p w14:paraId="27AD5BCF" w14:textId="77777777" w:rsidR="006C6D2A" w:rsidRPr="00224613" w:rsidRDefault="006C6D2A" w:rsidP="00E74056">
            <w:pPr>
              <w:rPr>
                <w:b/>
                <w:sz w:val="22"/>
                <w:szCs w:val="22"/>
                <w:lang w:val="uk-UA"/>
              </w:rPr>
            </w:pPr>
          </w:p>
          <w:p w14:paraId="40A7EB44" w14:textId="77777777" w:rsidR="006C6D2A" w:rsidRPr="00224613" w:rsidRDefault="006C6D2A" w:rsidP="00E74056">
            <w:pPr>
              <w:jc w:val="center"/>
              <w:rPr>
                <w:b/>
                <w:sz w:val="22"/>
                <w:szCs w:val="22"/>
              </w:rPr>
            </w:pPr>
            <w:r w:rsidRPr="00224613">
              <w:rPr>
                <w:b/>
                <w:sz w:val="22"/>
                <w:szCs w:val="22"/>
              </w:rPr>
              <w:t>ЗАМОВНИК:</w:t>
            </w:r>
          </w:p>
        </w:tc>
        <w:tc>
          <w:tcPr>
            <w:tcW w:w="540" w:type="dxa"/>
            <w:gridSpan w:val="2"/>
          </w:tcPr>
          <w:p w14:paraId="04F96C18" w14:textId="77777777" w:rsidR="006C6D2A" w:rsidRPr="00224613" w:rsidRDefault="006C6D2A" w:rsidP="00E74056">
            <w:pPr>
              <w:jc w:val="center"/>
              <w:rPr>
                <w:sz w:val="22"/>
                <w:szCs w:val="22"/>
              </w:rPr>
            </w:pPr>
          </w:p>
        </w:tc>
        <w:tc>
          <w:tcPr>
            <w:tcW w:w="5063" w:type="dxa"/>
            <w:gridSpan w:val="2"/>
          </w:tcPr>
          <w:p w14:paraId="6FB486C5" w14:textId="77777777" w:rsidR="006C6D2A" w:rsidRPr="00224613" w:rsidRDefault="006C6D2A" w:rsidP="00E74056">
            <w:pPr>
              <w:jc w:val="center"/>
              <w:rPr>
                <w:b/>
                <w:sz w:val="22"/>
                <w:szCs w:val="22"/>
                <w:lang w:val="uk-UA"/>
              </w:rPr>
            </w:pPr>
          </w:p>
          <w:p w14:paraId="7BA31A4A" w14:textId="4FE79B94" w:rsidR="006C6D2A" w:rsidRPr="00224613" w:rsidRDefault="006C6D2A" w:rsidP="00E74056">
            <w:pPr>
              <w:jc w:val="center"/>
              <w:rPr>
                <w:b/>
                <w:sz w:val="22"/>
                <w:szCs w:val="22"/>
              </w:rPr>
            </w:pPr>
            <w:r>
              <w:rPr>
                <w:b/>
                <w:sz w:val="22"/>
                <w:szCs w:val="22"/>
                <w:lang w:val="uk-UA"/>
              </w:rPr>
              <w:t>ПОСТАЧАЛЬНИК</w:t>
            </w:r>
            <w:r w:rsidRPr="00224613">
              <w:rPr>
                <w:b/>
                <w:sz w:val="22"/>
                <w:szCs w:val="22"/>
              </w:rPr>
              <w:t>:</w:t>
            </w:r>
          </w:p>
        </w:tc>
      </w:tr>
      <w:tr w:rsidR="006C6D2A" w:rsidRPr="00224613" w14:paraId="11A40C3F" w14:textId="77777777" w:rsidTr="00E74056">
        <w:tc>
          <w:tcPr>
            <w:tcW w:w="4320" w:type="dxa"/>
            <w:hideMark/>
          </w:tcPr>
          <w:p w14:paraId="69A9E0AB" w14:textId="77777777" w:rsidR="006C6D2A" w:rsidRPr="00224613" w:rsidRDefault="006C6D2A" w:rsidP="00E74056">
            <w:pPr>
              <w:jc w:val="center"/>
              <w:rPr>
                <w:b/>
                <w:sz w:val="22"/>
                <w:szCs w:val="22"/>
              </w:rPr>
            </w:pPr>
            <w:proofErr w:type="spellStart"/>
            <w:r w:rsidRPr="00224613">
              <w:rPr>
                <w:b/>
                <w:sz w:val="22"/>
                <w:szCs w:val="22"/>
              </w:rPr>
              <w:t>Тернопільська</w:t>
            </w:r>
            <w:proofErr w:type="spellEnd"/>
            <w:r w:rsidRPr="00224613">
              <w:rPr>
                <w:b/>
                <w:sz w:val="22"/>
                <w:szCs w:val="22"/>
              </w:rPr>
              <w:t xml:space="preserve"> </w:t>
            </w:r>
            <w:proofErr w:type="spellStart"/>
            <w:r w:rsidRPr="00224613">
              <w:rPr>
                <w:b/>
                <w:sz w:val="22"/>
                <w:szCs w:val="22"/>
              </w:rPr>
              <w:t>обласна</w:t>
            </w:r>
            <w:proofErr w:type="spellEnd"/>
            <w:r w:rsidRPr="00224613">
              <w:rPr>
                <w:b/>
                <w:sz w:val="22"/>
                <w:szCs w:val="22"/>
              </w:rPr>
              <w:t xml:space="preserve"> прокуратура</w:t>
            </w:r>
          </w:p>
        </w:tc>
        <w:tc>
          <w:tcPr>
            <w:tcW w:w="540" w:type="dxa"/>
            <w:gridSpan w:val="2"/>
          </w:tcPr>
          <w:p w14:paraId="351CEB45" w14:textId="77777777" w:rsidR="006C6D2A" w:rsidRPr="00224613" w:rsidRDefault="006C6D2A" w:rsidP="00E74056">
            <w:pPr>
              <w:jc w:val="both"/>
              <w:rPr>
                <w:sz w:val="22"/>
                <w:szCs w:val="22"/>
              </w:rPr>
            </w:pPr>
          </w:p>
        </w:tc>
        <w:tc>
          <w:tcPr>
            <w:tcW w:w="5063" w:type="dxa"/>
            <w:gridSpan w:val="2"/>
          </w:tcPr>
          <w:p w14:paraId="317A862A" w14:textId="77777777" w:rsidR="006C6D2A" w:rsidRPr="00224613" w:rsidRDefault="006C6D2A" w:rsidP="00E74056">
            <w:pPr>
              <w:jc w:val="both"/>
              <w:rPr>
                <w:b/>
                <w:sz w:val="22"/>
                <w:szCs w:val="22"/>
              </w:rPr>
            </w:pPr>
            <w:r w:rsidRPr="00224613">
              <w:rPr>
                <w:b/>
                <w:sz w:val="22"/>
                <w:szCs w:val="22"/>
              </w:rPr>
              <w:t>_______________________________</w:t>
            </w:r>
          </w:p>
          <w:p w14:paraId="4479D9C4" w14:textId="77777777" w:rsidR="006C6D2A" w:rsidRPr="00224613" w:rsidRDefault="006C6D2A" w:rsidP="00E74056">
            <w:pPr>
              <w:tabs>
                <w:tab w:val="left" w:pos="810"/>
                <w:tab w:val="center" w:pos="2342"/>
              </w:tabs>
              <w:jc w:val="center"/>
              <w:rPr>
                <w:b/>
                <w:sz w:val="22"/>
                <w:szCs w:val="22"/>
              </w:rPr>
            </w:pPr>
          </w:p>
        </w:tc>
      </w:tr>
      <w:tr w:rsidR="006C6D2A" w:rsidRPr="00224613" w14:paraId="7AAB8267" w14:textId="77777777" w:rsidTr="00E74056">
        <w:trPr>
          <w:gridAfter w:val="1"/>
          <w:wAfter w:w="617" w:type="dxa"/>
          <w:trHeight w:val="2041"/>
        </w:trPr>
        <w:tc>
          <w:tcPr>
            <w:tcW w:w="4585" w:type="dxa"/>
            <w:gridSpan w:val="2"/>
            <w:hideMark/>
          </w:tcPr>
          <w:p w14:paraId="5D7690C5" w14:textId="77777777" w:rsidR="006C6D2A" w:rsidRPr="00224613" w:rsidRDefault="006C6D2A" w:rsidP="00E74056">
            <w:pPr>
              <w:pStyle w:val="HTML"/>
              <w:rPr>
                <w:rFonts w:ascii="Times New Roman" w:hAnsi="Times New Roman"/>
                <w:sz w:val="22"/>
                <w:szCs w:val="22"/>
                <w:lang w:val="uk-UA"/>
              </w:rPr>
            </w:pPr>
            <w:r w:rsidRPr="00224613">
              <w:rPr>
                <w:rFonts w:ascii="Times New Roman" w:hAnsi="Times New Roman"/>
                <w:sz w:val="22"/>
                <w:szCs w:val="22"/>
                <w:lang w:val="uk-UA"/>
              </w:rPr>
              <w:t>46001</w:t>
            </w:r>
            <w:r w:rsidRPr="00224613">
              <w:rPr>
                <w:rFonts w:ascii="Times New Roman" w:hAnsi="Times New Roman"/>
                <w:sz w:val="22"/>
                <w:szCs w:val="22"/>
              </w:rPr>
              <w:t>,</w:t>
            </w:r>
            <w:r w:rsidRPr="00224613">
              <w:rPr>
                <w:rFonts w:ascii="Times New Roman" w:hAnsi="Times New Roman"/>
                <w:sz w:val="22"/>
                <w:szCs w:val="22"/>
                <w:lang w:val="uk-UA"/>
              </w:rPr>
              <w:t xml:space="preserve"> </w:t>
            </w:r>
            <w:r w:rsidRPr="00224613">
              <w:rPr>
                <w:rFonts w:ascii="Times New Roman" w:hAnsi="Times New Roman"/>
                <w:sz w:val="22"/>
                <w:szCs w:val="22"/>
              </w:rPr>
              <w:t xml:space="preserve">м. </w:t>
            </w:r>
            <w:r w:rsidRPr="00224613">
              <w:rPr>
                <w:rFonts w:ascii="Times New Roman" w:hAnsi="Times New Roman"/>
                <w:sz w:val="22"/>
                <w:szCs w:val="22"/>
                <w:lang w:val="uk-UA"/>
              </w:rPr>
              <w:t xml:space="preserve">Тернопіль, </w:t>
            </w:r>
            <w:r w:rsidRPr="00224613">
              <w:rPr>
                <w:rFonts w:ascii="Times New Roman" w:hAnsi="Times New Roman"/>
                <w:sz w:val="22"/>
                <w:szCs w:val="22"/>
              </w:rPr>
              <w:t xml:space="preserve">вул. </w:t>
            </w:r>
            <w:r w:rsidRPr="00224613">
              <w:rPr>
                <w:rFonts w:ascii="Times New Roman" w:hAnsi="Times New Roman"/>
                <w:sz w:val="22"/>
                <w:szCs w:val="22"/>
                <w:lang w:val="uk-UA"/>
              </w:rPr>
              <w:t>Листопадова</w:t>
            </w:r>
            <w:r w:rsidRPr="00224613">
              <w:rPr>
                <w:rFonts w:ascii="Times New Roman" w:hAnsi="Times New Roman"/>
                <w:sz w:val="22"/>
                <w:szCs w:val="22"/>
              </w:rPr>
              <w:t xml:space="preserve">, </w:t>
            </w:r>
            <w:r w:rsidRPr="00224613">
              <w:rPr>
                <w:rFonts w:ascii="Times New Roman" w:hAnsi="Times New Roman"/>
                <w:sz w:val="22"/>
                <w:szCs w:val="22"/>
                <w:lang w:val="uk-UA"/>
              </w:rPr>
              <w:t>4</w:t>
            </w:r>
          </w:p>
          <w:p w14:paraId="289CC523"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lang w:val="uk-UA"/>
              </w:rPr>
              <w:t xml:space="preserve">р/р </w:t>
            </w:r>
            <w:r w:rsidRPr="00224613">
              <w:rPr>
                <w:rFonts w:ascii="Times New Roman" w:hAnsi="Times New Roman"/>
                <w:sz w:val="22"/>
                <w:szCs w:val="22"/>
              </w:rPr>
              <w:t>UA</w:t>
            </w:r>
            <w:r w:rsidRPr="00224613">
              <w:rPr>
                <w:rFonts w:ascii="Times New Roman" w:hAnsi="Times New Roman"/>
                <w:sz w:val="22"/>
                <w:szCs w:val="22"/>
                <w:lang w:val="uk-UA"/>
              </w:rPr>
              <w:t>498201720343190002000004091</w:t>
            </w:r>
            <w:r w:rsidRPr="00224613">
              <w:rPr>
                <w:rFonts w:ascii="Times New Roman" w:hAnsi="Times New Roman"/>
                <w:sz w:val="22"/>
                <w:szCs w:val="22"/>
              </w:rPr>
              <w:t xml:space="preserve"> </w:t>
            </w:r>
          </w:p>
          <w:p w14:paraId="214394F3"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в</w:t>
            </w:r>
            <w:r w:rsidRPr="00224613">
              <w:rPr>
                <w:rFonts w:ascii="Times New Roman" w:hAnsi="Times New Roman"/>
                <w:sz w:val="22"/>
                <w:szCs w:val="22"/>
                <w:lang w:val="uk-UA"/>
              </w:rPr>
              <w:t xml:space="preserve"> </w:t>
            </w:r>
            <w:r w:rsidRPr="00224613">
              <w:rPr>
                <w:rFonts w:ascii="Times New Roman" w:hAnsi="Times New Roman"/>
                <w:sz w:val="22"/>
                <w:szCs w:val="22"/>
              </w:rPr>
              <w:t>ДКСУ м.</w:t>
            </w:r>
            <w:r w:rsidRPr="00224613">
              <w:rPr>
                <w:rFonts w:ascii="Times New Roman" w:hAnsi="Times New Roman"/>
                <w:sz w:val="22"/>
                <w:szCs w:val="22"/>
                <w:lang w:val="uk-UA"/>
              </w:rPr>
              <w:t xml:space="preserve"> </w:t>
            </w:r>
            <w:r w:rsidRPr="00224613">
              <w:rPr>
                <w:rFonts w:ascii="Times New Roman" w:hAnsi="Times New Roman"/>
                <w:sz w:val="22"/>
                <w:szCs w:val="22"/>
              </w:rPr>
              <w:t xml:space="preserve">Київ </w:t>
            </w:r>
          </w:p>
          <w:p w14:paraId="38B601D3"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МФО 820172</w:t>
            </w:r>
          </w:p>
          <w:p w14:paraId="3970C36F"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b/>
                <w:sz w:val="22"/>
                <w:szCs w:val="22"/>
              </w:rPr>
            </w:pPr>
            <w:r w:rsidRPr="00224613">
              <w:rPr>
                <w:sz w:val="22"/>
                <w:szCs w:val="22"/>
              </w:rPr>
              <w:t xml:space="preserve"> код ЄДРПОУ 02910098</w:t>
            </w:r>
          </w:p>
          <w:p w14:paraId="3606539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24613">
              <w:rPr>
                <w:sz w:val="22"/>
                <w:szCs w:val="22"/>
              </w:rPr>
              <w:t>тел. (0352) 52-06-85</w:t>
            </w:r>
          </w:p>
          <w:p w14:paraId="2BC28328"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224613">
              <w:rPr>
                <w:sz w:val="22"/>
                <w:szCs w:val="22"/>
              </w:rPr>
              <w:t>Неприбуткова</w:t>
            </w:r>
            <w:proofErr w:type="spellEnd"/>
            <w:r w:rsidRPr="00224613">
              <w:rPr>
                <w:sz w:val="22"/>
                <w:szCs w:val="22"/>
              </w:rPr>
              <w:t xml:space="preserve"> </w:t>
            </w:r>
            <w:proofErr w:type="spellStart"/>
            <w:r w:rsidRPr="00224613">
              <w:rPr>
                <w:sz w:val="22"/>
                <w:szCs w:val="22"/>
              </w:rPr>
              <w:t>організація</w:t>
            </w:r>
            <w:proofErr w:type="spellEnd"/>
            <w:r w:rsidRPr="00224613">
              <w:rPr>
                <w:sz w:val="22"/>
                <w:szCs w:val="22"/>
              </w:rPr>
              <w:t xml:space="preserve"> і </w:t>
            </w:r>
            <w:proofErr w:type="spellStart"/>
            <w:r w:rsidRPr="00224613">
              <w:rPr>
                <w:sz w:val="22"/>
                <w:szCs w:val="22"/>
              </w:rPr>
              <w:t>неплатник</w:t>
            </w:r>
            <w:proofErr w:type="spellEnd"/>
            <w:r w:rsidRPr="00224613">
              <w:rPr>
                <w:sz w:val="22"/>
                <w:szCs w:val="22"/>
              </w:rPr>
              <w:t xml:space="preserve"> ПДВ</w:t>
            </w:r>
          </w:p>
          <w:p w14:paraId="602E5631"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721" w:type="dxa"/>
            <w:gridSpan w:val="2"/>
            <w:hideMark/>
          </w:tcPr>
          <w:p w14:paraId="6CAD8CA2"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Адреса: ______________________ </w:t>
            </w:r>
          </w:p>
          <w:p w14:paraId="58F92633"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р/р ____________________________ </w:t>
            </w:r>
          </w:p>
          <w:p w14:paraId="693B5C66"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МФО ____________</w:t>
            </w:r>
          </w:p>
          <w:p w14:paraId="2554A826"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код ЄДРПОУ ______________________</w:t>
            </w:r>
          </w:p>
          <w:p w14:paraId="3BC36D48"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sidRPr="00224613">
              <w:rPr>
                <w:sz w:val="22"/>
                <w:szCs w:val="22"/>
              </w:rPr>
              <w:t>Свідоцтво</w:t>
            </w:r>
            <w:proofErr w:type="spellEnd"/>
            <w:r w:rsidRPr="00224613">
              <w:rPr>
                <w:sz w:val="22"/>
                <w:szCs w:val="22"/>
              </w:rPr>
              <w:t xml:space="preserve"> </w:t>
            </w:r>
            <w:proofErr w:type="spellStart"/>
            <w:r w:rsidRPr="00224613">
              <w:rPr>
                <w:sz w:val="22"/>
                <w:szCs w:val="22"/>
              </w:rPr>
              <w:t>платника</w:t>
            </w:r>
            <w:proofErr w:type="spellEnd"/>
            <w:r w:rsidRPr="00224613">
              <w:rPr>
                <w:sz w:val="22"/>
                <w:szCs w:val="22"/>
              </w:rPr>
              <w:t xml:space="preserve"> ПДВ ___________</w:t>
            </w:r>
          </w:p>
          <w:p w14:paraId="534434D4" w14:textId="77777777" w:rsidR="006C6D2A" w:rsidRPr="00224613" w:rsidRDefault="006C6D2A" w:rsidP="00E74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24613">
              <w:rPr>
                <w:sz w:val="22"/>
                <w:szCs w:val="22"/>
              </w:rPr>
              <w:t>ІПН _______________________</w:t>
            </w:r>
          </w:p>
        </w:tc>
      </w:tr>
      <w:tr w:rsidR="006C6D2A" w:rsidRPr="00224613" w14:paraId="191176C2" w14:textId="77777777" w:rsidTr="00E74056">
        <w:trPr>
          <w:gridAfter w:val="1"/>
          <w:wAfter w:w="617" w:type="dxa"/>
          <w:trHeight w:val="726"/>
        </w:trPr>
        <w:tc>
          <w:tcPr>
            <w:tcW w:w="4585" w:type="dxa"/>
            <w:gridSpan w:val="2"/>
          </w:tcPr>
          <w:p w14:paraId="20B69E02"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_________________________ </w:t>
            </w:r>
          </w:p>
          <w:p w14:paraId="18D87E7B" w14:textId="77777777" w:rsidR="006C6D2A" w:rsidRPr="00224613" w:rsidRDefault="006C6D2A" w:rsidP="00E74056">
            <w:pPr>
              <w:tabs>
                <w:tab w:val="left" w:pos="0"/>
              </w:tabs>
              <w:autoSpaceDE w:val="0"/>
              <w:autoSpaceDN w:val="0"/>
              <w:rPr>
                <w:b/>
                <w:sz w:val="22"/>
                <w:szCs w:val="22"/>
              </w:rPr>
            </w:pPr>
          </w:p>
          <w:p w14:paraId="447900A9"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  _________    </w:t>
            </w:r>
          </w:p>
          <w:p w14:paraId="711B3446" w14:textId="77777777" w:rsidR="006C6D2A" w:rsidRPr="00224613" w:rsidRDefault="006C6D2A" w:rsidP="00E74056">
            <w:pPr>
              <w:tabs>
                <w:tab w:val="left" w:pos="0"/>
              </w:tabs>
              <w:autoSpaceDE w:val="0"/>
              <w:autoSpaceDN w:val="0"/>
              <w:rPr>
                <w:b/>
                <w:sz w:val="22"/>
                <w:szCs w:val="22"/>
              </w:rPr>
            </w:pPr>
            <w:r w:rsidRPr="00224613">
              <w:rPr>
                <w:sz w:val="22"/>
                <w:szCs w:val="22"/>
              </w:rPr>
              <w:t>М.П.</w:t>
            </w:r>
          </w:p>
        </w:tc>
        <w:tc>
          <w:tcPr>
            <w:tcW w:w="4721" w:type="dxa"/>
            <w:gridSpan w:val="2"/>
          </w:tcPr>
          <w:p w14:paraId="3BB15C50" w14:textId="77777777" w:rsidR="006C6D2A" w:rsidRPr="00224613" w:rsidRDefault="006C6D2A" w:rsidP="00E74056">
            <w:pPr>
              <w:tabs>
                <w:tab w:val="left" w:pos="360"/>
              </w:tabs>
              <w:rPr>
                <w:b/>
                <w:sz w:val="22"/>
                <w:szCs w:val="22"/>
              </w:rPr>
            </w:pPr>
            <w:r w:rsidRPr="00224613">
              <w:rPr>
                <w:b/>
                <w:sz w:val="22"/>
                <w:szCs w:val="22"/>
              </w:rPr>
              <w:t>____________________________________</w:t>
            </w:r>
          </w:p>
          <w:p w14:paraId="1E2F3EB5" w14:textId="77777777" w:rsidR="006C6D2A" w:rsidRPr="00224613" w:rsidRDefault="006C6D2A" w:rsidP="00E74056">
            <w:pPr>
              <w:tabs>
                <w:tab w:val="left" w:pos="360"/>
              </w:tabs>
              <w:rPr>
                <w:b/>
                <w:i/>
                <w:sz w:val="22"/>
                <w:szCs w:val="22"/>
              </w:rPr>
            </w:pPr>
          </w:p>
          <w:p w14:paraId="158570D6"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b/>
                <w:sz w:val="22"/>
                <w:szCs w:val="22"/>
              </w:rPr>
              <w:t>__________________ _________________</w:t>
            </w:r>
          </w:p>
          <w:p w14:paraId="3B46755E"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sz w:val="22"/>
                <w:szCs w:val="22"/>
              </w:rPr>
              <w:t>М.П.</w:t>
            </w:r>
          </w:p>
        </w:tc>
      </w:tr>
    </w:tbl>
    <w:p w14:paraId="17AD8E99" w14:textId="77777777" w:rsidR="006C6D2A" w:rsidRDefault="006C6D2A" w:rsidP="00F1162E">
      <w:pPr>
        <w:tabs>
          <w:tab w:val="left" w:pos="840"/>
        </w:tabs>
        <w:contextualSpacing/>
        <w:jc w:val="center"/>
        <w:rPr>
          <w:rFonts w:eastAsia="Times New Roman"/>
          <w:b/>
          <w:sz w:val="22"/>
          <w:szCs w:val="22"/>
          <w:lang w:val="uk-UA"/>
        </w:rPr>
      </w:pPr>
    </w:p>
    <w:p w14:paraId="6AF5B825" w14:textId="77777777" w:rsidR="006C6D2A" w:rsidRDefault="006C6D2A" w:rsidP="00F1162E">
      <w:pPr>
        <w:tabs>
          <w:tab w:val="left" w:pos="840"/>
        </w:tabs>
        <w:contextualSpacing/>
        <w:jc w:val="center"/>
        <w:rPr>
          <w:rFonts w:eastAsia="Times New Roman"/>
          <w:b/>
          <w:sz w:val="22"/>
          <w:szCs w:val="22"/>
          <w:lang w:val="uk-UA"/>
        </w:rPr>
      </w:pPr>
    </w:p>
    <w:p w14:paraId="5D2CC3FB" w14:textId="77777777" w:rsidR="006C6D2A" w:rsidRDefault="006C6D2A" w:rsidP="00F1162E">
      <w:pPr>
        <w:tabs>
          <w:tab w:val="left" w:pos="840"/>
        </w:tabs>
        <w:contextualSpacing/>
        <w:jc w:val="center"/>
        <w:rPr>
          <w:rFonts w:eastAsia="Times New Roman"/>
          <w:b/>
          <w:sz w:val="22"/>
          <w:szCs w:val="22"/>
          <w:lang w:val="uk-UA"/>
        </w:rPr>
      </w:pPr>
    </w:p>
    <w:tbl>
      <w:tblPr>
        <w:tblpPr w:leftFromText="180" w:rightFromText="180" w:vertAnchor="text" w:horzAnchor="margin" w:tblpXSpec="center" w:tblpY="235"/>
        <w:tblW w:w="9747" w:type="dxa"/>
        <w:tblLayout w:type="fixed"/>
        <w:tblLook w:val="01E0" w:firstRow="1" w:lastRow="1" w:firstColumn="1" w:lastColumn="1" w:noHBand="0" w:noVBand="0"/>
      </w:tblPr>
      <w:tblGrid>
        <w:gridCol w:w="4928"/>
        <w:gridCol w:w="4819"/>
      </w:tblGrid>
      <w:tr w:rsidR="00E61D08" w:rsidRPr="005A662D" w14:paraId="6A9B5947" w14:textId="77777777" w:rsidTr="00E61D08">
        <w:tc>
          <w:tcPr>
            <w:tcW w:w="4928" w:type="dxa"/>
          </w:tcPr>
          <w:p w14:paraId="5C59C62F" w14:textId="164F607D" w:rsidR="00E61D08" w:rsidRPr="005A662D" w:rsidRDefault="00E61D08" w:rsidP="006C6D2A">
            <w:pPr>
              <w:spacing w:after="160" w:line="259" w:lineRule="auto"/>
              <w:rPr>
                <w:rFonts w:eastAsia="Times New Roman"/>
                <w:bCs/>
                <w:color w:val="000000"/>
                <w:sz w:val="22"/>
                <w:szCs w:val="22"/>
                <w:lang w:val="uk-UA"/>
              </w:rPr>
            </w:pPr>
          </w:p>
        </w:tc>
        <w:tc>
          <w:tcPr>
            <w:tcW w:w="4819" w:type="dxa"/>
          </w:tcPr>
          <w:p w14:paraId="7B14DE26" w14:textId="78A969DE" w:rsidR="00E61D08" w:rsidRPr="005A662D" w:rsidRDefault="00E61D08" w:rsidP="00E61D08">
            <w:pPr>
              <w:tabs>
                <w:tab w:val="left" w:pos="709"/>
              </w:tabs>
              <w:contextualSpacing/>
              <w:jc w:val="both"/>
              <w:rPr>
                <w:rFonts w:eastAsia="Times New Roman"/>
                <w:color w:val="000000"/>
                <w:sz w:val="22"/>
                <w:szCs w:val="22"/>
                <w:lang w:val="uk-UA"/>
              </w:rPr>
            </w:pPr>
          </w:p>
        </w:tc>
      </w:tr>
      <w:tr w:rsidR="00E61D08" w:rsidRPr="005A662D" w14:paraId="21AED717" w14:textId="77777777" w:rsidTr="00386BFE">
        <w:tc>
          <w:tcPr>
            <w:tcW w:w="4928" w:type="dxa"/>
          </w:tcPr>
          <w:p w14:paraId="64BCF433" w14:textId="77777777" w:rsidR="00E61D08" w:rsidRPr="005A662D" w:rsidRDefault="00E61D08" w:rsidP="00E61D08">
            <w:pPr>
              <w:tabs>
                <w:tab w:val="left" w:pos="709"/>
              </w:tabs>
              <w:contextualSpacing/>
              <w:jc w:val="both"/>
              <w:rPr>
                <w:rFonts w:eastAsia="Times New Roman"/>
                <w:b/>
                <w:color w:val="000000"/>
                <w:sz w:val="22"/>
                <w:szCs w:val="22"/>
                <w:lang w:val="uk-UA"/>
              </w:rPr>
            </w:pPr>
          </w:p>
        </w:tc>
        <w:tc>
          <w:tcPr>
            <w:tcW w:w="4819" w:type="dxa"/>
          </w:tcPr>
          <w:p w14:paraId="3FF12896" w14:textId="77777777" w:rsidR="00E61D08" w:rsidRPr="005A662D" w:rsidRDefault="00E61D08" w:rsidP="00E61D08">
            <w:pPr>
              <w:tabs>
                <w:tab w:val="left" w:pos="709"/>
              </w:tabs>
              <w:contextualSpacing/>
              <w:jc w:val="both"/>
              <w:rPr>
                <w:rFonts w:eastAsia="Times New Roman"/>
                <w:color w:val="000000"/>
                <w:sz w:val="22"/>
                <w:szCs w:val="22"/>
                <w:lang w:val="uk-UA"/>
              </w:rPr>
            </w:pPr>
          </w:p>
        </w:tc>
      </w:tr>
      <w:tr w:rsidR="00E61D08" w:rsidRPr="005A662D" w14:paraId="49EB0311" w14:textId="77777777" w:rsidTr="00386BFE">
        <w:tc>
          <w:tcPr>
            <w:tcW w:w="4928" w:type="dxa"/>
          </w:tcPr>
          <w:p w14:paraId="4B7E439A" w14:textId="5E9EA672" w:rsidR="00E61D08" w:rsidRPr="005A662D" w:rsidRDefault="00E61D08" w:rsidP="00E61D08">
            <w:pPr>
              <w:contextualSpacing/>
              <w:jc w:val="both"/>
              <w:rPr>
                <w:rFonts w:eastAsia="Times New Roman"/>
                <w:b/>
                <w:sz w:val="22"/>
                <w:szCs w:val="22"/>
                <w:lang w:val="uk-UA"/>
              </w:rPr>
            </w:pPr>
          </w:p>
        </w:tc>
        <w:tc>
          <w:tcPr>
            <w:tcW w:w="4819" w:type="dxa"/>
          </w:tcPr>
          <w:p w14:paraId="45F45844" w14:textId="7E35522E" w:rsidR="00E61D08" w:rsidRPr="005A662D" w:rsidRDefault="00E61D08" w:rsidP="00E61D08">
            <w:pPr>
              <w:contextualSpacing/>
              <w:jc w:val="both"/>
              <w:rPr>
                <w:rFonts w:eastAsia="Times New Roman"/>
                <w:sz w:val="22"/>
                <w:szCs w:val="22"/>
                <w:lang w:val="uk-UA"/>
              </w:rPr>
            </w:pPr>
          </w:p>
        </w:tc>
      </w:tr>
      <w:tr w:rsidR="00E61D08" w:rsidRPr="005A662D" w14:paraId="62114388" w14:textId="77777777" w:rsidTr="00386BFE">
        <w:tc>
          <w:tcPr>
            <w:tcW w:w="4928" w:type="dxa"/>
          </w:tcPr>
          <w:p w14:paraId="57E17F43" w14:textId="77777777" w:rsidR="00E61D08" w:rsidRPr="005A662D" w:rsidRDefault="00E61D08" w:rsidP="00E61D08">
            <w:pPr>
              <w:contextualSpacing/>
              <w:jc w:val="center"/>
              <w:rPr>
                <w:rFonts w:eastAsia="Times New Roman"/>
                <w:b/>
                <w:color w:val="000000"/>
                <w:sz w:val="22"/>
                <w:szCs w:val="22"/>
                <w:lang w:val="uk-UA"/>
              </w:rPr>
            </w:pPr>
          </w:p>
        </w:tc>
        <w:tc>
          <w:tcPr>
            <w:tcW w:w="4819" w:type="dxa"/>
          </w:tcPr>
          <w:p w14:paraId="547D32C3" w14:textId="77777777" w:rsidR="00E61D08" w:rsidRPr="005A662D" w:rsidRDefault="00E61D08" w:rsidP="00E61D08">
            <w:pPr>
              <w:contextualSpacing/>
              <w:jc w:val="center"/>
              <w:rPr>
                <w:rFonts w:eastAsia="Times New Roman"/>
                <w:b/>
                <w:color w:val="000000"/>
                <w:sz w:val="22"/>
                <w:szCs w:val="22"/>
                <w:lang w:val="uk-UA"/>
              </w:rPr>
            </w:pPr>
          </w:p>
        </w:tc>
      </w:tr>
    </w:tbl>
    <w:p w14:paraId="4B58B516" w14:textId="77777777" w:rsidR="00F1162E" w:rsidRDefault="00F1162E" w:rsidP="00F1162E">
      <w:pPr>
        <w:spacing w:after="160" w:line="259" w:lineRule="auto"/>
        <w:rPr>
          <w:rFonts w:eastAsia="Times New Roman"/>
          <w:b/>
          <w:sz w:val="22"/>
          <w:szCs w:val="22"/>
          <w:lang w:val="uk-UA"/>
        </w:rPr>
      </w:pPr>
      <w:r>
        <w:rPr>
          <w:rFonts w:eastAsia="Times New Roman"/>
          <w:b/>
          <w:sz w:val="22"/>
          <w:szCs w:val="22"/>
          <w:lang w:val="uk-UA"/>
        </w:rPr>
        <w:br w:type="page"/>
      </w:r>
    </w:p>
    <w:p w14:paraId="2527F06D" w14:textId="18B83388" w:rsidR="00F1162E" w:rsidRPr="005A662D" w:rsidRDefault="00E61D08" w:rsidP="00E61D08">
      <w:pPr>
        <w:contextualSpacing/>
        <w:jc w:val="center"/>
        <w:rPr>
          <w:rFonts w:eastAsia="Times New Roman"/>
          <w:b/>
          <w:sz w:val="22"/>
          <w:szCs w:val="22"/>
          <w:lang w:val="uk-UA"/>
        </w:rPr>
      </w:pPr>
      <w:r>
        <w:rPr>
          <w:rFonts w:eastAsia="Times New Roman"/>
          <w:b/>
          <w:sz w:val="22"/>
          <w:szCs w:val="22"/>
          <w:lang w:val="uk-UA"/>
        </w:rPr>
        <w:lastRenderedPageBreak/>
        <w:t xml:space="preserve">                                                                                        </w:t>
      </w:r>
      <w:r w:rsidR="00F1162E" w:rsidRPr="005A662D">
        <w:rPr>
          <w:rFonts w:eastAsia="Times New Roman"/>
          <w:b/>
          <w:sz w:val="22"/>
          <w:szCs w:val="22"/>
          <w:lang w:val="uk-UA"/>
        </w:rPr>
        <w:t>Додаток № 1</w:t>
      </w:r>
    </w:p>
    <w:p w14:paraId="083F3A80" w14:textId="77777777" w:rsidR="00F1162E" w:rsidRPr="005A662D" w:rsidRDefault="00F1162E" w:rsidP="00F1162E">
      <w:pPr>
        <w:contextualSpacing/>
        <w:jc w:val="center"/>
        <w:rPr>
          <w:rFonts w:eastAsia="Times New Roman"/>
          <w:sz w:val="22"/>
          <w:szCs w:val="22"/>
          <w:lang w:val="uk-UA"/>
        </w:rPr>
      </w:pPr>
      <w:r w:rsidRPr="005A662D">
        <w:rPr>
          <w:rFonts w:eastAsia="Times New Roman"/>
          <w:sz w:val="22"/>
          <w:szCs w:val="22"/>
          <w:lang w:val="uk-UA"/>
        </w:rPr>
        <w:t xml:space="preserve">                                                                                                                   до договору № ____________</w:t>
      </w:r>
    </w:p>
    <w:p w14:paraId="7CB3FD1D" w14:textId="54ED8C06" w:rsidR="00F1162E" w:rsidRPr="005A662D" w:rsidRDefault="00F1162E" w:rsidP="00F1162E">
      <w:pPr>
        <w:contextualSpacing/>
        <w:jc w:val="right"/>
        <w:rPr>
          <w:rFonts w:eastAsia="Times New Roman"/>
          <w:sz w:val="22"/>
          <w:szCs w:val="22"/>
          <w:lang w:val="uk-UA"/>
        </w:rPr>
      </w:pPr>
      <w:r w:rsidRPr="005A662D">
        <w:rPr>
          <w:rFonts w:eastAsia="Times New Roman"/>
          <w:sz w:val="22"/>
          <w:szCs w:val="22"/>
          <w:lang w:val="uk-UA"/>
        </w:rPr>
        <w:t>від «___» __________ 202</w:t>
      </w:r>
      <w:r w:rsidR="00870F5C">
        <w:rPr>
          <w:rFonts w:eastAsia="Times New Roman"/>
          <w:sz w:val="22"/>
          <w:szCs w:val="22"/>
          <w:lang w:val="uk-UA"/>
        </w:rPr>
        <w:t>4</w:t>
      </w:r>
      <w:r w:rsidRPr="005A662D">
        <w:rPr>
          <w:rFonts w:eastAsia="Times New Roman"/>
          <w:sz w:val="22"/>
          <w:szCs w:val="22"/>
          <w:lang w:val="uk-UA"/>
        </w:rPr>
        <w:t xml:space="preserve"> року</w:t>
      </w:r>
    </w:p>
    <w:p w14:paraId="20023FB7" w14:textId="77777777" w:rsidR="00F1162E" w:rsidRPr="005A662D" w:rsidRDefault="00F1162E" w:rsidP="00F1162E">
      <w:pPr>
        <w:contextualSpacing/>
        <w:jc w:val="right"/>
        <w:rPr>
          <w:rFonts w:eastAsia="Times New Roman"/>
          <w:b/>
          <w:sz w:val="22"/>
          <w:szCs w:val="22"/>
          <w:lang w:val="uk-UA"/>
        </w:rPr>
      </w:pPr>
    </w:p>
    <w:p w14:paraId="115324D4" w14:textId="77777777" w:rsidR="00F1162E" w:rsidRPr="005A662D" w:rsidRDefault="00F1162E" w:rsidP="00F1162E">
      <w:pPr>
        <w:contextualSpacing/>
        <w:rPr>
          <w:rFonts w:eastAsia="Times New Roman"/>
          <w:b/>
          <w:sz w:val="22"/>
          <w:szCs w:val="22"/>
          <w:lang w:val="uk-UA" w:eastAsia="uk-UA"/>
        </w:rPr>
      </w:pPr>
    </w:p>
    <w:p w14:paraId="4736C251" w14:textId="77777777" w:rsidR="00E61D08" w:rsidRPr="00C93E8B" w:rsidRDefault="00E61D08" w:rsidP="00E61D08">
      <w:pPr>
        <w:jc w:val="center"/>
        <w:rPr>
          <w:rFonts w:eastAsia="Times New Roman"/>
          <w:lang w:val="uk-UA" w:eastAsia="uk-UA"/>
        </w:rPr>
      </w:pPr>
      <w:r w:rsidRPr="00C93E8B">
        <w:rPr>
          <w:rFonts w:eastAsia="Times New Roman"/>
          <w:b/>
          <w:lang w:val="uk-UA" w:eastAsia="uk-UA"/>
        </w:rPr>
        <w:t xml:space="preserve">Специфікація </w:t>
      </w:r>
    </w:p>
    <w:tbl>
      <w:tblPr>
        <w:tblpPr w:leftFromText="180" w:rightFromText="180" w:vertAnchor="text" w:horzAnchor="margin" w:tblpXSpec="center" w:tblpY="171"/>
        <w:tblW w:w="104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984"/>
        <w:gridCol w:w="992"/>
        <w:gridCol w:w="1276"/>
        <w:gridCol w:w="1417"/>
        <w:gridCol w:w="1418"/>
        <w:gridCol w:w="1418"/>
        <w:gridCol w:w="17"/>
        <w:gridCol w:w="1406"/>
      </w:tblGrid>
      <w:tr w:rsidR="00E61D08" w:rsidRPr="00C93E8B" w14:paraId="2782EA74" w14:textId="77777777" w:rsidTr="00BD53FA">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1AC96AC1" w14:textId="77777777" w:rsidR="00E61D08" w:rsidRPr="00C93E8B" w:rsidRDefault="00E61D08" w:rsidP="00E61D08">
            <w:pPr>
              <w:spacing w:line="276" w:lineRule="auto"/>
              <w:ind w:left="-142" w:right="-108"/>
              <w:contextualSpacing/>
              <w:jc w:val="center"/>
              <w:rPr>
                <w:rFonts w:eastAsia="Times New Roman"/>
                <w:b/>
                <w:bCs/>
                <w:color w:val="000000"/>
                <w:lang w:val="uk-UA" w:eastAsia="uk-UA"/>
              </w:rPr>
            </w:pPr>
            <w:r w:rsidRPr="00C93E8B">
              <w:rPr>
                <w:rFonts w:eastAsia="Times New Roman"/>
                <w:b/>
                <w:bCs/>
                <w:color w:val="000000"/>
                <w:lang w:val="uk-UA" w:eastAsia="uk-UA"/>
              </w:rPr>
              <w:t xml:space="preserve">№ </w:t>
            </w:r>
          </w:p>
          <w:p w14:paraId="3C1132F9" w14:textId="77777777" w:rsidR="00E61D08" w:rsidRPr="00C93E8B" w:rsidRDefault="00E61D08" w:rsidP="00E61D08">
            <w:pPr>
              <w:spacing w:line="276" w:lineRule="auto"/>
              <w:ind w:left="-142" w:right="-108"/>
              <w:contextualSpacing/>
              <w:jc w:val="center"/>
              <w:rPr>
                <w:rFonts w:eastAsia="Times New Roman"/>
                <w:bCs/>
                <w:color w:val="000000"/>
                <w:lang w:val="uk-UA" w:eastAsia="uk-UA"/>
              </w:rPr>
            </w:pPr>
            <w:r w:rsidRPr="00C93E8B">
              <w:rPr>
                <w:rFonts w:eastAsia="Times New Roman"/>
                <w:b/>
                <w:bCs/>
                <w:color w:val="000000"/>
                <w:lang w:val="uk-UA" w:eastAsia="uk-UA"/>
              </w:rPr>
              <w:t>п/п</w:t>
            </w:r>
          </w:p>
        </w:tc>
        <w:tc>
          <w:tcPr>
            <w:tcW w:w="1984" w:type="dxa"/>
            <w:tcBorders>
              <w:top w:val="single" w:sz="6" w:space="0" w:color="auto"/>
              <w:left w:val="single" w:sz="4" w:space="0" w:color="auto"/>
              <w:bottom w:val="single" w:sz="6" w:space="0" w:color="auto"/>
              <w:right w:val="single" w:sz="6" w:space="0" w:color="auto"/>
            </w:tcBorders>
            <w:vAlign w:val="center"/>
            <w:hideMark/>
          </w:tcPr>
          <w:p w14:paraId="7ADD5185" w14:textId="77777777" w:rsidR="00E61D08" w:rsidRPr="00C93E8B" w:rsidRDefault="00E61D08" w:rsidP="00E61D08">
            <w:pPr>
              <w:spacing w:line="276" w:lineRule="auto"/>
              <w:ind w:left="252" w:hanging="252"/>
              <w:contextualSpacing/>
              <w:jc w:val="center"/>
              <w:rPr>
                <w:rFonts w:eastAsia="Times New Roman"/>
                <w:b/>
                <w:bCs/>
                <w:color w:val="000000"/>
                <w:lang w:val="uk-UA" w:eastAsia="uk-UA"/>
              </w:rPr>
            </w:pPr>
            <w:r w:rsidRPr="00C93E8B">
              <w:rPr>
                <w:rFonts w:eastAsia="Times New Roman"/>
                <w:b/>
                <w:bCs/>
                <w:color w:val="000000"/>
                <w:lang w:val="uk-UA" w:eastAsia="uk-UA"/>
              </w:rPr>
              <w:t xml:space="preserve">Найменування </w:t>
            </w:r>
          </w:p>
          <w:p w14:paraId="178D5E12" w14:textId="77777777" w:rsidR="00E61D08" w:rsidRPr="00C93E8B" w:rsidRDefault="00E61D08" w:rsidP="00E61D08">
            <w:pPr>
              <w:spacing w:line="276" w:lineRule="auto"/>
              <w:ind w:left="252" w:hanging="252"/>
              <w:contextualSpacing/>
              <w:jc w:val="center"/>
              <w:rPr>
                <w:rFonts w:eastAsia="Times New Roman"/>
                <w:bCs/>
                <w:color w:val="000000"/>
                <w:lang w:val="uk-UA" w:eastAsia="uk-UA"/>
              </w:rPr>
            </w:pPr>
            <w:r w:rsidRPr="00C93E8B">
              <w:rPr>
                <w:rFonts w:eastAsia="Times New Roman"/>
                <w:b/>
                <w:bCs/>
                <w:color w:val="000000"/>
                <w:lang w:val="uk-UA"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255E8AAB" w14:textId="77777777" w:rsidR="00E61D08" w:rsidRPr="00C93E8B" w:rsidRDefault="00E61D08" w:rsidP="00E61D08">
            <w:pPr>
              <w:spacing w:line="276" w:lineRule="auto"/>
              <w:ind w:left="-108" w:right="-108"/>
              <w:contextualSpacing/>
              <w:jc w:val="center"/>
              <w:rPr>
                <w:rFonts w:eastAsia="Times New Roman"/>
                <w:bCs/>
                <w:color w:val="000000"/>
                <w:lang w:val="uk-UA" w:eastAsia="uk-UA"/>
              </w:rPr>
            </w:pPr>
            <w:r w:rsidRPr="00C93E8B">
              <w:rPr>
                <w:rFonts w:eastAsia="Times New Roman"/>
                <w:b/>
                <w:bCs/>
                <w:color w:val="000000"/>
                <w:lang w:val="uk-UA" w:eastAsia="uk-UA"/>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6FA8974" w14:textId="77777777"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Кількість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DB3A475" w14:textId="77777777"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Ціна за одиницю, грн</w:t>
            </w:r>
          </w:p>
          <w:p w14:paraId="4A577407" w14:textId="0FB8E4BD" w:rsidR="00E61D08" w:rsidRPr="00C93E8B" w:rsidRDefault="00E61D08" w:rsidP="00E61D08">
            <w:pPr>
              <w:spacing w:line="276" w:lineRule="auto"/>
              <w:jc w:val="center"/>
              <w:rPr>
                <w:rFonts w:eastAsia="Times New Roman"/>
                <w:bCs/>
                <w:color w:val="000000"/>
                <w:lang w:val="uk-UA" w:eastAsia="uk-UA"/>
              </w:rPr>
            </w:pPr>
            <w:r w:rsidRPr="00C93E8B">
              <w:rPr>
                <w:rFonts w:eastAsia="Times New Roman"/>
                <w:b/>
                <w:bCs/>
                <w:color w:val="000000"/>
                <w:lang w:val="uk-UA" w:eastAsia="uk-UA"/>
              </w:rPr>
              <w:t>(без ПДВ)</w:t>
            </w:r>
          </w:p>
        </w:tc>
        <w:tc>
          <w:tcPr>
            <w:tcW w:w="1418" w:type="dxa"/>
            <w:tcBorders>
              <w:top w:val="single" w:sz="6" w:space="0" w:color="auto"/>
              <w:left w:val="single" w:sz="6" w:space="0" w:color="auto"/>
              <w:bottom w:val="single" w:sz="6" w:space="0" w:color="auto"/>
              <w:right w:val="single" w:sz="6" w:space="0" w:color="auto"/>
            </w:tcBorders>
            <w:vAlign w:val="center"/>
          </w:tcPr>
          <w:p w14:paraId="7127265B" w14:textId="77777777"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Ціна за одиницю, грн</w:t>
            </w:r>
          </w:p>
          <w:p w14:paraId="67E0710B" w14:textId="065C640F"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(з 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80B1553" w14:textId="246F9629"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Загальна вартість, грн</w:t>
            </w:r>
          </w:p>
          <w:p w14:paraId="7C3DD063" w14:textId="77777777" w:rsidR="00E61D08" w:rsidRPr="00C93E8B" w:rsidRDefault="00E61D08" w:rsidP="00E61D08">
            <w:pPr>
              <w:spacing w:line="276" w:lineRule="auto"/>
              <w:jc w:val="center"/>
              <w:rPr>
                <w:rFonts w:eastAsia="Times New Roman"/>
                <w:bCs/>
                <w:color w:val="000000"/>
                <w:lang w:val="uk-UA" w:eastAsia="uk-UA"/>
              </w:rPr>
            </w:pPr>
            <w:r w:rsidRPr="00C93E8B">
              <w:rPr>
                <w:rFonts w:eastAsia="Times New Roman"/>
                <w:b/>
                <w:bCs/>
                <w:color w:val="000000"/>
                <w:lang w:val="uk-UA" w:eastAsia="uk-UA"/>
              </w:rPr>
              <w:t>(без ПДВ)</w:t>
            </w:r>
          </w:p>
        </w:tc>
        <w:tc>
          <w:tcPr>
            <w:tcW w:w="1423" w:type="dxa"/>
            <w:gridSpan w:val="2"/>
            <w:tcBorders>
              <w:top w:val="single" w:sz="6" w:space="0" w:color="auto"/>
              <w:left w:val="single" w:sz="6" w:space="0" w:color="auto"/>
              <w:bottom w:val="single" w:sz="6" w:space="0" w:color="auto"/>
              <w:right w:val="single" w:sz="6" w:space="0" w:color="auto"/>
            </w:tcBorders>
            <w:vAlign w:val="center"/>
            <w:hideMark/>
          </w:tcPr>
          <w:p w14:paraId="6A7071DB" w14:textId="77777777" w:rsidR="00E61D08"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 xml:space="preserve">Загальна вартість, грн </w:t>
            </w:r>
          </w:p>
          <w:p w14:paraId="76CCBD31" w14:textId="77777777" w:rsidR="00E61D08" w:rsidRPr="00C93E8B" w:rsidRDefault="00E61D08" w:rsidP="00E61D08">
            <w:pPr>
              <w:spacing w:line="276" w:lineRule="auto"/>
              <w:jc w:val="center"/>
              <w:rPr>
                <w:rFonts w:eastAsia="Times New Roman"/>
                <w:bCs/>
                <w:color w:val="000000"/>
                <w:lang w:val="uk-UA" w:eastAsia="uk-UA"/>
              </w:rPr>
            </w:pPr>
            <w:r w:rsidRPr="00C93E8B">
              <w:rPr>
                <w:rFonts w:eastAsia="Times New Roman"/>
                <w:b/>
                <w:bCs/>
                <w:color w:val="000000"/>
                <w:lang w:val="uk-UA" w:eastAsia="uk-UA"/>
              </w:rPr>
              <w:t>(з ПДВ)</w:t>
            </w:r>
          </w:p>
        </w:tc>
      </w:tr>
      <w:tr w:rsidR="00E61D08" w:rsidRPr="00C93E8B" w14:paraId="39857DC2" w14:textId="77777777" w:rsidTr="00E61D08">
        <w:tc>
          <w:tcPr>
            <w:tcW w:w="560" w:type="dxa"/>
            <w:tcBorders>
              <w:top w:val="single" w:sz="6" w:space="0" w:color="auto"/>
              <w:left w:val="single" w:sz="6" w:space="0" w:color="auto"/>
              <w:bottom w:val="single" w:sz="6" w:space="0" w:color="auto"/>
              <w:right w:val="single" w:sz="4" w:space="0" w:color="auto"/>
            </w:tcBorders>
            <w:vAlign w:val="center"/>
            <w:hideMark/>
          </w:tcPr>
          <w:p w14:paraId="64691C1C" w14:textId="77777777" w:rsidR="00E61D08" w:rsidRPr="00C93E8B" w:rsidRDefault="00E61D08" w:rsidP="00E61D08">
            <w:pPr>
              <w:spacing w:line="276" w:lineRule="auto"/>
              <w:jc w:val="center"/>
              <w:rPr>
                <w:rFonts w:eastAsia="Times New Roman"/>
                <w:bCs/>
                <w:color w:val="000000"/>
                <w:lang w:val="uk-UA" w:eastAsia="uk-UA"/>
              </w:rPr>
            </w:pPr>
            <w:r w:rsidRPr="00C93E8B">
              <w:rPr>
                <w:color w:val="000000"/>
                <w:lang w:val="uk-UA"/>
              </w:rPr>
              <w:t>1</w:t>
            </w:r>
          </w:p>
        </w:tc>
        <w:tc>
          <w:tcPr>
            <w:tcW w:w="1984" w:type="dxa"/>
            <w:tcBorders>
              <w:top w:val="single" w:sz="6" w:space="0" w:color="auto"/>
              <w:left w:val="single" w:sz="4" w:space="0" w:color="auto"/>
              <w:bottom w:val="single" w:sz="6" w:space="0" w:color="auto"/>
              <w:right w:val="single" w:sz="6" w:space="0" w:color="auto"/>
            </w:tcBorders>
            <w:vAlign w:val="center"/>
            <w:hideMark/>
          </w:tcPr>
          <w:p w14:paraId="2F685250" w14:textId="77777777" w:rsidR="00E61D08" w:rsidRPr="00C93E8B" w:rsidRDefault="00E61D08" w:rsidP="00E61D08">
            <w:pPr>
              <w:spacing w:line="276" w:lineRule="auto"/>
              <w:rPr>
                <w:color w:val="000000"/>
                <w:lang w:val="uk-UA"/>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502A8F5E" w14:textId="77777777" w:rsidR="00E61D08" w:rsidRPr="00C93E8B" w:rsidRDefault="00E61D08" w:rsidP="00E61D08">
            <w:pPr>
              <w:spacing w:line="276" w:lineRule="auto"/>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0BCAEDDB" w14:textId="77777777" w:rsidR="00E61D08" w:rsidRPr="00C93E8B" w:rsidRDefault="00E61D08" w:rsidP="00E61D08">
            <w:pPr>
              <w:spacing w:line="276" w:lineRule="auto"/>
              <w:rPr>
                <w:color w:val="00000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0313A2D5"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tcPr>
          <w:p w14:paraId="2A88C18B"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235A88AB" w14:textId="285D9E25" w:rsidR="00E61D08" w:rsidRPr="00C93E8B" w:rsidRDefault="00E61D08" w:rsidP="00E61D08">
            <w:pPr>
              <w:spacing w:line="276" w:lineRule="auto"/>
              <w:ind w:right="125"/>
              <w:jc w:val="right"/>
              <w:rPr>
                <w:color w:val="000000"/>
                <w:lang w:val="uk-UA"/>
              </w:rPr>
            </w:pPr>
          </w:p>
        </w:tc>
        <w:tc>
          <w:tcPr>
            <w:tcW w:w="1423" w:type="dxa"/>
            <w:gridSpan w:val="2"/>
            <w:tcBorders>
              <w:top w:val="single" w:sz="6" w:space="0" w:color="auto"/>
              <w:left w:val="single" w:sz="6" w:space="0" w:color="auto"/>
              <w:bottom w:val="single" w:sz="6" w:space="0" w:color="auto"/>
              <w:right w:val="single" w:sz="6" w:space="0" w:color="auto"/>
            </w:tcBorders>
            <w:vAlign w:val="center"/>
          </w:tcPr>
          <w:p w14:paraId="6339BFF1" w14:textId="77777777" w:rsidR="00E61D08" w:rsidRPr="00C93E8B" w:rsidRDefault="00E61D08" w:rsidP="00E61D08">
            <w:pPr>
              <w:spacing w:line="276" w:lineRule="auto"/>
              <w:ind w:right="125"/>
              <w:jc w:val="right"/>
              <w:rPr>
                <w:color w:val="000000"/>
                <w:lang w:val="uk-UA"/>
              </w:rPr>
            </w:pPr>
          </w:p>
        </w:tc>
      </w:tr>
      <w:tr w:rsidR="00E61D08" w:rsidRPr="00C93E8B" w14:paraId="1338ADE5" w14:textId="77777777" w:rsidTr="00E61D08">
        <w:tc>
          <w:tcPr>
            <w:tcW w:w="560" w:type="dxa"/>
            <w:tcBorders>
              <w:top w:val="single" w:sz="6" w:space="0" w:color="auto"/>
              <w:left w:val="single" w:sz="6" w:space="0" w:color="auto"/>
              <w:bottom w:val="single" w:sz="6" w:space="0" w:color="auto"/>
              <w:right w:val="single" w:sz="4" w:space="0" w:color="auto"/>
            </w:tcBorders>
            <w:vAlign w:val="center"/>
            <w:hideMark/>
          </w:tcPr>
          <w:p w14:paraId="513642F5" w14:textId="77777777" w:rsidR="00E61D08" w:rsidRPr="00C93E8B" w:rsidRDefault="00E61D08" w:rsidP="00E61D08">
            <w:pPr>
              <w:spacing w:line="276" w:lineRule="auto"/>
              <w:jc w:val="center"/>
              <w:rPr>
                <w:rFonts w:eastAsia="Times New Roman"/>
                <w:bCs/>
                <w:color w:val="000000"/>
                <w:lang w:val="uk-UA" w:eastAsia="uk-UA"/>
              </w:rPr>
            </w:pPr>
            <w:r w:rsidRPr="00C93E8B">
              <w:rPr>
                <w:color w:val="000000"/>
                <w:lang w:val="uk-UA"/>
              </w:rPr>
              <w:t>2</w:t>
            </w:r>
          </w:p>
        </w:tc>
        <w:tc>
          <w:tcPr>
            <w:tcW w:w="1984" w:type="dxa"/>
            <w:tcBorders>
              <w:top w:val="single" w:sz="6" w:space="0" w:color="auto"/>
              <w:left w:val="single" w:sz="4" w:space="0" w:color="auto"/>
              <w:bottom w:val="single" w:sz="6" w:space="0" w:color="auto"/>
              <w:right w:val="single" w:sz="6" w:space="0" w:color="auto"/>
            </w:tcBorders>
            <w:vAlign w:val="center"/>
            <w:hideMark/>
          </w:tcPr>
          <w:p w14:paraId="29B395C9" w14:textId="77777777" w:rsidR="00E61D08" w:rsidRPr="00C93E8B" w:rsidRDefault="00E61D08" w:rsidP="00E61D08">
            <w:pPr>
              <w:spacing w:line="276" w:lineRule="auto"/>
              <w:rPr>
                <w:color w:val="000000"/>
                <w:lang w:val="uk-UA"/>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6985FF42" w14:textId="77777777" w:rsidR="00E61D08" w:rsidRPr="00C93E8B" w:rsidRDefault="00E61D08" w:rsidP="00E61D08">
            <w:pPr>
              <w:spacing w:line="276" w:lineRule="auto"/>
              <w:jc w:val="center"/>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549E6C81" w14:textId="77777777" w:rsidR="00E61D08" w:rsidRPr="00C93E8B" w:rsidRDefault="00E61D08" w:rsidP="00E61D08">
            <w:pPr>
              <w:spacing w:line="276" w:lineRule="auto"/>
              <w:jc w:val="center"/>
              <w:rPr>
                <w:color w:val="00000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5CB56F6C"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tcPr>
          <w:p w14:paraId="4C468A9E"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378064EA" w14:textId="5B75ABA4" w:rsidR="00E61D08" w:rsidRPr="00C93E8B" w:rsidRDefault="00E61D08" w:rsidP="00E61D08">
            <w:pPr>
              <w:spacing w:line="276" w:lineRule="auto"/>
              <w:ind w:right="125"/>
              <w:jc w:val="right"/>
              <w:rPr>
                <w:color w:val="000000"/>
                <w:lang w:val="uk-UA"/>
              </w:rPr>
            </w:pPr>
          </w:p>
        </w:tc>
        <w:tc>
          <w:tcPr>
            <w:tcW w:w="1423" w:type="dxa"/>
            <w:gridSpan w:val="2"/>
            <w:tcBorders>
              <w:top w:val="single" w:sz="6" w:space="0" w:color="auto"/>
              <w:left w:val="single" w:sz="6" w:space="0" w:color="auto"/>
              <w:bottom w:val="single" w:sz="6" w:space="0" w:color="auto"/>
              <w:right w:val="single" w:sz="6" w:space="0" w:color="auto"/>
            </w:tcBorders>
            <w:vAlign w:val="center"/>
          </w:tcPr>
          <w:p w14:paraId="53AC4750" w14:textId="77777777" w:rsidR="00E61D08" w:rsidRPr="00C93E8B" w:rsidRDefault="00E61D08" w:rsidP="00E61D08">
            <w:pPr>
              <w:spacing w:line="276" w:lineRule="auto"/>
              <w:ind w:right="125"/>
              <w:jc w:val="right"/>
              <w:rPr>
                <w:color w:val="000000"/>
                <w:lang w:val="uk-UA"/>
              </w:rPr>
            </w:pPr>
          </w:p>
        </w:tc>
      </w:tr>
      <w:tr w:rsidR="00E61D08" w:rsidRPr="00C93E8B" w14:paraId="4663AD2E" w14:textId="77777777" w:rsidTr="00E61D08">
        <w:tc>
          <w:tcPr>
            <w:tcW w:w="560" w:type="dxa"/>
            <w:tcBorders>
              <w:top w:val="single" w:sz="6" w:space="0" w:color="auto"/>
              <w:left w:val="single" w:sz="6" w:space="0" w:color="auto"/>
              <w:bottom w:val="single" w:sz="4" w:space="0" w:color="auto"/>
              <w:right w:val="single" w:sz="4" w:space="0" w:color="auto"/>
            </w:tcBorders>
            <w:vAlign w:val="center"/>
            <w:hideMark/>
          </w:tcPr>
          <w:p w14:paraId="0073D7E7" w14:textId="77777777" w:rsidR="00E61D08" w:rsidRPr="00C93E8B" w:rsidRDefault="00E61D08" w:rsidP="00E61D08">
            <w:pPr>
              <w:spacing w:line="276" w:lineRule="auto"/>
              <w:jc w:val="center"/>
              <w:rPr>
                <w:rFonts w:eastAsia="Times New Roman"/>
                <w:bCs/>
                <w:color w:val="000000"/>
                <w:lang w:val="uk-UA" w:eastAsia="uk-UA"/>
              </w:rPr>
            </w:pPr>
            <w:r w:rsidRPr="00C93E8B">
              <w:rPr>
                <w:color w:val="000000"/>
                <w:lang w:val="uk-UA"/>
              </w:rPr>
              <w:t>3</w:t>
            </w:r>
          </w:p>
        </w:tc>
        <w:tc>
          <w:tcPr>
            <w:tcW w:w="1984" w:type="dxa"/>
            <w:tcBorders>
              <w:top w:val="single" w:sz="6" w:space="0" w:color="auto"/>
              <w:left w:val="single" w:sz="4" w:space="0" w:color="auto"/>
              <w:bottom w:val="single" w:sz="4" w:space="0" w:color="auto"/>
              <w:right w:val="single" w:sz="6" w:space="0" w:color="auto"/>
            </w:tcBorders>
            <w:vAlign w:val="center"/>
            <w:hideMark/>
          </w:tcPr>
          <w:p w14:paraId="772E64BF" w14:textId="77777777" w:rsidR="00E61D08" w:rsidRPr="00C93E8B" w:rsidRDefault="00E61D08" w:rsidP="00E61D08">
            <w:pPr>
              <w:spacing w:line="276" w:lineRule="auto"/>
              <w:rPr>
                <w:color w:val="000000"/>
                <w:lang w:val="uk-UA"/>
              </w:rPr>
            </w:pPr>
          </w:p>
        </w:tc>
        <w:tc>
          <w:tcPr>
            <w:tcW w:w="992" w:type="dxa"/>
            <w:tcBorders>
              <w:top w:val="single" w:sz="6" w:space="0" w:color="auto"/>
              <w:left w:val="single" w:sz="6" w:space="0" w:color="auto"/>
              <w:bottom w:val="single" w:sz="4" w:space="0" w:color="auto"/>
              <w:right w:val="single" w:sz="6" w:space="0" w:color="auto"/>
            </w:tcBorders>
            <w:vAlign w:val="center"/>
            <w:hideMark/>
          </w:tcPr>
          <w:p w14:paraId="49DBFD8E" w14:textId="77777777" w:rsidR="00E61D08" w:rsidRPr="00C93E8B" w:rsidRDefault="00E61D08" w:rsidP="00E61D08">
            <w:pPr>
              <w:spacing w:line="276" w:lineRule="auto"/>
              <w:rPr>
                <w:color w:val="000000"/>
                <w:lang w:val="uk-UA"/>
              </w:rPr>
            </w:pPr>
          </w:p>
        </w:tc>
        <w:tc>
          <w:tcPr>
            <w:tcW w:w="1276" w:type="dxa"/>
            <w:tcBorders>
              <w:top w:val="single" w:sz="6" w:space="0" w:color="auto"/>
              <w:left w:val="single" w:sz="6" w:space="0" w:color="auto"/>
              <w:bottom w:val="single" w:sz="4" w:space="0" w:color="auto"/>
              <w:right w:val="single" w:sz="6" w:space="0" w:color="auto"/>
            </w:tcBorders>
            <w:vAlign w:val="center"/>
            <w:hideMark/>
          </w:tcPr>
          <w:p w14:paraId="179B13DE" w14:textId="77777777" w:rsidR="00E61D08" w:rsidRPr="00C93E8B" w:rsidRDefault="00E61D08" w:rsidP="00E61D08">
            <w:pPr>
              <w:spacing w:line="276" w:lineRule="auto"/>
              <w:rPr>
                <w:color w:val="000000"/>
                <w:lang w:val="uk-UA"/>
              </w:rPr>
            </w:pPr>
          </w:p>
        </w:tc>
        <w:tc>
          <w:tcPr>
            <w:tcW w:w="1417" w:type="dxa"/>
            <w:tcBorders>
              <w:top w:val="single" w:sz="6" w:space="0" w:color="auto"/>
              <w:left w:val="single" w:sz="6" w:space="0" w:color="auto"/>
              <w:bottom w:val="single" w:sz="4" w:space="0" w:color="auto"/>
              <w:right w:val="single" w:sz="6" w:space="0" w:color="auto"/>
            </w:tcBorders>
            <w:vAlign w:val="center"/>
          </w:tcPr>
          <w:p w14:paraId="3355F8FA"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4" w:space="0" w:color="auto"/>
              <w:right w:val="single" w:sz="6" w:space="0" w:color="auto"/>
            </w:tcBorders>
          </w:tcPr>
          <w:p w14:paraId="531EDE82"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4" w:space="0" w:color="auto"/>
              <w:right w:val="single" w:sz="6" w:space="0" w:color="auto"/>
            </w:tcBorders>
            <w:vAlign w:val="center"/>
          </w:tcPr>
          <w:p w14:paraId="043D53AF" w14:textId="4940B9A6" w:rsidR="00E61D08" w:rsidRPr="00C93E8B" w:rsidRDefault="00E61D08" w:rsidP="00E61D08">
            <w:pPr>
              <w:spacing w:line="276" w:lineRule="auto"/>
              <w:ind w:right="125"/>
              <w:jc w:val="right"/>
              <w:rPr>
                <w:color w:val="000000"/>
                <w:lang w:val="uk-UA"/>
              </w:rPr>
            </w:pPr>
          </w:p>
        </w:tc>
        <w:tc>
          <w:tcPr>
            <w:tcW w:w="1423" w:type="dxa"/>
            <w:gridSpan w:val="2"/>
            <w:tcBorders>
              <w:top w:val="single" w:sz="6" w:space="0" w:color="auto"/>
              <w:left w:val="single" w:sz="6" w:space="0" w:color="auto"/>
              <w:bottom w:val="single" w:sz="4" w:space="0" w:color="auto"/>
              <w:right w:val="single" w:sz="6" w:space="0" w:color="auto"/>
            </w:tcBorders>
            <w:vAlign w:val="center"/>
          </w:tcPr>
          <w:p w14:paraId="3FC01147" w14:textId="77777777" w:rsidR="00E61D08" w:rsidRPr="00C93E8B" w:rsidRDefault="00E61D08" w:rsidP="00E61D08">
            <w:pPr>
              <w:spacing w:line="276" w:lineRule="auto"/>
              <w:ind w:right="125"/>
              <w:jc w:val="right"/>
              <w:rPr>
                <w:color w:val="000000"/>
                <w:lang w:val="uk-UA"/>
              </w:rPr>
            </w:pPr>
          </w:p>
        </w:tc>
      </w:tr>
      <w:tr w:rsidR="00594708" w:rsidRPr="00C93E8B" w14:paraId="3F16C7BC" w14:textId="77777777" w:rsidTr="005F1E86">
        <w:tc>
          <w:tcPr>
            <w:tcW w:w="9082" w:type="dxa"/>
            <w:gridSpan w:val="8"/>
            <w:tcBorders>
              <w:top w:val="single" w:sz="4" w:space="0" w:color="auto"/>
              <w:left w:val="single" w:sz="4" w:space="0" w:color="auto"/>
              <w:bottom w:val="single" w:sz="4" w:space="0" w:color="auto"/>
              <w:right w:val="single" w:sz="4" w:space="0" w:color="auto"/>
            </w:tcBorders>
          </w:tcPr>
          <w:p w14:paraId="78F79620" w14:textId="1F5E2A16" w:rsidR="00594708" w:rsidRPr="00C93E8B" w:rsidRDefault="00594708" w:rsidP="00594708">
            <w:pPr>
              <w:spacing w:line="276" w:lineRule="auto"/>
              <w:ind w:left="-108" w:right="125"/>
              <w:contextualSpacing/>
              <w:jc w:val="right"/>
              <w:rPr>
                <w:rFonts w:eastAsia="Times New Roman"/>
                <w:b/>
                <w:bCs/>
                <w:color w:val="000000"/>
                <w:lang w:val="uk-UA" w:eastAsia="uk-UA"/>
              </w:rPr>
            </w:pPr>
            <w:proofErr w:type="spellStart"/>
            <w:r w:rsidRPr="00A63633">
              <w:rPr>
                <w:b/>
                <w:bCs/>
                <w:sz w:val="22"/>
                <w:szCs w:val="22"/>
                <w:lang w:eastAsia="ar-SA"/>
              </w:rPr>
              <w:t>Загальна</w:t>
            </w:r>
            <w:proofErr w:type="spellEnd"/>
            <w:r w:rsidRPr="00A63633">
              <w:rPr>
                <w:b/>
                <w:bCs/>
                <w:sz w:val="22"/>
                <w:szCs w:val="22"/>
                <w:lang w:eastAsia="ar-SA"/>
              </w:rPr>
              <w:t xml:space="preserve"> </w:t>
            </w:r>
            <w:proofErr w:type="spellStart"/>
            <w:r w:rsidRPr="00A63633">
              <w:rPr>
                <w:b/>
                <w:bCs/>
                <w:sz w:val="22"/>
                <w:szCs w:val="22"/>
                <w:lang w:eastAsia="ar-SA"/>
              </w:rPr>
              <w:t>ціна</w:t>
            </w:r>
            <w:proofErr w:type="spellEnd"/>
            <w:r w:rsidRPr="00A63633">
              <w:rPr>
                <w:b/>
                <w:bCs/>
                <w:sz w:val="22"/>
                <w:szCs w:val="22"/>
                <w:lang w:eastAsia="ar-SA"/>
              </w:rPr>
              <w:t xml:space="preserve"> грн з ПДВ</w:t>
            </w:r>
            <w:r>
              <w:rPr>
                <w:b/>
                <w:bCs/>
                <w:sz w:val="22"/>
                <w:szCs w:val="22"/>
                <w:lang w:val="uk-UA" w:eastAsia="ar-SA"/>
              </w:rPr>
              <w:t>*</w:t>
            </w:r>
          </w:p>
        </w:tc>
        <w:tc>
          <w:tcPr>
            <w:tcW w:w="1406" w:type="dxa"/>
            <w:tcBorders>
              <w:top w:val="single" w:sz="4" w:space="0" w:color="auto"/>
              <w:left w:val="single" w:sz="4" w:space="0" w:color="auto"/>
              <w:bottom w:val="single" w:sz="4" w:space="0" w:color="auto"/>
              <w:right w:val="single" w:sz="4" w:space="0" w:color="auto"/>
            </w:tcBorders>
            <w:vAlign w:val="center"/>
          </w:tcPr>
          <w:p w14:paraId="4D47305A" w14:textId="77777777" w:rsidR="00594708" w:rsidRPr="00C93E8B" w:rsidRDefault="00594708" w:rsidP="00594708">
            <w:pPr>
              <w:spacing w:line="276" w:lineRule="auto"/>
              <w:ind w:left="-108" w:right="125"/>
              <w:contextualSpacing/>
              <w:jc w:val="right"/>
              <w:rPr>
                <w:rFonts w:eastAsia="Times New Roman"/>
                <w:b/>
                <w:bCs/>
                <w:color w:val="000000"/>
                <w:lang w:val="uk-UA" w:eastAsia="uk-UA"/>
              </w:rPr>
            </w:pPr>
          </w:p>
        </w:tc>
      </w:tr>
      <w:tr w:rsidR="00594708" w:rsidRPr="00C93E8B" w14:paraId="206A2786" w14:textId="77777777" w:rsidTr="00E53D06">
        <w:tc>
          <w:tcPr>
            <w:tcW w:w="9082" w:type="dxa"/>
            <w:gridSpan w:val="8"/>
            <w:tcBorders>
              <w:top w:val="single" w:sz="4" w:space="0" w:color="auto"/>
              <w:left w:val="single" w:sz="4" w:space="0" w:color="auto"/>
              <w:bottom w:val="single" w:sz="4" w:space="0" w:color="auto"/>
              <w:right w:val="single" w:sz="4" w:space="0" w:color="auto"/>
            </w:tcBorders>
          </w:tcPr>
          <w:p w14:paraId="67F9455F" w14:textId="4BD3491A" w:rsidR="00594708" w:rsidRPr="00C93E8B" w:rsidRDefault="00594708" w:rsidP="00594708">
            <w:pPr>
              <w:spacing w:line="276" w:lineRule="auto"/>
              <w:ind w:left="-108" w:right="125"/>
              <w:contextualSpacing/>
              <w:jc w:val="right"/>
              <w:rPr>
                <w:rFonts w:eastAsia="Times New Roman"/>
                <w:b/>
                <w:bCs/>
                <w:color w:val="000000"/>
                <w:lang w:val="uk-UA" w:eastAsia="uk-UA"/>
              </w:rPr>
            </w:pPr>
            <w:r w:rsidRPr="00A63633">
              <w:rPr>
                <w:b/>
                <w:sz w:val="22"/>
                <w:szCs w:val="22"/>
                <w:lang w:eastAsia="ar-SA"/>
              </w:rPr>
              <w:t>ПДВ 20% грн.*</w:t>
            </w:r>
          </w:p>
        </w:tc>
        <w:tc>
          <w:tcPr>
            <w:tcW w:w="1406" w:type="dxa"/>
            <w:tcBorders>
              <w:top w:val="single" w:sz="4" w:space="0" w:color="auto"/>
              <w:left w:val="single" w:sz="4" w:space="0" w:color="auto"/>
              <w:bottom w:val="single" w:sz="4" w:space="0" w:color="auto"/>
              <w:right w:val="single" w:sz="4" w:space="0" w:color="auto"/>
            </w:tcBorders>
            <w:vAlign w:val="center"/>
          </w:tcPr>
          <w:p w14:paraId="60E731B0" w14:textId="77777777" w:rsidR="00594708" w:rsidRPr="00C93E8B" w:rsidRDefault="00594708" w:rsidP="00594708">
            <w:pPr>
              <w:spacing w:line="276" w:lineRule="auto"/>
              <w:ind w:left="-108" w:right="125"/>
              <w:contextualSpacing/>
              <w:jc w:val="right"/>
              <w:rPr>
                <w:rFonts w:eastAsia="Times New Roman"/>
                <w:b/>
                <w:bCs/>
                <w:color w:val="000000"/>
                <w:lang w:val="uk-UA" w:eastAsia="uk-UA"/>
              </w:rPr>
            </w:pPr>
          </w:p>
        </w:tc>
      </w:tr>
      <w:tr w:rsidR="00594708" w:rsidRPr="00C93E8B" w14:paraId="58D4BE18" w14:textId="77777777" w:rsidTr="00507A66">
        <w:tc>
          <w:tcPr>
            <w:tcW w:w="9082" w:type="dxa"/>
            <w:gridSpan w:val="8"/>
            <w:tcBorders>
              <w:top w:val="single" w:sz="4" w:space="0" w:color="auto"/>
              <w:left w:val="single" w:sz="4" w:space="0" w:color="auto"/>
              <w:bottom w:val="single" w:sz="4" w:space="0" w:color="auto"/>
              <w:right w:val="single" w:sz="4" w:space="0" w:color="auto"/>
            </w:tcBorders>
          </w:tcPr>
          <w:p w14:paraId="237AF974" w14:textId="6972F4A3" w:rsidR="00594708" w:rsidRPr="00C93E8B" w:rsidRDefault="00594708" w:rsidP="00594708">
            <w:pPr>
              <w:spacing w:line="276" w:lineRule="auto"/>
              <w:ind w:left="-108" w:right="125"/>
              <w:contextualSpacing/>
              <w:jc w:val="right"/>
              <w:rPr>
                <w:rFonts w:eastAsia="Times New Roman"/>
                <w:b/>
                <w:bCs/>
                <w:color w:val="000000"/>
                <w:lang w:val="uk-UA" w:eastAsia="uk-UA"/>
              </w:rPr>
            </w:pPr>
            <w:proofErr w:type="spellStart"/>
            <w:r w:rsidRPr="00A63633">
              <w:rPr>
                <w:b/>
                <w:sz w:val="22"/>
                <w:szCs w:val="22"/>
                <w:lang w:eastAsia="ar-SA"/>
              </w:rPr>
              <w:t>Загальна</w:t>
            </w:r>
            <w:proofErr w:type="spellEnd"/>
            <w:r w:rsidRPr="00A63633">
              <w:rPr>
                <w:b/>
                <w:sz w:val="22"/>
                <w:szCs w:val="22"/>
                <w:lang w:eastAsia="ar-SA"/>
              </w:rPr>
              <w:t xml:space="preserve"> </w:t>
            </w:r>
            <w:proofErr w:type="spellStart"/>
            <w:r w:rsidRPr="00A63633">
              <w:rPr>
                <w:b/>
                <w:sz w:val="22"/>
                <w:szCs w:val="22"/>
                <w:lang w:eastAsia="ar-SA"/>
              </w:rPr>
              <w:t>ціна</w:t>
            </w:r>
            <w:proofErr w:type="spellEnd"/>
            <w:r w:rsidRPr="00A63633">
              <w:rPr>
                <w:b/>
                <w:sz w:val="22"/>
                <w:szCs w:val="22"/>
                <w:lang w:eastAsia="ar-SA"/>
              </w:rPr>
              <w:t xml:space="preserve"> грн </w:t>
            </w:r>
            <w:r>
              <w:rPr>
                <w:b/>
                <w:sz w:val="22"/>
                <w:szCs w:val="22"/>
                <w:lang w:val="uk-UA" w:eastAsia="ar-SA"/>
              </w:rPr>
              <w:t>без</w:t>
            </w:r>
            <w:r w:rsidRPr="00A63633">
              <w:rPr>
                <w:b/>
                <w:sz w:val="22"/>
                <w:szCs w:val="22"/>
                <w:lang w:eastAsia="ar-SA"/>
              </w:rPr>
              <w:t xml:space="preserve"> ПДВ</w:t>
            </w:r>
          </w:p>
        </w:tc>
        <w:tc>
          <w:tcPr>
            <w:tcW w:w="1406" w:type="dxa"/>
            <w:tcBorders>
              <w:top w:val="single" w:sz="4" w:space="0" w:color="auto"/>
              <w:left w:val="single" w:sz="4" w:space="0" w:color="auto"/>
              <w:bottom w:val="single" w:sz="4" w:space="0" w:color="auto"/>
              <w:right w:val="single" w:sz="4" w:space="0" w:color="auto"/>
            </w:tcBorders>
            <w:vAlign w:val="center"/>
          </w:tcPr>
          <w:p w14:paraId="3FC08C57" w14:textId="77777777" w:rsidR="00594708" w:rsidRPr="00C93E8B" w:rsidRDefault="00594708" w:rsidP="00594708">
            <w:pPr>
              <w:spacing w:line="276" w:lineRule="auto"/>
              <w:ind w:right="125"/>
              <w:contextualSpacing/>
              <w:jc w:val="right"/>
              <w:rPr>
                <w:rFonts w:eastAsia="Times New Roman"/>
                <w:b/>
                <w:bCs/>
                <w:color w:val="000000"/>
                <w:lang w:val="uk-UA" w:eastAsia="uk-UA"/>
              </w:rPr>
            </w:pPr>
          </w:p>
        </w:tc>
      </w:tr>
    </w:tbl>
    <w:p w14:paraId="748D8C69" w14:textId="77777777" w:rsidR="00E61D08" w:rsidRPr="00C93E8B" w:rsidRDefault="00E61D08" w:rsidP="00E61D08">
      <w:pPr>
        <w:rPr>
          <w:rFonts w:eastAsia="Times New Roman"/>
          <w:b/>
          <w:lang w:val="uk-UA"/>
        </w:rPr>
      </w:pPr>
    </w:p>
    <w:p w14:paraId="69AB370A" w14:textId="7F87AC47" w:rsidR="00CD4980" w:rsidRDefault="00E61D08" w:rsidP="00CD4980">
      <w:pPr>
        <w:widowControl w:val="0"/>
        <w:ind w:firstLine="709"/>
        <w:jc w:val="both"/>
        <w:rPr>
          <w:lang w:val="uk-UA"/>
        </w:rPr>
      </w:pPr>
      <w:r w:rsidRPr="00C93E8B">
        <w:rPr>
          <w:rFonts w:eastAsia="Times New Roman"/>
          <w:b/>
          <w:bCs/>
          <w:color w:val="000000"/>
          <w:lang w:val="uk-UA" w:eastAsia="uk-UA"/>
        </w:rPr>
        <w:t xml:space="preserve">    Загальна вартість складає: </w:t>
      </w:r>
      <w:r w:rsidRPr="00C93E8B">
        <w:rPr>
          <w:rFonts w:eastAsia="Times New Roman"/>
          <w:b/>
          <w:color w:val="000000"/>
          <w:lang w:val="uk-UA"/>
        </w:rPr>
        <w:t>____________________ грн (_</w:t>
      </w:r>
      <w:r w:rsidR="00CD4980">
        <w:rPr>
          <w:rFonts w:eastAsia="Times New Roman"/>
          <w:b/>
          <w:color w:val="000000"/>
          <w:lang w:val="uk-UA"/>
        </w:rPr>
        <w:t>___</w:t>
      </w:r>
      <w:r w:rsidRPr="00C93E8B">
        <w:rPr>
          <w:rFonts w:eastAsia="Times New Roman"/>
          <w:b/>
          <w:color w:val="000000"/>
          <w:lang w:val="uk-UA"/>
        </w:rPr>
        <w:t>____</w:t>
      </w:r>
      <w:r w:rsidRPr="00C93E8B">
        <w:rPr>
          <w:rFonts w:eastAsia="Times New Roman"/>
          <w:b/>
          <w:i/>
          <w:color w:val="000000"/>
          <w:lang w:val="uk-UA"/>
        </w:rPr>
        <w:t>сума прописом</w:t>
      </w:r>
      <w:r w:rsidRPr="00C93E8B">
        <w:rPr>
          <w:rFonts w:eastAsia="Times New Roman"/>
          <w:b/>
          <w:color w:val="000000"/>
          <w:lang w:val="uk-UA"/>
        </w:rPr>
        <w:t>), у тому числі ПДВ – ____________________ грн (_________</w:t>
      </w:r>
      <w:r w:rsidRPr="00C93E8B">
        <w:rPr>
          <w:rFonts w:eastAsia="Times New Roman"/>
          <w:b/>
          <w:i/>
          <w:color w:val="000000"/>
          <w:lang w:val="uk-UA"/>
        </w:rPr>
        <w:t>сума прописом</w:t>
      </w:r>
      <w:r w:rsidRPr="00C93E8B">
        <w:rPr>
          <w:rFonts w:eastAsia="Times New Roman"/>
          <w:b/>
          <w:color w:val="000000"/>
          <w:lang w:val="uk-UA"/>
        </w:rPr>
        <w:t>)</w:t>
      </w:r>
      <w:r w:rsidR="00CD4980">
        <w:rPr>
          <w:rFonts w:eastAsia="Times New Roman"/>
          <w:b/>
          <w:color w:val="000000"/>
          <w:lang w:val="uk-UA"/>
        </w:rPr>
        <w:t xml:space="preserve"> </w:t>
      </w:r>
      <w:r w:rsidR="00CD4980">
        <w:t>(</w:t>
      </w:r>
      <w:r w:rsidR="008F1C3D">
        <w:rPr>
          <w:lang w:val="uk-UA"/>
        </w:rPr>
        <w:t>*</w:t>
      </w:r>
      <w:proofErr w:type="spellStart"/>
      <w:r w:rsidR="00CD4980">
        <w:t>застосовується</w:t>
      </w:r>
      <w:proofErr w:type="spellEnd"/>
      <w:r w:rsidR="00CD4980">
        <w:t xml:space="preserve">, </w:t>
      </w:r>
      <w:proofErr w:type="spellStart"/>
      <w:r w:rsidR="00CD4980">
        <w:t>якщо</w:t>
      </w:r>
      <w:proofErr w:type="spellEnd"/>
      <w:r w:rsidR="00CD4980">
        <w:t xml:space="preserve"> </w:t>
      </w:r>
      <w:r w:rsidR="00CD4980">
        <w:rPr>
          <w:lang w:val="uk-UA"/>
        </w:rPr>
        <w:t>Постачальник</w:t>
      </w:r>
      <w:r w:rsidR="00CD4980">
        <w:t xml:space="preserve"> є </w:t>
      </w:r>
      <w:proofErr w:type="spellStart"/>
      <w:r w:rsidR="00CD4980">
        <w:t>платником</w:t>
      </w:r>
      <w:proofErr w:type="spellEnd"/>
      <w:r w:rsidR="00CD4980">
        <w:t xml:space="preserve"> ПДВ)</w:t>
      </w:r>
      <w:r w:rsidR="00CD4980">
        <w:rPr>
          <w:lang w:val="uk-UA"/>
        </w:rPr>
        <w:t>.</w:t>
      </w:r>
    </w:p>
    <w:p w14:paraId="0BA0E68D" w14:textId="77777777" w:rsidR="006C6D2A" w:rsidRDefault="006C6D2A" w:rsidP="00CD4980">
      <w:pPr>
        <w:widowControl w:val="0"/>
        <w:ind w:firstLine="709"/>
        <w:jc w:val="both"/>
        <w:rPr>
          <w:lang w:val="uk-UA"/>
        </w:rPr>
      </w:pP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6C6D2A" w:rsidRPr="00224613" w14:paraId="7DD43355" w14:textId="77777777" w:rsidTr="00E74056">
        <w:tc>
          <w:tcPr>
            <w:tcW w:w="4320" w:type="dxa"/>
          </w:tcPr>
          <w:p w14:paraId="7441D4D5" w14:textId="77777777" w:rsidR="006C6D2A" w:rsidRPr="00F833AD" w:rsidRDefault="006C6D2A" w:rsidP="00E74056">
            <w:pPr>
              <w:rPr>
                <w:b/>
                <w:sz w:val="22"/>
                <w:szCs w:val="22"/>
                <w:lang w:val="uk-UA"/>
              </w:rPr>
            </w:pPr>
          </w:p>
          <w:p w14:paraId="1C8EE7DE" w14:textId="77777777" w:rsidR="006C6D2A" w:rsidRPr="00F833AD" w:rsidRDefault="006C6D2A" w:rsidP="00E74056">
            <w:pPr>
              <w:jc w:val="center"/>
              <w:rPr>
                <w:b/>
                <w:sz w:val="22"/>
                <w:szCs w:val="22"/>
              </w:rPr>
            </w:pPr>
            <w:r w:rsidRPr="00F833AD">
              <w:rPr>
                <w:b/>
                <w:sz w:val="22"/>
                <w:szCs w:val="22"/>
              </w:rPr>
              <w:t>ЗАМОВНИК:</w:t>
            </w:r>
          </w:p>
        </w:tc>
        <w:tc>
          <w:tcPr>
            <w:tcW w:w="540" w:type="dxa"/>
            <w:gridSpan w:val="2"/>
          </w:tcPr>
          <w:p w14:paraId="3161E61F" w14:textId="77777777" w:rsidR="006C6D2A" w:rsidRPr="00F833AD" w:rsidRDefault="006C6D2A" w:rsidP="00E74056">
            <w:pPr>
              <w:jc w:val="center"/>
              <w:rPr>
                <w:sz w:val="22"/>
                <w:szCs w:val="22"/>
              </w:rPr>
            </w:pPr>
          </w:p>
        </w:tc>
        <w:tc>
          <w:tcPr>
            <w:tcW w:w="5063" w:type="dxa"/>
            <w:gridSpan w:val="2"/>
          </w:tcPr>
          <w:p w14:paraId="13C60F20" w14:textId="77777777" w:rsidR="006C6D2A" w:rsidRPr="00F833AD" w:rsidRDefault="006C6D2A" w:rsidP="00E74056">
            <w:pPr>
              <w:jc w:val="center"/>
              <w:rPr>
                <w:b/>
                <w:sz w:val="22"/>
                <w:szCs w:val="22"/>
                <w:lang w:val="uk-UA"/>
              </w:rPr>
            </w:pPr>
          </w:p>
          <w:p w14:paraId="303F0CA0" w14:textId="77777777" w:rsidR="006C6D2A" w:rsidRPr="00F833AD" w:rsidRDefault="006C6D2A" w:rsidP="00E74056">
            <w:pPr>
              <w:jc w:val="center"/>
              <w:rPr>
                <w:b/>
                <w:sz w:val="22"/>
                <w:szCs w:val="22"/>
              </w:rPr>
            </w:pPr>
            <w:r w:rsidRPr="00F833AD">
              <w:rPr>
                <w:b/>
                <w:sz w:val="22"/>
                <w:szCs w:val="22"/>
                <w:lang w:val="uk-UA"/>
              </w:rPr>
              <w:t>ПОСТАЧАЛЬНИК</w:t>
            </w:r>
            <w:r w:rsidRPr="00F833AD">
              <w:rPr>
                <w:b/>
                <w:sz w:val="22"/>
                <w:szCs w:val="22"/>
              </w:rPr>
              <w:t>:</w:t>
            </w:r>
          </w:p>
        </w:tc>
      </w:tr>
      <w:tr w:rsidR="006C6D2A" w:rsidRPr="00224613" w14:paraId="3C2DD3AA" w14:textId="77777777" w:rsidTr="00E74056">
        <w:tc>
          <w:tcPr>
            <w:tcW w:w="4320" w:type="dxa"/>
            <w:hideMark/>
          </w:tcPr>
          <w:p w14:paraId="50C24295" w14:textId="77777777" w:rsidR="006C6D2A" w:rsidRPr="00224613" w:rsidRDefault="006C6D2A" w:rsidP="00E74056">
            <w:pPr>
              <w:jc w:val="center"/>
              <w:rPr>
                <w:b/>
                <w:sz w:val="22"/>
                <w:szCs w:val="22"/>
              </w:rPr>
            </w:pPr>
            <w:proofErr w:type="spellStart"/>
            <w:r w:rsidRPr="00224613">
              <w:rPr>
                <w:b/>
                <w:sz w:val="22"/>
                <w:szCs w:val="22"/>
              </w:rPr>
              <w:t>Тернопільська</w:t>
            </w:r>
            <w:proofErr w:type="spellEnd"/>
            <w:r w:rsidRPr="00224613">
              <w:rPr>
                <w:b/>
                <w:sz w:val="22"/>
                <w:szCs w:val="22"/>
              </w:rPr>
              <w:t xml:space="preserve"> </w:t>
            </w:r>
            <w:proofErr w:type="spellStart"/>
            <w:r w:rsidRPr="00224613">
              <w:rPr>
                <w:b/>
                <w:sz w:val="22"/>
                <w:szCs w:val="22"/>
              </w:rPr>
              <w:t>обласна</w:t>
            </w:r>
            <w:proofErr w:type="spellEnd"/>
            <w:r w:rsidRPr="00224613">
              <w:rPr>
                <w:b/>
                <w:sz w:val="22"/>
                <w:szCs w:val="22"/>
              </w:rPr>
              <w:t xml:space="preserve"> прокуратура</w:t>
            </w:r>
          </w:p>
        </w:tc>
        <w:tc>
          <w:tcPr>
            <w:tcW w:w="540" w:type="dxa"/>
            <w:gridSpan w:val="2"/>
          </w:tcPr>
          <w:p w14:paraId="47812DF6" w14:textId="77777777" w:rsidR="006C6D2A" w:rsidRPr="00224613" w:rsidRDefault="006C6D2A" w:rsidP="00E74056">
            <w:pPr>
              <w:jc w:val="both"/>
              <w:rPr>
                <w:sz w:val="22"/>
                <w:szCs w:val="22"/>
              </w:rPr>
            </w:pPr>
          </w:p>
        </w:tc>
        <w:tc>
          <w:tcPr>
            <w:tcW w:w="5063" w:type="dxa"/>
            <w:gridSpan w:val="2"/>
          </w:tcPr>
          <w:p w14:paraId="41CD1C6B" w14:textId="77777777" w:rsidR="006C6D2A" w:rsidRPr="00224613" w:rsidRDefault="006C6D2A" w:rsidP="00E74056">
            <w:pPr>
              <w:jc w:val="both"/>
              <w:rPr>
                <w:b/>
                <w:sz w:val="22"/>
                <w:szCs w:val="22"/>
              </w:rPr>
            </w:pPr>
            <w:r w:rsidRPr="00224613">
              <w:rPr>
                <w:b/>
                <w:sz w:val="22"/>
                <w:szCs w:val="22"/>
              </w:rPr>
              <w:t>_______________________________</w:t>
            </w:r>
          </w:p>
          <w:p w14:paraId="74C81DD8" w14:textId="77777777" w:rsidR="006C6D2A" w:rsidRPr="00224613" w:rsidRDefault="006C6D2A" w:rsidP="00E74056">
            <w:pPr>
              <w:tabs>
                <w:tab w:val="left" w:pos="810"/>
                <w:tab w:val="center" w:pos="2342"/>
              </w:tabs>
              <w:jc w:val="center"/>
              <w:rPr>
                <w:b/>
                <w:sz w:val="22"/>
                <w:szCs w:val="22"/>
              </w:rPr>
            </w:pPr>
          </w:p>
        </w:tc>
      </w:tr>
      <w:tr w:rsidR="006C6D2A" w:rsidRPr="00224613" w14:paraId="0486BE57" w14:textId="77777777" w:rsidTr="00E74056">
        <w:trPr>
          <w:gridAfter w:val="1"/>
          <w:wAfter w:w="617" w:type="dxa"/>
          <w:trHeight w:val="2041"/>
        </w:trPr>
        <w:tc>
          <w:tcPr>
            <w:tcW w:w="4585" w:type="dxa"/>
            <w:gridSpan w:val="2"/>
            <w:hideMark/>
          </w:tcPr>
          <w:p w14:paraId="451E05B0" w14:textId="77777777" w:rsidR="006C6D2A" w:rsidRPr="00224613" w:rsidRDefault="006C6D2A" w:rsidP="00E74056">
            <w:pPr>
              <w:pStyle w:val="HTML"/>
              <w:rPr>
                <w:rFonts w:ascii="Times New Roman" w:hAnsi="Times New Roman"/>
                <w:sz w:val="22"/>
                <w:szCs w:val="22"/>
                <w:lang w:val="uk-UA"/>
              </w:rPr>
            </w:pPr>
            <w:r w:rsidRPr="00224613">
              <w:rPr>
                <w:rFonts w:ascii="Times New Roman" w:hAnsi="Times New Roman"/>
                <w:sz w:val="22"/>
                <w:szCs w:val="22"/>
                <w:lang w:val="uk-UA"/>
              </w:rPr>
              <w:t>46001</w:t>
            </w:r>
            <w:r w:rsidRPr="00224613">
              <w:rPr>
                <w:rFonts w:ascii="Times New Roman" w:hAnsi="Times New Roman"/>
                <w:sz w:val="22"/>
                <w:szCs w:val="22"/>
              </w:rPr>
              <w:t>,</w:t>
            </w:r>
            <w:r w:rsidRPr="00224613">
              <w:rPr>
                <w:rFonts w:ascii="Times New Roman" w:hAnsi="Times New Roman"/>
                <w:sz w:val="22"/>
                <w:szCs w:val="22"/>
                <w:lang w:val="uk-UA"/>
              </w:rPr>
              <w:t xml:space="preserve"> </w:t>
            </w:r>
            <w:r w:rsidRPr="00224613">
              <w:rPr>
                <w:rFonts w:ascii="Times New Roman" w:hAnsi="Times New Roman"/>
                <w:sz w:val="22"/>
                <w:szCs w:val="22"/>
              </w:rPr>
              <w:t xml:space="preserve">м. </w:t>
            </w:r>
            <w:r w:rsidRPr="00224613">
              <w:rPr>
                <w:rFonts w:ascii="Times New Roman" w:hAnsi="Times New Roman"/>
                <w:sz w:val="22"/>
                <w:szCs w:val="22"/>
                <w:lang w:val="uk-UA"/>
              </w:rPr>
              <w:t xml:space="preserve">Тернопіль, </w:t>
            </w:r>
            <w:r w:rsidRPr="00224613">
              <w:rPr>
                <w:rFonts w:ascii="Times New Roman" w:hAnsi="Times New Roman"/>
                <w:sz w:val="22"/>
                <w:szCs w:val="22"/>
              </w:rPr>
              <w:t xml:space="preserve">вул. </w:t>
            </w:r>
            <w:r w:rsidRPr="00224613">
              <w:rPr>
                <w:rFonts w:ascii="Times New Roman" w:hAnsi="Times New Roman"/>
                <w:sz w:val="22"/>
                <w:szCs w:val="22"/>
                <w:lang w:val="uk-UA"/>
              </w:rPr>
              <w:t>Листопадова</w:t>
            </w:r>
            <w:r w:rsidRPr="00224613">
              <w:rPr>
                <w:rFonts w:ascii="Times New Roman" w:hAnsi="Times New Roman"/>
                <w:sz w:val="22"/>
                <w:szCs w:val="22"/>
              </w:rPr>
              <w:t xml:space="preserve">, </w:t>
            </w:r>
            <w:r w:rsidRPr="00224613">
              <w:rPr>
                <w:rFonts w:ascii="Times New Roman" w:hAnsi="Times New Roman"/>
                <w:sz w:val="22"/>
                <w:szCs w:val="22"/>
                <w:lang w:val="uk-UA"/>
              </w:rPr>
              <w:t>4</w:t>
            </w:r>
          </w:p>
          <w:p w14:paraId="2BCCFE1D"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lang w:val="uk-UA"/>
              </w:rPr>
              <w:t xml:space="preserve">р/р </w:t>
            </w:r>
            <w:r w:rsidRPr="00224613">
              <w:rPr>
                <w:rFonts w:ascii="Times New Roman" w:hAnsi="Times New Roman"/>
                <w:sz w:val="22"/>
                <w:szCs w:val="22"/>
              </w:rPr>
              <w:t>UA</w:t>
            </w:r>
            <w:r w:rsidRPr="00224613">
              <w:rPr>
                <w:rFonts w:ascii="Times New Roman" w:hAnsi="Times New Roman"/>
                <w:sz w:val="22"/>
                <w:szCs w:val="22"/>
                <w:lang w:val="uk-UA"/>
              </w:rPr>
              <w:t>498201720343190002000004091</w:t>
            </w:r>
            <w:r w:rsidRPr="00224613">
              <w:rPr>
                <w:rFonts w:ascii="Times New Roman" w:hAnsi="Times New Roman"/>
                <w:sz w:val="22"/>
                <w:szCs w:val="22"/>
              </w:rPr>
              <w:t xml:space="preserve"> </w:t>
            </w:r>
          </w:p>
          <w:p w14:paraId="723D7BD1"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в</w:t>
            </w:r>
            <w:r w:rsidRPr="00224613">
              <w:rPr>
                <w:rFonts w:ascii="Times New Roman" w:hAnsi="Times New Roman"/>
                <w:sz w:val="22"/>
                <w:szCs w:val="22"/>
                <w:lang w:val="uk-UA"/>
              </w:rPr>
              <w:t xml:space="preserve"> </w:t>
            </w:r>
            <w:r w:rsidRPr="00224613">
              <w:rPr>
                <w:rFonts w:ascii="Times New Roman" w:hAnsi="Times New Roman"/>
                <w:sz w:val="22"/>
                <w:szCs w:val="22"/>
              </w:rPr>
              <w:t>ДКСУ м.</w:t>
            </w:r>
            <w:r w:rsidRPr="00224613">
              <w:rPr>
                <w:rFonts w:ascii="Times New Roman" w:hAnsi="Times New Roman"/>
                <w:sz w:val="22"/>
                <w:szCs w:val="22"/>
                <w:lang w:val="uk-UA"/>
              </w:rPr>
              <w:t xml:space="preserve"> </w:t>
            </w:r>
            <w:r w:rsidRPr="00224613">
              <w:rPr>
                <w:rFonts w:ascii="Times New Roman" w:hAnsi="Times New Roman"/>
                <w:sz w:val="22"/>
                <w:szCs w:val="22"/>
              </w:rPr>
              <w:t xml:space="preserve">Київ </w:t>
            </w:r>
          </w:p>
          <w:p w14:paraId="3BC40699"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МФО 820172</w:t>
            </w:r>
          </w:p>
          <w:p w14:paraId="6A3DF738"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b/>
                <w:sz w:val="22"/>
                <w:szCs w:val="22"/>
              </w:rPr>
            </w:pPr>
            <w:r w:rsidRPr="00224613">
              <w:rPr>
                <w:sz w:val="22"/>
                <w:szCs w:val="22"/>
              </w:rPr>
              <w:t xml:space="preserve"> код ЄДРПОУ 02910098</w:t>
            </w:r>
          </w:p>
          <w:p w14:paraId="6641FEC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24613">
              <w:rPr>
                <w:sz w:val="22"/>
                <w:szCs w:val="22"/>
              </w:rPr>
              <w:t>тел. (0352) 52-06-85</w:t>
            </w:r>
          </w:p>
          <w:p w14:paraId="0CD8E80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224613">
              <w:rPr>
                <w:sz w:val="22"/>
                <w:szCs w:val="22"/>
              </w:rPr>
              <w:t>Неприбуткова</w:t>
            </w:r>
            <w:proofErr w:type="spellEnd"/>
            <w:r w:rsidRPr="00224613">
              <w:rPr>
                <w:sz w:val="22"/>
                <w:szCs w:val="22"/>
              </w:rPr>
              <w:t xml:space="preserve"> </w:t>
            </w:r>
            <w:proofErr w:type="spellStart"/>
            <w:r w:rsidRPr="00224613">
              <w:rPr>
                <w:sz w:val="22"/>
                <w:szCs w:val="22"/>
              </w:rPr>
              <w:t>організація</w:t>
            </w:r>
            <w:proofErr w:type="spellEnd"/>
            <w:r w:rsidRPr="00224613">
              <w:rPr>
                <w:sz w:val="22"/>
                <w:szCs w:val="22"/>
              </w:rPr>
              <w:t xml:space="preserve"> і </w:t>
            </w:r>
            <w:proofErr w:type="spellStart"/>
            <w:r w:rsidRPr="00224613">
              <w:rPr>
                <w:sz w:val="22"/>
                <w:szCs w:val="22"/>
              </w:rPr>
              <w:t>неплатник</w:t>
            </w:r>
            <w:proofErr w:type="spellEnd"/>
            <w:r w:rsidRPr="00224613">
              <w:rPr>
                <w:sz w:val="22"/>
                <w:szCs w:val="22"/>
              </w:rPr>
              <w:t xml:space="preserve"> ПДВ</w:t>
            </w:r>
          </w:p>
          <w:p w14:paraId="784AEB93"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721" w:type="dxa"/>
            <w:gridSpan w:val="2"/>
            <w:hideMark/>
          </w:tcPr>
          <w:p w14:paraId="6D3C50B9"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Адреса: ______________________ </w:t>
            </w:r>
          </w:p>
          <w:p w14:paraId="3DF1BFD2"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р/р ____________________________ </w:t>
            </w:r>
          </w:p>
          <w:p w14:paraId="7E58A371"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МФО ____________</w:t>
            </w:r>
          </w:p>
          <w:p w14:paraId="2983232F"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код ЄДРПОУ ______________________</w:t>
            </w:r>
          </w:p>
          <w:p w14:paraId="26E982B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sidRPr="00224613">
              <w:rPr>
                <w:sz w:val="22"/>
                <w:szCs w:val="22"/>
              </w:rPr>
              <w:t>Свідоцтво</w:t>
            </w:r>
            <w:proofErr w:type="spellEnd"/>
            <w:r w:rsidRPr="00224613">
              <w:rPr>
                <w:sz w:val="22"/>
                <w:szCs w:val="22"/>
              </w:rPr>
              <w:t xml:space="preserve"> </w:t>
            </w:r>
            <w:proofErr w:type="spellStart"/>
            <w:r w:rsidRPr="00224613">
              <w:rPr>
                <w:sz w:val="22"/>
                <w:szCs w:val="22"/>
              </w:rPr>
              <w:t>платника</w:t>
            </w:r>
            <w:proofErr w:type="spellEnd"/>
            <w:r w:rsidRPr="00224613">
              <w:rPr>
                <w:sz w:val="22"/>
                <w:szCs w:val="22"/>
              </w:rPr>
              <w:t xml:space="preserve"> ПДВ ___________</w:t>
            </w:r>
          </w:p>
          <w:p w14:paraId="67495D22" w14:textId="77777777" w:rsidR="006C6D2A" w:rsidRPr="00224613" w:rsidRDefault="006C6D2A" w:rsidP="00E74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24613">
              <w:rPr>
                <w:sz w:val="22"/>
                <w:szCs w:val="22"/>
              </w:rPr>
              <w:t>ІПН _______________________</w:t>
            </w:r>
          </w:p>
        </w:tc>
      </w:tr>
      <w:tr w:rsidR="006C6D2A" w:rsidRPr="00224613" w14:paraId="1DF75F92" w14:textId="77777777" w:rsidTr="00E74056">
        <w:trPr>
          <w:gridAfter w:val="1"/>
          <w:wAfter w:w="617" w:type="dxa"/>
          <w:trHeight w:val="726"/>
        </w:trPr>
        <w:tc>
          <w:tcPr>
            <w:tcW w:w="4585" w:type="dxa"/>
            <w:gridSpan w:val="2"/>
          </w:tcPr>
          <w:p w14:paraId="4040D30B"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_________________________ </w:t>
            </w:r>
          </w:p>
          <w:p w14:paraId="11ED12C2" w14:textId="77777777" w:rsidR="006C6D2A" w:rsidRPr="00224613" w:rsidRDefault="006C6D2A" w:rsidP="00E74056">
            <w:pPr>
              <w:tabs>
                <w:tab w:val="left" w:pos="0"/>
              </w:tabs>
              <w:autoSpaceDE w:val="0"/>
              <w:autoSpaceDN w:val="0"/>
              <w:rPr>
                <w:b/>
                <w:sz w:val="22"/>
                <w:szCs w:val="22"/>
              </w:rPr>
            </w:pPr>
          </w:p>
          <w:p w14:paraId="4EF55413"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  _________    </w:t>
            </w:r>
          </w:p>
          <w:p w14:paraId="34A72E33" w14:textId="77777777" w:rsidR="006C6D2A" w:rsidRPr="00224613" w:rsidRDefault="006C6D2A" w:rsidP="00E74056">
            <w:pPr>
              <w:tabs>
                <w:tab w:val="left" w:pos="0"/>
              </w:tabs>
              <w:autoSpaceDE w:val="0"/>
              <w:autoSpaceDN w:val="0"/>
              <w:rPr>
                <w:b/>
                <w:sz w:val="22"/>
                <w:szCs w:val="22"/>
              </w:rPr>
            </w:pPr>
            <w:r w:rsidRPr="00224613">
              <w:rPr>
                <w:sz w:val="22"/>
                <w:szCs w:val="22"/>
              </w:rPr>
              <w:t>М.П.</w:t>
            </w:r>
          </w:p>
        </w:tc>
        <w:tc>
          <w:tcPr>
            <w:tcW w:w="4721" w:type="dxa"/>
            <w:gridSpan w:val="2"/>
          </w:tcPr>
          <w:p w14:paraId="0CA43771" w14:textId="77777777" w:rsidR="006C6D2A" w:rsidRPr="00224613" w:rsidRDefault="006C6D2A" w:rsidP="00E74056">
            <w:pPr>
              <w:tabs>
                <w:tab w:val="left" w:pos="360"/>
              </w:tabs>
              <w:rPr>
                <w:b/>
                <w:sz w:val="22"/>
                <w:szCs w:val="22"/>
              </w:rPr>
            </w:pPr>
            <w:r w:rsidRPr="00224613">
              <w:rPr>
                <w:b/>
                <w:sz w:val="22"/>
                <w:szCs w:val="22"/>
              </w:rPr>
              <w:t>____________________________________</w:t>
            </w:r>
          </w:p>
          <w:p w14:paraId="12EFA685" w14:textId="77777777" w:rsidR="006C6D2A" w:rsidRPr="00224613" w:rsidRDefault="006C6D2A" w:rsidP="00E74056">
            <w:pPr>
              <w:tabs>
                <w:tab w:val="left" w:pos="360"/>
              </w:tabs>
              <w:rPr>
                <w:b/>
                <w:i/>
                <w:sz w:val="22"/>
                <w:szCs w:val="22"/>
              </w:rPr>
            </w:pPr>
          </w:p>
          <w:p w14:paraId="0ED40633"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b/>
                <w:sz w:val="22"/>
                <w:szCs w:val="22"/>
              </w:rPr>
              <w:t>__________________ _________________</w:t>
            </w:r>
          </w:p>
          <w:p w14:paraId="76FE89BF"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sz w:val="22"/>
                <w:szCs w:val="22"/>
              </w:rPr>
              <w:t>М.П.</w:t>
            </w:r>
          </w:p>
        </w:tc>
      </w:tr>
    </w:tbl>
    <w:p w14:paraId="7F5D1218" w14:textId="77777777" w:rsidR="006C6D2A" w:rsidRDefault="006C6D2A" w:rsidP="00CD4980">
      <w:pPr>
        <w:widowControl w:val="0"/>
        <w:ind w:firstLine="709"/>
        <w:jc w:val="both"/>
        <w:rPr>
          <w:lang w:val="uk-UA"/>
        </w:rPr>
      </w:pPr>
    </w:p>
    <w:p w14:paraId="0BBA02C2" w14:textId="77777777" w:rsidR="006C6D2A" w:rsidRDefault="006C6D2A" w:rsidP="00CD4980">
      <w:pPr>
        <w:widowControl w:val="0"/>
        <w:ind w:firstLine="709"/>
        <w:jc w:val="both"/>
        <w:rPr>
          <w:lang w:val="uk-UA"/>
        </w:rPr>
      </w:pPr>
    </w:p>
    <w:p w14:paraId="367CFEA5" w14:textId="77777777" w:rsidR="006C6D2A" w:rsidRDefault="006C6D2A" w:rsidP="00CD4980">
      <w:pPr>
        <w:widowControl w:val="0"/>
        <w:ind w:firstLine="709"/>
        <w:jc w:val="both"/>
        <w:rPr>
          <w:b/>
          <w:lang w:val="uk-UA"/>
        </w:rPr>
      </w:pPr>
    </w:p>
    <w:p w14:paraId="75509559" w14:textId="686B791C" w:rsidR="00E61D08" w:rsidRDefault="00E61D08" w:rsidP="00E61D08">
      <w:pPr>
        <w:spacing w:line="276" w:lineRule="auto"/>
        <w:jc w:val="both"/>
        <w:rPr>
          <w:rFonts w:eastAsia="Times New Roman"/>
          <w:b/>
          <w:color w:val="000000"/>
          <w:lang w:val="uk-UA"/>
        </w:rPr>
      </w:pPr>
    </w:p>
    <w:tbl>
      <w:tblPr>
        <w:tblW w:w="9859" w:type="dxa"/>
        <w:tblLayout w:type="fixed"/>
        <w:tblLook w:val="04A0" w:firstRow="1" w:lastRow="0" w:firstColumn="1" w:lastColumn="0" w:noHBand="0" w:noVBand="1"/>
      </w:tblPr>
      <w:tblGrid>
        <w:gridCol w:w="4968"/>
        <w:gridCol w:w="4891"/>
      </w:tblGrid>
      <w:tr w:rsidR="00E61D08" w:rsidRPr="00C93E8B" w14:paraId="4C7D91B1" w14:textId="77777777" w:rsidTr="006C6D2A">
        <w:trPr>
          <w:trHeight w:val="340"/>
        </w:trPr>
        <w:tc>
          <w:tcPr>
            <w:tcW w:w="4968" w:type="dxa"/>
          </w:tcPr>
          <w:p w14:paraId="1EFF3413" w14:textId="25914BC3" w:rsidR="00E61D08" w:rsidRPr="00C93E8B" w:rsidRDefault="00E61D08" w:rsidP="006C6D2A">
            <w:pPr>
              <w:shd w:val="clear" w:color="auto" w:fill="FFFFFF"/>
              <w:spacing w:line="276" w:lineRule="auto"/>
              <w:contextualSpacing/>
              <w:rPr>
                <w:b/>
                <w:bCs/>
                <w:color w:val="191919"/>
                <w:lang w:val="uk-UA"/>
              </w:rPr>
            </w:pPr>
          </w:p>
        </w:tc>
        <w:tc>
          <w:tcPr>
            <w:tcW w:w="4891" w:type="dxa"/>
          </w:tcPr>
          <w:p w14:paraId="3F7D7EFD" w14:textId="361A2F31" w:rsidR="00E61D08" w:rsidRPr="00C93E8B" w:rsidRDefault="00E61D08" w:rsidP="00221B72">
            <w:pPr>
              <w:shd w:val="clear" w:color="auto" w:fill="FFFFFF"/>
              <w:spacing w:line="276" w:lineRule="auto"/>
              <w:jc w:val="center"/>
              <w:rPr>
                <w:b/>
                <w:bCs/>
                <w:color w:val="191919"/>
                <w:lang w:val="uk-UA"/>
              </w:rPr>
            </w:pPr>
          </w:p>
        </w:tc>
      </w:tr>
      <w:tr w:rsidR="00E61D08" w:rsidRPr="00C93E8B" w14:paraId="04031DF9" w14:textId="77777777" w:rsidTr="00221B72">
        <w:tc>
          <w:tcPr>
            <w:tcW w:w="4968" w:type="dxa"/>
          </w:tcPr>
          <w:p w14:paraId="5762C2EE" w14:textId="77777777" w:rsidR="00E61D08" w:rsidRPr="00C93E8B" w:rsidRDefault="00E61D08" w:rsidP="00221B72">
            <w:pPr>
              <w:shd w:val="clear" w:color="auto" w:fill="FFFFFF"/>
              <w:spacing w:line="276" w:lineRule="auto"/>
              <w:rPr>
                <w:bCs/>
                <w:color w:val="191919"/>
                <w:lang w:val="uk-UA"/>
              </w:rPr>
            </w:pPr>
          </w:p>
        </w:tc>
        <w:tc>
          <w:tcPr>
            <w:tcW w:w="4891" w:type="dxa"/>
          </w:tcPr>
          <w:p w14:paraId="52D9AE5E" w14:textId="77777777" w:rsidR="00E61D08" w:rsidRPr="00C93E8B" w:rsidRDefault="00E61D08" w:rsidP="00221B72">
            <w:pPr>
              <w:shd w:val="clear" w:color="auto" w:fill="FFFFFF"/>
              <w:tabs>
                <w:tab w:val="left" w:pos="1210"/>
              </w:tabs>
              <w:spacing w:line="276" w:lineRule="auto"/>
              <w:rPr>
                <w:bCs/>
                <w:color w:val="191919"/>
                <w:lang w:val="uk-UA"/>
              </w:rPr>
            </w:pPr>
          </w:p>
        </w:tc>
      </w:tr>
    </w:tbl>
    <w:p w14:paraId="4E1D05DA" w14:textId="77777777" w:rsidR="00F1162E" w:rsidRPr="005A662D" w:rsidRDefault="00F1162E" w:rsidP="00F1162E">
      <w:pPr>
        <w:contextualSpacing/>
        <w:rPr>
          <w:rFonts w:eastAsia="Times New Roman"/>
          <w:b/>
          <w:sz w:val="22"/>
          <w:szCs w:val="22"/>
          <w:lang w:val="uk-UA"/>
        </w:rPr>
      </w:pPr>
    </w:p>
    <w:p w14:paraId="4A765E20" w14:textId="77777777" w:rsidR="00F1162E" w:rsidRDefault="00F1162E" w:rsidP="00F1162E">
      <w:pPr>
        <w:contextualSpacing/>
        <w:jc w:val="center"/>
        <w:rPr>
          <w:b/>
          <w:bCs/>
          <w:color w:val="000000"/>
          <w:u w:val="single"/>
          <w:lang w:val="uk-UA"/>
        </w:rPr>
      </w:pPr>
    </w:p>
    <w:p w14:paraId="4A80DBFC" w14:textId="77777777" w:rsidR="006732D3" w:rsidRDefault="006732D3" w:rsidP="006732D3">
      <w:pPr>
        <w:pStyle w:val="a5"/>
        <w:spacing w:line="0" w:lineRule="atLeast"/>
        <w:ind w:firstLine="450"/>
        <w:jc w:val="both"/>
        <w:rPr>
          <w:rFonts w:ascii="Times New Roman" w:hAnsi="Times New Roman"/>
          <w:b w:val="0"/>
          <w:bCs/>
          <w:i/>
        </w:rPr>
      </w:pPr>
      <w:r w:rsidRPr="00224613">
        <w:rPr>
          <w:rFonts w:ascii="Times New Roman" w:hAnsi="Times New Roman"/>
          <w:b w:val="0"/>
          <w:bCs/>
          <w: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224613">
        <w:rPr>
          <w:rFonts w:ascii="Times New Roman" w:hAnsi="Times New Roman"/>
          <w:b w:val="0"/>
          <w:bCs/>
          <w:i/>
        </w:rPr>
        <w:t>закупівель</w:t>
      </w:r>
      <w:proofErr w:type="spellEnd"/>
      <w:r w:rsidRPr="00224613">
        <w:rPr>
          <w:rFonts w:ascii="Times New Roman" w:hAnsi="Times New Roman"/>
          <w:b w:val="0"/>
          <w:bCs/>
          <w:i/>
        </w:rPr>
        <w:t>.</w:t>
      </w:r>
    </w:p>
    <w:p w14:paraId="34D5937A" w14:textId="77777777" w:rsidR="006F5D92" w:rsidRDefault="006F5D92" w:rsidP="008D2D7E">
      <w:pPr>
        <w:jc w:val="center"/>
        <w:rPr>
          <w:rFonts w:eastAsia="Times New Roman"/>
          <w:b/>
          <w:sz w:val="22"/>
          <w:szCs w:val="22"/>
          <w:lang w:val="uk-UA" w:eastAsia="uk-UA"/>
        </w:rPr>
      </w:pPr>
    </w:p>
    <w:p w14:paraId="6A833D1E" w14:textId="77777777" w:rsidR="006F5D92" w:rsidRDefault="006F5D92" w:rsidP="008D2D7E">
      <w:pPr>
        <w:jc w:val="center"/>
        <w:rPr>
          <w:rFonts w:eastAsia="Times New Roman"/>
          <w:b/>
          <w:sz w:val="22"/>
          <w:szCs w:val="22"/>
          <w:lang w:val="uk-UA" w:eastAsia="uk-UA"/>
        </w:rPr>
      </w:pPr>
    </w:p>
    <w:p w14:paraId="0D323A6F" w14:textId="77777777" w:rsidR="006F5D92" w:rsidRDefault="006F5D92" w:rsidP="008D2D7E">
      <w:pPr>
        <w:jc w:val="center"/>
        <w:rPr>
          <w:rFonts w:eastAsia="Times New Roman"/>
          <w:b/>
          <w:sz w:val="22"/>
          <w:szCs w:val="22"/>
          <w:lang w:val="uk-UA" w:eastAsia="uk-UA"/>
        </w:rPr>
      </w:pPr>
    </w:p>
    <w:p w14:paraId="09B8325C" w14:textId="77777777" w:rsidR="006F5D92" w:rsidRDefault="006F5D92" w:rsidP="008D2D7E">
      <w:pPr>
        <w:jc w:val="center"/>
        <w:rPr>
          <w:rFonts w:eastAsia="Times New Roman"/>
          <w:b/>
          <w:sz w:val="22"/>
          <w:szCs w:val="22"/>
          <w:lang w:val="uk-UA" w:eastAsia="uk-UA"/>
        </w:rPr>
      </w:pPr>
    </w:p>
    <w:p w14:paraId="4F46B126" w14:textId="77777777" w:rsidR="006F5D92" w:rsidRDefault="006F5D92" w:rsidP="008D2D7E">
      <w:pPr>
        <w:jc w:val="center"/>
        <w:rPr>
          <w:rFonts w:eastAsia="Times New Roman"/>
          <w:b/>
          <w:sz w:val="22"/>
          <w:szCs w:val="22"/>
          <w:lang w:val="uk-UA" w:eastAsia="uk-UA"/>
        </w:rPr>
      </w:pPr>
    </w:p>
    <w:p w14:paraId="2F5BC77F" w14:textId="77777777" w:rsidR="006F5D92" w:rsidRDefault="006F5D92" w:rsidP="008D2D7E">
      <w:pPr>
        <w:jc w:val="center"/>
        <w:rPr>
          <w:rFonts w:eastAsia="Times New Roman"/>
          <w:b/>
          <w:sz w:val="22"/>
          <w:szCs w:val="22"/>
          <w:lang w:val="uk-UA" w:eastAsia="uk-UA"/>
        </w:rPr>
      </w:pPr>
    </w:p>
    <w:p w14:paraId="0EE07953" w14:textId="6606D665" w:rsidR="008D2D7E" w:rsidRPr="00FB6E99" w:rsidRDefault="008D2D7E" w:rsidP="008D2D7E">
      <w:pPr>
        <w:jc w:val="center"/>
        <w:rPr>
          <w:rFonts w:eastAsia="Times New Roman"/>
          <w:color w:val="000000"/>
          <w:sz w:val="22"/>
          <w:szCs w:val="22"/>
          <w:lang w:val="uk-UA"/>
        </w:rPr>
      </w:pPr>
      <w:r w:rsidRPr="00FB6E99">
        <w:rPr>
          <w:rFonts w:eastAsia="Times New Roman"/>
          <w:b/>
          <w:sz w:val="22"/>
          <w:szCs w:val="22"/>
          <w:lang w:val="uk-UA" w:eastAsia="uk-UA"/>
        </w:rPr>
        <w:t>ПОРЯДОК ЗМІНИ УМОВ ДОГОВОРУ</w:t>
      </w:r>
    </w:p>
    <w:p w14:paraId="549B278A" w14:textId="77777777" w:rsidR="008D2D7E" w:rsidRPr="00FB6E99" w:rsidRDefault="008D2D7E" w:rsidP="008D2D7E">
      <w:pPr>
        <w:ind w:firstLine="426"/>
        <w:jc w:val="both"/>
        <w:rPr>
          <w:rFonts w:eastAsia="Times New Roman"/>
          <w:b/>
          <w:sz w:val="22"/>
          <w:szCs w:val="22"/>
          <w:lang w:val="uk-UA" w:eastAsia="uk-UA"/>
        </w:rPr>
      </w:pPr>
    </w:p>
    <w:p w14:paraId="281AD3FB" w14:textId="77777777" w:rsidR="006F5D92" w:rsidRDefault="006F5D92" w:rsidP="006F5D92">
      <w:pPr>
        <w:jc w:val="both"/>
        <w:rPr>
          <w:rFonts w:eastAsia="Times New Roman"/>
          <w:b/>
          <w:sz w:val="22"/>
          <w:szCs w:val="22"/>
          <w:lang w:val="uk-UA" w:eastAsia="uk-UA"/>
        </w:rPr>
      </w:pPr>
    </w:p>
    <w:p w14:paraId="0E278286" w14:textId="77777777" w:rsidR="006F5D92" w:rsidRPr="00FB6E99" w:rsidRDefault="006F5D92" w:rsidP="006F5D92">
      <w:pPr>
        <w:ind w:firstLine="709"/>
        <w:jc w:val="both"/>
        <w:rPr>
          <w:rFonts w:eastAsia="Times New Roman"/>
          <w:sz w:val="22"/>
          <w:szCs w:val="22"/>
          <w:lang w:val="uk-UA" w:eastAsia="uk-UA"/>
        </w:rPr>
      </w:pPr>
      <w:r w:rsidRPr="00FB6E99">
        <w:rPr>
          <w:rFonts w:eastAsia="Times New Roman"/>
          <w:sz w:val="22"/>
          <w:szCs w:val="22"/>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70A307"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92B01F5" w14:textId="77777777" w:rsidR="006F5D92" w:rsidRDefault="006F5D92" w:rsidP="006F5D92">
      <w:pPr>
        <w:pStyle w:val="a8"/>
        <w:tabs>
          <w:tab w:val="left" w:pos="211"/>
        </w:tabs>
        <w:ind w:firstLine="709"/>
        <w:jc w:val="both"/>
        <w:rPr>
          <w:rFonts w:ascii="Times New Roman" w:hAnsi="Times New Roman"/>
          <w:lang w:eastAsia="uk-UA"/>
        </w:rPr>
      </w:pPr>
      <w:r>
        <w:rPr>
          <w:rFonts w:ascii="Times New Roman" w:hAnsi="Times New Roman"/>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1F6F99C" w14:textId="77777777" w:rsidR="006F5D92" w:rsidRDefault="006F5D92" w:rsidP="006F5D92">
      <w:pPr>
        <w:pStyle w:val="a8"/>
        <w:tabs>
          <w:tab w:val="left" w:pos="211"/>
        </w:tabs>
        <w:ind w:left="426" w:firstLine="335"/>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визначення грошового еквівалента зобов’язання в іноземній валюті;</w:t>
      </w:r>
    </w:p>
    <w:p w14:paraId="4AD294D6" w14:textId="77777777" w:rsidR="006F5D92" w:rsidRDefault="006F5D92" w:rsidP="006F5D92">
      <w:pPr>
        <w:pStyle w:val="a8"/>
        <w:tabs>
          <w:tab w:val="left" w:pos="211"/>
        </w:tabs>
        <w:ind w:left="426" w:firstLine="335"/>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0BA4B44E" w14:textId="77777777" w:rsidR="006F5D92" w:rsidRDefault="006F5D92" w:rsidP="006F5D92">
      <w:pPr>
        <w:pStyle w:val="a8"/>
        <w:tabs>
          <w:tab w:val="left" w:pos="618"/>
        </w:tabs>
        <w:ind w:firstLine="761"/>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48A5D0A7"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C4278FA"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D27CE49"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B219A97" w14:textId="77777777" w:rsidR="006F5D92" w:rsidRDefault="006F5D92" w:rsidP="006F5D92">
      <w:pPr>
        <w:ind w:firstLine="709"/>
        <w:jc w:val="both"/>
        <w:rPr>
          <w:rFonts w:eastAsia="Times New Roman"/>
          <w:sz w:val="22"/>
          <w:szCs w:val="22"/>
          <w:lang w:val="uk-UA" w:eastAsia="uk-UA"/>
        </w:rPr>
      </w:pPr>
    </w:p>
    <w:p w14:paraId="320A7BC9" w14:textId="77777777" w:rsidR="00870F5C" w:rsidRPr="00224613" w:rsidRDefault="00870F5C" w:rsidP="00870F5C">
      <w:pPr>
        <w:tabs>
          <w:tab w:val="left" w:leader="underscore" w:pos="-709"/>
        </w:tabs>
        <w:spacing w:line="283" w:lineRule="exact"/>
        <w:jc w:val="both"/>
        <w:rPr>
          <w:bCs/>
          <w:sz w:val="22"/>
        </w:rPr>
      </w:pPr>
    </w:p>
    <w:sectPr w:rsidR="00870F5C" w:rsidRPr="00224613" w:rsidSect="00F47D33">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79DF31F9"/>
    <w:multiLevelType w:val="multilevel"/>
    <w:tmpl w:val="A98E5EB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83677631">
    <w:abstractNumId w:val="1"/>
  </w:num>
  <w:num w:numId="2" w16cid:durableId="1632662156">
    <w:abstractNumId w:val="0"/>
  </w:num>
  <w:num w:numId="3" w16cid:durableId="1200581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2E"/>
    <w:rsid w:val="00004C6D"/>
    <w:rsid w:val="0002263B"/>
    <w:rsid w:val="00076D21"/>
    <w:rsid w:val="00120FF8"/>
    <w:rsid w:val="001626B0"/>
    <w:rsid w:val="001A2B05"/>
    <w:rsid w:val="00214D6D"/>
    <w:rsid w:val="00235B18"/>
    <w:rsid w:val="00300B7B"/>
    <w:rsid w:val="00306152"/>
    <w:rsid w:val="00332C32"/>
    <w:rsid w:val="00437EF8"/>
    <w:rsid w:val="004E3802"/>
    <w:rsid w:val="00594708"/>
    <w:rsid w:val="005A2081"/>
    <w:rsid w:val="00672DE9"/>
    <w:rsid w:val="006732D3"/>
    <w:rsid w:val="006933EA"/>
    <w:rsid w:val="006C4E24"/>
    <w:rsid w:val="006C6D2A"/>
    <w:rsid w:val="006F5D92"/>
    <w:rsid w:val="0070730D"/>
    <w:rsid w:val="00743B14"/>
    <w:rsid w:val="00795BFC"/>
    <w:rsid w:val="007A1524"/>
    <w:rsid w:val="007E79A3"/>
    <w:rsid w:val="00870F5C"/>
    <w:rsid w:val="008A7B10"/>
    <w:rsid w:val="008D2D7E"/>
    <w:rsid w:val="008D742F"/>
    <w:rsid w:val="008F1C3D"/>
    <w:rsid w:val="00983A7D"/>
    <w:rsid w:val="00B417D0"/>
    <w:rsid w:val="00B525B0"/>
    <w:rsid w:val="00C46A2A"/>
    <w:rsid w:val="00CD4980"/>
    <w:rsid w:val="00D05426"/>
    <w:rsid w:val="00D77B9F"/>
    <w:rsid w:val="00E61D08"/>
    <w:rsid w:val="00EB476E"/>
    <w:rsid w:val="00F1162E"/>
    <w:rsid w:val="00F47D33"/>
    <w:rsid w:val="00F833AD"/>
    <w:rsid w:val="00FA0D09"/>
    <w:rsid w:val="00FC0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D6D3"/>
  <w15:chartTrackingRefBased/>
  <w15:docId w15:val="{E6266F50-33B0-4892-97B7-8B7BB233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62E"/>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F1162E"/>
    <w:pPr>
      <w:keepNext/>
      <w:keepLines/>
      <w:spacing w:before="480" w:after="120" w:line="276" w:lineRule="auto"/>
      <w:outlineLvl w:val="0"/>
    </w:pPr>
    <w:rPr>
      <w:rFonts w:ascii="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1162E"/>
    <w:rPr>
      <w:rFonts w:asciiTheme="majorHAnsi" w:eastAsiaTheme="majorEastAsia" w:hAnsiTheme="majorHAnsi" w:cstheme="majorBidi"/>
      <w:color w:val="2F5496" w:themeColor="accent1" w:themeShade="BF"/>
      <w:sz w:val="32"/>
      <w:szCs w:val="32"/>
      <w:lang w:val="ru-RU" w:eastAsia="ru-RU"/>
    </w:rPr>
  </w:style>
  <w:style w:type="character" w:customStyle="1" w:styleId="11">
    <w:name w:val="Заголовок 1 Знак1"/>
    <w:basedOn w:val="a0"/>
    <w:link w:val="1"/>
    <w:uiPriority w:val="9"/>
    <w:rsid w:val="00F1162E"/>
    <w:rPr>
      <w:rFonts w:ascii="Arial" w:eastAsia="Arial" w:hAnsi="Arial" w:cs="Arial"/>
      <w:b/>
      <w:color w:val="000000"/>
      <w:sz w:val="48"/>
      <w:szCs w:val="48"/>
      <w:lang w:val="ru-RU" w:eastAsia="ru-RU"/>
    </w:rPr>
  </w:style>
  <w:style w:type="paragraph" w:styleId="a3">
    <w:name w:val="List Paragraph"/>
    <w:basedOn w:val="a"/>
    <w:uiPriority w:val="34"/>
    <w:qFormat/>
    <w:rsid w:val="001626B0"/>
    <w:pPr>
      <w:ind w:left="720"/>
      <w:contextualSpacing/>
    </w:p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99"/>
    <w:locked/>
    <w:rsid w:val="00E61D08"/>
    <w:rPr>
      <w:rFonts w:eastAsia="Times New Roman" w:cs="Times New Roman"/>
      <w:b/>
      <w:color w:val="000000"/>
      <w:shd w:val="clear" w:color="auto" w:fill="FFFFFF" w:themeFill="background1"/>
      <w:lang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99"/>
    <w:unhideWhenUsed/>
    <w:qFormat/>
    <w:rsid w:val="00E61D08"/>
    <w:pPr>
      <w:keepLines w:val="0"/>
      <w:shd w:val="clear" w:color="auto" w:fill="FFFFFF" w:themeFill="background1"/>
      <w:suppressAutoHyphens/>
      <w:spacing w:before="40" w:after="40"/>
      <w:ind w:firstLine="335"/>
    </w:pPr>
    <w:rPr>
      <w:rFonts w:asciiTheme="minorHAnsi" w:eastAsia="Times New Roman" w:hAnsiTheme="minorHAnsi" w:cs="Times New Roman"/>
      <w:sz w:val="22"/>
      <w:szCs w:val="22"/>
      <w:lang w:val="uk-UA" w:eastAsia="uk-UA"/>
    </w:rPr>
  </w:style>
  <w:style w:type="character" w:styleId="a6">
    <w:name w:val="Hyperlink"/>
    <w:basedOn w:val="a0"/>
    <w:uiPriority w:val="99"/>
    <w:semiHidden/>
    <w:unhideWhenUsed/>
    <w:rsid w:val="00120FF8"/>
    <w:rPr>
      <w:color w:val="0563C1" w:themeColor="hyperlink"/>
      <w:u w:val="single"/>
    </w:rPr>
  </w:style>
  <w:style w:type="character" w:customStyle="1" w:styleId="a7">
    <w:name w:val="Без інтервалів Знак"/>
    <w:link w:val="a8"/>
    <w:uiPriority w:val="1"/>
    <w:locked/>
    <w:rsid w:val="00120FF8"/>
    <w:rPr>
      <w:rFonts w:ascii="Calibri" w:eastAsia="Times New Roman" w:hAnsi="Calibri" w:cs="Times New Roman"/>
      <w:lang w:eastAsia="zh-CN"/>
    </w:rPr>
  </w:style>
  <w:style w:type="paragraph" w:styleId="a8">
    <w:name w:val="No Spacing"/>
    <w:link w:val="a7"/>
    <w:uiPriority w:val="1"/>
    <w:qFormat/>
    <w:rsid w:val="00120FF8"/>
    <w:pPr>
      <w:suppressAutoHyphens/>
      <w:spacing w:after="0" w:line="240" w:lineRule="auto"/>
    </w:pPr>
    <w:rPr>
      <w:rFonts w:ascii="Calibri" w:eastAsia="Times New Roman" w:hAnsi="Calibri" w:cs="Times New Roman"/>
      <w:lang w:eastAsia="zh-CN"/>
    </w:rPr>
  </w:style>
  <w:style w:type="paragraph" w:customStyle="1" w:styleId="rvps2">
    <w:name w:val="rvps2"/>
    <w:basedOn w:val="a"/>
    <w:qFormat/>
    <w:rsid w:val="00870F5C"/>
    <w:pPr>
      <w:spacing w:before="100" w:beforeAutospacing="1" w:after="100" w:afterAutospacing="1"/>
    </w:pPr>
    <w:rPr>
      <w:rFonts w:eastAsia="Calibri"/>
      <w:lang w:val="uk-UA" w:eastAsia="uk-UA"/>
    </w:rPr>
  </w:style>
  <w:style w:type="paragraph" w:styleId="HTML">
    <w:name w:val="HTML Preformatted"/>
    <w:aliases w:val="Знак"/>
    <w:basedOn w:val="a"/>
    <w:link w:val="HTML0"/>
    <w:unhideWhenUsed/>
    <w:rsid w:val="006C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ий HTML Знак"/>
    <w:aliases w:val="Знак Знак"/>
    <w:basedOn w:val="a0"/>
    <w:link w:val="HTML"/>
    <w:rsid w:val="006C6D2A"/>
    <w:rPr>
      <w:rFonts w:ascii="Courier New" w:eastAsia="Times New Roman" w:hAnsi="Courier New" w:cs="Times New Roman"/>
      <w:sz w:val="20"/>
      <w:szCs w:val="20"/>
      <w:lang w:val="x-none" w:eastAsia="x-none"/>
    </w:rPr>
  </w:style>
  <w:style w:type="paragraph" w:styleId="a9">
    <w:name w:val="Body Text"/>
    <w:basedOn w:val="a"/>
    <w:link w:val="aa"/>
    <w:uiPriority w:val="99"/>
    <w:rsid w:val="006732D3"/>
    <w:pPr>
      <w:autoSpaceDE w:val="0"/>
      <w:autoSpaceDN w:val="0"/>
      <w:spacing w:after="120"/>
    </w:pPr>
    <w:rPr>
      <w:rFonts w:eastAsia="Times New Roman"/>
      <w:sz w:val="20"/>
      <w:szCs w:val="20"/>
      <w:lang w:val="uk-UA" w:eastAsia="x-none"/>
    </w:rPr>
  </w:style>
  <w:style w:type="character" w:customStyle="1" w:styleId="aa">
    <w:name w:val="Основний текст Знак"/>
    <w:basedOn w:val="a0"/>
    <w:link w:val="a9"/>
    <w:uiPriority w:val="99"/>
    <w:rsid w:val="006732D3"/>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231">
      <w:bodyDiv w:val="1"/>
      <w:marLeft w:val="0"/>
      <w:marRight w:val="0"/>
      <w:marTop w:val="0"/>
      <w:marBottom w:val="0"/>
      <w:divBdr>
        <w:top w:val="none" w:sz="0" w:space="0" w:color="auto"/>
        <w:left w:val="none" w:sz="0" w:space="0" w:color="auto"/>
        <w:bottom w:val="none" w:sz="0" w:space="0" w:color="auto"/>
        <w:right w:val="none" w:sz="0" w:space="0" w:color="auto"/>
      </w:divBdr>
    </w:div>
    <w:div w:id="596718181">
      <w:bodyDiv w:val="1"/>
      <w:marLeft w:val="0"/>
      <w:marRight w:val="0"/>
      <w:marTop w:val="0"/>
      <w:marBottom w:val="0"/>
      <w:divBdr>
        <w:top w:val="none" w:sz="0" w:space="0" w:color="auto"/>
        <w:left w:val="none" w:sz="0" w:space="0" w:color="auto"/>
        <w:bottom w:val="none" w:sz="0" w:space="0" w:color="auto"/>
        <w:right w:val="none" w:sz="0" w:space="0" w:color="auto"/>
      </w:divBdr>
    </w:div>
    <w:div w:id="826088888">
      <w:bodyDiv w:val="1"/>
      <w:marLeft w:val="0"/>
      <w:marRight w:val="0"/>
      <w:marTop w:val="0"/>
      <w:marBottom w:val="0"/>
      <w:divBdr>
        <w:top w:val="none" w:sz="0" w:space="0" w:color="auto"/>
        <w:left w:val="none" w:sz="0" w:space="0" w:color="auto"/>
        <w:bottom w:val="none" w:sz="0" w:space="0" w:color="auto"/>
        <w:right w:val="none" w:sz="0" w:space="0" w:color="auto"/>
      </w:divBdr>
    </w:div>
    <w:div w:id="1106074996">
      <w:bodyDiv w:val="1"/>
      <w:marLeft w:val="0"/>
      <w:marRight w:val="0"/>
      <w:marTop w:val="0"/>
      <w:marBottom w:val="0"/>
      <w:divBdr>
        <w:top w:val="none" w:sz="0" w:space="0" w:color="auto"/>
        <w:left w:val="none" w:sz="0" w:space="0" w:color="auto"/>
        <w:bottom w:val="none" w:sz="0" w:space="0" w:color="auto"/>
        <w:right w:val="none" w:sz="0" w:space="0" w:color="auto"/>
      </w:divBdr>
    </w:div>
    <w:div w:id="1187792887">
      <w:bodyDiv w:val="1"/>
      <w:marLeft w:val="0"/>
      <w:marRight w:val="0"/>
      <w:marTop w:val="0"/>
      <w:marBottom w:val="0"/>
      <w:divBdr>
        <w:top w:val="none" w:sz="0" w:space="0" w:color="auto"/>
        <w:left w:val="none" w:sz="0" w:space="0" w:color="auto"/>
        <w:bottom w:val="none" w:sz="0" w:space="0" w:color="auto"/>
        <w:right w:val="none" w:sz="0" w:space="0" w:color="auto"/>
      </w:divBdr>
    </w:div>
    <w:div w:id="1296369215">
      <w:bodyDiv w:val="1"/>
      <w:marLeft w:val="0"/>
      <w:marRight w:val="0"/>
      <w:marTop w:val="0"/>
      <w:marBottom w:val="0"/>
      <w:divBdr>
        <w:top w:val="none" w:sz="0" w:space="0" w:color="auto"/>
        <w:left w:val="none" w:sz="0" w:space="0" w:color="auto"/>
        <w:bottom w:val="none" w:sz="0" w:space="0" w:color="auto"/>
        <w:right w:val="none" w:sz="0" w:space="0" w:color="auto"/>
      </w:divBdr>
    </w:div>
    <w:div w:id="1961185232">
      <w:bodyDiv w:val="1"/>
      <w:marLeft w:val="0"/>
      <w:marRight w:val="0"/>
      <w:marTop w:val="0"/>
      <w:marBottom w:val="0"/>
      <w:divBdr>
        <w:top w:val="none" w:sz="0" w:space="0" w:color="auto"/>
        <w:left w:val="none" w:sz="0" w:space="0" w:color="auto"/>
        <w:bottom w:val="none" w:sz="0" w:space="0" w:color="auto"/>
        <w:right w:val="none" w:sz="0" w:space="0" w:color="auto"/>
      </w:divBdr>
    </w:div>
    <w:div w:id="20749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DE48-856C-47FD-9CED-295D41A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16794</Words>
  <Characters>9573</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19</cp:revision>
  <cp:lastPrinted>2024-04-17T12:23:00Z</cp:lastPrinted>
  <dcterms:created xsi:type="dcterms:W3CDTF">2024-03-15T13:22:00Z</dcterms:created>
  <dcterms:modified xsi:type="dcterms:W3CDTF">2024-04-19T08:30:00Z</dcterms:modified>
</cp:coreProperties>
</file>