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F2" w:rsidRPr="0085249F" w:rsidRDefault="00A24FF2" w:rsidP="00A24FF2">
      <w:pPr>
        <w:pStyle w:val="a3"/>
        <w:jc w:val="right"/>
        <w:rPr>
          <w:b/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t xml:space="preserve">ДОДАТОК 4 </w:t>
      </w:r>
    </w:p>
    <w:p w:rsidR="00A24FF2" w:rsidRPr="0085249F" w:rsidRDefault="00A24FF2" w:rsidP="00A24FF2">
      <w:pPr>
        <w:pStyle w:val="a3"/>
        <w:ind w:firstLine="567"/>
        <w:jc w:val="both"/>
        <w:rPr>
          <w:b/>
          <w:spacing w:val="-2"/>
          <w:sz w:val="24"/>
          <w:szCs w:val="24"/>
        </w:rPr>
      </w:pPr>
    </w:p>
    <w:p w:rsidR="0085249F" w:rsidRPr="0085249F" w:rsidRDefault="0085249F" w:rsidP="0085249F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85249F">
        <w:rPr>
          <w:rFonts w:ascii="Times New Roman" w:eastAsia="SimSun" w:hAnsi="Times New Roman" w:cs="Times New Roman"/>
          <w:b/>
          <w:kern w:val="2"/>
          <w:sz w:val="24"/>
          <w:szCs w:val="24"/>
        </w:rPr>
        <w:t>ДОГОВОРУ</w:t>
      </w: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bCs/>
          <w:color w:val="292B2C"/>
          <w:sz w:val="24"/>
          <w:szCs w:val="24"/>
        </w:rPr>
      </w:pPr>
      <w:r w:rsidRPr="0085249F">
        <w:rPr>
          <w:rFonts w:ascii="Times New Roman" w:hAnsi="Times New Roman" w:cs="Times New Roman"/>
          <w:b/>
          <w:bCs/>
          <w:color w:val="292B2C"/>
          <w:sz w:val="24"/>
          <w:szCs w:val="24"/>
        </w:rPr>
        <w:t>про закупівлю товарів (робіт або послуг) за державні кошти</w:t>
      </w:r>
    </w:p>
    <w:p w:rsidR="0085249F" w:rsidRPr="0085249F" w:rsidRDefault="0085249F" w:rsidP="0085249F">
      <w:pPr>
        <w:rPr>
          <w:rFonts w:ascii="Times New Roman" w:hAnsi="Times New Roman" w:cs="Times New Roman"/>
          <w:b/>
          <w:bCs/>
          <w:color w:val="292B2C"/>
          <w:sz w:val="24"/>
          <w:szCs w:val="24"/>
        </w:rPr>
      </w:pPr>
    </w:p>
    <w:p w:rsidR="0085249F" w:rsidRPr="0085249F" w:rsidRDefault="0085249F" w:rsidP="0085249F">
      <w:pPr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>м. Хмельницький                                                                                       __ __________ 2023 року</w:t>
      </w:r>
    </w:p>
    <w:p w:rsidR="0085249F" w:rsidRPr="0085249F" w:rsidRDefault="0085249F" w:rsidP="00852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9F" w:rsidRPr="0085249F" w:rsidRDefault="0085249F" w:rsidP="00852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Головне управління Держпродспоживслужби в Хмельницькій області</w:t>
      </w:r>
      <w:r w:rsidRPr="0085249F">
        <w:rPr>
          <w:rFonts w:ascii="Times New Roman" w:hAnsi="Times New Roman" w:cs="Times New Roman"/>
          <w:sz w:val="24"/>
          <w:szCs w:val="24"/>
        </w:rPr>
        <w:t xml:space="preserve">, в особі начальника </w:t>
      </w:r>
      <w:proofErr w:type="spellStart"/>
      <w:r w:rsidRPr="0085249F">
        <w:rPr>
          <w:rFonts w:ascii="Times New Roman" w:hAnsi="Times New Roman" w:cs="Times New Roman"/>
          <w:b/>
          <w:sz w:val="24"/>
          <w:szCs w:val="24"/>
        </w:rPr>
        <w:t>Савіцького</w:t>
      </w:r>
      <w:proofErr w:type="spellEnd"/>
      <w:r w:rsidRPr="0085249F">
        <w:rPr>
          <w:rFonts w:ascii="Times New Roman" w:hAnsi="Times New Roman" w:cs="Times New Roman"/>
          <w:b/>
          <w:sz w:val="24"/>
          <w:szCs w:val="24"/>
        </w:rPr>
        <w:t xml:space="preserve"> Сергія Олеговича</w:t>
      </w:r>
      <w:r w:rsidRPr="0085249F">
        <w:rPr>
          <w:rFonts w:ascii="Times New Roman" w:hAnsi="Times New Roman" w:cs="Times New Roman"/>
          <w:sz w:val="24"/>
          <w:szCs w:val="24"/>
        </w:rPr>
        <w:t xml:space="preserve">, який діє на підставі Положення про Головне управління Держпродспоживслужби в Хмельницькій області, затвердженого наказом Держпродспоживслужби від 24 лютого 2020 року № 166, надалі – </w:t>
      </w:r>
      <w:r w:rsidRPr="0085249F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5249F">
        <w:rPr>
          <w:rFonts w:ascii="Times New Roman" w:hAnsi="Times New Roman" w:cs="Times New Roman"/>
          <w:sz w:val="24"/>
          <w:szCs w:val="24"/>
        </w:rPr>
        <w:t xml:space="preserve">, з однієї сторони та </w:t>
      </w:r>
      <w:r w:rsidRPr="008524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5249F">
        <w:rPr>
          <w:rFonts w:ascii="Times New Roman" w:hAnsi="Times New Roman" w:cs="Times New Roman"/>
          <w:sz w:val="24"/>
          <w:szCs w:val="24"/>
        </w:rPr>
        <w:t xml:space="preserve">, іменоване надалі – </w:t>
      </w:r>
      <w:r w:rsidRPr="0085249F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85249F">
        <w:rPr>
          <w:rFonts w:ascii="Times New Roman" w:hAnsi="Times New Roman" w:cs="Times New Roman"/>
          <w:sz w:val="24"/>
          <w:szCs w:val="24"/>
        </w:rPr>
        <w:t>, в особі ______________________________________, який (а) діє на підставі _____________, з другої сторони, надалі разом іменовані – Сторони, а кожна окремо – Сторона, уклали цей Договір про наступне:</w:t>
      </w:r>
    </w:p>
    <w:p w:rsidR="0085249F" w:rsidRPr="0085249F" w:rsidRDefault="0085249F" w:rsidP="00852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49F" w:rsidRPr="0085249F" w:rsidRDefault="0085249F" w:rsidP="0085249F">
      <w:pPr>
        <w:pStyle w:val="a5"/>
        <w:widowControl/>
        <w:suppressAutoHyphens w:val="0"/>
        <w:autoSpaceDE/>
        <w:autoSpaceDN w:val="0"/>
        <w:spacing w:line="240" w:lineRule="auto"/>
        <w:ind w:left="1069" w:firstLine="0"/>
        <w:jc w:val="center"/>
        <w:rPr>
          <w:b/>
          <w:sz w:val="24"/>
          <w:szCs w:val="24"/>
        </w:rPr>
      </w:pPr>
      <w:r w:rsidRPr="0085249F">
        <w:rPr>
          <w:b/>
          <w:sz w:val="24"/>
          <w:szCs w:val="24"/>
        </w:rPr>
        <w:t>І. Предмет договору</w:t>
      </w:r>
    </w:p>
    <w:p w:rsidR="0085249F" w:rsidRPr="0085249F" w:rsidRDefault="0085249F" w:rsidP="0085249F">
      <w:pPr>
        <w:pStyle w:val="a5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85249F">
        <w:rPr>
          <w:sz w:val="24"/>
          <w:szCs w:val="24"/>
        </w:rPr>
        <w:t>Замовник доручає, а Виконавець</w:t>
      </w:r>
      <w:r w:rsidRPr="0085249F">
        <w:rPr>
          <w:b/>
          <w:sz w:val="24"/>
          <w:szCs w:val="24"/>
        </w:rPr>
        <w:t xml:space="preserve"> </w:t>
      </w:r>
      <w:r w:rsidRPr="0085249F">
        <w:rPr>
          <w:sz w:val="24"/>
          <w:szCs w:val="24"/>
        </w:rPr>
        <w:t xml:space="preserve">бере на себе зобов’язання надати роботи (послуги) </w:t>
      </w:r>
      <w:r w:rsidRPr="0085249F">
        <w:rPr>
          <w:b/>
          <w:sz w:val="24"/>
          <w:szCs w:val="24"/>
        </w:rPr>
        <w:t>Повна назва</w:t>
      </w:r>
      <w:r w:rsidRPr="0085249F">
        <w:rPr>
          <w:b/>
          <w:i/>
          <w:sz w:val="24"/>
          <w:szCs w:val="24"/>
        </w:rPr>
        <w:t xml:space="preserve"> </w:t>
      </w:r>
      <w:r w:rsidRPr="0085249F">
        <w:rPr>
          <w:b/>
          <w:bCs/>
          <w:sz w:val="24"/>
          <w:szCs w:val="24"/>
        </w:rPr>
        <w:t>Класифікація за ДК 021:2015</w:t>
      </w:r>
      <w:r w:rsidRPr="0085249F">
        <w:rPr>
          <w:b/>
          <w:i/>
          <w:sz w:val="24"/>
          <w:szCs w:val="24"/>
        </w:rPr>
        <w:t xml:space="preserve">, </w:t>
      </w:r>
      <w:r w:rsidRPr="0085249F">
        <w:rPr>
          <w:sz w:val="24"/>
          <w:szCs w:val="24"/>
        </w:rPr>
        <w:t xml:space="preserve">а Замовник зобов’язується прийняти й оплатити їх відповідно до умов цього Договору. </w:t>
      </w:r>
    </w:p>
    <w:p w:rsidR="0085249F" w:rsidRPr="0085249F" w:rsidRDefault="0085249F" w:rsidP="0085249F">
      <w:pPr>
        <w:pStyle w:val="a5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85249F">
        <w:rPr>
          <w:sz w:val="24"/>
          <w:szCs w:val="24"/>
        </w:rPr>
        <w:t>Види робіт (послуг) та їх вартість зазначається у Додатку 1 (специфікації) до Договору, що є невід'ємною частиною цього Договору.</w:t>
      </w:r>
    </w:p>
    <w:p w:rsidR="0085249F" w:rsidRPr="0085249F" w:rsidRDefault="0085249F" w:rsidP="008524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ІІ. Загальна вартість Договору і порядок розрахунків</w:t>
      </w:r>
    </w:p>
    <w:p w:rsidR="0085249F" w:rsidRPr="0085249F" w:rsidRDefault="0085249F" w:rsidP="008524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85249F">
        <w:rPr>
          <w:rFonts w:ascii="Times New Roman" w:hAnsi="Times New Roman" w:cs="Times New Roman"/>
          <w:sz w:val="24"/>
          <w:szCs w:val="24"/>
        </w:rPr>
        <w:t>Загальна вартість Договору становить __________ грн. (________ грн. ______ коп.), в тому числі ПДВ _________ грн</w:t>
      </w:r>
      <w:r w:rsidRPr="0085249F">
        <w:rPr>
          <w:rFonts w:ascii="Times New Roman" w:hAnsi="Times New Roman" w:cs="Times New Roman"/>
          <w:b/>
          <w:sz w:val="24"/>
          <w:szCs w:val="24"/>
        </w:rPr>
        <w:t>.</w:t>
      </w:r>
      <w:r w:rsidRPr="0085249F">
        <w:rPr>
          <w:rFonts w:ascii="Times New Roman" w:hAnsi="Times New Roman" w:cs="Times New Roman"/>
          <w:sz w:val="24"/>
          <w:szCs w:val="24"/>
        </w:rPr>
        <w:t xml:space="preserve"> (___________ грн. ______ коп.).</w:t>
      </w:r>
      <w:r w:rsidRPr="00852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49F" w:rsidRPr="0085249F" w:rsidRDefault="0085249F" w:rsidP="008524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5249F">
        <w:rPr>
          <w:rFonts w:ascii="Times New Roman" w:hAnsi="Times New Roman" w:cs="Times New Roman"/>
          <w:sz w:val="24"/>
          <w:szCs w:val="24"/>
        </w:rPr>
        <w:t>За домовленістю сторін Замовник у ____ денний термін проводить оплату робіт (послуг) Виконавця шляхом перерахування коштів на банківський рахунок останнього на підставі рахунку, який подається Виконавцем після підписання акту виконаних робіт.</w:t>
      </w:r>
    </w:p>
    <w:p w:rsidR="0085249F" w:rsidRPr="0085249F" w:rsidRDefault="0085249F" w:rsidP="008524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85249F">
        <w:rPr>
          <w:rFonts w:ascii="Times New Roman" w:hAnsi="Times New Roman" w:cs="Times New Roman"/>
          <w:sz w:val="24"/>
          <w:szCs w:val="24"/>
        </w:rPr>
        <w:t>У разі затримки бюджетного фінансування розрахунок за надані роботи (послуги)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2.4.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Оплата проводиться на поточний рахунок Виконавця шляхом безготівкових розрахунків. Розрахунки проводяться шляхом оплати Замовником після пред’явлення Виконавцем видаткової накладної на оплату послуги.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2.5.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Всі розрахунки</w:t>
      </w:r>
      <w:r w:rsidRPr="00852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49F">
        <w:rPr>
          <w:rFonts w:ascii="Times New Roman" w:hAnsi="Times New Roman" w:cs="Times New Roman"/>
          <w:sz w:val="24"/>
          <w:szCs w:val="24"/>
        </w:rPr>
        <w:t>по Договору здійснюється у гривнях.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2.6.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Замовник здійснює оплату на підставі первинних документів (Акт виконаних робіт (наданих послуг), рахунок, інше).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2.7.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Документи, що надаються </w:t>
      </w:r>
      <w:r w:rsidRPr="0085249F">
        <w:rPr>
          <w:rFonts w:ascii="Times New Roman" w:hAnsi="Times New Roman" w:cs="Times New Roman"/>
          <w:bCs/>
          <w:sz w:val="24"/>
          <w:szCs w:val="24"/>
        </w:rPr>
        <w:t>до оплати</w:t>
      </w:r>
      <w:r w:rsidRPr="0085249F">
        <w:rPr>
          <w:rFonts w:ascii="Times New Roman" w:hAnsi="Times New Roman" w:cs="Times New Roman"/>
          <w:b/>
          <w:sz w:val="24"/>
          <w:szCs w:val="24"/>
        </w:rPr>
        <w:t>,</w:t>
      </w:r>
      <w:r w:rsidRPr="0085249F">
        <w:rPr>
          <w:rFonts w:ascii="Times New Roman" w:hAnsi="Times New Roman" w:cs="Times New Roman"/>
          <w:sz w:val="24"/>
          <w:szCs w:val="24"/>
        </w:rPr>
        <w:t xml:space="preserve"> мають відповідати діючим нормативно - правовим актам.</w:t>
      </w: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ІІІ. Права та обов'язки Сторін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5249F">
        <w:rPr>
          <w:rFonts w:ascii="Times New Roman" w:hAnsi="Times New Roman" w:cs="Times New Roman"/>
          <w:sz w:val="24"/>
          <w:szCs w:val="24"/>
        </w:rPr>
        <w:t>Замовник зобов'язується: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3.1.1.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Виконавцю в будь-який спосіб (усно чи письмово) заявку на надання послуг.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3.1.2.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Своєчасно провести оплату згідно з актом виконаних робіт (наданих послуг тощо) та у відповідності з рахунком Виконавця.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Виконавець зобов'язується: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Прийняти заявку та розпочати роботи протягом ____ днів з моменту отримання заявки.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послуги Замовнику, у термін, що не перевищує ___днів з дня отримання заявки.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Повідомити Замовника протягом одного дня про закінчення робіт.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lastRenderedPageBreak/>
        <w:t>3.2.4.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Замовнику Акт виконаних робіт (наданих послуг).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3.2.5.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гарантійне обслуговування протягом 30 днів з моменту надання робіт (послуг).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будь-який робочий час перевірити хід виконання і якість робіт (послуг), що надаються.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Одержувати інформацію про роботи (послуги), що надаються та  їх вартість.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Отримати якісно та у погоджені Сторонами строки роботи (послуги), що є предметом Договору.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Pr="0085249F">
        <w:rPr>
          <w:rFonts w:ascii="Times New Roman" w:hAnsi="Times New Roman" w:cs="Times New Roman"/>
          <w:sz w:val="24"/>
          <w:szCs w:val="24"/>
        </w:rPr>
        <w:t>Відмовитися від Договору і вимагати повернення сплаченої за надані послуги грошової суми, у разі істотного порушення щодо якості (виявлення недоліків, які не можна усунути, усунення яких пов'язане з непропорційними витратами часу).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3.3.5.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будь-який час до закінчення надання робіт (послуг) відмовитися від  цього Договору, виплативши Виконавцю плату за вже наданні роботи (послуги). </w:t>
      </w:r>
    </w:p>
    <w:p w:rsidR="0085249F" w:rsidRPr="0085249F" w:rsidRDefault="0085249F" w:rsidP="0085249F">
      <w:pPr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5249F">
        <w:rPr>
          <w:rFonts w:ascii="Times New Roman" w:hAnsi="Times New Roman" w:cs="Times New Roman"/>
          <w:b/>
          <w:sz w:val="24"/>
          <w:szCs w:val="24"/>
        </w:rPr>
        <w:t>Приймання послуг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4.1.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Замовник зобов'язується перевірити якість наданих Виконавцем робіт (послуг) в момент їх прийняття, про що складається Акт виконаних робіт (наданих послуг).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4.2.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випадку виявлення Замовником недоліків у наданих Виконавцем роботах (послугах), що виникли не з вини Замовника, Сторонами складається Акт із зазначенням виявлених недоліків і строк їх усунення, при цьому вищевказані недоліки усуваються Виконавцем за свій рахунок. 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4.3.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Про недоліки наданих робіт (послуг), що не могли бути виявлені при звичайному прийнятті робіт (послуг), і які виявляються лише в процесі використання майна (приховані недоліки), Замовник зобов'язується повідомити Виконавцю негайно після їх виявлення.</w:t>
      </w:r>
    </w:p>
    <w:p w:rsidR="0085249F" w:rsidRPr="0085249F" w:rsidRDefault="0085249F" w:rsidP="0085249F">
      <w:pPr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249F" w:rsidRPr="0085249F" w:rsidRDefault="0085249F" w:rsidP="0085249F">
      <w:pPr>
        <w:numPr>
          <w:ilvl w:val="0"/>
          <w:numId w:val="1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24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Відповідальність Сторін</w:t>
      </w:r>
    </w:p>
    <w:p w:rsidR="0085249F" w:rsidRPr="0085249F" w:rsidRDefault="0085249F" w:rsidP="0085249F">
      <w:pPr>
        <w:pStyle w:val="a5"/>
        <w:widowControl/>
        <w:numPr>
          <w:ilvl w:val="1"/>
          <w:numId w:val="13"/>
        </w:numPr>
        <w:tabs>
          <w:tab w:val="left" w:pos="0"/>
          <w:tab w:val="left" w:pos="993"/>
        </w:tabs>
        <w:suppressAutoHyphens w:val="0"/>
        <w:autoSpaceDE/>
        <w:spacing w:line="240" w:lineRule="auto"/>
        <w:ind w:left="0" w:firstLine="567"/>
        <w:jc w:val="both"/>
        <w:rPr>
          <w:sz w:val="24"/>
          <w:szCs w:val="24"/>
        </w:rPr>
      </w:pPr>
      <w:r w:rsidRPr="0085249F">
        <w:rPr>
          <w:sz w:val="24"/>
          <w:szCs w:val="24"/>
        </w:rPr>
        <w:t xml:space="preserve"> У випадку порушення зобов’язання, що виникає за цим договором, винна сторона несе відповідальність передбачену цим договором та іншими нормативно-правовими актами.</w:t>
      </w:r>
    </w:p>
    <w:p w:rsidR="0085249F" w:rsidRPr="0085249F" w:rsidRDefault="0085249F" w:rsidP="0085249F">
      <w:pPr>
        <w:pStyle w:val="a5"/>
        <w:widowControl/>
        <w:numPr>
          <w:ilvl w:val="1"/>
          <w:numId w:val="13"/>
        </w:numPr>
        <w:tabs>
          <w:tab w:val="left" w:pos="851"/>
          <w:tab w:val="left" w:pos="993"/>
        </w:tabs>
        <w:suppressAutoHyphens w:val="0"/>
        <w:autoSpaceDE/>
        <w:spacing w:line="240" w:lineRule="auto"/>
        <w:ind w:left="0" w:firstLine="567"/>
        <w:jc w:val="both"/>
        <w:rPr>
          <w:sz w:val="24"/>
          <w:szCs w:val="24"/>
        </w:rPr>
      </w:pPr>
      <w:r w:rsidRPr="0085249F">
        <w:rPr>
          <w:sz w:val="24"/>
          <w:szCs w:val="24"/>
        </w:rPr>
        <w:t xml:space="preserve"> Порушенням договору є його невиконання, або неналежне виконання, тобто виконання з порушенням умов, визначених змістом цього договору.</w:t>
      </w:r>
    </w:p>
    <w:p w:rsidR="0085249F" w:rsidRPr="0085249F" w:rsidRDefault="0085249F" w:rsidP="0085249F">
      <w:pPr>
        <w:pStyle w:val="a5"/>
        <w:widowControl/>
        <w:tabs>
          <w:tab w:val="left" w:pos="851"/>
          <w:tab w:val="left" w:pos="993"/>
        </w:tabs>
        <w:suppressAutoHyphens w:val="0"/>
        <w:autoSpaceDE/>
        <w:spacing w:line="240" w:lineRule="auto"/>
        <w:ind w:left="567" w:firstLine="0"/>
        <w:jc w:val="both"/>
        <w:rPr>
          <w:sz w:val="24"/>
          <w:szCs w:val="24"/>
        </w:rPr>
      </w:pPr>
    </w:p>
    <w:p w:rsidR="0085249F" w:rsidRPr="0085249F" w:rsidRDefault="0085249F" w:rsidP="008524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numPr>
          <w:ilvl w:val="0"/>
          <w:numId w:val="1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Доказом виникнення обставин непереборної сили та строку їх дії є відповідні документи, які видаються Торгівельною Промисловою Палатою.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6.4.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85249F" w:rsidRPr="0085249F" w:rsidRDefault="0085249F" w:rsidP="0085249F">
      <w:pPr>
        <w:numPr>
          <w:ilvl w:val="0"/>
          <w:numId w:val="1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Вирішення спорів</w:t>
      </w:r>
    </w:p>
    <w:p w:rsidR="0085249F" w:rsidRPr="0085249F" w:rsidRDefault="0085249F" w:rsidP="0085249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7.1.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7.2</w:t>
      </w:r>
      <w:r w:rsidRPr="0085249F">
        <w:rPr>
          <w:rFonts w:ascii="Times New Roman" w:hAnsi="Times New Roman" w:cs="Times New Roman"/>
          <w:sz w:val="24"/>
          <w:szCs w:val="24"/>
        </w:rPr>
        <w:t>. У разі недосягнення Сторонами згоди спори (розбіжності) вирішуються у судовому порядку.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7.3</w:t>
      </w:r>
      <w:r w:rsidRPr="0085249F">
        <w:rPr>
          <w:rFonts w:ascii="Times New Roman" w:hAnsi="Times New Roman" w:cs="Times New Roman"/>
          <w:sz w:val="24"/>
          <w:szCs w:val="24"/>
        </w:rPr>
        <w:t>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49F" w:rsidRPr="0085249F" w:rsidRDefault="0085249F" w:rsidP="0085249F">
      <w:pPr>
        <w:pStyle w:val="a7"/>
        <w:widowControl/>
        <w:numPr>
          <w:ilvl w:val="0"/>
          <w:numId w:val="12"/>
        </w:numPr>
        <w:tabs>
          <w:tab w:val="left" w:pos="0"/>
        </w:tabs>
        <w:suppressAutoHyphens w:val="0"/>
        <w:autoSpaceDE/>
        <w:autoSpaceDN w:val="0"/>
        <w:spacing w:after="200" w:line="240" w:lineRule="auto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  <w:b/>
        </w:rPr>
        <w:lastRenderedPageBreak/>
        <w:t xml:space="preserve">Термін дії договору </w:t>
      </w:r>
    </w:p>
    <w:p w:rsidR="0085249F" w:rsidRPr="0085249F" w:rsidRDefault="0085249F" w:rsidP="0085249F">
      <w:pPr>
        <w:pStyle w:val="a7"/>
        <w:widowControl/>
        <w:numPr>
          <w:ilvl w:val="1"/>
          <w:numId w:val="12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after="20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</w:rPr>
        <w:t xml:space="preserve">Договір набуває чинності з моменту його підписання Сторонами та діє до 31.12.2023 року до повного виконання зобов’язань. </w:t>
      </w:r>
    </w:p>
    <w:p w:rsidR="0085249F" w:rsidRPr="0085249F" w:rsidRDefault="0085249F" w:rsidP="0085249F">
      <w:pPr>
        <w:pStyle w:val="a7"/>
        <w:widowControl/>
        <w:numPr>
          <w:ilvl w:val="1"/>
          <w:numId w:val="12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</w:rPr>
        <w:t>Договір може бути достроково розірваний:</w:t>
      </w:r>
    </w:p>
    <w:p w:rsidR="0085249F" w:rsidRPr="0085249F" w:rsidRDefault="0085249F" w:rsidP="0085249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>- за згодою Сторін;</w:t>
      </w:r>
    </w:p>
    <w:p w:rsidR="0085249F" w:rsidRPr="0085249F" w:rsidRDefault="0085249F" w:rsidP="0085249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>- за рішенням суду;</w:t>
      </w:r>
    </w:p>
    <w:p w:rsidR="0085249F" w:rsidRPr="0085249F" w:rsidRDefault="0085249F" w:rsidP="0085249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:rsidR="0085249F" w:rsidRPr="0085249F" w:rsidRDefault="0085249F" w:rsidP="0085249F">
      <w:pPr>
        <w:numPr>
          <w:ilvl w:val="0"/>
          <w:numId w:val="12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Інші умови</w:t>
      </w:r>
    </w:p>
    <w:p w:rsidR="0085249F" w:rsidRPr="0085249F" w:rsidRDefault="0085249F" w:rsidP="0085249F">
      <w:pPr>
        <w:pStyle w:val="a7"/>
        <w:numPr>
          <w:ilvl w:val="1"/>
          <w:numId w:val="12"/>
        </w:numPr>
        <w:tabs>
          <w:tab w:val="left" w:pos="0"/>
          <w:tab w:val="left" w:pos="567"/>
          <w:tab w:val="left" w:pos="1134"/>
          <w:tab w:val="left" w:pos="1276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5249F">
        <w:rPr>
          <w:rFonts w:ascii="Times New Roman" w:hAnsi="Times New Roman" w:cs="Times New Roman"/>
        </w:rPr>
        <w:t>Умови цього Договору не повинні відрізнятися від змісту тендерної пропозиції.</w:t>
      </w:r>
    </w:p>
    <w:p w:rsidR="0085249F" w:rsidRPr="0085249F" w:rsidRDefault="0085249F" w:rsidP="0085249F">
      <w:pPr>
        <w:pStyle w:val="a7"/>
        <w:widowControl/>
        <w:numPr>
          <w:ilvl w:val="1"/>
          <w:numId w:val="12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49F">
        <w:rPr>
          <w:rFonts w:ascii="Times New Roman" w:hAnsi="Times New Roman" w:cs="Times New Roman"/>
          <w:color w:val="000000"/>
          <w:shd w:val="clear" w:color="auto" w:fill="FFFFFF"/>
        </w:rPr>
        <w:t xml:space="preserve"> Дія договору про закупівлю може бути продовжена, шляхом укладення додаткової угоди на період дії воєнного стану, згідно Закону України "Про затвердження Указу "Про продовження строку дії воєнного стану в Україні"</w:t>
      </w:r>
      <w:hyperlink r:id="rId7" w:tgtFrame="_blank" w:history="1">
        <w:r w:rsidRPr="0085249F">
          <w:rPr>
            <w:rStyle w:val="a8"/>
            <w:rFonts w:ascii="Times New Roman" w:hAnsi="Times New Roman" w:cs="Times New Roman"/>
            <w:color w:val="000000"/>
            <w:shd w:val="clear" w:color="auto" w:fill="FFFFFF"/>
          </w:rPr>
          <w:t xml:space="preserve"> № 7300</w:t>
        </w:r>
      </w:hyperlink>
      <w:r w:rsidRPr="0085249F">
        <w:rPr>
          <w:rFonts w:ascii="Times New Roman" w:hAnsi="Times New Roman" w:cs="Times New Roman"/>
          <w:color w:val="000000"/>
          <w:shd w:val="clear" w:color="auto" w:fill="FFFFFF"/>
        </w:rPr>
        <w:t xml:space="preserve"> від 19.04.2022 р. та </w:t>
      </w:r>
      <w:r w:rsidRPr="0085249F">
        <w:rPr>
          <w:rFonts w:ascii="Times New Roman" w:hAnsi="Times New Roman" w:cs="Times New Roman"/>
          <w:lang w:eastAsia="en-US"/>
        </w:rPr>
        <w:t>Постанови Кабінету Міністрів України від 12 жовтня 2022 р. № 1178 "</w:t>
      </w:r>
      <w:r w:rsidRPr="0085249F">
        <w:rPr>
          <w:rFonts w:ascii="Times New Roman" w:hAnsi="Times New Roman" w:cs="Times New Roman"/>
          <w:color w:val="000000"/>
        </w:rPr>
        <w:t xml:space="preserve">Про затвердження особливостей здійснення публічних </w:t>
      </w:r>
      <w:proofErr w:type="spellStart"/>
      <w:r w:rsidRPr="0085249F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85249F">
        <w:rPr>
          <w:rFonts w:ascii="Times New Roman" w:hAnsi="Times New Roman" w:cs="Times New Roman"/>
          <w:color w:val="00000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скасування".</w:t>
      </w:r>
    </w:p>
    <w:p w:rsidR="0085249F" w:rsidRPr="0085249F" w:rsidRDefault="0085249F" w:rsidP="0085249F">
      <w:pPr>
        <w:pStyle w:val="a7"/>
        <w:widowControl/>
        <w:numPr>
          <w:ilvl w:val="1"/>
          <w:numId w:val="12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49F">
        <w:rPr>
          <w:rFonts w:ascii="Times New Roman" w:hAnsi="Times New Roman" w:cs="Times New Roman"/>
          <w:spacing w:val="-2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</w:t>
      </w:r>
      <w:r w:rsidRPr="0085249F">
        <w:rPr>
          <w:rFonts w:ascii="Times New Roman" w:hAnsi="Times New Roman" w:cs="Times New Roman"/>
          <w:bCs/>
          <w:spacing w:val="-2"/>
        </w:rPr>
        <w:t>Закону України «Про публічні закупівлі»,</w:t>
      </w:r>
      <w:r w:rsidRPr="0085249F">
        <w:rPr>
          <w:rFonts w:ascii="Times New Roman" w:hAnsi="Times New Roman" w:cs="Times New Roman"/>
          <w:spacing w:val="-2"/>
        </w:rPr>
        <w:t xml:space="preserve"> а саме: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0" w:name="n1769"/>
      <w:bookmarkEnd w:id="0"/>
      <w:r w:rsidRPr="0085249F">
        <w:rPr>
          <w:spacing w:val="-2"/>
          <w:sz w:val="24"/>
          <w:szCs w:val="24"/>
          <w:lang w:val="ru-RU"/>
        </w:rPr>
        <w:t xml:space="preserve">1) </w:t>
      </w:r>
      <w:proofErr w:type="spellStart"/>
      <w:r w:rsidRPr="0085249F">
        <w:rPr>
          <w:spacing w:val="-2"/>
          <w:sz w:val="24"/>
          <w:szCs w:val="24"/>
          <w:lang w:val="ru-RU"/>
        </w:rPr>
        <w:t>зменшення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обсягів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зокрема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 </w:t>
      </w:r>
      <w:proofErr w:type="spellStart"/>
      <w:r w:rsidRPr="0085249F">
        <w:rPr>
          <w:spacing w:val="-2"/>
          <w:sz w:val="24"/>
          <w:szCs w:val="24"/>
          <w:lang w:val="ru-RU"/>
        </w:rPr>
        <w:t>урахуванням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фактичного </w:t>
      </w:r>
      <w:proofErr w:type="spellStart"/>
      <w:r w:rsidRPr="0085249F">
        <w:rPr>
          <w:spacing w:val="-2"/>
          <w:sz w:val="24"/>
          <w:szCs w:val="24"/>
          <w:lang w:val="ru-RU"/>
        </w:rPr>
        <w:t>обсягу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видатків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замовника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1" w:name="n1770"/>
      <w:bookmarkEnd w:id="1"/>
      <w:r w:rsidRPr="0085249F">
        <w:rPr>
          <w:spacing w:val="-2"/>
          <w:sz w:val="24"/>
          <w:szCs w:val="24"/>
          <w:lang w:val="ru-RU"/>
        </w:rPr>
        <w:t xml:space="preserve">2) </w:t>
      </w:r>
      <w:proofErr w:type="spellStart"/>
      <w:r w:rsidRPr="0085249F">
        <w:rPr>
          <w:spacing w:val="-2"/>
          <w:sz w:val="24"/>
          <w:szCs w:val="24"/>
          <w:lang w:val="ru-RU"/>
        </w:rPr>
        <w:t>збільшення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за </w:t>
      </w:r>
      <w:proofErr w:type="spellStart"/>
      <w:r w:rsidRPr="0085249F">
        <w:rPr>
          <w:spacing w:val="-2"/>
          <w:sz w:val="24"/>
          <w:szCs w:val="24"/>
          <w:lang w:val="ru-RU"/>
        </w:rPr>
        <w:t>одиницю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товару до 10 </w:t>
      </w:r>
      <w:proofErr w:type="spellStart"/>
      <w:r w:rsidRPr="0085249F">
        <w:rPr>
          <w:spacing w:val="-2"/>
          <w:sz w:val="24"/>
          <w:szCs w:val="24"/>
          <w:lang w:val="ru-RU"/>
        </w:rPr>
        <w:t>відсотків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пропорційно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збільшенню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такого товару на ринку у </w:t>
      </w:r>
      <w:proofErr w:type="spellStart"/>
      <w:r w:rsidRPr="0085249F">
        <w:rPr>
          <w:spacing w:val="-2"/>
          <w:sz w:val="24"/>
          <w:szCs w:val="24"/>
          <w:lang w:val="ru-RU"/>
        </w:rPr>
        <w:t>разі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коливання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такого товару на ринку за </w:t>
      </w:r>
      <w:proofErr w:type="spellStart"/>
      <w:r w:rsidRPr="0085249F">
        <w:rPr>
          <w:spacing w:val="-2"/>
          <w:sz w:val="24"/>
          <w:szCs w:val="24"/>
          <w:lang w:val="ru-RU"/>
        </w:rPr>
        <w:t>умови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що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така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зміна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не </w:t>
      </w:r>
      <w:proofErr w:type="spellStart"/>
      <w:r w:rsidRPr="0085249F">
        <w:rPr>
          <w:spacing w:val="-2"/>
          <w:sz w:val="24"/>
          <w:szCs w:val="24"/>
          <w:lang w:val="ru-RU"/>
        </w:rPr>
        <w:t>призведе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Pr="0085249F">
        <w:rPr>
          <w:spacing w:val="-2"/>
          <w:sz w:val="24"/>
          <w:szCs w:val="24"/>
          <w:lang w:val="ru-RU"/>
        </w:rPr>
        <w:t>збільшення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суми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визначеної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- не </w:t>
      </w:r>
      <w:proofErr w:type="spellStart"/>
      <w:r w:rsidRPr="0085249F">
        <w:rPr>
          <w:spacing w:val="-2"/>
          <w:sz w:val="24"/>
          <w:szCs w:val="24"/>
          <w:lang w:val="ru-RU"/>
        </w:rPr>
        <w:t>частіше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ніж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один раз на 90 </w:t>
      </w:r>
      <w:proofErr w:type="spellStart"/>
      <w:r w:rsidRPr="0085249F">
        <w:rPr>
          <w:spacing w:val="-2"/>
          <w:sz w:val="24"/>
          <w:szCs w:val="24"/>
          <w:lang w:val="ru-RU"/>
        </w:rPr>
        <w:t>днів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 моменту </w:t>
      </w:r>
      <w:proofErr w:type="spellStart"/>
      <w:r w:rsidRPr="0085249F">
        <w:rPr>
          <w:spacing w:val="-2"/>
          <w:sz w:val="24"/>
          <w:szCs w:val="24"/>
          <w:lang w:val="ru-RU"/>
        </w:rPr>
        <w:t>підписання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договору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. </w:t>
      </w:r>
      <w:proofErr w:type="spellStart"/>
      <w:r w:rsidRPr="0085249F">
        <w:rPr>
          <w:spacing w:val="-2"/>
          <w:sz w:val="24"/>
          <w:szCs w:val="24"/>
          <w:lang w:val="ru-RU"/>
        </w:rPr>
        <w:t>Обмеження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щодо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строків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за </w:t>
      </w:r>
      <w:proofErr w:type="spellStart"/>
      <w:r w:rsidRPr="0085249F">
        <w:rPr>
          <w:spacing w:val="-2"/>
          <w:sz w:val="24"/>
          <w:szCs w:val="24"/>
          <w:lang w:val="ru-RU"/>
        </w:rPr>
        <w:t>одиницю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товару не </w:t>
      </w:r>
      <w:proofErr w:type="spellStart"/>
      <w:r w:rsidRPr="0085249F">
        <w:rPr>
          <w:spacing w:val="-2"/>
          <w:sz w:val="24"/>
          <w:szCs w:val="24"/>
          <w:lang w:val="ru-RU"/>
        </w:rPr>
        <w:t>застосовується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 </w:t>
      </w:r>
      <w:proofErr w:type="spellStart"/>
      <w:r w:rsidRPr="0085249F">
        <w:rPr>
          <w:spacing w:val="-2"/>
          <w:sz w:val="24"/>
          <w:szCs w:val="24"/>
          <w:lang w:val="ru-RU"/>
        </w:rPr>
        <w:t>випадках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умов договору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бензину та дизельного </w:t>
      </w:r>
      <w:proofErr w:type="spellStart"/>
      <w:r w:rsidRPr="0085249F">
        <w:rPr>
          <w:spacing w:val="-2"/>
          <w:sz w:val="24"/>
          <w:szCs w:val="24"/>
          <w:lang w:val="ru-RU"/>
        </w:rPr>
        <w:t>пального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газу та </w:t>
      </w:r>
      <w:proofErr w:type="spellStart"/>
      <w:r w:rsidRPr="0085249F">
        <w:rPr>
          <w:spacing w:val="-2"/>
          <w:sz w:val="24"/>
          <w:szCs w:val="24"/>
          <w:lang w:val="ru-RU"/>
        </w:rPr>
        <w:t>електричної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енергії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2" w:name="n1771"/>
      <w:bookmarkEnd w:id="2"/>
      <w:r w:rsidRPr="0085249F">
        <w:rPr>
          <w:spacing w:val="-2"/>
          <w:sz w:val="24"/>
          <w:szCs w:val="24"/>
          <w:lang w:val="ru-RU"/>
        </w:rPr>
        <w:t xml:space="preserve">3) </w:t>
      </w:r>
      <w:proofErr w:type="spellStart"/>
      <w:r w:rsidRPr="0085249F">
        <w:rPr>
          <w:spacing w:val="-2"/>
          <w:sz w:val="24"/>
          <w:szCs w:val="24"/>
          <w:lang w:val="ru-RU"/>
        </w:rPr>
        <w:t>покращення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якості предмета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за </w:t>
      </w:r>
      <w:proofErr w:type="spellStart"/>
      <w:r w:rsidRPr="0085249F">
        <w:rPr>
          <w:spacing w:val="-2"/>
          <w:sz w:val="24"/>
          <w:szCs w:val="24"/>
          <w:lang w:val="ru-RU"/>
        </w:rPr>
        <w:t>умови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що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таке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покращення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не </w:t>
      </w:r>
      <w:proofErr w:type="spellStart"/>
      <w:r w:rsidRPr="0085249F">
        <w:rPr>
          <w:spacing w:val="-2"/>
          <w:sz w:val="24"/>
          <w:szCs w:val="24"/>
          <w:lang w:val="ru-RU"/>
        </w:rPr>
        <w:t>призведе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Pr="0085249F">
        <w:rPr>
          <w:spacing w:val="-2"/>
          <w:sz w:val="24"/>
          <w:szCs w:val="24"/>
          <w:lang w:val="ru-RU"/>
        </w:rPr>
        <w:t>збільшення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суми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визначеної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3" w:name="n1772"/>
      <w:bookmarkEnd w:id="3"/>
      <w:r w:rsidRPr="0085249F">
        <w:rPr>
          <w:spacing w:val="-2"/>
          <w:sz w:val="24"/>
          <w:szCs w:val="24"/>
          <w:lang w:val="ru-RU"/>
        </w:rPr>
        <w:t xml:space="preserve">4) </w:t>
      </w:r>
      <w:proofErr w:type="spellStart"/>
      <w:r w:rsidRPr="0085249F">
        <w:rPr>
          <w:spacing w:val="-2"/>
          <w:sz w:val="24"/>
          <w:szCs w:val="24"/>
          <w:lang w:val="ru-RU"/>
        </w:rPr>
        <w:t>продовження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строку </w:t>
      </w:r>
      <w:proofErr w:type="spellStart"/>
      <w:r w:rsidRPr="0085249F">
        <w:rPr>
          <w:spacing w:val="-2"/>
          <w:sz w:val="24"/>
          <w:szCs w:val="24"/>
          <w:lang w:val="ru-RU"/>
        </w:rPr>
        <w:t>дії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договору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та строку </w:t>
      </w:r>
      <w:proofErr w:type="spellStart"/>
      <w:r w:rsidRPr="0085249F">
        <w:rPr>
          <w:spacing w:val="-2"/>
          <w:sz w:val="24"/>
          <w:szCs w:val="24"/>
          <w:lang w:val="ru-RU"/>
        </w:rPr>
        <w:t>виконання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зобов’язань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щодо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передачі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товару, </w:t>
      </w:r>
      <w:proofErr w:type="spellStart"/>
      <w:r w:rsidRPr="0085249F">
        <w:rPr>
          <w:spacing w:val="-2"/>
          <w:sz w:val="24"/>
          <w:szCs w:val="24"/>
          <w:lang w:val="ru-RU"/>
        </w:rPr>
        <w:t>виконання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робіт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надання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послуг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 </w:t>
      </w:r>
      <w:proofErr w:type="spellStart"/>
      <w:r w:rsidRPr="0085249F">
        <w:rPr>
          <w:spacing w:val="-2"/>
          <w:sz w:val="24"/>
          <w:szCs w:val="24"/>
          <w:lang w:val="ru-RU"/>
        </w:rPr>
        <w:t>разі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виникнення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документально </w:t>
      </w:r>
      <w:proofErr w:type="spellStart"/>
      <w:r w:rsidRPr="0085249F">
        <w:rPr>
          <w:spacing w:val="-2"/>
          <w:sz w:val="24"/>
          <w:szCs w:val="24"/>
          <w:lang w:val="ru-RU"/>
        </w:rPr>
        <w:t>підтверджених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об’єктивних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обставин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що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спричинили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таке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продовження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у тому </w:t>
      </w:r>
      <w:proofErr w:type="spellStart"/>
      <w:r w:rsidRPr="0085249F">
        <w:rPr>
          <w:spacing w:val="-2"/>
          <w:sz w:val="24"/>
          <w:szCs w:val="24"/>
          <w:lang w:val="ru-RU"/>
        </w:rPr>
        <w:t>числі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обставин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непереборної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сили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затримки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фінансування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витрат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замовника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за </w:t>
      </w:r>
      <w:proofErr w:type="spellStart"/>
      <w:r w:rsidRPr="0085249F">
        <w:rPr>
          <w:spacing w:val="-2"/>
          <w:sz w:val="24"/>
          <w:szCs w:val="24"/>
          <w:lang w:val="ru-RU"/>
        </w:rPr>
        <w:t>умови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що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такі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не </w:t>
      </w:r>
      <w:proofErr w:type="spellStart"/>
      <w:r w:rsidRPr="0085249F">
        <w:rPr>
          <w:spacing w:val="-2"/>
          <w:sz w:val="24"/>
          <w:szCs w:val="24"/>
          <w:lang w:val="ru-RU"/>
        </w:rPr>
        <w:t>призведуть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Pr="0085249F">
        <w:rPr>
          <w:spacing w:val="-2"/>
          <w:sz w:val="24"/>
          <w:szCs w:val="24"/>
          <w:lang w:val="ru-RU"/>
        </w:rPr>
        <w:t>збільшення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суми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визначеної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4" w:name="n1773"/>
      <w:bookmarkEnd w:id="4"/>
      <w:r w:rsidRPr="0085249F">
        <w:rPr>
          <w:spacing w:val="-2"/>
          <w:sz w:val="24"/>
          <w:szCs w:val="24"/>
          <w:lang w:val="ru-RU"/>
        </w:rPr>
        <w:t xml:space="preserve">5) </w:t>
      </w:r>
      <w:proofErr w:type="spellStart"/>
      <w:r w:rsidRPr="0085249F">
        <w:rPr>
          <w:spacing w:val="-2"/>
          <w:sz w:val="24"/>
          <w:szCs w:val="24"/>
          <w:lang w:val="ru-RU"/>
        </w:rPr>
        <w:t>погодження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бік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зменшення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(без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кількості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(</w:t>
      </w:r>
      <w:proofErr w:type="spellStart"/>
      <w:r w:rsidRPr="0085249F">
        <w:rPr>
          <w:spacing w:val="-2"/>
          <w:sz w:val="24"/>
          <w:szCs w:val="24"/>
          <w:lang w:val="ru-RU"/>
        </w:rPr>
        <w:t>обсягу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) та якості </w:t>
      </w:r>
      <w:proofErr w:type="spellStart"/>
      <w:r w:rsidRPr="0085249F">
        <w:rPr>
          <w:spacing w:val="-2"/>
          <w:sz w:val="24"/>
          <w:szCs w:val="24"/>
          <w:lang w:val="ru-RU"/>
        </w:rPr>
        <w:t>товарів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робіт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і </w:t>
      </w:r>
      <w:proofErr w:type="spellStart"/>
      <w:r w:rsidRPr="0085249F">
        <w:rPr>
          <w:spacing w:val="-2"/>
          <w:sz w:val="24"/>
          <w:szCs w:val="24"/>
          <w:lang w:val="ru-RU"/>
        </w:rPr>
        <w:t>послуг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), у тому </w:t>
      </w:r>
      <w:proofErr w:type="spellStart"/>
      <w:r w:rsidRPr="0085249F">
        <w:rPr>
          <w:spacing w:val="-2"/>
          <w:sz w:val="24"/>
          <w:szCs w:val="24"/>
          <w:lang w:val="ru-RU"/>
        </w:rPr>
        <w:t>числі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 </w:t>
      </w:r>
      <w:proofErr w:type="spellStart"/>
      <w:r w:rsidRPr="0085249F">
        <w:rPr>
          <w:spacing w:val="-2"/>
          <w:sz w:val="24"/>
          <w:szCs w:val="24"/>
          <w:lang w:val="ru-RU"/>
        </w:rPr>
        <w:t>разі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коливання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товару на ринку;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5" w:name="n1774"/>
      <w:bookmarkEnd w:id="5"/>
      <w:r w:rsidRPr="0085249F">
        <w:rPr>
          <w:spacing w:val="-2"/>
          <w:sz w:val="24"/>
          <w:szCs w:val="24"/>
          <w:lang w:val="ru-RU"/>
        </w:rPr>
        <w:t xml:space="preserve">6)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 </w:t>
      </w:r>
      <w:proofErr w:type="spellStart"/>
      <w:r w:rsidRPr="0085249F">
        <w:rPr>
          <w:spacing w:val="-2"/>
          <w:sz w:val="24"/>
          <w:szCs w:val="24"/>
          <w:lang w:val="ru-RU"/>
        </w:rPr>
        <w:t>зв’язку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зміною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ставок </w:t>
      </w:r>
      <w:proofErr w:type="spellStart"/>
      <w:r w:rsidRPr="0085249F">
        <w:rPr>
          <w:spacing w:val="-2"/>
          <w:sz w:val="24"/>
          <w:szCs w:val="24"/>
          <w:lang w:val="ru-RU"/>
        </w:rPr>
        <w:t>податків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і </w:t>
      </w:r>
      <w:proofErr w:type="spellStart"/>
      <w:r w:rsidRPr="0085249F">
        <w:rPr>
          <w:spacing w:val="-2"/>
          <w:sz w:val="24"/>
          <w:szCs w:val="24"/>
          <w:lang w:val="ru-RU"/>
        </w:rPr>
        <w:t>зборів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та/</w:t>
      </w:r>
      <w:proofErr w:type="spellStart"/>
      <w:r w:rsidRPr="0085249F">
        <w:rPr>
          <w:spacing w:val="-2"/>
          <w:sz w:val="24"/>
          <w:szCs w:val="24"/>
          <w:lang w:val="ru-RU"/>
        </w:rPr>
        <w:t>або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зміною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умов </w:t>
      </w:r>
      <w:proofErr w:type="spellStart"/>
      <w:r w:rsidRPr="0085249F">
        <w:rPr>
          <w:spacing w:val="-2"/>
          <w:sz w:val="24"/>
          <w:szCs w:val="24"/>
          <w:lang w:val="ru-RU"/>
        </w:rPr>
        <w:t>щодо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надання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пільг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 </w:t>
      </w:r>
      <w:proofErr w:type="spellStart"/>
      <w:r w:rsidRPr="0085249F">
        <w:rPr>
          <w:spacing w:val="-2"/>
          <w:sz w:val="24"/>
          <w:szCs w:val="24"/>
          <w:lang w:val="ru-RU"/>
        </w:rPr>
        <w:t>оподаткування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- </w:t>
      </w:r>
      <w:proofErr w:type="spellStart"/>
      <w:r w:rsidRPr="0085249F">
        <w:rPr>
          <w:spacing w:val="-2"/>
          <w:sz w:val="24"/>
          <w:szCs w:val="24"/>
          <w:lang w:val="ru-RU"/>
        </w:rPr>
        <w:t>пропорційно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таких ставок та/</w:t>
      </w:r>
      <w:proofErr w:type="spellStart"/>
      <w:r w:rsidRPr="0085249F">
        <w:rPr>
          <w:spacing w:val="-2"/>
          <w:sz w:val="24"/>
          <w:szCs w:val="24"/>
          <w:lang w:val="ru-RU"/>
        </w:rPr>
        <w:t>або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пільг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 </w:t>
      </w:r>
      <w:proofErr w:type="spellStart"/>
      <w:r w:rsidRPr="0085249F">
        <w:rPr>
          <w:spacing w:val="-2"/>
          <w:sz w:val="24"/>
          <w:szCs w:val="24"/>
          <w:lang w:val="ru-RU"/>
        </w:rPr>
        <w:t>оподаткування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6" w:name="n1775"/>
      <w:bookmarkEnd w:id="6"/>
      <w:r w:rsidRPr="0085249F">
        <w:rPr>
          <w:spacing w:val="-2"/>
          <w:sz w:val="24"/>
          <w:szCs w:val="24"/>
          <w:lang w:val="ru-RU"/>
        </w:rPr>
        <w:t xml:space="preserve">7)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встановленого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згідно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із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законодавством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органами </w:t>
      </w:r>
      <w:proofErr w:type="spellStart"/>
      <w:r w:rsidRPr="0085249F">
        <w:rPr>
          <w:spacing w:val="-2"/>
          <w:sz w:val="24"/>
          <w:szCs w:val="24"/>
          <w:lang w:val="ru-RU"/>
        </w:rPr>
        <w:t>державної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статистики </w:t>
      </w:r>
      <w:proofErr w:type="spellStart"/>
      <w:r w:rsidRPr="0085249F">
        <w:rPr>
          <w:spacing w:val="-2"/>
          <w:sz w:val="24"/>
          <w:szCs w:val="24"/>
          <w:lang w:val="ru-RU"/>
        </w:rPr>
        <w:t>індексу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споживчих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курсу </w:t>
      </w:r>
      <w:proofErr w:type="spellStart"/>
      <w:r w:rsidRPr="0085249F">
        <w:rPr>
          <w:spacing w:val="-2"/>
          <w:sz w:val="24"/>
          <w:szCs w:val="24"/>
          <w:lang w:val="ru-RU"/>
        </w:rPr>
        <w:t>іноземної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валюти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біржових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котирувань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або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показників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en-US"/>
        </w:rPr>
        <w:t>Platts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r w:rsidRPr="0085249F">
        <w:rPr>
          <w:spacing w:val="-2"/>
          <w:sz w:val="24"/>
          <w:szCs w:val="24"/>
          <w:lang w:val="en-US"/>
        </w:rPr>
        <w:t>ARGUS</w:t>
      </w:r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регульованих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(</w:t>
      </w:r>
      <w:proofErr w:type="spellStart"/>
      <w:r w:rsidRPr="0085249F">
        <w:rPr>
          <w:spacing w:val="-2"/>
          <w:sz w:val="24"/>
          <w:szCs w:val="24"/>
          <w:lang w:val="ru-RU"/>
        </w:rPr>
        <w:t>тарифів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) і </w:t>
      </w:r>
      <w:proofErr w:type="spellStart"/>
      <w:r w:rsidRPr="0085249F">
        <w:rPr>
          <w:spacing w:val="-2"/>
          <w:sz w:val="24"/>
          <w:szCs w:val="24"/>
          <w:lang w:val="ru-RU"/>
        </w:rPr>
        <w:t>нормативів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що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застосовуються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у </w:t>
      </w:r>
      <w:proofErr w:type="spellStart"/>
      <w:r w:rsidRPr="0085249F">
        <w:rPr>
          <w:spacing w:val="-2"/>
          <w:sz w:val="24"/>
          <w:szCs w:val="24"/>
          <w:lang w:val="ru-RU"/>
        </w:rPr>
        <w:t>разі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встановлення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порядку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7" w:name="n1776"/>
      <w:bookmarkEnd w:id="7"/>
      <w:r w:rsidRPr="0085249F">
        <w:rPr>
          <w:spacing w:val="-2"/>
          <w:sz w:val="24"/>
          <w:szCs w:val="24"/>
          <w:lang w:val="ru-RU"/>
        </w:rPr>
        <w:t xml:space="preserve">8) </w:t>
      </w:r>
      <w:proofErr w:type="spellStart"/>
      <w:r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умов у </w:t>
      </w:r>
      <w:proofErr w:type="spellStart"/>
      <w:r w:rsidRPr="0085249F">
        <w:rPr>
          <w:spacing w:val="-2"/>
          <w:sz w:val="24"/>
          <w:szCs w:val="24"/>
          <w:lang w:val="ru-RU"/>
        </w:rPr>
        <w:t>зв’язку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із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застосуванням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положень</w:t>
      </w:r>
      <w:proofErr w:type="spellEnd"/>
      <w:r w:rsidRPr="0085249F">
        <w:rPr>
          <w:spacing w:val="-2"/>
          <w:sz w:val="24"/>
          <w:szCs w:val="24"/>
          <w:lang w:val="en-US"/>
        </w:rPr>
        <w:t> </w:t>
      </w:r>
      <w:r w:rsidRPr="0085249F">
        <w:rPr>
          <w:spacing w:val="-2"/>
          <w:sz w:val="24"/>
          <w:szCs w:val="24"/>
        </w:rPr>
        <w:t>частини шостої</w:t>
      </w:r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статті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41 Закону.</w:t>
      </w:r>
    </w:p>
    <w:p w:rsidR="0085249F" w:rsidRPr="0085249F" w:rsidRDefault="0085249F" w:rsidP="0085249F">
      <w:pPr>
        <w:pStyle w:val="a3"/>
        <w:ind w:firstLine="567"/>
        <w:jc w:val="both"/>
        <w:rPr>
          <w:b/>
          <w:sz w:val="24"/>
          <w:szCs w:val="24"/>
          <w:lang w:eastAsia="zh-CN"/>
        </w:rPr>
      </w:pPr>
      <w:r w:rsidRPr="0085249F">
        <w:rPr>
          <w:b/>
          <w:sz w:val="24"/>
          <w:szCs w:val="24"/>
          <w:lang w:val="ru-RU" w:eastAsia="zh-CN"/>
        </w:rPr>
        <w:t xml:space="preserve">11.4. </w:t>
      </w:r>
      <w:r w:rsidRPr="0085249F">
        <w:rPr>
          <w:spacing w:val="-2"/>
          <w:sz w:val="24"/>
          <w:szCs w:val="24"/>
        </w:rPr>
        <w:t>У разі внесення змін до істотних умов договору про закупівлю у випадках, передбачених частиною 5 ст. 41 Закону, замовник обов’язково оприлюднює повідомлення про внесення змін до договору про закупівлю.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lang w:eastAsia="en-US"/>
        </w:rPr>
      </w:pPr>
      <w:r w:rsidRPr="0085249F">
        <w:rPr>
          <w:b/>
          <w:color w:val="000000"/>
          <w:sz w:val="24"/>
          <w:szCs w:val="24"/>
          <w:lang w:eastAsia="en-US"/>
        </w:rPr>
        <w:t>11.5.</w:t>
      </w:r>
      <w:r w:rsidRPr="0085249F">
        <w:rPr>
          <w:color w:val="000000"/>
          <w:sz w:val="24"/>
          <w:szCs w:val="24"/>
          <w:lang w:eastAsia="en-US"/>
        </w:rPr>
        <w:t xml:space="preserve">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Закону, крім частин третьої – п’ятої, сьомої та восьмої статті 41 Закону, та цих особливостей.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lastRenderedPageBreak/>
        <w:t>11.6.</w:t>
      </w:r>
      <w:r w:rsidRPr="0085249F">
        <w:rPr>
          <w:spacing w:val="-2"/>
          <w:sz w:val="24"/>
          <w:szCs w:val="24"/>
        </w:rPr>
        <w:t xml:space="preserve"> Замовники мають заборону здійснювати закупівлю товарів, робіт та послуг у: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spacing w:val="-2"/>
          <w:sz w:val="24"/>
          <w:szCs w:val="24"/>
        </w:rPr>
        <w:t xml:space="preserve">1) юридичних осіб – 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резидентів Російської Федерації/Республіки Білорусь державної форми власності;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2) </w:t>
      </w:r>
      <w:r w:rsidRPr="0085249F">
        <w:rPr>
          <w:spacing w:val="-2"/>
          <w:sz w:val="24"/>
          <w:szCs w:val="24"/>
        </w:rPr>
        <w:t xml:space="preserve">юридичних осіб – 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створених та/або зареєстрованих відповідно до законодавства Російської Федерації/Республіки Білорусь;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3) </w:t>
      </w:r>
      <w:r w:rsidRPr="0085249F">
        <w:rPr>
          <w:spacing w:val="-2"/>
          <w:sz w:val="24"/>
          <w:szCs w:val="24"/>
        </w:rPr>
        <w:t>юридичних осіб,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кінцевим </w:t>
      </w:r>
      <w:proofErr w:type="spellStart"/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бенефіціарним</w:t>
      </w:r>
      <w:proofErr w:type="spellEnd"/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власником (власником) яких є резиденти Російської Федерації/Республіки Білорусь;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4) фізичних осіб (фізичних осіб </w:t>
      </w:r>
      <w:r w:rsidRPr="0085249F">
        <w:rPr>
          <w:color w:val="000000"/>
          <w:sz w:val="24"/>
          <w:szCs w:val="24"/>
          <w:lang w:eastAsia="en-US"/>
        </w:rPr>
        <w:t>–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підприємців) </w:t>
      </w:r>
      <w:r w:rsidRPr="0085249F">
        <w:rPr>
          <w:color w:val="000000"/>
          <w:sz w:val="24"/>
          <w:szCs w:val="24"/>
          <w:lang w:eastAsia="en-US"/>
        </w:rPr>
        <w:t>–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резидентів Російської Федерації/Республіки Білорусь;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5) інших суб’єктів господарювання, що здійснюють продаж товарів, робіт, послуг походженням з Російської Федерації/Республіки Білорусь.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t>11.7.</w:t>
      </w:r>
      <w:r w:rsidRPr="0085249F">
        <w:rPr>
          <w:spacing w:val="-2"/>
          <w:sz w:val="24"/>
          <w:szCs w:val="24"/>
        </w:rPr>
        <w:t xml:space="preserve"> 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керівників.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t>11.8</w:t>
      </w:r>
      <w:r w:rsidRPr="0085249F">
        <w:rPr>
          <w:spacing w:val="-2"/>
          <w:sz w:val="24"/>
          <w:szCs w:val="24"/>
        </w:rPr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t>11.9.</w:t>
      </w:r>
      <w:r w:rsidRPr="0085249F">
        <w:rPr>
          <w:spacing w:val="-2"/>
          <w:sz w:val="24"/>
          <w:szCs w:val="24"/>
        </w:rPr>
        <w:t xml:space="preserve"> Взаємовідносини Сторін, не передбачені Договором, регулюються чинним законодавством України.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t xml:space="preserve">11.10. </w:t>
      </w:r>
      <w:r w:rsidRPr="0085249F">
        <w:rPr>
          <w:spacing w:val="-2"/>
          <w:sz w:val="24"/>
          <w:szCs w:val="24"/>
        </w:rPr>
        <w:t>Договір складено в 2-х примірниках по одному кожній Стороні, які мають однакову юридичну силу.</w:t>
      </w: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249F">
        <w:rPr>
          <w:rFonts w:ascii="Times New Roman" w:hAnsi="Times New Roman" w:cs="Times New Roman"/>
          <w:b/>
          <w:spacing w:val="-2"/>
        </w:rPr>
        <w:t xml:space="preserve">11.11. </w:t>
      </w:r>
      <w:r w:rsidRPr="0085249F">
        <w:rPr>
          <w:rFonts w:ascii="Times New Roman" w:hAnsi="Times New Roman" w:cs="Times New Roman"/>
        </w:rPr>
        <w:t>Замовник не є платником податку на прибуток та не є платником ПДВ, Виконавець ______</w:t>
      </w:r>
      <w:r w:rsidRPr="0085249F">
        <w:rPr>
          <w:rFonts w:ascii="Times New Roman" w:hAnsi="Times New Roman" w:cs="Times New Roman"/>
          <w:b/>
        </w:rPr>
        <w:t>________</w:t>
      </w:r>
      <w:r w:rsidRPr="0085249F">
        <w:rPr>
          <w:rFonts w:ascii="Times New Roman" w:hAnsi="Times New Roman" w:cs="Times New Roman"/>
        </w:rPr>
        <w:t>.</w:t>
      </w: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  <w:b/>
        </w:rPr>
        <w:t>Х. Місцезнаходження та банківські реквізити сторін</w:t>
      </w: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tbl>
      <w:tblPr>
        <w:tblW w:w="9900" w:type="dxa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7"/>
        <w:gridCol w:w="4863"/>
      </w:tblGrid>
      <w:tr w:rsidR="0085249F" w:rsidRPr="0085249F" w:rsidTr="004519F4">
        <w:trPr>
          <w:trHeight w:val="3960"/>
        </w:trPr>
        <w:tc>
          <w:tcPr>
            <w:tcW w:w="5037" w:type="dxa"/>
            <w:shd w:val="clear" w:color="auto" w:fill="FFFFFF"/>
          </w:tcPr>
          <w:p w:rsidR="0085249F" w:rsidRPr="0085249F" w:rsidRDefault="0085249F" w:rsidP="0045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Замовник: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Держпродспоживслужби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в Хмельницькій області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29001, м. Хмельницький,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53, </w:t>
            </w:r>
            <w:proofErr w:type="spellStart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./факс: 65-07-34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Код ЄДРПОУ 40358308</w:t>
            </w:r>
          </w:p>
          <w:p w:rsidR="0085249F" w:rsidRPr="0085249F" w:rsidRDefault="0085249F" w:rsidP="004519F4">
            <w:pPr>
              <w:pStyle w:val="a5"/>
              <w:ind w:left="0" w:hanging="45"/>
              <w:rPr>
                <w:sz w:val="24"/>
                <w:szCs w:val="24"/>
              </w:rPr>
            </w:pPr>
            <w:r w:rsidRPr="0085249F">
              <w:rPr>
                <w:sz w:val="24"/>
                <w:szCs w:val="24"/>
              </w:rPr>
              <w:t xml:space="preserve">р/р </w:t>
            </w:r>
            <w:r w:rsidRPr="0085249F">
              <w:rPr>
                <w:sz w:val="24"/>
                <w:szCs w:val="24"/>
                <w:lang w:val="en-US"/>
              </w:rPr>
              <w:t>UA</w:t>
            </w:r>
            <w:r w:rsidRPr="0085249F">
              <w:rPr>
                <w:sz w:val="24"/>
                <w:szCs w:val="24"/>
              </w:rPr>
              <w:t xml:space="preserve"> 198201720343170006000094250,</w:t>
            </w:r>
          </w:p>
          <w:p w:rsidR="0085249F" w:rsidRPr="0085249F" w:rsidRDefault="0085249F" w:rsidP="004519F4">
            <w:pPr>
              <w:pStyle w:val="a5"/>
              <w:ind w:left="0" w:hanging="45"/>
              <w:rPr>
                <w:sz w:val="24"/>
                <w:szCs w:val="24"/>
              </w:rPr>
            </w:pPr>
            <w:r w:rsidRPr="0085249F">
              <w:rPr>
                <w:sz w:val="24"/>
                <w:szCs w:val="24"/>
              </w:rPr>
              <w:t xml:space="preserve">р/р </w:t>
            </w:r>
            <w:r w:rsidRPr="0085249F">
              <w:rPr>
                <w:sz w:val="24"/>
                <w:szCs w:val="24"/>
                <w:lang w:val="en-US"/>
              </w:rPr>
              <w:t>UA</w:t>
            </w:r>
            <w:r w:rsidRPr="0085249F">
              <w:rPr>
                <w:sz w:val="24"/>
                <w:szCs w:val="24"/>
              </w:rPr>
              <w:t xml:space="preserve"> 358201720343161006200094250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України, м. Київ ГУДКСУ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у Хмельницькій області</w:t>
            </w: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F" w:rsidRPr="0085249F" w:rsidRDefault="0085249F" w:rsidP="0045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____________ </w:t>
            </w:r>
            <w:proofErr w:type="spellStart"/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С.О.Савіцький</w:t>
            </w:r>
            <w:proofErr w:type="spellEnd"/>
          </w:p>
        </w:tc>
        <w:tc>
          <w:tcPr>
            <w:tcW w:w="4863" w:type="dxa"/>
            <w:shd w:val="clear" w:color="auto" w:fill="FFFFFF"/>
          </w:tcPr>
          <w:p w:rsidR="0085249F" w:rsidRPr="0085249F" w:rsidRDefault="0085249F" w:rsidP="0045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Виконавець:</w:t>
            </w:r>
          </w:p>
          <w:p w:rsidR="0085249F" w:rsidRPr="0085249F" w:rsidRDefault="0085249F" w:rsidP="0045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D21" w:rsidRPr="0085249F" w:rsidRDefault="00293D21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293D21" w:rsidRPr="0085249F" w:rsidRDefault="00293D21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293D21" w:rsidRDefault="00293D21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P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  <w:bookmarkStart w:id="8" w:name="_GoBack"/>
      <w:bookmarkEnd w:id="8"/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№1</w:t>
      </w: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D1717"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№  _______</w:t>
      </w: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  _____________ 202</w:t>
      </w:r>
      <w:r w:rsidR="00D86BD2"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p w:rsidR="00A24FF2" w:rsidRPr="0085249F" w:rsidRDefault="00A24FF2" w:rsidP="005D17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СПЕЦИФІКАЦІЯ</w:t>
      </w:r>
    </w:p>
    <w:p w:rsidR="00A24FF2" w:rsidRPr="0085249F" w:rsidRDefault="00A24FF2" w:rsidP="00A24FF2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4FF2" w:rsidRPr="0085249F" w:rsidRDefault="00A24FF2" w:rsidP="00293D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85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6"/>
        <w:gridCol w:w="4746"/>
        <w:gridCol w:w="4272"/>
      </w:tblGrid>
      <w:tr w:rsidR="00A24FF2" w:rsidRPr="0085249F" w:rsidTr="00F35540">
        <w:trPr>
          <w:trHeight w:val="1514"/>
        </w:trPr>
        <w:tc>
          <w:tcPr>
            <w:tcW w:w="4746" w:type="dxa"/>
          </w:tcPr>
          <w:p w:rsidR="00A24FF2" w:rsidRPr="0085249F" w:rsidRDefault="00A24FF2" w:rsidP="00F35540">
            <w:pPr>
              <w:pStyle w:val="a3"/>
              <w:ind w:firstLine="567"/>
              <w:jc w:val="both"/>
              <w:rPr>
                <w:b/>
                <w:spacing w:val="-2"/>
                <w:sz w:val="24"/>
                <w:szCs w:val="24"/>
              </w:rPr>
            </w:pPr>
            <w:r w:rsidRPr="0085249F">
              <w:rPr>
                <w:b/>
                <w:spacing w:val="-2"/>
                <w:sz w:val="24"/>
                <w:szCs w:val="24"/>
              </w:rPr>
              <w:t>Замовник: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Держпродспоживслужби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в Хмельницькій області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29001, м. Хмельницький,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53, </w:t>
            </w:r>
            <w:proofErr w:type="spellStart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./факс: 65-07-34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Код ЄДРПОУ 40358308</w:t>
            </w:r>
          </w:p>
          <w:p w:rsidR="00A24FF2" w:rsidRPr="0085249F" w:rsidRDefault="00A24FF2" w:rsidP="00F35540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р/р UA748201720343160003000094250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казначейська служба України, 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м. Київ ГУДКСУ у Хмельницькій області</w:t>
            </w: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F2" w:rsidRPr="0085249F" w:rsidRDefault="00A24FF2" w:rsidP="00F3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F2" w:rsidRPr="0085249F" w:rsidRDefault="00A24FF2" w:rsidP="00AD72DD">
            <w:pPr>
              <w:pStyle w:val="a3"/>
              <w:jc w:val="both"/>
              <w:rPr>
                <w:spacing w:val="-2"/>
                <w:sz w:val="24"/>
                <w:szCs w:val="24"/>
              </w:rPr>
            </w:pPr>
            <w:r w:rsidRPr="0085249F">
              <w:rPr>
                <w:b/>
                <w:sz w:val="24"/>
                <w:szCs w:val="24"/>
              </w:rPr>
              <w:t xml:space="preserve">Начальник </w:t>
            </w:r>
            <w:r w:rsidRPr="0085249F">
              <w:rPr>
                <w:sz w:val="24"/>
                <w:szCs w:val="24"/>
              </w:rPr>
              <w:t>____________</w:t>
            </w:r>
          </w:p>
        </w:tc>
        <w:tc>
          <w:tcPr>
            <w:tcW w:w="4746" w:type="dxa"/>
          </w:tcPr>
          <w:p w:rsidR="00A24FF2" w:rsidRPr="0085249F" w:rsidRDefault="00A24FF2" w:rsidP="00F35540">
            <w:pPr>
              <w:pStyle w:val="a3"/>
              <w:ind w:firstLine="567"/>
              <w:jc w:val="both"/>
              <w:rPr>
                <w:b/>
                <w:spacing w:val="-2"/>
                <w:sz w:val="24"/>
                <w:szCs w:val="24"/>
              </w:rPr>
            </w:pPr>
            <w:r w:rsidRPr="0085249F">
              <w:rPr>
                <w:b/>
                <w:spacing w:val="-2"/>
                <w:sz w:val="24"/>
                <w:szCs w:val="24"/>
              </w:rPr>
              <w:t>Постачальник:</w:t>
            </w:r>
          </w:p>
        </w:tc>
        <w:tc>
          <w:tcPr>
            <w:tcW w:w="4746" w:type="dxa"/>
            <w:shd w:val="clear" w:color="auto" w:fill="auto"/>
          </w:tcPr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ПРОДАВЕЦЬ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                    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272" w:type="dxa"/>
            <w:shd w:val="clear" w:color="auto" w:fill="auto"/>
          </w:tcPr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ПОКУПЕЦЬ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 </w:t>
            </w:r>
          </w:p>
        </w:tc>
      </w:tr>
    </w:tbl>
    <w:p w:rsidR="007364E4" w:rsidRPr="0085249F" w:rsidRDefault="007364E4">
      <w:pPr>
        <w:rPr>
          <w:rFonts w:ascii="Times New Roman" w:hAnsi="Times New Roman" w:cs="Times New Roman"/>
          <w:sz w:val="24"/>
          <w:szCs w:val="24"/>
        </w:rPr>
      </w:pPr>
    </w:p>
    <w:sectPr w:rsidR="007364E4" w:rsidRPr="0085249F" w:rsidSect="00440A68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4A" w:rsidRDefault="0098264A">
      <w:r>
        <w:separator/>
      </w:r>
    </w:p>
  </w:endnote>
  <w:endnote w:type="continuationSeparator" w:id="0">
    <w:p w:rsidR="0098264A" w:rsidRDefault="0098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4A" w:rsidRDefault="0098264A">
      <w:r>
        <w:separator/>
      </w:r>
    </w:p>
  </w:footnote>
  <w:footnote w:type="continuationSeparator" w:id="0">
    <w:p w:rsidR="0098264A" w:rsidRDefault="0098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C0" w:rsidRDefault="00A24FF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85249F">
      <w:rPr>
        <w:rFonts w:ascii="Times New Roman" w:eastAsia="Times New Roman" w:hAnsi="Times New Roman" w:cs="Times New Roman"/>
        <w:noProof/>
        <w:color w:val="000000"/>
        <w:sz w:val="28"/>
        <w:szCs w:val="28"/>
      </w:rPr>
      <w:t>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BA5"/>
    <w:multiLevelType w:val="multilevel"/>
    <w:tmpl w:val="DD769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407F13"/>
    <w:multiLevelType w:val="multilevel"/>
    <w:tmpl w:val="D16EF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240E5A72"/>
    <w:multiLevelType w:val="multilevel"/>
    <w:tmpl w:val="08502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7C3EBE"/>
    <w:multiLevelType w:val="multilevel"/>
    <w:tmpl w:val="91ECA5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b w:val="0"/>
      </w:rPr>
    </w:lvl>
  </w:abstractNum>
  <w:abstractNum w:abstractNumId="4" w15:restartNumberingAfterBreak="0">
    <w:nsid w:val="26123491"/>
    <w:multiLevelType w:val="multilevel"/>
    <w:tmpl w:val="D1A0A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6164208"/>
    <w:multiLevelType w:val="multilevel"/>
    <w:tmpl w:val="1748A3EA"/>
    <w:lvl w:ilvl="0">
      <w:start w:val="5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6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4540F"/>
    <w:multiLevelType w:val="multilevel"/>
    <w:tmpl w:val="EB106C36"/>
    <w:lvl w:ilvl="0">
      <w:start w:val="7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1800"/>
      </w:pPr>
      <w:rPr>
        <w:rFonts w:hint="default"/>
      </w:rPr>
    </w:lvl>
  </w:abstractNum>
  <w:abstractNum w:abstractNumId="8" w15:restartNumberingAfterBreak="0">
    <w:nsid w:val="44B21DDC"/>
    <w:multiLevelType w:val="multilevel"/>
    <w:tmpl w:val="DFE26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F649A8"/>
    <w:multiLevelType w:val="multilevel"/>
    <w:tmpl w:val="067C0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2CC65D3"/>
    <w:multiLevelType w:val="hybridMultilevel"/>
    <w:tmpl w:val="EA543770"/>
    <w:lvl w:ilvl="0" w:tplc="2132F3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3F47"/>
    <w:multiLevelType w:val="multilevel"/>
    <w:tmpl w:val="97E0DB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 w15:restartNumberingAfterBreak="0">
    <w:nsid w:val="77A67CFF"/>
    <w:multiLevelType w:val="multilevel"/>
    <w:tmpl w:val="84FAF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2"/>
    <w:rsid w:val="00131632"/>
    <w:rsid w:val="0015431D"/>
    <w:rsid w:val="00293D21"/>
    <w:rsid w:val="00330D36"/>
    <w:rsid w:val="00462861"/>
    <w:rsid w:val="005D1717"/>
    <w:rsid w:val="006E242D"/>
    <w:rsid w:val="007364E4"/>
    <w:rsid w:val="0085249F"/>
    <w:rsid w:val="0098264A"/>
    <w:rsid w:val="00A24FF2"/>
    <w:rsid w:val="00AD72DD"/>
    <w:rsid w:val="00BC6F64"/>
    <w:rsid w:val="00D86BD2"/>
    <w:rsid w:val="00E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36DC-937C-48A5-A16F-AA66C2C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FF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24FF2"/>
    <w:rPr>
      <w:rFonts w:ascii="Times New Roman" w:eastAsia="Times New Roman" w:hAnsi="Times New Roman" w:cs="Times New Roman"/>
    </w:rPr>
  </w:style>
  <w:style w:type="character" w:customStyle="1" w:styleId="a4">
    <w:name w:val="Текст примечания Знак"/>
    <w:basedOn w:val="a0"/>
    <w:link w:val="a3"/>
    <w:semiHidden/>
    <w:rsid w:val="00A24FF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A24FF2"/>
    <w:pPr>
      <w:widowControl w:val="0"/>
      <w:suppressAutoHyphens/>
      <w:autoSpaceDE w:val="0"/>
      <w:spacing w:line="276" w:lineRule="auto"/>
      <w:ind w:left="720" w:firstLine="280"/>
      <w:contextualSpacing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Обычный (веб) Знак"/>
    <w:aliases w:val="Обычный (Web) Знак,Знак5 Знак Знак,Знак5 Знак1"/>
    <w:link w:val="a7"/>
    <w:locked/>
    <w:rsid w:val="00A24FF2"/>
    <w:rPr>
      <w:sz w:val="24"/>
      <w:szCs w:val="24"/>
      <w:lang w:eastAsia="zh-CN"/>
    </w:rPr>
  </w:style>
  <w:style w:type="paragraph" w:styleId="a7">
    <w:name w:val="Normal (Web)"/>
    <w:aliases w:val="Обычный (Web),Знак5 Знак,Знак5"/>
    <w:basedOn w:val="a"/>
    <w:link w:val="a6"/>
    <w:unhideWhenUsed/>
    <w:qFormat/>
    <w:rsid w:val="00A24FF2"/>
    <w:pPr>
      <w:widowControl w:val="0"/>
      <w:suppressAutoHyphens/>
      <w:autoSpaceDE w:val="0"/>
      <w:spacing w:line="276" w:lineRule="auto"/>
      <w:ind w:left="720" w:firstLine="280"/>
      <w:contextualSpacing/>
    </w:pPr>
    <w:rPr>
      <w:rFonts w:asciiTheme="minorHAnsi" w:eastAsiaTheme="minorHAnsi" w:hAnsiTheme="minorHAnsi" w:cstheme="minorBidi"/>
      <w:sz w:val="24"/>
      <w:szCs w:val="24"/>
      <w:lang w:eastAsia="zh-CN"/>
    </w:rPr>
  </w:style>
  <w:style w:type="paragraph" w:customStyle="1" w:styleId="rvps2">
    <w:name w:val="rvps2"/>
    <w:basedOn w:val="a"/>
    <w:rsid w:val="00A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Hyperlink"/>
    <w:uiPriority w:val="99"/>
    <w:semiHidden/>
    <w:unhideWhenUsed/>
    <w:rsid w:val="00852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JI07305I?utm_source=buh.ligazakon.net&amp;utm_medium=news&amp;utm_campaign=LZtest&amp;utm_content=cons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8033</Words>
  <Characters>4579</Characters>
  <Application>Microsoft Office Word</Application>
  <DocSecurity>0</DocSecurity>
  <Lines>38</Lines>
  <Paragraphs>25</Paragraphs>
  <ScaleCrop>false</ScaleCrop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11</cp:revision>
  <dcterms:created xsi:type="dcterms:W3CDTF">2021-02-16T08:34:00Z</dcterms:created>
  <dcterms:modified xsi:type="dcterms:W3CDTF">2023-02-20T09:25:00Z</dcterms:modified>
</cp:coreProperties>
</file>