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16" w:rsidRPr="00D96D16" w:rsidRDefault="00D96D16" w:rsidP="00D96D16">
      <w:pPr>
        <w:widowControl/>
        <w:autoSpaceDE/>
        <w:autoSpaceDN/>
        <w:spacing w:after="160" w:line="259" w:lineRule="auto"/>
        <w:jc w:val="right"/>
        <w:rPr>
          <w:rFonts w:eastAsia="Calibri"/>
          <w:b/>
          <w:bCs/>
          <w:sz w:val="24"/>
          <w:szCs w:val="24"/>
        </w:rPr>
      </w:pPr>
    </w:p>
    <w:p w:rsidR="00D96D16" w:rsidRPr="00D96D16" w:rsidRDefault="00200A8A" w:rsidP="00D96D16">
      <w:pPr>
        <w:widowControl/>
        <w:autoSpaceDE/>
        <w:autoSpaceDN/>
        <w:spacing w:after="160" w:line="259" w:lineRule="auto"/>
        <w:jc w:val="right"/>
        <w:rPr>
          <w:rFonts w:eastAsia="Calibri"/>
          <w:b/>
          <w:bCs/>
          <w:sz w:val="24"/>
          <w:szCs w:val="24"/>
        </w:rPr>
      </w:pPr>
      <w:r>
        <w:rPr>
          <w:rFonts w:eastAsia="Calibri"/>
          <w:b/>
          <w:bCs/>
          <w:sz w:val="24"/>
          <w:szCs w:val="24"/>
        </w:rPr>
        <w:t xml:space="preserve">Додаток </w:t>
      </w:r>
      <w:r w:rsidR="00D96D16" w:rsidRPr="00D96D16">
        <w:rPr>
          <w:rFonts w:eastAsia="Calibri"/>
          <w:b/>
          <w:bCs/>
          <w:sz w:val="24"/>
          <w:szCs w:val="24"/>
        </w:rPr>
        <w:t xml:space="preserve"> 2 до тендерної документації</w:t>
      </w:r>
    </w:p>
    <w:p w:rsidR="00D96D16" w:rsidRPr="00D96D16" w:rsidRDefault="00D96D16" w:rsidP="00D96D16">
      <w:pPr>
        <w:widowControl/>
        <w:autoSpaceDE/>
        <w:autoSpaceDN/>
        <w:spacing w:after="160" w:line="259" w:lineRule="auto"/>
        <w:jc w:val="center"/>
        <w:rPr>
          <w:rFonts w:eastAsia="Calibri"/>
          <w:b/>
          <w:bCs/>
          <w:sz w:val="24"/>
          <w:szCs w:val="24"/>
        </w:rPr>
      </w:pPr>
      <w:r w:rsidRPr="00D96D16">
        <w:rPr>
          <w:rFonts w:eastAsia="Calibri"/>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601" w:type="dxa"/>
        <w:tblLook w:val="04A0" w:firstRow="1" w:lastRow="0" w:firstColumn="1" w:lastColumn="0" w:noHBand="0" w:noVBand="1"/>
      </w:tblPr>
      <w:tblGrid>
        <w:gridCol w:w="563"/>
        <w:gridCol w:w="3548"/>
        <w:gridCol w:w="2977"/>
        <w:gridCol w:w="3686"/>
      </w:tblGrid>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96D16" w:rsidRPr="00D96D16" w:rsidRDefault="00D96D16" w:rsidP="00D96D16">
            <w:pPr>
              <w:widowControl/>
              <w:autoSpaceDE/>
              <w:autoSpaceDN/>
              <w:spacing w:after="160" w:line="259" w:lineRule="auto"/>
              <w:jc w:val="center"/>
              <w:rPr>
                <w:b/>
                <w:bCs/>
                <w:sz w:val="24"/>
                <w:szCs w:val="24"/>
                <w:lang w:eastAsia="ru-RU"/>
              </w:rPr>
            </w:pPr>
            <w:r w:rsidRPr="00D96D16">
              <w:rPr>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D96D16">
              <w:rPr>
                <w:b/>
                <w:bCs/>
                <w:sz w:val="24"/>
                <w:szCs w:val="24"/>
                <w:lang w:eastAsia="ru-RU"/>
              </w:rPr>
              <w:t>закупівель</w:t>
            </w:r>
            <w:proofErr w:type="spellEnd"/>
            <w:r w:rsidRPr="00D96D16">
              <w:rPr>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96D16">
              <w:rPr>
                <w:b/>
                <w:bCs/>
                <w:sz w:val="24"/>
                <w:szCs w:val="24"/>
                <w:lang w:eastAsia="ru-RU"/>
              </w:rPr>
              <w:t>закупівель</w:t>
            </w:r>
            <w:proofErr w:type="spellEnd"/>
            <w:r w:rsidRPr="00D96D16">
              <w:rPr>
                <w:b/>
                <w:bCs/>
                <w:sz w:val="24"/>
                <w:szCs w:val="24"/>
                <w:lang w:eastAsia="ru-RU"/>
              </w:rPr>
              <w:t>:</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6D16">
              <w:rPr>
                <w:i/>
                <w:iCs/>
                <w:sz w:val="24"/>
                <w:szCs w:val="24"/>
                <w:shd w:val="clear" w:color="auto" w:fill="FFFFFF"/>
                <w:lang w:eastAsia="ru-RU"/>
              </w:rPr>
              <w:t>(</w:t>
            </w:r>
            <w:r w:rsidRPr="00D96D16">
              <w:rPr>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96D16">
              <w:rPr>
                <w:sz w:val="24"/>
                <w:szCs w:val="24"/>
                <w:shd w:val="clear" w:color="auto" w:fill="FFFFFF"/>
                <w:lang w:eastAsia="ru-RU"/>
              </w:rPr>
              <w:t>закупівель</w:t>
            </w:r>
            <w:proofErr w:type="spellEnd"/>
            <w:r w:rsidRPr="00D96D16">
              <w:rPr>
                <w:sz w:val="24"/>
                <w:szCs w:val="24"/>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відомості про юридичну особу, яка є учасником процедури закупівлі, </w:t>
            </w:r>
            <w:proofErr w:type="spellStart"/>
            <w:r w:rsidRPr="00D96D16">
              <w:rPr>
                <w:sz w:val="24"/>
                <w:szCs w:val="24"/>
                <w:shd w:val="clear" w:color="auto" w:fill="FFFFFF"/>
                <w:lang w:eastAsia="ru-RU"/>
              </w:rPr>
              <w:t>внесено</w:t>
            </w:r>
            <w:proofErr w:type="spellEnd"/>
            <w:r w:rsidRPr="00D96D16">
              <w:rPr>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96D16">
              <w:rPr>
                <w:i/>
                <w:iCs/>
                <w:sz w:val="24"/>
                <w:szCs w:val="24"/>
                <w:shd w:val="clear" w:color="auto" w:fill="FFFFFF"/>
                <w:lang w:eastAsia="ru-RU"/>
              </w:rPr>
              <w:t>(</w:t>
            </w:r>
            <w:r w:rsidRPr="00D96D16">
              <w:rPr>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6D16">
              <w:rPr>
                <w:i/>
                <w:iCs/>
                <w:sz w:val="24"/>
                <w:szCs w:val="24"/>
                <w:shd w:val="clear" w:color="auto" w:fill="FFFFFF"/>
                <w:lang w:eastAsia="ru-RU"/>
              </w:rPr>
              <w:t>(</w:t>
            </w:r>
            <w:r w:rsidRPr="00D96D16">
              <w:rPr>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D96D16">
              <w:rPr>
                <w:sz w:val="24"/>
                <w:szCs w:val="24"/>
                <w:lang w:eastAsia="ru-RU"/>
              </w:rPr>
              <w:lastRenderedPageBreak/>
              <w:t xml:space="preserve">Єдиного державного реєстру осіб, які вчинили корупційні правопорушення , який / яка оформлена на </w:t>
            </w:r>
            <w:r w:rsidRPr="00D96D16">
              <w:rPr>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D16">
              <w:rPr>
                <w:sz w:val="24"/>
                <w:szCs w:val="24"/>
                <w:shd w:val="clear" w:color="auto" w:fill="FFFFFF"/>
                <w:lang w:eastAsia="ru-RU"/>
              </w:rPr>
              <w:t>антиконкурентних</w:t>
            </w:r>
            <w:proofErr w:type="spellEnd"/>
            <w:r w:rsidRPr="00D96D16">
              <w:rPr>
                <w:sz w:val="24"/>
                <w:szCs w:val="24"/>
                <w:shd w:val="clear" w:color="auto" w:fill="FFFFFF"/>
                <w:lang w:eastAsia="ru-RU"/>
              </w:rPr>
              <w:t xml:space="preserve"> узгоджених дій, що стосуються спотворення результатів тендерів </w:t>
            </w:r>
            <w:r w:rsidRPr="00D96D16">
              <w:rPr>
                <w:i/>
                <w:iCs/>
                <w:sz w:val="24"/>
                <w:szCs w:val="24"/>
                <w:shd w:val="clear" w:color="auto" w:fill="FFFFFF"/>
                <w:lang w:eastAsia="ru-RU"/>
              </w:rPr>
              <w:t>(</w:t>
            </w:r>
            <w:r w:rsidRPr="00D96D16">
              <w:rPr>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6D16">
              <w:rPr>
                <w:i/>
                <w:iCs/>
                <w:sz w:val="24"/>
                <w:szCs w:val="24"/>
                <w:shd w:val="clear" w:color="auto" w:fill="FFFFFF"/>
                <w:lang w:eastAsia="ru-RU"/>
              </w:rPr>
              <w:t>(</w:t>
            </w:r>
            <w:r w:rsidRPr="00D96D16">
              <w:rPr>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6D16">
              <w:rPr>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shd w:val="clear" w:color="auto" w:fill="FFFFFF"/>
                <w:lang w:eastAsia="ru-RU"/>
              </w:rPr>
              <w:t xml:space="preserve">тендерна пропозиція подана учасником процедури закупівлі, </w:t>
            </w:r>
            <w:r w:rsidRPr="00D96D16">
              <w:rPr>
                <w:color w:val="000000"/>
                <w:sz w:val="24"/>
                <w:szCs w:val="24"/>
                <w:shd w:val="clear" w:color="auto" w:fill="FFFFFF"/>
                <w:lang w:eastAsia="ru-RU"/>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Pr="00D96D16">
              <w:rPr>
                <w:i/>
                <w:iCs/>
                <w:color w:val="000000"/>
                <w:sz w:val="24"/>
                <w:szCs w:val="24"/>
                <w:shd w:val="clear" w:color="auto" w:fill="FFFFFF"/>
                <w:lang w:eastAsia="ru-RU"/>
              </w:rPr>
              <w:t>(</w:t>
            </w:r>
            <w:r w:rsidRPr="00D96D16">
              <w:rPr>
                <w:i/>
                <w:iCs/>
                <w:color w:val="000000"/>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lang w:eastAsia="ru-RU"/>
              </w:rPr>
              <w:lastRenderedPageBreak/>
              <w:t xml:space="preserve">Замовник самостійно за результатами розгляду </w:t>
            </w:r>
            <w:r w:rsidRPr="00D96D16">
              <w:rPr>
                <w:color w:val="000000"/>
                <w:sz w:val="24"/>
                <w:szCs w:val="24"/>
                <w:lang w:eastAsia="ru-RU"/>
              </w:rPr>
              <w:lastRenderedPageBreak/>
              <w:t xml:space="preserve">тендерної пропозиції учасника процедури закупівлі підтверджує в електронній системі </w:t>
            </w:r>
            <w:proofErr w:type="spellStart"/>
            <w:r w:rsidRPr="00D96D16">
              <w:rPr>
                <w:color w:val="000000"/>
                <w:sz w:val="24"/>
                <w:szCs w:val="24"/>
                <w:lang w:eastAsia="ru-RU"/>
              </w:rPr>
              <w:t>закупівель</w:t>
            </w:r>
            <w:proofErr w:type="spellEnd"/>
            <w:r w:rsidRPr="00D96D16">
              <w:rPr>
                <w:color w:val="000000"/>
                <w:sz w:val="24"/>
                <w:szCs w:val="24"/>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 xml:space="preserve">Переможець не надає підтвердження своєї </w:t>
            </w:r>
            <w:r w:rsidRPr="00D96D16">
              <w:rPr>
                <w:sz w:val="24"/>
                <w:szCs w:val="24"/>
                <w:lang w:eastAsia="ru-RU"/>
              </w:rPr>
              <w:lastRenderedPageBreak/>
              <w:t>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6D16">
              <w:rPr>
                <w:i/>
                <w:iCs/>
                <w:color w:val="000000"/>
                <w:sz w:val="24"/>
                <w:szCs w:val="24"/>
                <w:shd w:val="clear" w:color="auto" w:fill="FFFFFF"/>
                <w:lang w:eastAsia="ru-RU"/>
              </w:rPr>
              <w:t>(</w:t>
            </w:r>
            <w:r w:rsidRPr="00D96D16">
              <w:rPr>
                <w:i/>
                <w:iCs/>
                <w:color w:val="000000"/>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6D16">
              <w:rPr>
                <w:i/>
                <w:iCs/>
                <w:sz w:val="24"/>
                <w:szCs w:val="24"/>
                <w:shd w:val="clear" w:color="auto" w:fill="FFFFFF"/>
                <w:lang w:eastAsia="ru-RU"/>
              </w:rPr>
              <w:t>(</w:t>
            </w:r>
            <w:r w:rsidRPr="00D96D16">
              <w:rPr>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shd w:val="clear" w:color="auto" w:fill="FFFFFF"/>
                <w:lang w:eastAsia="ru-RU"/>
              </w:rPr>
            </w:pPr>
            <w:r w:rsidRPr="00D96D16">
              <w:rPr>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96D16">
              <w:rPr>
                <w:i/>
                <w:iCs/>
                <w:sz w:val="24"/>
                <w:szCs w:val="24"/>
                <w:shd w:val="clear" w:color="auto" w:fill="FFFFFF"/>
                <w:lang w:eastAsia="ru-RU"/>
              </w:rPr>
              <w:t>(</w:t>
            </w:r>
            <w:r w:rsidRPr="00D96D16">
              <w:rPr>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6D16" w:rsidRPr="00D96D16" w:rsidRDefault="00D96D16" w:rsidP="00D96D16">
            <w:pPr>
              <w:widowControl/>
              <w:autoSpaceDE/>
              <w:autoSpaceDN/>
              <w:spacing w:after="160" w:line="259" w:lineRule="auto"/>
              <w:jc w:val="both"/>
              <w:rPr>
                <w:i/>
                <w:iCs/>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r w:rsidRPr="00D96D16">
              <w:rPr>
                <w:i/>
                <w:iCs/>
                <w:sz w:val="24"/>
                <w:szCs w:val="24"/>
                <w:lang w:eastAsia="ru-RU"/>
              </w:rPr>
              <w:t xml:space="preserve"> </w:t>
            </w:r>
          </w:p>
          <w:p w:rsidR="00D96D16" w:rsidRPr="00D96D16" w:rsidRDefault="00D96D16" w:rsidP="00D96D16">
            <w:pPr>
              <w:widowControl/>
              <w:autoSpaceDE/>
              <w:autoSpaceDN/>
              <w:spacing w:after="160" w:line="259" w:lineRule="auto"/>
              <w:jc w:val="both"/>
              <w:rPr>
                <w:sz w:val="24"/>
                <w:szCs w:val="24"/>
                <w:lang w:eastAsia="ru-RU"/>
              </w:rPr>
            </w:pPr>
            <w:r w:rsidRPr="00D96D16">
              <w:rPr>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96D16" w:rsidRPr="00D96D16" w:rsidRDefault="00D96D16" w:rsidP="00D96D16">
            <w:pPr>
              <w:widowControl/>
              <w:autoSpaceDE/>
              <w:autoSpaceDN/>
              <w:spacing w:after="160" w:line="259" w:lineRule="auto"/>
              <w:jc w:val="both"/>
              <w:rPr>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FF0000"/>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учасник процедури закупівлі або кінцевий </w:t>
            </w:r>
            <w:proofErr w:type="spellStart"/>
            <w:r w:rsidRPr="00D96D16">
              <w:rPr>
                <w:sz w:val="24"/>
                <w:szCs w:val="24"/>
                <w:shd w:val="clear" w:color="auto" w:fill="FFFFFF"/>
                <w:lang w:eastAsia="ru-RU"/>
              </w:rPr>
              <w:t>бенефіціарний</w:t>
            </w:r>
            <w:proofErr w:type="spellEnd"/>
            <w:r w:rsidRPr="00D96D16">
              <w:rPr>
                <w:sz w:val="24"/>
                <w:szCs w:val="24"/>
                <w:shd w:val="clear" w:color="auto" w:fill="FFFFFF"/>
                <w:lang w:eastAsia="ru-RU"/>
              </w:rPr>
              <w:t xml:space="preserve"> власник, член або учасник (акціонер) юридичної особи — </w:t>
            </w:r>
            <w:r w:rsidRPr="00D96D16">
              <w:rPr>
                <w:sz w:val="24"/>
                <w:szCs w:val="24"/>
                <w:shd w:val="clear" w:color="auto" w:fill="FFFFFF"/>
                <w:lang w:eastAsia="ru-RU"/>
              </w:rPr>
              <w:lastRenderedPageBreak/>
              <w:t xml:space="preserve">учасника процедури закупівлі є особою, до якої застосовано санкцію у вигляді заборони на здійснення нею публічних </w:t>
            </w:r>
            <w:proofErr w:type="spellStart"/>
            <w:r w:rsidRPr="00D96D16">
              <w:rPr>
                <w:sz w:val="24"/>
                <w:szCs w:val="24"/>
                <w:shd w:val="clear" w:color="auto" w:fill="FFFFFF"/>
                <w:lang w:eastAsia="ru-RU"/>
              </w:rPr>
              <w:t>закупівель</w:t>
            </w:r>
            <w:proofErr w:type="spellEnd"/>
            <w:r w:rsidRPr="00D96D16">
              <w:rPr>
                <w:sz w:val="24"/>
                <w:szCs w:val="24"/>
                <w:shd w:val="clear" w:color="auto" w:fill="FFFFFF"/>
                <w:lang w:eastAsia="ru-RU"/>
              </w:rPr>
              <w:t xml:space="preserve"> товарів, робіт і послуг згідно із Законом України “Про санкції” </w:t>
            </w:r>
            <w:r w:rsidRPr="00D96D16">
              <w:rPr>
                <w:i/>
                <w:iCs/>
                <w:sz w:val="24"/>
                <w:szCs w:val="24"/>
                <w:shd w:val="clear" w:color="auto" w:fill="FFFFFF"/>
                <w:lang w:eastAsia="ru-RU"/>
              </w:rPr>
              <w:t>(</w:t>
            </w:r>
            <w:r w:rsidRPr="00D96D16">
              <w:rPr>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 xml:space="preserve">Учасник процедури закупівлі підтверджує відсутність підстави шляхом самостійного </w:t>
            </w:r>
            <w:r w:rsidRPr="00D96D16">
              <w:rPr>
                <w:sz w:val="24"/>
                <w:szCs w:val="24"/>
                <w:lang w:eastAsia="ru-RU"/>
              </w:rPr>
              <w:lastRenderedPageBreak/>
              <w:t xml:space="preserve">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96D16">
              <w:rPr>
                <w:sz w:val="24"/>
                <w:szCs w:val="24"/>
                <w:lang w:eastAsia="ru-RU"/>
              </w:rPr>
              <w:t>бенефіціарний</w:t>
            </w:r>
            <w:proofErr w:type="spellEnd"/>
            <w:r w:rsidRPr="00D96D16">
              <w:rPr>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D96D16">
              <w:rPr>
                <w:sz w:val="24"/>
                <w:szCs w:val="24"/>
                <w:lang w:eastAsia="ru-RU"/>
              </w:rPr>
              <w:t>закупівель</w:t>
            </w:r>
            <w:proofErr w:type="spellEnd"/>
            <w:r w:rsidRPr="00D96D16">
              <w:rPr>
                <w:sz w:val="24"/>
                <w:szCs w:val="24"/>
                <w:lang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96D16">
              <w:rPr>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i/>
                <w:iCs/>
                <w:sz w:val="24"/>
                <w:szCs w:val="24"/>
                <w:lang w:eastAsia="ru-RU"/>
              </w:rPr>
            </w:pPr>
            <w:r w:rsidRPr="00D96D16">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D96D16">
              <w:rPr>
                <w:sz w:val="24"/>
                <w:szCs w:val="24"/>
                <w:lang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6D16">
              <w:rPr>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5C171D" w:rsidRDefault="00D96D16" w:rsidP="00D96D16">
            <w:pPr>
              <w:widowControl/>
              <w:autoSpaceDE/>
              <w:autoSpaceDN/>
              <w:spacing w:after="160" w:line="259" w:lineRule="auto"/>
              <w:jc w:val="both"/>
              <w:rPr>
                <w:sz w:val="24"/>
                <w:szCs w:val="24"/>
              </w:rPr>
            </w:pPr>
            <w:r w:rsidRPr="005C171D">
              <w:rPr>
                <w:sz w:val="24"/>
                <w:szCs w:val="24"/>
                <w:lang w:eastAsia="ru-RU"/>
              </w:rPr>
              <w:lastRenderedPageBreak/>
              <w:t xml:space="preserve">Учасник процедури закупівлі має </w:t>
            </w:r>
            <w:r w:rsidRPr="005C171D">
              <w:rPr>
                <w:sz w:val="24"/>
                <w:szCs w:val="24"/>
              </w:rPr>
              <w:t>надати:</w:t>
            </w:r>
          </w:p>
          <w:p w:rsidR="00D96D16" w:rsidRPr="005C171D" w:rsidRDefault="00D96D16" w:rsidP="00D96D16">
            <w:pPr>
              <w:widowControl/>
              <w:numPr>
                <w:ilvl w:val="0"/>
                <w:numId w:val="3"/>
              </w:numPr>
              <w:autoSpaceDE/>
              <w:autoSpaceDN/>
              <w:spacing w:after="160" w:line="256" w:lineRule="auto"/>
              <w:ind w:left="410"/>
              <w:contextualSpacing/>
              <w:jc w:val="both"/>
              <w:rPr>
                <w:sz w:val="24"/>
                <w:szCs w:val="24"/>
              </w:rPr>
            </w:pPr>
            <w:r w:rsidRPr="005C171D">
              <w:rPr>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5C171D">
              <w:rPr>
                <w:sz w:val="24"/>
                <w:szCs w:val="24"/>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96D16" w:rsidRPr="005C171D" w:rsidRDefault="00D96D16" w:rsidP="00D96D16">
            <w:pPr>
              <w:widowControl/>
              <w:autoSpaceDE/>
              <w:autoSpaceDN/>
              <w:spacing w:after="160" w:line="259" w:lineRule="auto"/>
              <w:ind w:left="50"/>
              <w:jc w:val="both"/>
              <w:rPr>
                <w:sz w:val="24"/>
                <w:szCs w:val="24"/>
              </w:rPr>
            </w:pPr>
            <w:r w:rsidRPr="005C171D">
              <w:rPr>
                <w:sz w:val="24"/>
                <w:szCs w:val="24"/>
              </w:rPr>
              <w:t xml:space="preserve">або </w:t>
            </w:r>
          </w:p>
          <w:p w:rsidR="00D96D16" w:rsidRPr="005C171D" w:rsidRDefault="00D96D16" w:rsidP="00D96D16">
            <w:pPr>
              <w:widowControl/>
              <w:numPr>
                <w:ilvl w:val="0"/>
                <w:numId w:val="3"/>
              </w:numPr>
              <w:autoSpaceDE/>
              <w:autoSpaceDN/>
              <w:spacing w:after="160" w:line="256" w:lineRule="auto"/>
              <w:ind w:left="410"/>
              <w:contextualSpacing/>
              <w:jc w:val="both"/>
              <w:rPr>
                <w:sz w:val="24"/>
                <w:szCs w:val="24"/>
              </w:rPr>
            </w:pPr>
            <w:r w:rsidRPr="005C171D">
              <w:rPr>
                <w:sz w:val="24"/>
                <w:szCs w:val="24"/>
              </w:rPr>
              <w:t xml:space="preserve">учасник процедури закупівлі, що перебуває в обставинах, зазначених в абзаці 14 пункту 47 </w:t>
            </w:r>
            <w:proofErr w:type="spellStart"/>
            <w:r w:rsidRPr="005C171D">
              <w:rPr>
                <w:sz w:val="24"/>
                <w:szCs w:val="24"/>
              </w:rPr>
              <w:t>Особливсотей</w:t>
            </w:r>
            <w:proofErr w:type="spellEnd"/>
            <w:r w:rsidRPr="005C171D">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bookmarkStart w:id="0" w:name="_GoBack"/>
            <w:bookmarkEnd w:id="0"/>
          </w:p>
        </w:tc>
        <w:tc>
          <w:tcPr>
            <w:tcW w:w="3686" w:type="dxa"/>
            <w:tcBorders>
              <w:top w:val="single" w:sz="4" w:space="0" w:color="000000"/>
              <w:left w:val="single" w:sz="4" w:space="0" w:color="000000"/>
              <w:bottom w:val="single" w:sz="4" w:space="0" w:color="000000"/>
              <w:right w:val="single" w:sz="4" w:space="0" w:color="000000"/>
            </w:tcBorders>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D96D16">
              <w:rPr>
                <w:sz w:val="24"/>
                <w:szCs w:val="24"/>
                <w:lang w:eastAsia="ru-RU"/>
              </w:rPr>
              <w:lastRenderedPageBreak/>
              <w:t>відшкодування збитків - протягом трьох років з дати дострокового розірвання такого договору</w:t>
            </w:r>
          </w:p>
          <w:p w:rsidR="00D96D16" w:rsidRPr="00D96D16" w:rsidRDefault="00D96D16" w:rsidP="00D96D16">
            <w:pPr>
              <w:widowControl/>
              <w:autoSpaceDE/>
              <w:autoSpaceDN/>
              <w:spacing w:after="160" w:line="259" w:lineRule="auto"/>
              <w:rPr>
                <w:sz w:val="24"/>
                <w:szCs w:val="24"/>
                <w:lang w:eastAsia="ru-RU"/>
              </w:rPr>
            </w:pPr>
          </w:p>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або</w:t>
            </w:r>
          </w:p>
          <w:p w:rsidR="00D96D16" w:rsidRPr="00D96D16" w:rsidRDefault="00D96D16" w:rsidP="00D96D16">
            <w:pPr>
              <w:widowControl/>
              <w:autoSpaceDE/>
              <w:autoSpaceDN/>
              <w:spacing w:after="160" w:line="259" w:lineRule="auto"/>
              <w:rPr>
                <w:sz w:val="24"/>
                <w:szCs w:val="24"/>
                <w:lang w:eastAsia="ru-RU"/>
              </w:rPr>
            </w:pPr>
          </w:p>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6D16" w:rsidRPr="00D96D16" w:rsidRDefault="00D96D16" w:rsidP="00D96D16">
      <w:pPr>
        <w:widowControl/>
        <w:autoSpaceDE/>
        <w:autoSpaceDN/>
        <w:spacing w:after="160" w:line="259" w:lineRule="auto"/>
        <w:jc w:val="center"/>
        <w:rPr>
          <w:rFonts w:eastAsia="Calibri"/>
          <w:b/>
          <w:bCs/>
          <w:sz w:val="24"/>
          <w:szCs w:val="24"/>
        </w:rPr>
      </w:pPr>
    </w:p>
    <w:p w:rsidR="00D96D16" w:rsidRPr="00D96D16" w:rsidRDefault="00D96D16" w:rsidP="00D96D16">
      <w:pPr>
        <w:widowControl/>
        <w:autoSpaceDE/>
        <w:autoSpaceDN/>
        <w:spacing w:after="160" w:line="259" w:lineRule="auto"/>
        <w:jc w:val="both"/>
        <w:rPr>
          <w:rFonts w:eastAsia="Calibri"/>
          <w:sz w:val="24"/>
          <w:szCs w:val="24"/>
        </w:rPr>
      </w:pPr>
      <w:r w:rsidRPr="00D96D16">
        <w:rPr>
          <w:rFonts w:eastAsia="Calibri"/>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96D16" w:rsidRPr="00D96D16" w:rsidRDefault="00D96D16" w:rsidP="00D96D16">
      <w:pPr>
        <w:widowControl/>
        <w:autoSpaceDE/>
        <w:autoSpaceDN/>
        <w:spacing w:after="160" w:line="259" w:lineRule="auto"/>
        <w:jc w:val="both"/>
        <w:rPr>
          <w:rFonts w:eastAsia="Calibri"/>
          <w:sz w:val="24"/>
          <w:szCs w:val="24"/>
        </w:rPr>
      </w:pPr>
      <w:r w:rsidRPr="00D96D16">
        <w:rPr>
          <w:rFonts w:eastAsia="Calibri"/>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96D16" w:rsidRPr="00D96D16" w:rsidRDefault="00D96D16" w:rsidP="00D96D16">
      <w:pPr>
        <w:widowControl/>
        <w:autoSpaceDE/>
        <w:autoSpaceDN/>
        <w:spacing w:after="160" w:line="259" w:lineRule="auto"/>
        <w:jc w:val="both"/>
        <w:rPr>
          <w:rFonts w:eastAsia="Calibri"/>
          <w:b/>
          <w:bCs/>
          <w:sz w:val="24"/>
          <w:szCs w:val="24"/>
        </w:rPr>
      </w:pPr>
      <w:r w:rsidRPr="00D96D16">
        <w:rPr>
          <w:rFonts w:eastAsia="Calibri"/>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w:t>
      </w:r>
      <w:r w:rsidRPr="00D96D16">
        <w:rPr>
          <w:rFonts w:eastAsia="Calibri"/>
          <w:sz w:val="24"/>
          <w:szCs w:val="24"/>
        </w:rPr>
        <w:lastRenderedPageBreak/>
        <w:t>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6E6E" w:rsidRPr="00D96D16" w:rsidRDefault="00216E6E" w:rsidP="00D96D16"/>
    <w:sectPr w:rsidR="00216E6E" w:rsidRPr="00D96D16">
      <w:pgSz w:w="11910" w:h="16840"/>
      <w:pgMar w:top="820" w:right="580" w:bottom="280" w:left="11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1F2C6C"/>
    <w:multiLevelType w:val="hybridMultilevel"/>
    <w:tmpl w:val="C0561A70"/>
    <w:lvl w:ilvl="0" w:tplc="939427DE">
      <w:start w:val="1"/>
      <w:numFmt w:val="decimal"/>
      <w:lvlText w:val="%1."/>
      <w:lvlJc w:val="left"/>
      <w:pPr>
        <w:ind w:left="316" w:hanging="279"/>
        <w:jc w:val="left"/>
      </w:pPr>
      <w:rPr>
        <w:rFonts w:hint="default"/>
        <w:b/>
        <w:bCs/>
        <w:w w:val="100"/>
        <w:lang w:val="uk-UA" w:eastAsia="en-US" w:bidi="ar-SA"/>
      </w:rPr>
    </w:lvl>
    <w:lvl w:ilvl="1" w:tplc="B24CA054">
      <w:numFmt w:val="bullet"/>
      <w:lvlText w:val="•"/>
      <w:lvlJc w:val="left"/>
      <w:pPr>
        <w:ind w:left="1310" w:hanging="279"/>
      </w:pPr>
      <w:rPr>
        <w:rFonts w:hint="default"/>
        <w:lang w:val="uk-UA" w:eastAsia="en-US" w:bidi="ar-SA"/>
      </w:rPr>
    </w:lvl>
    <w:lvl w:ilvl="2" w:tplc="2C5C18A2">
      <w:numFmt w:val="bullet"/>
      <w:lvlText w:val="•"/>
      <w:lvlJc w:val="left"/>
      <w:pPr>
        <w:ind w:left="2301" w:hanging="279"/>
      </w:pPr>
      <w:rPr>
        <w:rFonts w:hint="default"/>
        <w:lang w:val="uk-UA" w:eastAsia="en-US" w:bidi="ar-SA"/>
      </w:rPr>
    </w:lvl>
    <w:lvl w:ilvl="3" w:tplc="60147220">
      <w:numFmt w:val="bullet"/>
      <w:lvlText w:val="•"/>
      <w:lvlJc w:val="left"/>
      <w:pPr>
        <w:ind w:left="3292" w:hanging="279"/>
      </w:pPr>
      <w:rPr>
        <w:rFonts w:hint="default"/>
        <w:lang w:val="uk-UA" w:eastAsia="en-US" w:bidi="ar-SA"/>
      </w:rPr>
    </w:lvl>
    <w:lvl w:ilvl="4" w:tplc="A7B8B8AA">
      <w:numFmt w:val="bullet"/>
      <w:lvlText w:val="•"/>
      <w:lvlJc w:val="left"/>
      <w:pPr>
        <w:ind w:left="4283" w:hanging="279"/>
      </w:pPr>
      <w:rPr>
        <w:rFonts w:hint="default"/>
        <w:lang w:val="uk-UA" w:eastAsia="en-US" w:bidi="ar-SA"/>
      </w:rPr>
    </w:lvl>
    <w:lvl w:ilvl="5" w:tplc="065C3064">
      <w:numFmt w:val="bullet"/>
      <w:lvlText w:val="•"/>
      <w:lvlJc w:val="left"/>
      <w:pPr>
        <w:ind w:left="5274" w:hanging="279"/>
      </w:pPr>
      <w:rPr>
        <w:rFonts w:hint="default"/>
        <w:lang w:val="uk-UA" w:eastAsia="en-US" w:bidi="ar-SA"/>
      </w:rPr>
    </w:lvl>
    <w:lvl w:ilvl="6" w:tplc="C76AC0DA">
      <w:numFmt w:val="bullet"/>
      <w:lvlText w:val="•"/>
      <w:lvlJc w:val="left"/>
      <w:pPr>
        <w:ind w:left="6265" w:hanging="279"/>
      </w:pPr>
      <w:rPr>
        <w:rFonts w:hint="default"/>
        <w:lang w:val="uk-UA" w:eastAsia="en-US" w:bidi="ar-SA"/>
      </w:rPr>
    </w:lvl>
    <w:lvl w:ilvl="7" w:tplc="2708E86A">
      <w:numFmt w:val="bullet"/>
      <w:lvlText w:val="•"/>
      <w:lvlJc w:val="left"/>
      <w:pPr>
        <w:ind w:left="7256" w:hanging="279"/>
      </w:pPr>
      <w:rPr>
        <w:rFonts w:hint="default"/>
        <w:lang w:val="uk-UA" w:eastAsia="en-US" w:bidi="ar-SA"/>
      </w:rPr>
    </w:lvl>
    <w:lvl w:ilvl="8" w:tplc="AD6A5018">
      <w:numFmt w:val="bullet"/>
      <w:lvlText w:val="•"/>
      <w:lvlJc w:val="left"/>
      <w:pPr>
        <w:ind w:left="8247" w:hanging="279"/>
      </w:pPr>
      <w:rPr>
        <w:rFonts w:hint="default"/>
        <w:lang w:val="uk-UA" w:eastAsia="en-US" w:bidi="ar-SA"/>
      </w:rPr>
    </w:lvl>
  </w:abstractNum>
  <w:abstractNum w:abstractNumId="2" w15:restartNumberingAfterBreak="0">
    <w:nsid w:val="72A738D0"/>
    <w:multiLevelType w:val="hybridMultilevel"/>
    <w:tmpl w:val="891681E8"/>
    <w:lvl w:ilvl="0" w:tplc="2DB6E8A2">
      <w:start w:val="1"/>
      <w:numFmt w:val="decimal"/>
      <w:lvlText w:val="%1."/>
      <w:lvlJc w:val="left"/>
      <w:pPr>
        <w:ind w:left="105" w:hanging="250"/>
        <w:jc w:val="left"/>
      </w:pPr>
      <w:rPr>
        <w:rFonts w:ascii="Times New Roman" w:eastAsia="Times New Roman" w:hAnsi="Times New Roman" w:cs="Times New Roman" w:hint="default"/>
        <w:b/>
        <w:bCs/>
        <w:w w:val="100"/>
        <w:sz w:val="20"/>
        <w:szCs w:val="20"/>
        <w:lang w:val="uk-UA" w:eastAsia="en-US" w:bidi="ar-SA"/>
      </w:rPr>
    </w:lvl>
    <w:lvl w:ilvl="1" w:tplc="0C22D3BE">
      <w:numFmt w:val="bullet"/>
      <w:lvlText w:val="•"/>
      <w:lvlJc w:val="left"/>
      <w:pPr>
        <w:ind w:left="638" w:hanging="250"/>
      </w:pPr>
      <w:rPr>
        <w:rFonts w:hint="default"/>
        <w:lang w:val="uk-UA" w:eastAsia="en-US" w:bidi="ar-SA"/>
      </w:rPr>
    </w:lvl>
    <w:lvl w:ilvl="2" w:tplc="9A78922C">
      <w:numFmt w:val="bullet"/>
      <w:lvlText w:val="•"/>
      <w:lvlJc w:val="left"/>
      <w:pPr>
        <w:ind w:left="1177" w:hanging="250"/>
      </w:pPr>
      <w:rPr>
        <w:rFonts w:hint="default"/>
        <w:lang w:val="uk-UA" w:eastAsia="en-US" w:bidi="ar-SA"/>
      </w:rPr>
    </w:lvl>
    <w:lvl w:ilvl="3" w:tplc="2476269C">
      <w:numFmt w:val="bullet"/>
      <w:lvlText w:val="•"/>
      <w:lvlJc w:val="left"/>
      <w:pPr>
        <w:ind w:left="1716" w:hanging="250"/>
      </w:pPr>
      <w:rPr>
        <w:rFonts w:hint="default"/>
        <w:lang w:val="uk-UA" w:eastAsia="en-US" w:bidi="ar-SA"/>
      </w:rPr>
    </w:lvl>
    <w:lvl w:ilvl="4" w:tplc="A858E722">
      <w:numFmt w:val="bullet"/>
      <w:lvlText w:val="•"/>
      <w:lvlJc w:val="left"/>
      <w:pPr>
        <w:ind w:left="2255" w:hanging="250"/>
      </w:pPr>
      <w:rPr>
        <w:rFonts w:hint="default"/>
        <w:lang w:val="uk-UA" w:eastAsia="en-US" w:bidi="ar-SA"/>
      </w:rPr>
    </w:lvl>
    <w:lvl w:ilvl="5" w:tplc="9036F4FE">
      <w:numFmt w:val="bullet"/>
      <w:lvlText w:val="•"/>
      <w:lvlJc w:val="left"/>
      <w:pPr>
        <w:ind w:left="2794" w:hanging="250"/>
      </w:pPr>
      <w:rPr>
        <w:rFonts w:hint="default"/>
        <w:lang w:val="uk-UA" w:eastAsia="en-US" w:bidi="ar-SA"/>
      </w:rPr>
    </w:lvl>
    <w:lvl w:ilvl="6" w:tplc="64E63C2E">
      <w:numFmt w:val="bullet"/>
      <w:lvlText w:val="•"/>
      <w:lvlJc w:val="left"/>
      <w:pPr>
        <w:ind w:left="3332" w:hanging="250"/>
      </w:pPr>
      <w:rPr>
        <w:rFonts w:hint="default"/>
        <w:lang w:val="uk-UA" w:eastAsia="en-US" w:bidi="ar-SA"/>
      </w:rPr>
    </w:lvl>
    <w:lvl w:ilvl="7" w:tplc="3E105916">
      <w:numFmt w:val="bullet"/>
      <w:lvlText w:val="•"/>
      <w:lvlJc w:val="left"/>
      <w:pPr>
        <w:ind w:left="3871" w:hanging="250"/>
      </w:pPr>
      <w:rPr>
        <w:rFonts w:hint="default"/>
        <w:lang w:val="uk-UA" w:eastAsia="en-US" w:bidi="ar-SA"/>
      </w:rPr>
    </w:lvl>
    <w:lvl w:ilvl="8" w:tplc="03AA0A78">
      <w:numFmt w:val="bullet"/>
      <w:lvlText w:val="•"/>
      <w:lvlJc w:val="left"/>
      <w:pPr>
        <w:ind w:left="4410" w:hanging="250"/>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E6E"/>
    <w:rsid w:val="00154A08"/>
    <w:rsid w:val="00200A8A"/>
    <w:rsid w:val="00216E6E"/>
    <w:rsid w:val="005C171D"/>
    <w:rsid w:val="009737A5"/>
    <w:rsid w:val="00A413FC"/>
    <w:rsid w:val="00CE2180"/>
    <w:rsid w:val="00D96D16"/>
    <w:rsid w:val="00DB407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589A6-4557-4A82-9502-5A19C91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8555</Words>
  <Characters>4877</Characters>
  <Application>Microsoft Office Word</Application>
  <DocSecurity>0</DocSecurity>
  <Lines>40</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 3</cp:lastModifiedBy>
  <cp:revision>12</cp:revision>
  <dcterms:created xsi:type="dcterms:W3CDTF">2022-11-04T09:31:00Z</dcterms:created>
  <dcterms:modified xsi:type="dcterms:W3CDTF">2023-07-05T09:49:00Z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