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45" w:rsidRPr="00273496" w:rsidRDefault="00A72845" w:rsidP="00A72845">
      <w:pPr>
        <w:jc w:val="right"/>
        <w:rPr>
          <w:b/>
          <w:sz w:val="20"/>
          <w:szCs w:val="20"/>
          <w:lang w:val="uk-UA"/>
        </w:rPr>
      </w:pPr>
      <w:r w:rsidRPr="00273496">
        <w:rPr>
          <w:b/>
          <w:sz w:val="20"/>
          <w:szCs w:val="20"/>
          <w:lang w:val="uk-UA"/>
        </w:rPr>
        <w:t>ДОДАТОК № 4</w:t>
      </w:r>
    </w:p>
    <w:p w:rsidR="00A72845" w:rsidRPr="00273496" w:rsidRDefault="00A72845" w:rsidP="00A72845">
      <w:pPr>
        <w:jc w:val="right"/>
        <w:rPr>
          <w:i/>
          <w:sz w:val="20"/>
          <w:szCs w:val="20"/>
          <w:lang w:val="uk-UA"/>
        </w:rPr>
      </w:pPr>
      <w:r w:rsidRPr="00273496">
        <w:rPr>
          <w:i/>
          <w:sz w:val="20"/>
          <w:szCs w:val="20"/>
          <w:lang w:val="uk-UA"/>
        </w:rPr>
        <w:t>до тендерної документації</w:t>
      </w:r>
    </w:p>
    <w:p w:rsidR="00A72845" w:rsidRDefault="00A72845" w:rsidP="00A72845">
      <w:pPr>
        <w:jc w:val="right"/>
        <w:rPr>
          <w:sz w:val="20"/>
          <w:szCs w:val="20"/>
          <w:u w:val="single"/>
          <w:lang w:val="uk-UA"/>
        </w:rPr>
      </w:pPr>
    </w:p>
    <w:p w:rsidR="00A72845" w:rsidRPr="00273496" w:rsidRDefault="00A72845" w:rsidP="00A72845">
      <w:pPr>
        <w:jc w:val="right"/>
        <w:rPr>
          <w:sz w:val="20"/>
          <w:szCs w:val="20"/>
          <w:u w:val="single"/>
          <w:lang w:val="uk-UA"/>
        </w:rPr>
      </w:pPr>
      <w:r>
        <w:rPr>
          <w:sz w:val="20"/>
          <w:szCs w:val="20"/>
          <w:u w:val="single"/>
          <w:lang w:val="uk-UA"/>
        </w:rPr>
        <w:t>Тендерна пропозиція</w:t>
      </w:r>
      <w:r w:rsidRPr="00273496">
        <w:rPr>
          <w:sz w:val="20"/>
          <w:szCs w:val="20"/>
          <w:u w:val="single"/>
          <w:lang w:val="uk-UA"/>
        </w:rPr>
        <w:t xml:space="preserve"> подається у вигляді, </w:t>
      </w:r>
    </w:p>
    <w:p w:rsidR="00A72845" w:rsidRPr="00273496" w:rsidRDefault="00A72845" w:rsidP="00A72845">
      <w:pPr>
        <w:jc w:val="right"/>
        <w:rPr>
          <w:sz w:val="20"/>
          <w:szCs w:val="20"/>
          <w:u w:val="single"/>
          <w:lang w:val="uk-UA"/>
        </w:rPr>
      </w:pPr>
      <w:r w:rsidRPr="00273496">
        <w:rPr>
          <w:sz w:val="20"/>
          <w:szCs w:val="20"/>
          <w:u w:val="single"/>
          <w:lang w:val="uk-UA"/>
        </w:rPr>
        <w:t xml:space="preserve">наведеному нижче. Учасник не повинен відступати від </w:t>
      </w:r>
    </w:p>
    <w:p w:rsidR="00A72845" w:rsidRPr="00273496" w:rsidRDefault="00A72845" w:rsidP="00A72845">
      <w:pPr>
        <w:jc w:val="right"/>
        <w:rPr>
          <w:sz w:val="20"/>
          <w:szCs w:val="20"/>
          <w:u w:val="single"/>
          <w:lang w:val="uk-UA"/>
        </w:rPr>
      </w:pPr>
      <w:r>
        <w:rPr>
          <w:sz w:val="20"/>
          <w:szCs w:val="20"/>
          <w:u w:val="single"/>
          <w:lang w:val="uk-UA"/>
        </w:rPr>
        <w:t>даної форми</w:t>
      </w:r>
    </w:p>
    <w:p w:rsidR="00A72845" w:rsidRDefault="00A72845" w:rsidP="00A72845">
      <w:pPr>
        <w:tabs>
          <w:tab w:val="left" w:pos="2926"/>
        </w:tabs>
        <w:jc w:val="center"/>
        <w:rPr>
          <w:b/>
          <w:sz w:val="20"/>
          <w:szCs w:val="20"/>
          <w:lang w:val="uk-UA"/>
        </w:rPr>
      </w:pPr>
    </w:p>
    <w:p w:rsidR="00A72845" w:rsidRDefault="00A72845" w:rsidP="00A72845">
      <w:pPr>
        <w:tabs>
          <w:tab w:val="left" w:pos="2926"/>
        </w:tabs>
        <w:jc w:val="center"/>
        <w:rPr>
          <w:b/>
          <w:sz w:val="20"/>
          <w:szCs w:val="20"/>
          <w:lang w:val="uk-UA"/>
        </w:rPr>
      </w:pPr>
    </w:p>
    <w:p w:rsidR="00A72845" w:rsidRPr="008877D0" w:rsidRDefault="00A72845" w:rsidP="00A72845">
      <w:pPr>
        <w:jc w:val="center"/>
        <w:rPr>
          <w:b/>
          <w:sz w:val="32"/>
          <w:szCs w:val="32"/>
          <w:lang w:val="uk-UA"/>
        </w:rPr>
      </w:pPr>
      <w:r w:rsidRPr="008877D0">
        <w:rPr>
          <w:b/>
          <w:sz w:val="32"/>
          <w:szCs w:val="32"/>
          <w:lang w:val="uk-UA"/>
        </w:rPr>
        <w:t>Форма «Тендерна пропозиція»</w:t>
      </w:r>
    </w:p>
    <w:p w:rsidR="00A72845" w:rsidRPr="00273496" w:rsidRDefault="00A72845" w:rsidP="00A72845">
      <w:pPr>
        <w:tabs>
          <w:tab w:val="left" w:pos="2926"/>
        </w:tabs>
        <w:jc w:val="center"/>
        <w:rPr>
          <w:b/>
          <w:sz w:val="20"/>
          <w:szCs w:val="20"/>
          <w:lang w:val="uk-UA"/>
        </w:rPr>
      </w:pPr>
    </w:p>
    <w:p w:rsidR="00A72845" w:rsidRDefault="00A72845" w:rsidP="00A72845">
      <w:pPr>
        <w:jc w:val="both"/>
        <w:rPr>
          <w:rFonts w:eastAsia="Times New Roman"/>
          <w:color w:val="auto"/>
          <w:sz w:val="20"/>
          <w:szCs w:val="20"/>
          <w:shd w:val="clear" w:color="auto" w:fill="FFFFFF"/>
          <w:lang w:val="uk-UA" w:eastAsia="zh-CN"/>
        </w:rPr>
      </w:pPr>
      <w:r>
        <w:rPr>
          <w:sz w:val="20"/>
          <w:szCs w:val="20"/>
          <w:lang w:val="uk-UA"/>
        </w:rPr>
        <w:t xml:space="preserve">        </w:t>
      </w:r>
      <w:r w:rsidRPr="00273496">
        <w:rPr>
          <w:sz w:val="20"/>
          <w:szCs w:val="20"/>
          <w:lang w:val="uk-UA"/>
        </w:rPr>
        <w:t xml:space="preserve">Уважно вивчивши Тендерну документацію, цим подаємо на участь у процедурі відкритих торгів (закупівлі) свою тендерну пропозицію на закупівлю: </w:t>
      </w:r>
      <w:r>
        <w:rPr>
          <w:rFonts w:eastAsia="Times New Roman"/>
          <w:color w:val="auto"/>
          <w:sz w:val="20"/>
          <w:szCs w:val="20"/>
          <w:shd w:val="clear" w:color="auto" w:fill="FFFFFF"/>
          <w:lang w:val="uk-UA" w:eastAsia="zh-CN"/>
        </w:rPr>
        <w:t>к</w:t>
      </w:r>
      <w:r w:rsidRPr="004D6911">
        <w:rPr>
          <w:rFonts w:eastAsia="Times New Roman"/>
          <w:color w:val="auto"/>
          <w:sz w:val="20"/>
          <w:szCs w:val="20"/>
          <w:shd w:val="clear" w:color="auto" w:fill="FFFFFF"/>
          <w:lang w:val="uk-UA" w:eastAsia="zh-CN"/>
        </w:rPr>
        <w:t>од ДК 021:2015: 48810000-9 - Інформаційні системи (Доступ до онлайн-сервісів з правом користування програмною продукцією – МІС (код ДК 021:2015:</w:t>
      </w:r>
      <w:r w:rsidRPr="0081133B">
        <w:rPr>
          <w:rFonts w:eastAsia="Times New Roman"/>
          <w:b/>
          <w:bCs/>
          <w:color w:val="auto"/>
          <w:sz w:val="20"/>
          <w:szCs w:val="20"/>
          <w:lang w:val="uk-UA"/>
        </w:rPr>
        <w:t xml:space="preserve"> </w:t>
      </w:r>
      <w:r w:rsidRPr="0081133B">
        <w:rPr>
          <w:color w:val="454545"/>
          <w:sz w:val="20"/>
          <w:szCs w:val="20"/>
          <w:lang w:val="uk-UA"/>
        </w:rPr>
        <w:t>48814000-7 — Медичні інформаційні системи</w:t>
      </w:r>
      <w:r w:rsidRPr="004D6911">
        <w:rPr>
          <w:rFonts w:eastAsia="Times New Roman"/>
          <w:color w:val="auto"/>
          <w:sz w:val="20"/>
          <w:szCs w:val="20"/>
          <w:shd w:val="clear" w:color="auto" w:fill="FFFFFF"/>
          <w:lang w:val="uk-UA" w:eastAsia="zh-CN"/>
        </w:rPr>
        <w:t>))</w:t>
      </w:r>
    </w:p>
    <w:p w:rsidR="00A72845" w:rsidRPr="00273496" w:rsidRDefault="00A72845" w:rsidP="00A72845">
      <w:pPr>
        <w:jc w:val="both"/>
        <w:rPr>
          <w:sz w:val="20"/>
          <w:szCs w:val="20"/>
          <w:lang w:val="uk-UA"/>
        </w:rPr>
      </w:pPr>
      <w:r w:rsidRPr="00273496">
        <w:rPr>
          <w:sz w:val="20"/>
          <w:szCs w:val="20"/>
          <w:lang w:val="uk-UA"/>
        </w:rPr>
        <w:t>1. Повне найменування учасника – суб’єкта господарювання</w:t>
      </w:r>
    </w:p>
    <w:p w:rsidR="00A72845" w:rsidRPr="00273496" w:rsidRDefault="00A72845" w:rsidP="00A72845">
      <w:pPr>
        <w:jc w:val="both"/>
        <w:rPr>
          <w:sz w:val="20"/>
          <w:szCs w:val="20"/>
          <w:lang w:val="uk-UA"/>
        </w:rPr>
      </w:pPr>
      <w:r w:rsidRPr="00273496">
        <w:rPr>
          <w:sz w:val="20"/>
          <w:szCs w:val="20"/>
          <w:lang w:val="uk-UA"/>
        </w:rPr>
        <w:t>2. Ідентифікаційний код за ЄДРПОУ</w:t>
      </w:r>
    </w:p>
    <w:p w:rsidR="00A72845" w:rsidRPr="00273496" w:rsidRDefault="00A72845" w:rsidP="00A72845">
      <w:pPr>
        <w:jc w:val="both"/>
        <w:rPr>
          <w:sz w:val="20"/>
          <w:szCs w:val="20"/>
          <w:lang w:val="uk-UA"/>
        </w:rPr>
      </w:pPr>
      <w:r w:rsidRPr="00273496">
        <w:rPr>
          <w:sz w:val="20"/>
          <w:szCs w:val="20"/>
          <w:lang w:val="uk-UA"/>
        </w:rPr>
        <w:t>3. Поштова адреса (місце знаходження)</w:t>
      </w:r>
    </w:p>
    <w:p w:rsidR="00A72845" w:rsidRPr="00273496" w:rsidRDefault="00A72845" w:rsidP="00A72845">
      <w:pPr>
        <w:jc w:val="both"/>
        <w:rPr>
          <w:sz w:val="20"/>
          <w:szCs w:val="20"/>
          <w:lang w:val="uk-UA"/>
        </w:rPr>
      </w:pPr>
      <w:r w:rsidRPr="00273496">
        <w:rPr>
          <w:sz w:val="20"/>
          <w:szCs w:val="20"/>
          <w:lang w:val="uk-UA"/>
        </w:rPr>
        <w:t>4. Телефон, факс, e-mail</w:t>
      </w:r>
    </w:p>
    <w:p w:rsidR="00A72845" w:rsidRPr="00273496" w:rsidRDefault="00A72845" w:rsidP="00A72845">
      <w:pPr>
        <w:jc w:val="both"/>
        <w:rPr>
          <w:sz w:val="20"/>
          <w:szCs w:val="20"/>
          <w:lang w:val="uk-UA" w:eastAsia="en-US"/>
        </w:rPr>
      </w:pPr>
      <w:r w:rsidRPr="00273496">
        <w:rPr>
          <w:sz w:val="20"/>
          <w:szCs w:val="20"/>
          <w:lang w:val="uk-UA" w:eastAsia="en-US"/>
        </w:rPr>
        <w:t xml:space="preserve">5. Цінова пропозиція: </w:t>
      </w:r>
    </w:p>
    <w:tbl>
      <w:tblPr>
        <w:tblW w:w="10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7"/>
        <w:gridCol w:w="3241"/>
        <w:gridCol w:w="1559"/>
        <w:gridCol w:w="2268"/>
        <w:gridCol w:w="1276"/>
        <w:gridCol w:w="1417"/>
      </w:tblGrid>
      <w:tr w:rsidR="00A72845" w:rsidRPr="00273496" w:rsidTr="00F944A9">
        <w:trPr>
          <w:cantSplit/>
          <w:trHeight w:val="384"/>
        </w:trPr>
        <w:tc>
          <w:tcPr>
            <w:tcW w:w="548" w:type="dxa"/>
            <w:shd w:val="clear" w:color="auto" w:fill="FFFFFF"/>
          </w:tcPr>
          <w:p w:rsidR="00A72845" w:rsidRPr="00273496" w:rsidRDefault="00A72845" w:rsidP="00F944A9">
            <w:pPr>
              <w:ind w:firstLine="567"/>
              <w:jc w:val="both"/>
              <w:rPr>
                <w:b/>
                <w:sz w:val="20"/>
                <w:szCs w:val="20"/>
                <w:lang w:val="uk-UA" w:eastAsia="en-US"/>
              </w:rPr>
            </w:pPr>
          </w:p>
          <w:p w:rsidR="00A72845" w:rsidRPr="00273496" w:rsidRDefault="00A72845" w:rsidP="00F944A9">
            <w:pPr>
              <w:ind w:firstLine="567"/>
              <w:jc w:val="both"/>
              <w:rPr>
                <w:b/>
                <w:sz w:val="20"/>
                <w:szCs w:val="20"/>
                <w:lang w:val="uk-UA" w:eastAsia="en-US"/>
              </w:rPr>
            </w:pPr>
            <w:r w:rsidRPr="00273496">
              <w:rPr>
                <w:b/>
                <w:sz w:val="20"/>
                <w:szCs w:val="20"/>
                <w:lang w:val="uk-UA" w:eastAsia="en-US"/>
              </w:rPr>
              <w:t>№ з/п</w:t>
            </w:r>
          </w:p>
        </w:tc>
        <w:tc>
          <w:tcPr>
            <w:tcW w:w="3248" w:type="dxa"/>
            <w:gridSpan w:val="2"/>
            <w:shd w:val="clear" w:color="auto" w:fill="FFFFFF"/>
            <w:vAlign w:val="center"/>
          </w:tcPr>
          <w:p w:rsidR="00A72845" w:rsidRPr="00273496" w:rsidRDefault="00A72845" w:rsidP="00F944A9">
            <w:pPr>
              <w:jc w:val="center"/>
              <w:rPr>
                <w:b/>
                <w:sz w:val="20"/>
                <w:szCs w:val="20"/>
                <w:lang w:val="uk-UA" w:eastAsia="en-US"/>
              </w:rPr>
            </w:pPr>
            <w:r w:rsidRPr="00273496">
              <w:rPr>
                <w:b/>
                <w:sz w:val="20"/>
                <w:szCs w:val="20"/>
                <w:lang w:val="uk-UA" w:eastAsia="en-US"/>
              </w:rPr>
              <w:t>Найменування товару</w:t>
            </w:r>
          </w:p>
          <w:p w:rsidR="00A72845" w:rsidRPr="00273496" w:rsidRDefault="00A72845" w:rsidP="00F944A9">
            <w:pPr>
              <w:jc w:val="center"/>
              <w:rPr>
                <w:b/>
                <w:sz w:val="20"/>
                <w:szCs w:val="20"/>
                <w:lang w:val="uk-UA" w:eastAsia="en-US"/>
              </w:rPr>
            </w:pPr>
          </w:p>
        </w:tc>
        <w:tc>
          <w:tcPr>
            <w:tcW w:w="1559" w:type="dxa"/>
            <w:shd w:val="clear" w:color="auto" w:fill="FFFFFF"/>
            <w:vAlign w:val="center"/>
          </w:tcPr>
          <w:p w:rsidR="00A72845" w:rsidRPr="00273496" w:rsidRDefault="00A72845" w:rsidP="00F944A9">
            <w:pPr>
              <w:jc w:val="center"/>
              <w:rPr>
                <w:b/>
                <w:sz w:val="20"/>
                <w:szCs w:val="20"/>
                <w:lang w:val="uk-UA" w:eastAsia="en-US"/>
              </w:rPr>
            </w:pPr>
            <w:r w:rsidRPr="00273496">
              <w:rPr>
                <w:b/>
                <w:sz w:val="20"/>
                <w:szCs w:val="20"/>
                <w:lang w:val="uk-UA" w:eastAsia="en-US"/>
              </w:rPr>
              <w:t>Кількість  користувачів</w:t>
            </w:r>
          </w:p>
        </w:tc>
        <w:tc>
          <w:tcPr>
            <w:tcW w:w="2268" w:type="dxa"/>
            <w:shd w:val="clear" w:color="auto" w:fill="FFFFFF"/>
          </w:tcPr>
          <w:p w:rsidR="00A72845" w:rsidRPr="00273496" w:rsidRDefault="00A72845" w:rsidP="00F944A9">
            <w:pPr>
              <w:ind w:firstLine="567"/>
              <w:jc w:val="both"/>
              <w:rPr>
                <w:b/>
                <w:sz w:val="20"/>
                <w:szCs w:val="20"/>
                <w:lang w:val="uk-UA" w:eastAsia="en-US"/>
              </w:rPr>
            </w:pPr>
          </w:p>
          <w:p w:rsidR="00A72845" w:rsidRPr="00273496" w:rsidRDefault="00A72845" w:rsidP="00F944A9">
            <w:pPr>
              <w:jc w:val="center"/>
              <w:rPr>
                <w:b/>
                <w:sz w:val="20"/>
                <w:szCs w:val="20"/>
                <w:lang w:val="uk-UA" w:eastAsia="en-US"/>
              </w:rPr>
            </w:pPr>
            <w:r w:rsidRPr="00273496">
              <w:rPr>
                <w:b/>
                <w:sz w:val="20"/>
                <w:szCs w:val="20"/>
                <w:lang w:val="uk-UA" w:eastAsia="en-US"/>
              </w:rPr>
              <w:t>Місячна вартість доступу до онлайн сервісу (для одного користувача)</w:t>
            </w:r>
          </w:p>
        </w:tc>
        <w:tc>
          <w:tcPr>
            <w:tcW w:w="1276" w:type="dxa"/>
            <w:shd w:val="clear" w:color="auto" w:fill="FFFFFF"/>
            <w:vAlign w:val="center"/>
          </w:tcPr>
          <w:p w:rsidR="00A72845" w:rsidRPr="00273496" w:rsidRDefault="00A72845" w:rsidP="00F944A9">
            <w:pPr>
              <w:jc w:val="center"/>
              <w:rPr>
                <w:b/>
                <w:sz w:val="20"/>
                <w:szCs w:val="20"/>
                <w:lang w:val="uk-UA" w:eastAsia="en-US"/>
              </w:rPr>
            </w:pPr>
            <w:r w:rsidRPr="00273496">
              <w:rPr>
                <w:b/>
                <w:sz w:val="20"/>
                <w:szCs w:val="20"/>
                <w:lang w:val="uk-UA" w:eastAsia="en-US"/>
              </w:rPr>
              <w:t>Кількість місяців</w:t>
            </w:r>
          </w:p>
        </w:tc>
        <w:tc>
          <w:tcPr>
            <w:tcW w:w="1417" w:type="dxa"/>
            <w:shd w:val="clear" w:color="auto" w:fill="FFFFFF"/>
            <w:vAlign w:val="center"/>
          </w:tcPr>
          <w:p w:rsidR="00A72845" w:rsidRPr="00273496" w:rsidRDefault="00A72845" w:rsidP="00F944A9">
            <w:pPr>
              <w:jc w:val="center"/>
              <w:rPr>
                <w:b/>
                <w:sz w:val="20"/>
                <w:szCs w:val="20"/>
                <w:lang w:val="uk-UA" w:eastAsia="en-US"/>
              </w:rPr>
            </w:pPr>
            <w:r w:rsidRPr="00273496">
              <w:rPr>
                <w:b/>
                <w:sz w:val="20"/>
                <w:szCs w:val="20"/>
                <w:lang w:val="uk-UA" w:eastAsia="en-US"/>
              </w:rPr>
              <w:t>Сума, грн. без ПДВ</w:t>
            </w:r>
          </w:p>
        </w:tc>
      </w:tr>
      <w:tr w:rsidR="00A72845" w:rsidRPr="00273496" w:rsidTr="00F944A9">
        <w:trPr>
          <w:cantSplit/>
          <w:trHeight w:val="202"/>
        </w:trPr>
        <w:tc>
          <w:tcPr>
            <w:tcW w:w="548" w:type="dxa"/>
            <w:vAlign w:val="center"/>
          </w:tcPr>
          <w:p w:rsidR="00A72845" w:rsidRPr="00273496" w:rsidRDefault="00A72845" w:rsidP="00F944A9">
            <w:pPr>
              <w:ind w:firstLine="567"/>
              <w:jc w:val="both"/>
              <w:rPr>
                <w:sz w:val="20"/>
                <w:szCs w:val="20"/>
                <w:lang w:val="uk-UA" w:eastAsia="en-US"/>
              </w:rPr>
            </w:pPr>
            <w:r w:rsidRPr="00273496">
              <w:rPr>
                <w:sz w:val="20"/>
                <w:szCs w:val="20"/>
                <w:lang w:val="uk-UA" w:eastAsia="en-US"/>
              </w:rPr>
              <w:t>1</w:t>
            </w:r>
          </w:p>
        </w:tc>
        <w:tc>
          <w:tcPr>
            <w:tcW w:w="3248" w:type="dxa"/>
            <w:gridSpan w:val="2"/>
            <w:vAlign w:val="center"/>
          </w:tcPr>
          <w:p w:rsidR="00A72845" w:rsidRPr="00273496" w:rsidRDefault="00A72845" w:rsidP="00F944A9">
            <w:pPr>
              <w:ind w:firstLine="567"/>
              <w:jc w:val="both"/>
              <w:rPr>
                <w:sz w:val="20"/>
                <w:szCs w:val="20"/>
                <w:lang w:val="uk-UA" w:eastAsia="en-US"/>
              </w:rPr>
            </w:pPr>
          </w:p>
        </w:tc>
        <w:tc>
          <w:tcPr>
            <w:tcW w:w="1559" w:type="dxa"/>
            <w:vAlign w:val="center"/>
          </w:tcPr>
          <w:p w:rsidR="00A72845" w:rsidRPr="00273496" w:rsidRDefault="00A72845" w:rsidP="00F944A9">
            <w:pPr>
              <w:ind w:firstLine="567"/>
              <w:jc w:val="both"/>
              <w:rPr>
                <w:sz w:val="20"/>
                <w:szCs w:val="20"/>
                <w:lang w:val="uk-UA" w:eastAsia="en-US"/>
              </w:rPr>
            </w:pPr>
          </w:p>
        </w:tc>
        <w:tc>
          <w:tcPr>
            <w:tcW w:w="2268" w:type="dxa"/>
          </w:tcPr>
          <w:p w:rsidR="00A72845" w:rsidRPr="00273496" w:rsidRDefault="00A72845" w:rsidP="00F944A9">
            <w:pPr>
              <w:ind w:firstLine="567"/>
              <w:jc w:val="both"/>
              <w:rPr>
                <w:sz w:val="20"/>
                <w:szCs w:val="20"/>
                <w:lang w:val="uk-UA" w:eastAsia="en-US"/>
              </w:rPr>
            </w:pPr>
          </w:p>
        </w:tc>
        <w:tc>
          <w:tcPr>
            <w:tcW w:w="1276" w:type="dxa"/>
            <w:vAlign w:val="center"/>
          </w:tcPr>
          <w:p w:rsidR="00A72845" w:rsidRPr="00273496" w:rsidRDefault="00A72845" w:rsidP="00F944A9">
            <w:pPr>
              <w:ind w:firstLine="567"/>
              <w:jc w:val="both"/>
              <w:rPr>
                <w:sz w:val="20"/>
                <w:szCs w:val="20"/>
                <w:lang w:val="uk-UA" w:eastAsia="en-US"/>
              </w:rPr>
            </w:pPr>
          </w:p>
        </w:tc>
        <w:tc>
          <w:tcPr>
            <w:tcW w:w="1417" w:type="dxa"/>
            <w:vAlign w:val="center"/>
          </w:tcPr>
          <w:p w:rsidR="00A72845" w:rsidRPr="00273496" w:rsidRDefault="00A72845" w:rsidP="00F944A9">
            <w:pPr>
              <w:ind w:firstLine="567"/>
              <w:jc w:val="both"/>
              <w:rPr>
                <w:sz w:val="20"/>
                <w:szCs w:val="20"/>
                <w:lang w:val="uk-UA" w:eastAsia="en-US"/>
              </w:rPr>
            </w:pPr>
          </w:p>
        </w:tc>
      </w:tr>
      <w:tr w:rsidR="00A72845" w:rsidRPr="00273496" w:rsidTr="00F944A9">
        <w:trPr>
          <w:cantSplit/>
          <w:trHeight w:val="202"/>
        </w:trPr>
        <w:tc>
          <w:tcPr>
            <w:tcW w:w="548" w:type="dxa"/>
            <w:vAlign w:val="center"/>
          </w:tcPr>
          <w:p w:rsidR="00A72845" w:rsidRPr="00273496" w:rsidRDefault="00A72845" w:rsidP="00F944A9">
            <w:pPr>
              <w:ind w:firstLine="567"/>
              <w:jc w:val="both"/>
              <w:rPr>
                <w:sz w:val="20"/>
                <w:szCs w:val="20"/>
                <w:lang w:val="uk-UA" w:eastAsia="en-US"/>
              </w:rPr>
            </w:pPr>
            <w:r w:rsidRPr="00273496">
              <w:rPr>
                <w:sz w:val="20"/>
                <w:szCs w:val="20"/>
                <w:lang w:val="uk-UA" w:eastAsia="en-US"/>
              </w:rPr>
              <w:t>2</w:t>
            </w:r>
          </w:p>
        </w:tc>
        <w:tc>
          <w:tcPr>
            <w:tcW w:w="3248" w:type="dxa"/>
            <w:gridSpan w:val="2"/>
            <w:vAlign w:val="center"/>
          </w:tcPr>
          <w:p w:rsidR="00A72845" w:rsidRPr="00273496" w:rsidRDefault="00A72845" w:rsidP="00F944A9">
            <w:pPr>
              <w:ind w:firstLine="567"/>
              <w:jc w:val="both"/>
              <w:rPr>
                <w:sz w:val="20"/>
                <w:szCs w:val="20"/>
                <w:lang w:val="uk-UA" w:eastAsia="en-US"/>
              </w:rPr>
            </w:pPr>
          </w:p>
        </w:tc>
        <w:tc>
          <w:tcPr>
            <w:tcW w:w="1559" w:type="dxa"/>
            <w:vAlign w:val="center"/>
          </w:tcPr>
          <w:p w:rsidR="00A72845" w:rsidRPr="00273496" w:rsidRDefault="00A72845" w:rsidP="00F944A9">
            <w:pPr>
              <w:ind w:firstLine="567"/>
              <w:jc w:val="both"/>
              <w:rPr>
                <w:sz w:val="20"/>
                <w:szCs w:val="20"/>
                <w:lang w:val="uk-UA" w:eastAsia="en-US"/>
              </w:rPr>
            </w:pPr>
          </w:p>
        </w:tc>
        <w:tc>
          <w:tcPr>
            <w:tcW w:w="2268" w:type="dxa"/>
          </w:tcPr>
          <w:p w:rsidR="00A72845" w:rsidRPr="00273496" w:rsidRDefault="00A72845" w:rsidP="00F944A9">
            <w:pPr>
              <w:ind w:firstLine="567"/>
              <w:jc w:val="both"/>
              <w:rPr>
                <w:sz w:val="20"/>
                <w:szCs w:val="20"/>
                <w:lang w:val="uk-UA" w:eastAsia="en-US"/>
              </w:rPr>
            </w:pPr>
          </w:p>
        </w:tc>
        <w:tc>
          <w:tcPr>
            <w:tcW w:w="1276" w:type="dxa"/>
            <w:vAlign w:val="center"/>
          </w:tcPr>
          <w:p w:rsidR="00A72845" w:rsidRPr="00273496" w:rsidRDefault="00A72845" w:rsidP="00F944A9">
            <w:pPr>
              <w:ind w:firstLine="567"/>
              <w:jc w:val="both"/>
              <w:rPr>
                <w:sz w:val="20"/>
                <w:szCs w:val="20"/>
                <w:lang w:val="uk-UA" w:eastAsia="en-US"/>
              </w:rPr>
            </w:pPr>
          </w:p>
        </w:tc>
        <w:tc>
          <w:tcPr>
            <w:tcW w:w="1417" w:type="dxa"/>
            <w:vAlign w:val="center"/>
          </w:tcPr>
          <w:p w:rsidR="00A72845" w:rsidRPr="00273496" w:rsidRDefault="00A72845" w:rsidP="00F944A9">
            <w:pPr>
              <w:ind w:firstLine="567"/>
              <w:jc w:val="both"/>
              <w:rPr>
                <w:sz w:val="20"/>
                <w:szCs w:val="20"/>
                <w:lang w:val="uk-UA" w:eastAsia="en-US"/>
              </w:rPr>
            </w:pPr>
          </w:p>
        </w:tc>
      </w:tr>
      <w:tr w:rsidR="00A72845" w:rsidRPr="00273496" w:rsidTr="00F944A9">
        <w:trPr>
          <w:cantSplit/>
          <w:trHeight w:val="215"/>
        </w:trPr>
        <w:tc>
          <w:tcPr>
            <w:tcW w:w="555" w:type="dxa"/>
            <w:gridSpan w:val="2"/>
          </w:tcPr>
          <w:p w:rsidR="00A72845" w:rsidRPr="00273496" w:rsidRDefault="00A72845" w:rsidP="00F944A9">
            <w:pPr>
              <w:ind w:firstLine="567"/>
              <w:jc w:val="both"/>
              <w:rPr>
                <w:b/>
                <w:sz w:val="20"/>
                <w:szCs w:val="20"/>
                <w:lang w:val="uk-UA" w:eastAsia="en-US"/>
              </w:rPr>
            </w:pPr>
          </w:p>
        </w:tc>
        <w:tc>
          <w:tcPr>
            <w:tcW w:w="8344" w:type="dxa"/>
            <w:gridSpan w:val="4"/>
          </w:tcPr>
          <w:p w:rsidR="00A72845" w:rsidRPr="00273496" w:rsidRDefault="00A72845" w:rsidP="00F944A9">
            <w:pPr>
              <w:ind w:firstLine="567"/>
              <w:jc w:val="both"/>
              <w:rPr>
                <w:b/>
                <w:sz w:val="20"/>
                <w:szCs w:val="20"/>
                <w:lang w:val="uk-UA" w:eastAsia="en-US"/>
              </w:rPr>
            </w:pPr>
            <w:r w:rsidRPr="00273496">
              <w:rPr>
                <w:b/>
                <w:sz w:val="20"/>
                <w:szCs w:val="20"/>
                <w:lang w:val="uk-UA" w:eastAsia="en-US"/>
              </w:rPr>
              <w:t>Разом без ПДВ</w:t>
            </w:r>
          </w:p>
        </w:tc>
        <w:tc>
          <w:tcPr>
            <w:tcW w:w="1417" w:type="dxa"/>
            <w:vAlign w:val="center"/>
          </w:tcPr>
          <w:p w:rsidR="00A72845" w:rsidRPr="00273496" w:rsidRDefault="00A72845" w:rsidP="00F944A9">
            <w:pPr>
              <w:ind w:firstLine="567"/>
              <w:jc w:val="both"/>
              <w:rPr>
                <w:b/>
                <w:sz w:val="20"/>
                <w:szCs w:val="20"/>
                <w:lang w:val="uk-UA" w:eastAsia="en-US"/>
              </w:rPr>
            </w:pPr>
          </w:p>
        </w:tc>
      </w:tr>
      <w:tr w:rsidR="00A72845" w:rsidRPr="00273496" w:rsidTr="00F944A9">
        <w:trPr>
          <w:cantSplit/>
          <w:trHeight w:val="215"/>
        </w:trPr>
        <w:tc>
          <w:tcPr>
            <w:tcW w:w="555" w:type="dxa"/>
            <w:gridSpan w:val="2"/>
          </w:tcPr>
          <w:p w:rsidR="00A72845" w:rsidRPr="00273496" w:rsidRDefault="00A72845" w:rsidP="00F944A9">
            <w:pPr>
              <w:ind w:firstLine="567"/>
              <w:jc w:val="both"/>
              <w:rPr>
                <w:b/>
                <w:sz w:val="20"/>
                <w:szCs w:val="20"/>
                <w:lang w:val="uk-UA" w:eastAsia="en-US"/>
              </w:rPr>
            </w:pPr>
          </w:p>
        </w:tc>
        <w:tc>
          <w:tcPr>
            <w:tcW w:w="8344" w:type="dxa"/>
            <w:gridSpan w:val="4"/>
          </w:tcPr>
          <w:p w:rsidR="00A72845" w:rsidRPr="00273496" w:rsidRDefault="00A72845" w:rsidP="00F944A9">
            <w:pPr>
              <w:ind w:firstLine="567"/>
              <w:jc w:val="both"/>
              <w:rPr>
                <w:b/>
                <w:sz w:val="20"/>
                <w:szCs w:val="20"/>
                <w:lang w:val="uk-UA" w:eastAsia="en-US"/>
              </w:rPr>
            </w:pPr>
            <w:r w:rsidRPr="00273496">
              <w:rPr>
                <w:b/>
                <w:sz w:val="20"/>
                <w:szCs w:val="20"/>
                <w:lang w:val="uk-UA" w:eastAsia="en-US"/>
              </w:rPr>
              <w:t>ПДВ</w:t>
            </w:r>
          </w:p>
        </w:tc>
        <w:tc>
          <w:tcPr>
            <w:tcW w:w="1417" w:type="dxa"/>
            <w:vAlign w:val="center"/>
          </w:tcPr>
          <w:p w:rsidR="00A72845" w:rsidRPr="00273496" w:rsidRDefault="00A72845" w:rsidP="00F944A9">
            <w:pPr>
              <w:ind w:firstLine="567"/>
              <w:jc w:val="both"/>
              <w:rPr>
                <w:b/>
                <w:sz w:val="20"/>
                <w:szCs w:val="20"/>
                <w:lang w:val="uk-UA" w:eastAsia="en-US"/>
              </w:rPr>
            </w:pPr>
          </w:p>
        </w:tc>
      </w:tr>
      <w:tr w:rsidR="00A72845" w:rsidRPr="00273496" w:rsidTr="00F944A9">
        <w:trPr>
          <w:cantSplit/>
          <w:trHeight w:val="215"/>
        </w:trPr>
        <w:tc>
          <w:tcPr>
            <w:tcW w:w="555" w:type="dxa"/>
            <w:gridSpan w:val="2"/>
          </w:tcPr>
          <w:p w:rsidR="00A72845" w:rsidRPr="00273496" w:rsidRDefault="00A72845" w:rsidP="00F944A9">
            <w:pPr>
              <w:ind w:firstLine="567"/>
              <w:jc w:val="both"/>
              <w:rPr>
                <w:b/>
                <w:sz w:val="20"/>
                <w:szCs w:val="20"/>
                <w:lang w:val="uk-UA" w:eastAsia="en-US"/>
              </w:rPr>
            </w:pPr>
          </w:p>
        </w:tc>
        <w:tc>
          <w:tcPr>
            <w:tcW w:w="8344" w:type="dxa"/>
            <w:gridSpan w:val="4"/>
          </w:tcPr>
          <w:p w:rsidR="00A72845" w:rsidRPr="00273496" w:rsidRDefault="00A72845" w:rsidP="00F944A9">
            <w:pPr>
              <w:ind w:firstLine="567"/>
              <w:jc w:val="both"/>
              <w:rPr>
                <w:b/>
                <w:sz w:val="20"/>
                <w:szCs w:val="20"/>
                <w:lang w:val="uk-UA" w:eastAsia="en-US"/>
              </w:rPr>
            </w:pPr>
            <w:r w:rsidRPr="00273496">
              <w:rPr>
                <w:b/>
                <w:sz w:val="20"/>
                <w:szCs w:val="20"/>
                <w:lang w:val="uk-UA" w:eastAsia="en-US"/>
              </w:rPr>
              <w:t>Загальна вартість з ПДВ:</w:t>
            </w:r>
          </w:p>
        </w:tc>
        <w:tc>
          <w:tcPr>
            <w:tcW w:w="1417" w:type="dxa"/>
            <w:vAlign w:val="center"/>
          </w:tcPr>
          <w:p w:rsidR="00A72845" w:rsidRPr="00273496" w:rsidRDefault="00A72845" w:rsidP="00F944A9">
            <w:pPr>
              <w:ind w:firstLine="567"/>
              <w:jc w:val="both"/>
              <w:rPr>
                <w:b/>
                <w:sz w:val="20"/>
                <w:szCs w:val="20"/>
                <w:lang w:val="uk-UA" w:eastAsia="en-US"/>
              </w:rPr>
            </w:pPr>
          </w:p>
        </w:tc>
      </w:tr>
    </w:tbl>
    <w:p w:rsidR="00A72845" w:rsidRDefault="00A72845" w:rsidP="00A72845">
      <w:pPr>
        <w:jc w:val="both"/>
        <w:rPr>
          <w:b/>
          <w:sz w:val="20"/>
          <w:szCs w:val="20"/>
          <w:lang w:val="uk-UA" w:eastAsia="en-US"/>
        </w:rPr>
      </w:pPr>
      <w:r w:rsidRPr="00273496">
        <w:rPr>
          <w:sz w:val="20"/>
          <w:szCs w:val="20"/>
          <w:lang w:val="uk-UA" w:eastAsia="en-US"/>
        </w:rPr>
        <w:t xml:space="preserve">* </w:t>
      </w:r>
      <w:r w:rsidRPr="009B5E40">
        <w:rPr>
          <w:b/>
          <w:sz w:val="20"/>
          <w:szCs w:val="20"/>
          <w:lang w:val="uk-UA" w:eastAsia="en-US"/>
        </w:rPr>
        <w:t>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з ПДВ» зазначають загальну вартість без ПДВ, про що учасник робить відповідну позначку.</w:t>
      </w:r>
    </w:p>
    <w:p w:rsidR="00A72845" w:rsidRPr="009B5E40" w:rsidRDefault="00A72845" w:rsidP="00A72845">
      <w:pPr>
        <w:jc w:val="both"/>
        <w:rPr>
          <w:b/>
          <w:sz w:val="20"/>
          <w:szCs w:val="20"/>
          <w:lang w:val="uk-UA" w:eastAsia="en-US"/>
        </w:rPr>
      </w:pPr>
    </w:p>
    <w:p w:rsidR="00A72845" w:rsidRPr="00273496" w:rsidRDefault="00A72845" w:rsidP="00A72845">
      <w:pPr>
        <w:widowControl w:val="0"/>
        <w:numPr>
          <w:ilvl w:val="0"/>
          <w:numId w:val="1"/>
        </w:numPr>
        <w:shd w:val="clear" w:color="auto" w:fill="FFFFFF"/>
        <w:autoSpaceDE w:val="0"/>
        <w:autoSpaceDN w:val="0"/>
        <w:adjustRightInd w:val="0"/>
        <w:ind w:right="1"/>
        <w:jc w:val="both"/>
        <w:rPr>
          <w:sz w:val="20"/>
          <w:szCs w:val="20"/>
          <w:lang w:val="uk-UA" w:eastAsia="en-US"/>
        </w:rPr>
      </w:pPr>
      <w:r w:rsidRPr="00273496">
        <w:rPr>
          <w:sz w:val="20"/>
          <w:szCs w:val="20"/>
          <w:lang w:val="uk-UA" w:eastAsia="en-US"/>
        </w:rPr>
        <w:t>Ми погоджуємося дотримуватися умов цієї тендерної про</w:t>
      </w:r>
      <w:r>
        <w:rPr>
          <w:sz w:val="20"/>
          <w:szCs w:val="20"/>
          <w:lang w:val="uk-UA" w:eastAsia="en-US"/>
        </w:rPr>
        <w:t>позиції протягом 90 (дев’яносто</w:t>
      </w:r>
      <w:r w:rsidRPr="00273496">
        <w:rPr>
          <w:sz w:val="20"/>
          <w:szCs w:val="20"/>
          <w:lang w:val="uk-UA" w:eastAsia="en-US"/>
        </w:rPr>
        <w:t>)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A72845" w:rsidRPr="00273496" w:rsidRDefault="00A72845" w:rsidP="00A72845">
      <w:pPr>
        <w:widowControl w:val="0"/>
        <w:numPr>
          <w:ilvl w:val="0"/>
          <w:numId w:val="1"/>
        </w:numPr>
        <w:shd w:val="clear" w:color="auto" w:fill="FFFFFF"/>
        <w:autoSpaceDE w:val="0"/>
        <w:autoSpaceDN w:val="0"/>
        <w:adjustRightInd w:val="0"/>
        <w:ind w:right="1"/>
        <w:jc w:val="both"/>
        <w:rPr>
          <w:sz w:val="20"/>
          <w:szCs w:val="20"/>
          <w:lang w:val="uk-UA" w:eastAsia="en-US"/>
        </w:rPr>
      </w:pPr>
      <w:r w:rsidRPr="00273496">
        <w:rPr>
          <w:sz w:val="20"/>
          <w:szCs w:val="20"/>
          <w:lang w:val="uk-UA" w:eastAsia="en-US"/>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A72845" w:rsidRDefault="00A72845" w:rsidP="00A72845">
      <w:pPr>
        <w:widowControl w:val="0"/>
        <w:numPr>
          <w:ilvl w:val="0"/>
          <w:numId w:val="1"/>
        </w:numPr>
        <w:shd w:val="clear" w:color="auto" w:fill="FFFFFF"/>
        <w:autoSpaceDE w:val="0"/>
        <w:autoSpaceDN w:val="0"/>
        <w:adjustRightInd w:val="0"/>
        <w:ind w:right="1"/>
        <w:jc w:val="both"/>
        <w:rPr>
          <w:sz w:val="20"/>
          <w:szCs w:val="20"/>
          <w:lang w:val="uk-UA" w:eastAsia="en-US"/>
        </w:rPr>
      </w:pPr>
      <w:r w:rsidRPr="00273496">
        <w:rPr>
          <w:sz w:val="20"/>
          <w:szCs w:val="20"/>
          <w:lang w:val="uk-UA" w:eastAsia="en-US"/>
        </w:rPr>
        <w:t>Ми погоджуємося з проектом договору про закупівлю, викладеним в тендерній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p w:rsidR="00A72845" w:rsidRDefault="00A72845" w:rsidP="00A72845">
      <w:pPr>
        <w:widowControl w:val="0"/>
        <w:numPr>
          <w:ilvl w:val="0"/>
          <w:numId w:val="1"/>
        </w:numPr>
        <w:shd w:val="clear" w:color="auto" w:fill="FFFFFF"/>
        <w:autoSpaceDE w:val="0"/>
        <w:autoSpaceDN w:val="0"/>
        <w:adjustRightInd w:val="0"/>
        <w:ind w:right="1"/>
        <w:jc w:val="both"/>
        <w:rPr>
          <w:sz w:val="20"/>
          <w:szCs w:val="20"/>
          <w:lang w:val="uk-UA" w:eastAsia="en-US"/>
        </w:rPr>
      </w:pPr>
      <w:r w:rsidRPr="004950C0">
        <w:rPr>
          <w:sz w:val="20"/>
          <w:szCs w:val="20"/>
          <w:lang w:val="uk-UA" w:eastAsia="en-US"/>
        </w:rPr>
        <w:t>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47 Особливостей відповідно до вимог тендерної документації у строк, що не перевищує 4 дні з дати оприлюднення в електронній системі закупівель повідомлення про намір укласти договір. Ми погоджуємось, що у випадку обґрунтованої необхідності строк для укладання договору може бути продовжений до 60 днів.</w:t>
      </w:r>
    </w:p>
    <w:p w:rsidR="00A72845" w:rsidRPr="005A482D" w:rsidRDefault="00A72845" w:rsidP="00A72845">
      <w:pPr>
        <w:widowControl w:val="0"/>
        <w:numPr>
          <w:ilvl w:val="0"/>
          <w:numId w:val="1"/>
        </w:numPr>
        <w:shd w:val="clear" w:color="auto" w:fill="FFFFFF"/>
        <w:autoSpaceDE w:val="0"/>
        <w:autoSpaceDN w:val="0"/>
        <w:adjustRightInd w:val="0"/>
        <w:ind w:right="1" w:firstLine="600"/>
        <w:jc w:val="both"/>
        <w:rPr>
          <w:sz w:val="20"/>
          <w:szCs w:val="20"/>
          <w:lang w:val="uk-UA" w:eastAsia="en-US"/>
        </w:rPr>
      </w:pPr>
      <w:r w:rsidRPr="005A482D">
        <w:rPr>
          <w:color w:val="121212"/>
          <w:sz w:val="20"/>
          <w:szCs w:val="20"/>
          <w:lang w:val="uk-UA" w:eastAsia="en-U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A72845" w:rsidRPr="00273496" w:rsidRDefault="00A72845" w:rsidP="00A72845">
      <w:pPr>
        <w:widowControl w:val="0"/>
        <w:shd w:val="clear" w:color="auto" w:fill="FFFFFF"/>
        <w:autoSpaceDE w:val="0"/>
        <w:autoSpaceDN w:val="0"/>
        <w:adjustRightInd w:val="0"/>
        <w:ind w:right="1"/>
        <w:jc w:val="both"/>
        <w:rPr>
          <w:color w:val="121212"/>
          <w:sz w:val="20"/>
          <w:szCs w:val="20"/>
          <w:lang w:val="uk-UA" w:eastAsia="en-US"/>
        </w:rPr>
      </w:pPr>
    </w:p>
    <w:p w:rsidR="00A72845" w:rsidRPr="00273496" w:rsidRDefault="00A72845" w:rsidP="00A72845">
      <w:pPr>
        <w:widowControl w:val="0"/>
        <w:shd w:val="clear" w:color="auto" w:fill="FFFFFF"/>
        <w:autoSpaceDE w:val="0"/>
        <w:autoSpaceDN w:val="0"/>
        <w:adjustRightInd w:val="0"/>
        <w:ind w:right="1"/>
        <w:jc w:val="both"/>
        <w:rPr>
          <w:sz w:val="20"/>
          <w:szCs w:val="20"/>
          <w:lang w:val="uk-UA" w:eastAsia="en-US"/>
        </w:rPr>
      </w:pPr>
    </w:p>
    <w:p w:rsidR="00A72845" w:rsidRPr="006D0A69" w:rsidRDefault="00A72845" w:rsidP="00A72845">
      <w:pPr>
        <w:pBdr>
          <w:top w:val="single" w:sz="4" w:space="1" w:color="auto"/>
        </w:pBdr>
        <w:shd w:val="clear" w:color="auto" w:fill="FFFFFF"/>
        <w:ind w:right="1" w:firstLine="720"/>
        <w:jc w:val="both"/>
        <w:outlineLvl w:val="0"/>
        <w:rPr>
          <w:sz w:val="20"/>
          <w:szCs w:val="20"/>
          <w:vertAlign w:val="subscript"/>
          <w:lang w:val="uk-UA" w:eastAsia="en-US"/>
        </w:rPr>
      </w:pPr>
      <w:r w:rsidRPr="006D0A69">
        <w:rPr>
          <w:sz w:val="20"/>
          <w:szCs w:val="20"/>
          <w:vertAlign w:val="subscript"/>
          <w:lang w:val="uk-UA" w:eastAsia="en-US"/>
        </w:rPr>
        <w:t>Посада, прізвище, ініціали, підпис уповноваженої особи Учасника, завірені печаткою (за наявності).</w:t>
      </w:r>
    </w:p>
    <w:p w:rsidR="00A72845" w:rsidRPr="00273496" w:rsidRDefault="00A72845" w:rsidP="00A72845">
      <w:pPr>
        <w:rPr>
          <w:sz w:val="20"/>
          <w:szCs w:val="20"/>
        </w:rPr>
      </w:pPr>
    </w:p>
    <w:p w:rsidR="00A72845" w:rsidRPr="00273496" w:rsidRDefault="00A72845" w:rsidP="00A72845">
      <w:pPr>
        <w:rPr>
          <w:sz w:val="20"/>
          <w:szCs w:val="20"/>
          <w:lang w:val="uk-UA"/>
        </w:rPr>
      </w:pPr>
    </w:p>
    <w:p w:rsidR="00A72845" w:rsidRPr="00273496" w:rsidRDefault="00A72845" w:rsidP="00A72845">
      <w:pPr>
        <w:rPr>
          <w:sz w:val="20"/>
          <w:szCs w:val="20"/>
          <w:lang w:val="uk-UA"/>
        </w:rPr>
      </w:pPr>
    </w:p>
    <w:p w:rsidR="00A72845" w:rsidRPr="00273496" w:rsidRDefault="00A72845" w:rsidP="00A72845">
      <w:pPr>
        <w:rPr>
          <w:sz w:val="20"/>
          <w:szCs w:val="20"/>
          <w:lang w:val="uk-UA"/>
        </w:rPr>
      </w:pPr>
    </w:p>
    <w:p w:rsidR="00A72845" w:rsidRPr="00273496" w:rsidRDefault="00A72845" w:rsidP="00A72845">
      <w:pPr>
        <w:tabs>
          <w:tab w:val="left" w:pos="1062"/>
        </w:tabs>
        <w:rPr>
          <w:sz w:val="20"/>
          <w:szCs w:val="20"/>
          <w:lang w:val="uk-UA"/>
        </w:rPr>
      </w:pPr>
    </w:p>
    <w:p w:rsidR="002F0666" w:rsidRDefault="00A72845">
      <w:bookmarkStart w:id="0" w:name="_GoBack"/>
      <w:bookmarkEnd w:id="0"/>
    </w:p>
    <w:sectPr w:rsidR="002F0666" w:rsidSect="00A72845">
      <w:pgSz w:w="11906" w:h="16838"/>
      <w:pgMar w:top="567"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7"/>
    <w:rsid w:val="006E5D7E"/>
    <w:rsid w:val="00991EF7"/>
    <w:rsid w:val="00A35A6F"/>
    <w:rsid w:val="00A72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8126F-71A5-4012-9514-8B6CCA47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845"/>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2821</Characters>
  <Application>Microsoft Office Word</Application>
  <DocSecurity>0</DocSecurity>
  <Lines>23</Lines>
  <Paragraphs>6</Paragraphs>
  <ScaleCrop>false</ScaleCrop>
  <Company>UralSOFT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2023-12-19T13:33:00Z</dcterms:created>
  <dcterms:modified xsi:type="dcterms:W3CDTF">2023-12-19T13:33:00Z</dcterms:modified>
</cp:coreProperties>
</file>