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55" w:rsidRPr="00F91E55" w:rsidRDefault="00F91E55" w:rsidP="00F91E5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rFonts w:ascii="Times New Roman" w:eastAsia="Times New Roman,Italic" w:hAnsi="Times New Roman"/>
          <w:b/>
          <w:iCs/>
          <w:sz w:val="24"/>
          <w:szCs w:val="24"/>
          <w:lang w:val="ru-RU" w:eastAsia="ru-RU"/>
        </w:rPr>
      </w:pPr>
      <w:r w:rsidRPr="00F91E55">
        <w:rPr>
          <w:rFonts w:ascii="Times New Roman" w:eastAsia="Times New Roman,Italic" w:hAnsi="Times New Roman"/>
          <w:b/>
          <w:iCs/>
          <w:sz w:val="24"/>
          <w:szCs w:val="24"/>
          <w:lang w:val="ru-RU" w:eastAsia="ru-RU"/>
        </w:rPr>
        <w:t>Додаток 4</w:t>
      </w:r>
    </w:p>
    <w:p w:rsidR="00F91E55" w:rsidRPr="00F91E55" w:rsidRDefault="00F91E55" w:rsidP="00F91E5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rFonts w:ascii="Times New Roman" w:eastAsia="Times New Roman,Italic" w:hAnsi="Times New Roman"/>
          <w:b/>
          <w:iCs/>
          <w:sz w:val="24"/>
          <w:szCs w:val="24"/>
          <w:lang w:val="ru-RU" w:eastAsia="ru-RU"/>
        </w:rPr>
      </w:pPr>
      <w:r w:rsidRPr="00F91E55">
        <w:rPr>
          <w:rFonts w:ascii="Times New Roman" w:eastAsia="Times New Roman,Italic" w:hAnsi="Times New Roman"/>
          <w:b/>
          <w:iCs/>
          <w:sz w:val="24"/>
          <w:szCs w:val="24"/>
          <w:lang w:val="ru-RU" w:eastAsia="ru-RU"/>
        </w:rPr>
        <w:t xml:space="preserve"> до тендерної документації</w:t>
      </w:r>
    </w:p>
    <w:p w:rsidR="00F91E55" w:rsidRPr="00F91E55" w:rsidRDefault="00F91E55" w:rsidP="00F91E5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right"/>
        <w:rPr>
          <w:rFonts w:ascii="Times New Roman" w:eastAsia="Times New Roman,Italic" w:hAnsi="Times New Roman"/>
          <w:b/>
          <w:iCs/>
          <w:sz w:val="24"/>
          <w:szCs w:val="24"/>
          <w:lang w:val="ru-RU" w:eastAsia="ru-RU"/>
        </w:rPr>
      </w:pPr>
    </w:p>
    <w:p w:rsidR="003D5725" w:rsidRDefault="00C02224" w:rsidP="00F91E55">
      <w:pPr>
        <w:jc w:val="center"/>
        <w:rPr>
          <w:rFonts w:ascii="Times New Roman" w:eastAsia="Times New Roman,Italic" w:hAnsi="Times New Roman"/>
          <w:b/>
          <w:sz w:val="28"/>
          <w:szCs w:val="28"/>
        </w:rPr>
      </w:pPr>
      <w:r w:rsidRPr="00F91E55">
        <w:rPr>
          <w:rFonts w:ascii="Times New Roman" w:eastAsia="Times New Roman,Italic" w:hAnsi="Times New Roman"/>
          <w:b/>
          <w:sz w:val="28"/>
          <w:szCs w:val="28"/>
        </w:rPr>
        <w:t xml:space="preserve">ПРОЕКТ </w:t>
      </w:r>
    </w:p>
    <w:p w:rsidR="00C02224" w:rsidRPr="00F91E55" w:rsidRDefault="00C02224" w:rsidP="00F91E55">
      <w:pPr>
        <w:jc w:val="center"/>
        <w:rPr>
          <w:rFonts w:ascii="Times New Roman" w:eastAsia="Times New Roman,Italic" w:hAnsi="Times New Roman"/>
          <w:b/>
          <w:sz w:val="28"/>
          <w:szCs w:val="28"/>
        </w:rPr>
      </w:pPr>
      <w:r w:rsidRPr="00F91E55">
        <w:rPr>
          <w:rFonts w:ascii="Times New Roman" w:eastAsia="Times New Roman,Italic" w:hAnsi="Times New Roman"/>
          <w:b/>
          <w:sz w:val="28"/>
          <w:szCs w:val="28"/>
        </w:rPr>
        <w:t>ДОГОВОРУ</w:t>
      </w:r>
    </w:p>
    <w:p w:rsidR="00C02224" w:rsidRDefault="00D027A8" w:rsidP="00D027A8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D027A8">
        <w:rPr>
          <w:rFonts w:ascii="Times New Roman" w:eastAsia="Times New Roman,Italic" w:hAnsi="Times New Roman"/>
          <w:sz w:val="28"/>
          <w:szCs w:val="28"/>
        </w:rPr>
        <w:t xml:space="preserve">Поточний ремонт найпростішого укриття в Миргородському ліцеї ім. Т.Г.Шевченка за адресою: м. Миргород, вул. Гоголя, 90 </w:t>
      </w:r>
      <w:r w:rsidR="00C02224" w:rsidRPr="00D027A8">
        <w:rPr>
          <w:rFonts w:ascii="Times New Roman" w:eastAsia="Times New Roman,Italic" w:hAnsi="Times New Roman"/>
          <w:sz w:val="28"/>
          <w:szCs w:val="28"/>
          <w:lang w:val="ru-RU" w:eastAsia="ru-RU"/>
        </w:rPr>
        <w:t>м.</w:t>
      </w:r>
      <w:r w:rsidR="00B37A12" w:rsidRPr="00D027A8">
        <w:rPr>
          <w:rFonts w:ascii="Times New Roman" w:eastAsia="Times New Roman,Italic" w:hAnsi="Times New Roman"/>
          <w:sz w:val="28"/>
          <w:szCs w:val="28"/>
          <w:lang w:val="ru-RU" w:eastAsia="ru-RU"/>
        </w:rPr>
        <w:t xml:space="preserve"> </w:t>
      </w:r>
      <w:r w:rsidR="00C02224" w:rsidRPr="00D027A8">
        <w:rPr>
          <w:rFonts w:ascii="Times New Roman" w:eastAsia="Times New Roman,Italic" w:hAnsi="Times New Roman"/>
          <w:sz w:val="28"/>
          <w:szCs w:val="28"/>
          <w:lang w:val="ru-RU" w:eastAsia="ru-RU"/>
        </w:rPr>
        <w:t xml:space="preserve">Миргород                                                                                         </w:t>
      </w:r>
      <w:r w:rsid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«___»____________ 2023 року</w:t>
      </w:r>
    </w:p>
    <w:p w:rsidR="00F91E55" w:rsidRDefault="00F91E55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left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Pr="00C02224" w:rsidRDefault="00F91E55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Миргородський ліцей імені Т.Г.Шевченка Миргородської міської ради Полтавської області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, </w:t>
      </w:r>
      <w:r w:rsidR="00C02224"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 особі </w:t>
      </w:r>
      <w:r w:rsidR="00C02224" w:rsidRPr="00F91E55">
        <w:rPr>
          <w:rFonts w:ascii="Times New Roman" w:eastAsia="Times New Roman,Italic" w:hAnsi="Times New Roman"/>
          <w:sz w:val="24"/>
          <w:szCs w:val="24"/>
          <w:u w:val="single"/>
          <w:lang w:val="ru-RU" w:eastAsia="ru-RU"/>
        </w:rPr>
        <w:t>_______________ ____________________</w:t>
      </w:r>
      <w:r>
        <w:rPr>
          <w:rFonts w:ascii="Times New Roman" w:eastAsia="Times New Roman,Italic" w:hAnsi="Times New Roman"/>
          <w:sz w:val="24"/>
          <w:szCs w:val="24"/>
          <w:u w:val="single"/>
          <w:lang w:val="ru-RU" w:eastAsia="ru-RU"/>
        </w:rPr>
        <w:t>_______________</w:t>
      </w:r>
      <w:r w:rsidR="00C02224" w:rsidRPr="00F91E55">
        <w:rPr>
          <w:rFonts w:ascii="Times New Roman" w:eastAsia="Times New Roman,Italic" w:hAnsi="Times New Roman"/>
          <w:sz w:val="24"/>
          <w:szCs w:val="24"/>
          <w:u w:val="single"/>
          <w:lang w:val="ru-RU" w:eastAsia="ru-RU"/>
        </w:rPr>
        <w:t>,</w:t>
      </w:r>
      <w:r w:rsidR="00C02224"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що діє на </w:t>
      </w:r>
      <w:proofErr w:type="gramStart"/>
      <w:r w:rsidR="00C02224"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="00C02224"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ідставі </w:t>
      </w:r>
      <w:r>
        <w:rPr>
          <w:rFonts w:ascii="Times New Roman" w:eastAsia="Times New Roman,Italic" w:hAnsi="Times New Roman"/>
          <w:sz w:val="24"/>
          <w:szCs w:val="24"/>
          <w:lang w:val="ru-RU" w:eastAsia="ru-RU"/>
        </w:rPr>
        <w:t>Статуту</w:t>
      </w:r>
      <w:r w:rsidR="00C02224"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(далі – Замовник), з однієї сторони, і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____________________________________________ (</w:t>
      </w:r>
      <w:r w:rsidRPr="00C02224">
        <w:rPr>
          <w:rFonts w:ascii="Times New Roman" w:eastAsia="Times New Roman,Italic" w:hAnsi="Times New Roman"/>
          <w:i/>
          <w:iCs/>
          <w:sz w:val="24"/>
          <w:szCs w:val="24"/>
          <w:lang w:val="ru-RU" w:eastAsia="ru-RU"/>
        </w:rPr>
        <w:t>найменування Учасника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), в особі _____________________________________________ (</w:t>
      </w:r>
      <w:r w:rsidRPr="00C02224">
        <w:rPr>
          <w:rFonts w:ascii="Times New Roman" w:eastAsia="Times New Roman,Italic" w:hAnsi="Times New Roman"/>
          <w:i/>
          <w:iCs/>
          <w:sz w:val="24"/>
          <w:szCs w:val="24"/>
          <w:lang w:val="ru-RU" w:eastAsia="ru-RU"/>
        </w:rPr>
        <w:t xml:space="preserve">посада, </w:t>
      </w:r>
      <w:proofErr w:type="gramStart"/>
      <w:r w:rsidRPr="00C02224">
        <w:rPr>
          <w:rFonts w:ascii="Times New Roman" w:eastAsia="Times New Roman,Italic" w:hAnsi="Times New Roman"/>
          <w:i/>
          <w:iCs/>
          <w:sz w:val="24"/>
          <w:szCs w:val="24"/>
          <w:lang w:val="ru-RU" w:eastAsia="ru-RU"/>
        </w:rPr>
        <w:t>пр</w:t>
      </w:r>
      <w:proofErr w:type="gramEnd"/>
      <w:r w:rsidRPr="00C02224">
        <w:rPr>
          <w:rFonts w:ascii="Times New Roman" w:eastAsia="Times New Roman,Italic" w:hAnsi="Times New Roman"/>
          <w:i/>
          <w:iCs/>
          <w:sz w:val="24"/>
          <w:szCs w:val="24"/>
          <w:lang w:val="ru-RU" w:eastAsia="ru-RU"/>
        </w:rPr>
        <w:t>ізвище, ім'я та по батькові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), що діє на підставі _________________________________ (</w:t>
      </w:r>
      <w:r w:rsidRPr="00C02224">
        <w:rPr>
          <w:rFonts w:ascii="Times New Roman" w:eastAsia="Times New Roman,Italic" w:hAnsi="Times New Roman"/>
          <w:i/>
          <w:iCs/>
          <w:sz w:val="24"/>
          <w:szCs w:val="24"/>
          <w:lang w:val="ru-RU" w:eastAsia="ru-RU"/>
        </w:rPr>
        <w:t>найменування документа, номер, дата та інші необхідні реквізити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) (далі - Виконавець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), з іншої сторони, разом - Сторони, уклали цей договір про таке (далі - Договір):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1. ПРЕДМЕТ ДОГОВОРУ</w:t>
      </w:r>
    </w:p>
    <w:p w:rsidR="00A32126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1.1.</w:t>
      </w:r>
      <w:r w:rsid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зобов'язується за завданням Замовника виконати та здати йому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установлений цим договором строк закінчення надання послуги по об'єкту: «</w:t>
      </w:r>
      <w:r w:rsidR="00D027A8" w:rsidRPr="00D027A8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Поточний ремонт найпростішого укриття в Миргородському ліцеї ім. Т.Г.Шевченка за адресою: м. Миргород, вул. Гоголя, 90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»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(</w:t>
      </w:r>
      <w:r w:rsidRPr="00F91E55">
        <w:rPr>
          <w:rFonts w:ascii="Times New Roman" w:eastAsia="Times New Roman,Italic" w:hAnsi="Times New Roman"/>
          <w:b/>
          <w:sz w:val="24"/>
          <w:szCs w:val="24"/>
          <w:lang w:val="ru-RU" w:eastAsia="ru-RU"/>
        </w:rPr>
        <w:t>згідно коду ДК 021:2015– 45450000-6 – Інші завершальні будівельні роботи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) (далі - Об'єкт) </w:t>
      </w:r>
      <w:r w:rsidR="00A32126">
        <w:rPr>
          <w:rFonts w:ascii="Times New Roman" w:eastAsia="Times New Roman,Italic" w:hAnsi="Times New Roman"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1.2.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Склад та обсяги послуги, що доручаються до виконання </w:t>
      </w:r>
      <w:r w:rsid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Виконавцю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, визначені</w:t>
      </w:r>
      <w:r w:rsidR="000922D8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дефектним актом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, договірною ціною та календарним планом виконання послуги, які є невід’</w:t>
      </w:r>
      <w:r w:rsidR="000922D8">
        <w:rPr>
          <w:rFonts w:ascii="Times New Roman" w:eastAsia="Times New Roman,Italic" w:hAnsi="Times New Roman"/>
          <w:sz w:val="24"/>
          <w:szCs w:val="24"/>
          <w:lang w:val="ru-RU" w:eastAsia="ru-RU"/>
        </w:rPr>
        <w:t>ємною частиною даного договору.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3D5725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1.</w:t>
      </w:r>
      <w:r w:rsid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3</w:t>
      </w:r>
      <w:r w:rsidRPr="003D5725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Pr="003D5725">
        <w:rPr>
          <w:rFonts w:ascii="Times New Roman" w:eastAsia="Times New Roman,Italic" w:hAnsi="Times New Roman"/>
          <w:sz w:val="24"/>
          <w:szCs w:val="24"/>
          <w:lang w:val="ru-RU" w:eastAsia="ru-RU"/>
        </w:rPr>
        <w:t>Істотними умовами договору про закупівлю</w:t>
      </w:r>
      <w:proofErr w:type="gramStart"/>
      <w:r w:rsidRPr="003D5725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є:</w:t>
      </w:r>
      <w:proofErr w:type="gramEnd"/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предмет договору;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якість предмета закупі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вл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порядок здійснення оплати;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ці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договору;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- термін та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ісце виконання робіт;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права та обов'язки сторін;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- відповідальність сторін.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1.</w:t>
      </w:r>
      <w:r w:rsid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4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Обсяг закупі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вл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 може бути зменшено залежно від реального фінансування розпорядника (кошторисних призначень на відповідний </w:t>
      </w:r>
      <w:r w:rsidR="000922D8">
        <w:rPr>
          <w:rFonts w:ascii="Times New Roman" w:eastAsia="Times New Roman,Italic" w:hAnsi="Times New Roman"/>
          <w:sz w:val="24"/>
          <w:szCs w:val="24"/>
          <w:lang w:val="ru-RU" w:eastAsia="ru-RU"/>
        </w:rPr>
        <w:t>бюджетний період – місяць, рік).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2. СТРОКИ ВИКОНАННЯ ПОСЛУГИ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2.1.</w:t>
      </w:r>
      <w:r w:rsidR="007A77A3" w:rsidRPr="007A77A3">
        <w:t xml:space="preserve"> </w:t>
      </w:r>
      <w:r w:rsidR="007A77A3" w:rsidRP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="000922D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зобов’язаний виконувати послугу</w:t>
      </w:r>
      <w:r w:rsidR="000922D8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відповідності з </w:t>
      </w:r>
      <w:r w:rsidR="00A3212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дефектним </w:t>
      </w:r>
      <w:proofErr w:type="gramStart"/>
      <w:r w:rsidR="00A32126">
        <w:rPr>
          <w:rFonts w:ascii="Times New Roman" w:eastAsia="Times New Roman,Italic" w:hAnsi="Times New Roman"/>
          <w:sz w:val="24"/>
          <w:szCs w:val="24"/>
          <w:lang w:val="ru-RU" w:eastAsia="ru-RU"/>
        </w:rPr>
        <w:t>актом</w:t>
      </w:r>
      <w:proofErr w:type="gramEnd"/>
      <w:r w:rsidR="00A32126">
        <w:rPr>
          <w:rFonts w:ascii="Times New Roman" w:eastAsia="Times New Roman,Italic" w:hAnsi="Times New Roman"/>
          <w:sz w:val="24"/>
          <w:szCs w:val="24"/>
          <w:lang w:val="ru-RU" w:eastAsia="ru-RU"/>
        </w:rPr>
        <w:t>, календарним планом (графіком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) виконання послуги.</w:t>
      </w: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2.1.1.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Строк (термін) виконання послуги: 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 моменту заключення договору – </w:t>
      </w:r>
      <w:r w:rsidR="007A77A3" w:rsidRPr="000915BA">
        <w:rPr>
          <w:rFonts w:ascii="Times New Roman" w:eastAsia="Times New Roman,Italic" w:hAnsi="Times New Roman"/>
          <w:sz w:val="24"/>
          <w:szCs w:val="24"/>
          <w:lang w:val="ru-RU" w:eastAsia="ru-RU"/>
        </w:rPr>
        <w:t>до 3</w:t>
      </w:r>
      <w:r w:rsidR="00761956">
        <w:rPr>
          <w:rFonts w:ascii="Times New Roman" w:eastAsia="Times New Roman,Italic" w:hAnsi="Times New Roman"/>
          <w:sz w:val="24"/>
          <w:szCs w:val="24"/>
          <w:lang w:val="ru-RU" w:eastAsia="ru-RU"/>
        </w:rPr>
        <w:t>1.03</w:t>
      </w:r>
      <w:r w:rsidR="00207A9D" w:rsidRPr="000915BA">
        <w:rPr>
          <w:rFonts w:ascii="Times New Roman" w:eastAsia="Times New Roman,Italic" w:hAnsi="Times New Roman"/>
          <w:sz w:val="24"/>
          <w:szCs w:val="24"/>
          <w:lang w:val="ru-RU" w:eastAsia="ru-RU"/>
        </w:rPr>
        <w:t>.2024</w:t>
      </w:r>
      <w:r w:rsidR="00207A9D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року (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з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гідно затвердженого сторонами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календарного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пл</w:t>
      </w:r>
      <w:r w:rsidR="00207A9D">
        <w:rPr>
          <w:rFonts w:ascii="Times New Roman" w:eastAsia="Times New Roman,Italic" w:hAnsi="Times New Roman"/>
          <w:sz w:val="24"/>
          <w:szCs w:val="24"/>
          <w:lang w:val="ru-RU" w:eastAsia="ru-RU"/>
        </w:rPr>
        <w:t>ану (графіку) виконання послуги).</w:t>
      </w:r>
    </w:p>
    <w:p w:rsidR="00A14341" w:rsidRPr="00C02224" w:rsidRDefault="00A32126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sz w:val="24"/>
          <w:szCs w:val="24"/>
          <w:lang w:val="ru-RU" w:eastAsia="ru-RU"/>
        </w:rPr>
        <w:t>2.1.2</w:t>
      </w:r>
      <w:r w:rsidR="00A14341">
        <w:rPr>
          <w:rFonts w:ascii="Times New Roman" w:eastAsia="Times New Roman,Italic" w:hAnsi="Times New Roman"/>
          <w:sz w:val="24"/>
          <w:szCs w:val="24"/>
          <w:lang w:val="ru-RU" w:eastAsia="ru-RU"/>
        </w:rPr>
        <w:t>. Місце надання послуг: Полтавська область, м</w:t>
      </w:r>
      <w:proofErr w:type="gramStart"/>
      <w:r w:rsidR="00A14341">
        <w:rPr>
          <w:rFonts w:ascii="Times New Roman" w:eastAsia="Times New Roman,Italic" w:hAnsi="Times New Roman"/>
          <w:sz w:val="24"/>
          <w:szCs w:val="24"/>
          <w:lang w:val="ru-RU" w:eastAsia="ru-RU"/>
        </w:rPr>
        <w:t>.М</w:t>
      </w:r>
      <w:proofErr w:type="gramEnd"/>
      <w:r w:rsidR="00A14341">
        <w:rPr>
          <w:rFonts w:ascii="Times New Roman" w:eastAsia="Times New Roman,Italic" w:hAnsi="Times New Roman"/>
          <w:sz w:val="24"/>
          <w:szCs w:val="24"/>
          <w:lang w:val="ru-RU" w:eastAsia="ru-RU"/>
        </w:rPr>
        <w:t>иргород,вул.Гоголя,90</w:t>
      </w:r>
    </w:p>
    <w:p w:rsidR="00C02224" w:rsidRPr="00B37A12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2.1.3.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Завершення послуги: датою закінчення послуги</w:t>
      </w:r>
      <w:r w:rsidR="000922D8"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вважається дата її прийняття </w:t>
      </w: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Замовником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.</w:t>
      </w:r>
    </w:p>
    <w:p w:rsidR="00C02224" w:rsidRPr="00B37A12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2.</w:t>
      </w:r>
      <w:r w:rsidR="00657F9B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="007A77A3" w:rsidRP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="000922D8"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може забезпечити достроково завершення виконання послуги</w:t>
      </w:r>
      <w:r w:rsidR="000922D8"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і здачу її</w:t>
      </w:r>
      <w:r w:rsidR="000922D8"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Замовнику,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за погодженням Замовника</w:t>
      </w: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 xml:space="preserve">3. </w:t>
      </w:r>
      <w:proofErr w:type="gramStart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Ц</w:t>
      </w:r>
      <w:proofErr w:type="gramEnd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ІНА ДОГОВОРУ</w:t>
      </w:r>
    </w:p>
    <w:p w:rsidR="008373BC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3.1.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Ц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іна Договору є твердою, визначена на підставі Договірної ціни, що є невід’ємною частиною Договору</w:t>
      </w:r>
      <w:r w:rsidR="008373BC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. </w:t>
      </w:r>
    </w:p>
    <w:p w:rsidR="00EF7F34" w:rsidRPr="007E7746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3.1.1. Договірна ціна склада</w:t>
      </w:r>
      <w:proofErr w:type="gramStart"/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є:</w:t>
      </w:r>
      <w:proofErr w:type="gramEnd"/>
    </w:p>
    <w:p w:rsidR="00EF7F34" w:rsidRPr="007E7746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а) Сума без ПДВ: ______________________ (сума прописом) грн.;</w:t>
      </w:r>
    </w:p>
    <w:p w:rsidR="00EF7F34" w:rsidRPr="007E7746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б) ПДВ у сумі __________________ (сума прописом) грн. (заповнюється, якщо </w:t>
      </w:r>
      <w:r w:rsidR="007A77A3" w:rsidRP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Виконавець</w:t>
      </w:r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є платником</w:t>
      </w:r>
    </w:p>
    <w:p w:rsidR="00EF7F34" w:rsidRPr="007E7746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proofErr w:type="gramStart"/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ПДВ);</w:t>
      </w:r>
      <w:proofErr w:type="gramEnd"/>
    </w:p>
    <w:p w:rsidR="00EF7F34" w:rsidRPr="007E7746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Разом (сума рядкі</w:t>
      </w:r>
      <w:proofErr w:type="gramStart"/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а і б): _____________________ (сума прописом) грн, в тому числі:</w:t>
      </w:r>
    </w:p>
    <w:p w:rsidR="00EF7F34" w:rsidRPr="00EF7F34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3.</w:t>
      </w:r>
      <w:r>
        <w:rPr>
          <w:rFonts w:ascii="Times New Roman" w:eastAsia="Times New Roman,Italic" w:hAnsi="Times New Roman"/>
          <w:sz w:val="24"/>
          <w:szCs w:val="24"/>
          <w:lang w:val="ru-RU" w:eastAsia="ru-RU"/>
        </w:rPr>
        <w:t>2</w:t>
      </w:r>
      <w:r w:rsidR="00313208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.Джерело фінансування послуги </w:t>
      </w: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за цим Договором:</w:t>
      </w:r>
    </w:p>
    <w:p w:rsidR="00EF7F34" w:rsidRPr="00EF7F34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кошти </w:t>
      </w:r>
      <w:proofErr w:type="gramStart"/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спец</w:t>
      </w:r>
      <w:proofErr w:type="gramEnd"/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іального фон</w:t>
      </w:r>
      <w:r w:rsid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ду (Грантова угода) </w:t>
      </w: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– _____________грн.;</w:t>
      </w:r>
    </w:p>
    <w:p w:rsidR="00EF7F34" w:rsidRPr="00EF7F34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EF7F34" w:rsidRPr="00EF7F34" w:rsidRDefault="00EF7F34" w:rsidP="00EF7F3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кошти м</w:t>
      </w:r>
      <w:r w:rsidR="007E7746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ісцевого бюджету </w:t>
      </w:r>
      <w:r w:rsidR="000915BA">
        <w:rPr>
          <w:rFonts w:ascii="Times New Roman" w:eastAsia="Times New Roman,Italic" w:hAnsi="Times New Roman"/>
          <w:sz w:val="24"/>
          <w:szCs w:val="24"/>
          <w:lang w:val="ru-RU" w:eastAsia="ru-RU"/>
        </w:rPr>
        <w:t>(співфінансування)</w:t>
      </w:r>
      <w:r w:rsidRPr="00EF7F34">
        <w:rPr>
          <w:rFonts w:ascii="Times New Roman" w:eastAsia="Times New Roman,Italic" w:hAnsi="Times New Roman"/>
          <w:sz w:val="24"/>
          <w:szCs w:val="24"/>
          <w:lang w:val="ru-RU" w:eastAsia="ru-RU"/>
        </w:rPr>
        <w:t>– ______________ грн.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Внесення змін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до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договору відбувається з урахуванням вимог встановлених Цивільним та Господарським кодексами України.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 разі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ідвищення </w:t>
      </w:r>
      <w:r w:rsid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твердої договірної ціни, не передбаченого договором , всі пов'язані з цим витрати, якщо інше не встановлено законом, несе </w:t>
      </w:r>
      <w:r w:rsidR="007A77A3" w:rsidRP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3.5.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Уточнення твердої договірної ціни можливе із подальшим внесенням змін до ціни договору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разі: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3.5.1.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виникнення обставин непереборної сили;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3.5.3.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потреби в усуненні недолі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к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ів наданої послуги, що виникли внаслідок невідповідності встановленим вимогам проектної документації, забезпечення якою покладено на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Замовника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3.5.4.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уповільнення темпів або зупинення виконання послуги</w:t>
      </w:r>
      <w:r w:rsidR="008373BC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за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ішенням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Замовника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або з його вини, якщо це викликало додаткові витрати 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Виконавця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, в тому випадку, якщо </w:t>
      </w:r>
      <w:r w:rsidR="007A77A3" w:rsidRPr="007A77A3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документально довів та обґрунтував наявність збитків, що виникли з вини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Замовника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B37A12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3.5.5. </w:t>
      </w:r>
      <w:r w:rsidRP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зміни законодавства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з питань оподаткування, якщо це впливає на вартість послуги.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3D5725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 </w:t>
      </w:r>
      <w:r w:rsidRPr="003D5725">
        <w:rPr>
          <w:rFonts w:ascii="Times New Roman" w:eastAsia="Times New Roman,Italic" w:hAnsi="Times New Roman"/>
          <w:sz w:val="24"/>
          <w:szCs w:val="24"/>
          <w:lang w:val="ru-RU" w:eastAsia="ru-RU"/>
        </w:rPr>
        <w:t>Порядок змін умов Договору: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3.6.1.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Будь-яка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Сторона, яка ініціює пропозицію внесення змін до умов Договору надсилає інші Стороні лист із описом таких змін, які пропонуються та проект додаткової угоди, якою передбачено зміни до положень останньої редакції Договору.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3.6.2.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Пропозиція внесення змін до умов Договору надсилається у письмовому вигляді поштовим зв’язком за контактними даними, які визначені умовами Договору. Пропозиція супроводжується проектом додаткової угоди за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ідписом уповноваженої особи Сторони, якою надана така пропозиція, із описом змін до умов Договору.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3.6.2.1.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Пропозиція внесення змін до умов Договору може надаватись будь-якою Стороною засобами електронного зв’язку 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 обов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’язковим направленням у найкоротші строки інші</w:t>
      </w:r>
      <w:r w:rsid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>й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Стороні</w:t>
      </w:r>
      <w:r w:rsidR="00B37A12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оригіналу примірника у паперовому вигляді. Перебіг строку розгляду пропозиції починається з дня отримання екземпляру наданому у паперовому вигляді.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Сторона, яка отримала пропозицію внесення змін до умов Договору,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пропозиції. У повідомленні може зазначатись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ідстави або обґрунтування, які вплинули на відмову у прийнятті пропозиції щодо внесення змін до умов Договору.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 разі прийняття пропозиції щодо внесення змін до умов Договору Стороною, яка отримала таку пропозицію, уповноваженою особою такої Сторони укладається додаткова угода в погодженій обома Сторонами редакції в двох автентичних екземплярах та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направляється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протягом 3 робочих днів з дня її вкладання інші Стороні.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3.6.5.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 разі, якщо Стороною, яка отримала пропозицію щодо внесення змін до умов Договору, приймається пропозиція не в цілому, або пропонуються зміни до наданої пропозиції, протягом двох робочих днів з дня отримання пропозиції, такою Стороною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направляється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відповідне повідомлення із переліком (або описом) пропонуємих змін. Розгляд такого повідомлення іншою Стороною відбувається на умовах та у порядку визначеному п.3.6.3 Договору.</w:t>
      </w: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3.6.6.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 разі якщо Сторона, якій направляється пропозиція щодо внесення змін до умов Договору, не повідомляє іншій Стороні про результат розгляду такої пропозиції, або відповідь про прийняття пропозиції укласти догові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одержано із запізненням, Сторона, яка надіслала пропозицію, звільняється від зобов'язань, які стосуються переліку пропонуємих змін.</w:t>
      </w:r>
    </w:p>
    <w:p w:rsidR="007A77A3" w:rsidRDefault="007A77A3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7A77A3" w:rsidRPr="00C02224" w:rsidRDefault="007A77A3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4. ПОРЯДОК ЗДІЙСНЕННЯ ОПЛАТИ</w:t>
      </w:r>
    </w:p>
    <w:p w:rsidR="00181C0C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577A2E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4.1. </w:t>
      </w:r>
      <w:r w:rsidRPr="00577A2E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Джерелом фінансування послуги є кошти </w:t>
      </w:r>
      <w:r w:rsidR="009F3E18" w:rsidRPr="00577A2E">
        <w:rPr>
          <w:rFonts w:ascii="Times New Roman" w:eastAsia="Times New Roman,Italic" w:hAnsi="Times New Roman"/>
          <w:sz w:val="24"/>
          <w:szCs w:val="24"/>
          <w:lang w:val="ru-RU" w:eastAsia="ru-RU"/>
        </w:rPr>
        <w:t>міського бюджету</w:t>
      </w:r>
      <w:r w:rsidRPr="00577A2E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та </w:t>
      </w:r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кошти спеціального фонд</w:t>
      </w:r>
      <w:proofErr w:type="gramStart"/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>у(</w:t>
      </w:r>
      <w:proofErr w:type="gramEnd"/>
      <w:r w:rsidR="007A77A3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Грантова угода).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План фінансування складається з урахуванням календарного плану виконання послуги</w:t>
      </w:r>
      <w:r w:rsidR="00181C0C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 порядку проведення розрахункі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за виконану послугу.</w:t>
      </w:r>
    </w:p>
    <w:p w:rsidR="00114975" w:rsidRDefault="00C30932" w:rsidP="00114975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sz w:val="23"/>
          <w:szCs w:val="23"/>
        </w:rPr>
        <w:t>4.</w:t>
      </w:r>
      <w:r w:rsidR="007A77A3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0915BA" w:rsidRPr="000915BA">
        <w:t xml:space="preserve"> </w:t>
      </w:r>
      <w:r w:rsidR="00114975" w:rsidRPr="00B75E0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Розрахунки проводяться Замовником на підставі підписаних актів </w:t>
      </w:r>
      <w:r w:rsidR="00313208">
        <w:rPr>
          <w:rFonts w:ascii="Times New Roman" w:hAnsi="Times New Roman"/>
          <w:color w:val="000000"/>
          <w:sz w:val="24"/>
          <w:szCs w:val="24"/>
          <w:lang w:eastAsia="uk-UA"/>
        </w:rPr>
        <w:t>надання послуг</w:t>
      </w:r>
      <w:r w:rsidR="00114975" w:rsidRPr="00B75E0F">
        <w:rPr>
          <w:rFonts w:ascii="Times New Roman" w:hAnsi="Times New Roman"/>
          <w:color w:val="000000"/>
          <w:sz w:val="24"/>
          <w:szCs w:val="24"/>
          <w:lang w:eastAsia="uk-UA"/>
        </w:rPr>
        <w:t>. Замовник о</w:t>
      </w:r>
      <w:r w:rsidR="00114975">
        <w:rPr>
          <w:rFonts w:ascii="Times New Roman" w:hAnsi="Times New Roman"/>
          <w:color w:val="000000"/>
          <w:sz w:val="24"/>
          <w:szCs w:val="24"/>
          <w:lang w:eastAsia="uk-UA"/>
        </w:rPr>
        <w:t>плачує вартість фактично викона</w:t>
      </w:r>
      <w:r w:rsidR="00114975" w:rsidRPr="00B75E0F">
        <w:rPr>
          <w:rFonts w:ascii="Times New Roman" w:hAnsi="Times New Roman"/>
          <w:color w:val="000000"/>
          <w:sz w:val="24"/>
          <w:szCs w:val="24"/>
          <w:lang w:eastAsia="uk-UA"/>
        </w:rPr>
        <w:t>них робіт, які підтверджені (прийняті). Оплата виконаних послуг здійснюється протягом 10 (десяти) календарних днів з дня підписання документів Замовником</w:t>
      </w:r>
      <w:r w:rsidR="0011497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114975" w:rsidRPr="000915BA" w:rsidRDefault="00114975" w:rsidP="0011497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B75E0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т</w:t>
      </w:r>
      <w:r w:rsidRPr="00B75E0F">
        <w:rPr>
          <w:rFonts w:ascii="Times New Roman" w:hAnsi="Times New Roman"/>
        </w:rPr>
        <w:t>а з</w:t>
      </w:r>
      <w:r>
        <w:rPr>
          <w:rFonts w:ascii="Times New Roman" w:hAnsi="Times New Roman"/>
          <w:b/>
        </w:rPr>
        <w:t xml:space="preserve"> </w:t>
      </w:r>
      <w:r w:rsidRPr="000915BA">
        <w:rPr>
          <w:rFonts w:ascii="Times New Roman" w:hAnsi="Times New Roman"/>
          <w:sz w:val="24"/>
          <w:szCs w:val="24"/>
        </w:rPr>
        <w:t xml:space="preserve"> урахуванням  Постанови №1070 від 04.12.2019 року. Замовник здійснює в 2023 році попередню оплату в розмірі до 40% за рахунок коштів </w:t>
      </w:r>
      <w:r w:rsidR="000049BC">
        <w:rPr>
          <w:rFonts w:ascii="Times New Roman" w:hAnsi="Times New Roman"/>
          <w:sz w:val="24"/>
          <w:szCs w:val="24"/>
        </w:rPr>
        <w:t>місцевого</w:t>
      </w:r>
      <w:r w:rsidRPr="000915BA">
        <w:rPr>
          <w:rFonts w:ascii="Times New Roman" w:hAnsi="Times New Roman"/>
          <w:sz w:val="24"/>
          <w:szCs w:val="24"/>
        </w:rPr>
        <w:t xml:space="preserve"> бюджету.</w:t>
      </w:r>
    </w:p>
    <w:p w:rsidR="00114975" w:rsidRPr="000915BA" w:rsidRDefault="00114975" w:rsidP="0011497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0915BA">
        <w:rPr>
          <w:rFonts w:ascii="Times New Roman" w:hAnsi="Times New Roman"/>
          <w:sz w:val="24"/>
          <w:szCs w:val="24"/>
        </w:rPr>
        <w:t>- ________________________ місцевий бюджет,грн.</w:t>
      </w:r>
    </w:p>
    <w:p w:rsidR="00EF7F34" w:rsidRPr="007A77A3" w:rsidRDefault="00EF7F34" w:rsidP="00114975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hAnsi="Times New Roman"/>
          <w:color w:val="222222"/>
          <w:sz w:val="24"/>
          <w:szCs w:val="24"/>
          <w:lang w:val="ru-RU" w:eastAsia="ru-RU"/>
        </w:rPr>
      </w:pPr>
      <w:r>
        <w:rPr>
          <w:rFonts w:cs="Arial"/>
          <w:color w:val="222222"/>
          <w:sz w:val="24"/>
          <w:szCs w:val="24"/>
          <w:lang w:val="ru-RU" w:eastAsia="ru-RU"/>
        </w:rPr>
        <w:t> </w:t>
      </w:r>
      <w:r w:rsidRPr="00EF7F34">
        <w:rPr>
          <w:rFonts w:ascii="Times New Roman" w:hAnsi="Times New Roman"/>
          <w:color w:val="222222"/>
          <w:sz w:val="24"/>
          <w:szCs w:val="24"/>
          <w:lang w:val="ru-RU" w:eastAsia="ru-RU"/>
        </w:rPr>
        <w:t xml:space="preserve">4.3. У разі затримки </w:t>
      </w:r>
      <w:proofErr w:type="gramStart"/>
      <w:r w:rsidRPr="00EF7F34">
        <w:rPr>
          <w:rFonts w:ascii="Times New Roman" w:hAnsi="Times New Roman"/>
          <w:color w:val="222222"/>
          <w:sz w:val="24"/>
          <w:szCs w:val="24"/>
          <w:lang w:val="ru-RU" w:eastAsia="ru-RU"/>
        </w:rPr>
        <w:t>бюджетного</w:t>
      </w:r>
      <w:proofErr w:type="gramEnd"/>
      <w:r w:rsidRPr="00EF7F34">
        <w:rPr>
          <w:rFonts w:ascii="Times New Roman" w:hAnsi="Times New Roman"/>
          <w:color w:val="222222"/>
          <w:sz w:val="24"/>
          <w:szCs w:val="24"/>
          <w:lang w:val="ru-RU" w:eastAsia="ru-RU"/>
        </w:rPr>
        <w:t xml:space="preserve"> фінансування розрахунки за надані послуги здійснюються при отриманні Замовником з </w:t>
      </w:r>
      <w:r w:rsidR="000049BC">
        <w:rPr>
          <w:rFonts w:ascii="Times New Roman" w:hAnsi="Times New Roman"/>
          <w:color w:val="222222"/>
          <w:sz w:val="24"/>
          <w:szCs w:val="24"/>
          <w:lang w:val="ru-RU" w:eastAsia="ru-RU"/>
        </w:rPr>
        <w:t>місцевого</w:t>
      </w:r>
      <w:r w:rsidRPr="00EF7F34">
        <w:rPr>
          <w:rFonts w:ascii="Times New Roman" w:hAnsi="Times New Roman"/>
          <w:color w:val="222222"/>
          <w:sz w:val="24"/>
          <w:szCs w:val="24"/>
          <w:lang w:val="ru-RU" w:eastAsia="ru-RU"/>
        </w:rPr>
        <w:t xml:space="preserve"> бюджету коштів на оплату фінансування цих послуг.  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5. ПРАВА ТА ОБОВ'ЯЗКИ СТОРІН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5.1. 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зобов'язаний: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5.1.1.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Надати всі необхідні документи для здійснення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заходів, що беззпосередньо стосуються виконання послуги</w:t>
      </w:r>
      <w:r w:rsidR="001B1B5C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б'єкті;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5.1.2.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Приймати в повному обсязі виконані послуги</w:t>
      </w:r>
      <w:r w:rsidR="001B1B5C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відповідності до наданих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акт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 приймання виконаних робіт.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5.1.3.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Своєчасно опл</w:t>
      </w:r>
      <w:r w:rsidR="000278CB">
        <w:rPr>
          <w:rFonts w:ascii="Times New Roman" w:eastAsia="Times New Roman,Italic" w:hAnsi="Times New Roman"/>
          <w:sz w:val="24"/>
          <w:szCs w:val="24"/>
          <w:lang w:val="ru-RU" w:eastAsia="ru-RU"/>
        </w:rPr>
        <w:t>ачувати вартість виконаних послуг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в межах виділених кошті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5.1.6.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Перевіряти надані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до оплати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документи (калькуляції, кошториси, накладні, товарно-транспортні накладні, сертифікати, паспорти табеля та ін.).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 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має право: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5.2.</w:t>
      </w:r>
      <w:r w:rsidR="0054125F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 разі невиконання зобов’язань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має право достроково розірвати цей догові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, повідомивши про це учасника у місячний строк;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Контролювати виконання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 строки, встановлені цим Договором;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Зменшувати обсяг виконання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та загальну вартість Договору залежно від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фактичного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обсягу видатків. У такому разі сторони вносять відповідні зміни до Договору;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5.2.5.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Здійснювати контроль за ходом та якістю виконання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б’єкті згідно з нормативними вимогами та положеннями Загальних умов.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5.2.6.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Відмовитися від прийняття закінченої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разі виявлення недоліків, які виключають можливість використання цієї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послуги відповідно до мети, зазначеної у  Договорі і не можуть бути усунені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, Замовником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або третьою стороною. У разі виявлення</w:t>
      </w:r>
      <w:r w:rsidR="000278CB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невідповідності виконаних послуг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установленим вимогам замовник приймає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ішення про усунення підрядником допущених недоліків або про зупинення виконання та фінансування.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5.2.7.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Вимагати безоплатного виправлення недолі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к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ів, що виникли внаслі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док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допущених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порушень або виправити їх своїми силами чи силами третьої сторони за рахунок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Виконавця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зобов'язаний: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Забезпечити виконання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 строки, встановлені цим договором;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5.3.2.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Забезпечити виконання послуги, якість яких відповідає умовам, встановленим розділом 2 цього договору;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При отриманні коштів від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Замовника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укомплектувати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О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б'єкт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 повному обсязі матеріально-технічними ресурсами, а також обладнанням згідно документації.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5.3.5.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Використовувати, за можливості, матеріали вітчизняних виробників, що відповідають якісним вимогам нових технологій, що призведуть до зменшення вартості послуги, з урахуванням норм витрат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матер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іалів, визначених документацією.</w:t>
      </w:r>
    </w:p>
    <w:p w:rsidR="0054125F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5.3.9.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 разі зміни проектних, технологічних, конструктивних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ішень, з ініціативи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Виконавця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,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вони приймаються за згодою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Замовника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за власні кошти </w:t>
      </w:r>
      <w:r w:rsidR="00702D78" w:rsidRP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вця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5.3.11.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Залучення субпідрядних організацій до виконання цього Договору здійснювати виключно з дозволу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Замовника.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5.3.13.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При виконанні зобов’язань згідно умов Договору, застосовуватись усі необхідні заходи із захисту довкілля, передбачені чинним законодавством, у тому числі вивіз та утилізація за меж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 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б’єкту сміття, яке залишається в ході виконання та завершення послуги.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5.3.14.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Замовник має право призупинити виконання послуги</w:t>
      </w:r>
      <w:r w:rsidR="0054125F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 умови відсутності коштів для фінансування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б’єкту у поточному році.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5.3.15.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Призупинення послуги здійснюється не раніше ніж через 3 дні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ісля отримання другою стороною письмового повідомлення про намір призупинити роботи з обґрунтуванням причин.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5.4.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="0054125F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має право: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5.4.1.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Своєчасно та в повному обсязі отримувати плату за надану послугу в межах фінансування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Замовника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Pr="00C02224" w:rsidRDefault="00C02224" w:rsidP="00A32126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 xml:space="preserve">6. МАТЕРІАЛЬНО – </w:t>
      </w:r>
      <w:proofErr w:type="gramStart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ТЕХН</w:t>
      </w:r>
      <w:proofErr w:type="gramEnd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ІЧНЕ ЗАБЕЗПЕЧЕННЯ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6.</w:t>
      </w:r>
      <w:r w:rsidR="00A32126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відповідає за якість та відповідність вимогам нормативних документів щодо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матер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іалів, конструкцій та інших матеріальних ресурсів, необхідних для надання послуги.</w:t>
      </w:r>
    </w:p>
    <w:p w:rsidR="000278CB" w:rsidRDefault="000278CB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0278CB" w:rsidRPr="00C02224" w:rsidRDefault="000278CB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7. ПРИЙМАННЯ-ПЕРЕДАЧА</w:t>
      </w:r>
      <w:r w:rsidR="00D5257A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ЗАКІНЧЕНИХ ПОСЛУГИ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7.1.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Приймання-передача закінченої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на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О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б'єкті проводиться у порядку, встановленому Загальними умовами, іншими нормативними актами та цим договором.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7.2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. У разі виявлення в процесі приймання-передачі закінченої послуги на Об'єкті недоліків, допущених з вини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Виконавця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, він у визначений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Замовником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строк зобов'язаний усунути їх і повторно повідомити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Замовника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про готовність до передачі закінченоїпослуг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и(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об'єкта будівництва). Якщо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не бажає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чи не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може усунути такі недоліки,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може у порядку, передбаченому цим договором, попередньо повідомивши </w:t>
      </w:r>
      <w:r w:rsidR="000278CB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виконавця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, усунути їх своїми силами або із залученням третьої сторони. Витрати,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пов'язан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 з усуненням недоліків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Замовником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, компенсуються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7.3.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Якщо виявлені недоліки не можуть бути усунені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,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Замовником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або третьою стороною,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має право відмовитися від прийняття такої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або вимагати відповідного зниження договірної ціни чи компенсації збиткі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8. ВІДПОВІДАЛЬНІСТЬ СТОРІН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8.1.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раз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8.2.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Види порушень та санкції за них,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установлен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 Договором: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-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за прострочення строків виконання 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сплачує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Замовнику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пеню у розмі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 0,1 відсотка від вартості послуги, виконання яких прострочено, за кожний день прострочення.</w:t>
      </w:r>
    </w:p>
    <w:p w:rsidR="00D5257A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- за прострочення більше 30 днів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додатково сплачує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Замовнику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штраф у розмірі 5 відсотків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ід вартості послуги, виконання яких прострочено; - у випадку неякісного виконання послугипо даному договору </w:t>
      </w:r>
      <w:r w:rsidR="00702D78" w:rsidRP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протягом гарантійного строку, передбаченого чинним законодавством України за власний рахунок усуває недоліки, що були спричинені неякісно виконаною послугою;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8.3.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Підписанням даного Договору </w:t>
      </w:r>
      <w:r w:rsidR="00702D78" w:rsidRP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підтверджує, що з Замовником досягнуто істотної умови договору в частині проведення розрахунків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порядку казначейського обслуговування Замовника, як особливою умовою господарювання. </w:t>
      </w:r>
      <w:proofErr w:type="gramStart"/>
      <w:r w:rsidR="00702D78" w:rsidRP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погоджується що за даним Договором не має права застосовувати штрафні санкції до Замовника за не своєчасне проведення розрахунків, якщо Замовником фінансові зобов’язання в органах казначейства були зареєстровані своєчасно, але органом казначейства такі зобов’язання не були виконані (тобто кошти з казначейського рахунку Замовника своєчасно не надійшли на розрахунковий рахунок 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Виконавця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що є не виною Замовника, в тому числі і на момент пред’явлення претензії та виключають можливість застосування штрафних санкцій </w:t>
      </w:r>
      <w:r w:rsidR="00702D78">
        <w:rPr>
          <w:rFonts w:ascii="Times New Roman" w:eastAsia="Times New Roman,Italic" w:hAnsi="Times New Roman"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).</w:t>
      </w:r>
      <w:proofErr w:type="gramEnd"/>
    </w:p>
    <w:p w:rsidR="00D5257A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8.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4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ід час укладання Договору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з метою забезпечення своєчасного та якісного виконання 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="00BF6857">
        <w:rPr>
          <w:rFonts w:ascii="Times New Roman" w:eastAsia="Times New Roman,Italic" w:hAnsi="Times New Roman"/>
          <w:sz w:val="24"/>
          <w:szCs w:val="24"/>
          <w:lang w:val="ru-RU" w:eastAsia="ru-RU"/>
        </w:rPr>
        <w:t>дозволяє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="00702D7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Виконавцю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залучати субпідрядні організації до виконання частини послуги, визначених документацією та умовами Договору. 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8.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5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r w:rsidR="001D2A50" w:rsidRPr="001D2A50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при укладенні договору бере на себе зобов’язання щодо дотримання ним при виконанні 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чинних в Україні нормативно-правових актів з охорони праці, екологічних, санітарних, протипожежних правил, інших вимог законодавства, а також відповідальність за порушення вимог нормативно-правових акті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, правил тощо. При виконанні 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не можуть використовуватися матеріальні ресурси, та виконуватися послуги, які виконуються </w:t>
      </w:r>
      <w:r w:rsid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у способи, що загрожують життю та здоров’ю людей, чи призводять до порушення екологічних, протипожежних, санітарних правил, правил щодо охорони праці та інших, встановлених законодавством України вимог. </w:t>
      </w:r>
      <w:proofErr w:type="gramStart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ід час виконання послуги</w:t>
      </w:r>
      <w:r w:rsidR="00D5257A">
        <w:rPr>
          <w:rFonts w:ascii="Times New Roman" w:eastAsia="Times New Roman,Italic" w:hAnsi="Times New Roman"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sz w:val="24"/>
          <w:szCs w:val="24"/>
          <w:lang w:val="ru-RU" w:eastAsia="ru-RU"/>
        </w:rPr>
        <w:t>вживати заходи із захисту довкілля.</w:t>
      </w:r>
    </w:p>
    <w:p w:rsidR="00C02224" w:rsidRPr="00C02224" w:rsidRDefault="00D02F8A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9</w:t>
      </w:r>
      <w:r w:rsidR="00C02224"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. ОБСТАВИНИ НЕПЕРЕБОРНОЇ СИЛИ</w:t>
      </w:r>
    </w:p>
    <w:p w:rsidR="00C02224" w:rsidRPr="00C02224" w:rsidRDefault="00D02F8A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9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.1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</w:t>
      </w:r>
      <w:proofErr w:type="gramStart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C02224" w:rsidRPr="00C02224" w:rsidRDefault="00BF6857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9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.2. Сторона, що не може виконувати зобов’язання за контрактом унаслідок дії обставин непереборної сили, повинна не </w:t>
      </w:r>
      <w:proofErr w:type="gramStart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ізніше ніж протягом п’яти днів з моменту їх виникнення повідомити про це іншу сторону у письмовій формі.</w:t>
      </w:r>
    </w:p>
    <w:p w:rsidR="00C02224" w:rsidRPr="00C02224" w:rsidRDefault="00BF6857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9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.3. Доказом виникнення обставин непереборної сили та строку їх дії є довідка, яка </w:t>
      </w:r>
      <w:proofErr w:type="gramStart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видається</w:t>
      </w:r>
      <w:proofErr w:type="gramEnd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Торгово-промисловою палатою України.</w:t>
      </w:r>
    </w:p>
    <w:p w:rsidR="00C02224" w:rsidRPr="00C02224" w:rsidRDefault="00BF6857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9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.4. У разі коли строк дії обставин непереборної сили продовжується більш як 30 днів, кожна із сторін в установленому порядку має право розірвати цей договір. У такому разі сторона не має права вимагати від іншої сторони відшкодування збиткі</w:t>
      </w:r>
      <w:proofErr w:type="gramStart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</w:t>
      </w:r>
      <w:proofErr w:type="gramEnd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. ВИРІШЕННЯ СПОРІ</w:t>
      </w:r>
      <w:proofErr w:type="gramStart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В</w:t>
      </w:r>
      <w:proofErr w:type="gramEnd"/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та консультацій.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.2. Якщо спі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неможливо вирішити шляхом взаємних переговорів, він вирішується в судовому порядку, згідно чинного законодавства.</w:t>
      </w:r>
    </w:p>
    <w:p w:rsidR="00C02224" w:rsidRPr="00C02224" w:rsidRDefault="0038280C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.3.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Зміна істостних умов Договору може </w:t>
      </w:r>
      <w:r w:rsidR="00C02224" w:rsidRPr="001D0BE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здійснюватися з урахуванням пункту 19 Постанови КМУ від 12.10.2022 року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</w:t>
      </w:r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закупі</w:t>
      </w:r>
      <w:proofErr w:type="gramStart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вл</w:t>
      </w:r>
      <w:proofErr w:type="gramEnd"/>
      <w:r w:rsidR="00C02224"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і”, на період дії правового режиму воєнного стану в Україні та протягом 90 днів з дня його припинення або скасування».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.4. Зміна Договору здійснюється шляхом зміни або доповнення його умов за ініціативою будь-якої Сторо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ни на </w:t>
      </w:r>
      <w:proofErr w:type="gramStart"/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ідставі додаткової угоди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Додаткова угода є невід’ємною частиною Договору.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.5. Якщо зміна умов Договору зумовлена обставинами, що залежать від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д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0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6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 має право ініціювати розірвання Договору, якщо </w:t>
      </w:r>
      <w:r w:rsidR="00B572C8" w:rsidRP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за своєї вини: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- виконав послугу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 істотними недолі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ками і не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забезпечив їх усунення у визначений Замовником строк;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- допустив недоліки (дефекти), які виключають можливість використання об’єкта для вказаної в Договорі мети та не можуть бути усунені </w:t>
      </w:r>
      <w:r w:rsid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Виконавцем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. СТРОК ДІЇ ДОГОВОРУ</w:t>
      </w:r>
    </w:p>
    <w:p w:rsidR="00EF7F3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/>
          <w:bCs/>
          <w:sz w:val="28"/>
          <w:szCs w:val="28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.1. </w:t>
      </w:r>
      <w:r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Догові</w:t>
      </w:r>
      <w:proofErr w:type="gramStart"/>
      <w:r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р</w:t>
      </w:r>
      <w:proofErr w:type="gramEnd"/>
      <w:r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набирає чинності з момен</w:t>
      </w:r>
      <w:r w:rsidR="00761956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ту його підписання і діє до 31.03</w:t>
      </w:r>
      <w:r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.202</w:t>
      </w:r>
      <w:r w:rsidR="00C30932"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4</w:t>
      </w:r>
      <w:r w:rsidR="00EF7F34" w:rsidRP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р.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 Догові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р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укладається і підписується у 2-х примірниках,  що мають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однакову юридичну силу.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3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 Необхідною умовою зупинки дії цього Договору є здійснення взаємних розрахункі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по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ньому і додаткових угодах до нього, якщо такі будуть оформлені.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4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При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відсутності фінансування послуги або обставн, які унеможливлюють Замовнику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здійснити оплату виконаної послугив строк, що визначені Договором, строк дії Договору може бути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продовжений за взаємною згодою Сторін.</w:t>
      </w:r>
    </w:p>
    <w:p w:rsidR="00C02224" w:rsidRPr="00C02224" w:rsidRDefault="00BF6857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12</w:t>
      </w:r>
      <w:r w:rsidR="00C02224"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. ІНШІ УМОВИ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.1. Ризики випадкового знищення або пошкодження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О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б'єкта покладається на Сторону, з вини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я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кої виникло знищення або пошкодження.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.2. </w:t>
      </w:r>
      <w:r w:rsidR="00B572C8" w:rsidRP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зобов'язаний негайно повідомити Замовника про обставини, що загрожують</w:t>
      </w:r>
      <w:r w:rsidR="0038280C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знищенню або пошкодженню Об'єкта, ризик якого несе Замовник, а Замовник протягом 1 (одного)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дня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ісля одержання повідомлення надати </w:t>
      </w:r>
      <w:r w:rsid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Виконавцю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відповідне рішення.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У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разі необхідності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Сторони вносять відповідні зміни в умови Договору у зв'язку з появою цих обставин.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3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 Всі зміни та доповнення до цього Договору можуть бути внесені тільки за домовленістю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Сторін, що оформляється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ідписанням Сторонами Додаткових угод до даного Договору, які є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невід’ємними частинами цього Договору і мають юридичну силу в разі, якщо вони викладені у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письмовій формі, підписані Сторонами та скріплені їх печатками.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2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4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 Сторона, яка одержала від іншої сторони інформацію (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техн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ічну, комерційну та іншу), що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захищається законом, а також інформацію, яка може розглядатися як комерційна таємниця, не має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права повідомляти її третім особам без згоди іншої сторони.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3</w:t>
      </w: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 xml:space="preserve">. ДОДАТКИ </w:t>
      </w:r>
      <w:proofErr w:type="gramStart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ДО</w:t>
      </w:r>
      <w:proofErr w:type="gramEnd"/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 xml:space="preserve"> ДОГОВОРУ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3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.1. Сторонами, при укладанні договору визначаються додаткові умови Договору, у разі</w:t>
      </w:r>
      <w:r w:rsidR="006C66AD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п</w:t>
      </w:r>
      <w:proofErr w:type="gramEnd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ідписання їх Сторонами та скріплення їх печатками, такі умови вважаються невід’ємною</w:t>
      </w: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частиною Договору, а саме:</w:t>
      </w:r>
    </w:p>
    <w:p w:rsidR="00C02224" w:rsidRPr="00C02224" w:rsidRDefault="00C02224" w:rsidP="00784491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- додаток 1 "Договірна ціна"</w:t>
      </w:r>
      <w:proofErr w:type="gramStart"/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</w:t>
      </w:r>
      <w:r w:rsidR="00784491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;</w:t>
      </w:r>
      <w:proofErr w:type="gramEnd"/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- додаток 2 "Календарний план (графік) виконання послуги";</w:t>
      </w:r>
    </w:p>
    <w:p w:rsidR="00C02224" w:rsidRDefault="00784491" w:rsidP="00784491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- додаток 3 "Дефектний акт»</w:t>
      </w:r>
    </w:p>
    <w:p w:rsidR="00B572C8" w:rsidRPr="00C02224" w:rsidRDefault="00B572C8" w:rsidP="00784491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1</w:t>
      </w:r>
      <w:r w:rsidR="00BF6857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4</w:t>
      </w:r>
      <w:r w:rsidRPr="00C02224"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  <w:t>. МІСЦЕЗНАХОДЖЕННЯ ТА БАНКІВСЬКІ РЕКВІЗИТИ СТОРІН</w:t>
      </w:r>
    </w:p>
    <w:p w:rsidR="00B572C8" w:rsidRPr="00C02224" w:rsidRDefault="00B572C8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jc w:val="center"/>
        <w:rPr>
          <w:rFonts w:ascii="Times New Roman" w:eastAsia="Times New Roman,Italic" w:hAnsi="Times New Roman"/>
          <w:b/>
          <w:bCs/>
          <w:sz w:val="24"/>
          <w:szCs w:val="24"/>
          <w:lang w:val="ru-RU" w:eastAsia="ru-RU"/>
        </w:rPr>
      </w:pPr>
    </w:p>
    <w:p w:rsidR="00C02224" w:rsidRP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ЗАМОВНИК: </w:t>
      </w:r>
      <w: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="00B572C8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ВИКОНАВЕЦЬ</w:t>
      </w:r>
      <w:r w:rsidRPr="00C02224"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  <w:t>:</w:t>
      </w: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</w:p>
    <w:p w:rsidR="00C02224" w:rsidRDefault="00C02224" w:rsidP="00C02224">
      <w:pPr>
        <w:widowControl/>
        <w:autoSpaceDE w:val="0"/>
        <w:autoSpaceDN w:val="0"/>
        <w:adjustRightInd w:val="0"/>
        <w:snapToGrid/>
        <w:spacing w:before="0" w:line="240" w:lineRule="auto"/>
        <w:ind w:firstLine="0"/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</w:p>
    <w:p w:rsidR="00C2150C" w:rsidRDefault="00C2150C" w:rsidP="00C02224">
      <w:pPr>
        <w:rPr>
          <w:rFonts w:ascii="Times New Roman" w:eastAsia="Times New Roman,Italic" w:hAnsi="Times New Roman"/>
          <w:bCs/>
          <w:sz w:val="24"/>
          <w:szCs w:val="24"/>
          <w:lang w:val="ru-RU" w:eastAsia="ru-RU"/>
        </w:rPr>
      </w:pPr>
    </w:p>
    <w:p w:rsidR="00C02224" w:rsidRDefault="00C02224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7E7746" w:rsidRDefault="007E7746" w:rsidP="00C02224">
      <w:pPr>
        <w:rPr>
          <w:rFonts w:ascii="Times New Roman" w:hAnsi="Times New Roman"/>
          <w:sz w:val="24"/>
          <w:szCs w:val="24"/>
        </w:rPr>
      </w:pPr>
    </w:p>
    <w:p w:rsidR="006704C7" w:rsidRPr="006704C7" w:rsidRDefault="006704C7" w:rsidP="006704C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704C7" w:rsidRPr="006704C7" w:rsidRDefault="006704C7" w:rsidP="006704C7">
      <w:pPr>
        <w:rPr>
          <w:rFonts w:ascii="Times New Roman" w:hAnsi="Times New Roman"/>
          <w:sz w:val="22"/>
          <w:szCs w:val="22"/>
        </w:rPr>
      </w:pPr>
    </w:p>
    <w:p w:rsidR="006704C7" w:rsidRPr="006704C7" w:rsidRDefault="006704C7" w:rsidP="006704C7">
      <w:pPr>
        <w:rPr>
          <w:rFonts w:ascii="Times New Roman" w:hAnsi="Times New Roman"/>
          <w:sz w:val="22"/>
          <w:szCs w:val="22"/>
        </w:rPr>
      </w:pPr>
    </w:p>
    <w:p w:rsidR="006704C7" w:rsidRPr="006704C7" w:rsidRDefault="006704C7" w:rsidP="006704C7">
      <w:pPr>
        <w:rPr>
          <w:rFonts w:ascii="Times New Roman" w:hAnsi="Times New Roman"/>
          <w:sz w:val="22"/>
          <w:szCs w:val="22"/>
        </w:rPr>
      </w:pPr>
    </w:p>
    <w:p w:rsidR="00A1395E" w:rsidRPr="006704C7" w:rsidRDefault="00A1395E" w:rsidP="006704C7">
      <w:pPr>
        <w:tabs>
          <w:tab w:val="left" w:pos="1905"/>
        </w:tabs>
        <w:ind w:firstLine="0"/>
        <w:rPr>
          <w:rFonts w:ascii="Times New Roman" w:hAnsi="Times New Roman"/>
          <w:sz w:val="22"/>
          <w:szCs w:val="22"/>
        </w:rPr>
      </w:pPr>
    </w:p>
    <w:p w:rsidR="00A1395E" w:rsidRDefault="00A1395E" w:rsidP="00A1395E">
      <w:pPr>
        <w:tabs>
          <w:tab w:val="left" w:pos="8105"/>
        </w:tabs>
        <w:spacing w:before="1"/>
        <w:ind w:left="119"/>
        <w:rPr>
          <w:rFonts w:ascii="Times New Roman" w:hAnsi="Times New Roman"/>
          <w:b/>
          <w:sz w:val="22"/>
          <w:szCs w:val="22"/>
        </w:rPr>
      </w:pPr>
    </w:p>
    <w:p w:rsidR="00A1395E" w:rsidRDefault="00A1395E" w:rsidP="00A1395E">
      <w:pPr>
        <w:tabs>
          <w:tab w:val="left" w:pos="8105"/>
        </w:tabs>
        <w:spacing w:before="1"/>
        <w:ind w:left="119"/>
        <w:rPr>
          <w:rFonts w:ascii="Times New Roman" w:hAnsi="Times New Roman"/>
          <w:b/>
          <w:sz w:val="22"/>
          <w:szCs w:val="22"/>
        </w:rPr>
      </w:pPr>
    </w:p>
    <w:p w:rsidR="00A1395E" w:rsidRDefault="00A1395E" w:rsidP="00A1395E">
      <w:pPr>
        <w:tabs>
          <w:tab w:val="left" w:pos="8105"/>
        </w:tabs>
        <w:spacing w:before="1"/>
        <w:ind w:left="119"/>
        <w:rPr>
          <w:rFonts w:ascii="Times New Roman" w:hAnsi="Times New Roman"/>
          <w:b/>
          <w:sz w:val="22"/>
          <w:szCs w:val="22"/>
        </w:rPr>
      </w:pPr>
    </w:p>
    <w:p w:rsidR="00A1395E" w:rsidRDefault="00A1395E" w:rsidP="00A1395E">
      <w:pPr>
        <w:tabs>
          <w:tab w:val="left" w:pos="8105"/>
        </w:tabs>
        <w:spacing w:before="1"/>
        <w:ind w:left="119"/>
        <w:rPr>
          <w:rFonts w:ascii="Times New Roman" w:hAnsi="Times New Roman"/>
          <w:b/>
          <w:sz w:val="22"/>
          <w:szCs w:val="22"/>
        </w:rPr>
      </w:pPr>
    </w:p>
    <w:p w:rsidR="00A1395E" w:rsidRPr="00E566EE" w:rsidRDefault="00A1395E" w:rsidP="00A1395E">
      <w:pPr>
        <w:tabs>
          <w:tab w:val="left" w:pos="8105"/>
        </w:tabs>
        <w:spacing w:before="1"/>
        <w:rPr>
          <w:rFonts w:ascii="Times New Roman" w:hAnsi="Times New Roman"/>
          <w:b/>
          <w:sz w:val="22"/>
          <w:szCs w:val="22"/>
        </w:rPr>
      </w:pPr>
    </w:p>
    <w:p w:rsidR="007E7746" w:rsidRPr="00C02224" w:rsidRDefault="007E7746" w:rsidP="00C02224">
      <w:pPr>
        <w:rPr>
          <w:rFonts w:ascii="Times New Roman" w:hAnsi="Times New Roman"/>
          <w:sz w:val="24"/>
          <w:szCs w:val="24"/>
        </w:rPr>
      </w:pPr>
    </w:p>
    <w:sectPr w:rsidR="007E7746" w:rsidRPr="00C02224" w:rsidSect="00F304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1C" w:rsidRDefault="0027231C" w:rsidP="00E46147">
      <w:pPr>
        <w:spacing w:before="0" w:line="240" w:lineRule="auto"/>
      </w:pPr>
      <w:r>
        <w:separator/>
      </w:r>
    </w:p>
  </w:endnote>
  <w:endnote w:type="continuationSeparator" w:id="0">
    <w:p w:rsidR="0027231C" w:rsidRDefault="0027231C" w:rsidP="00E461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1C" w:rsidRDefault="0027231C" w:rsidP="00E46147">
      <w:pPr>
        <w:spacing w:before="0" w:line="240" w:lineRule="auto"/>
      </w:pPr>
      <w:r>
        <w:separator/>
      </w:r>
    </w:p>
  </w:footnote>
  <w:footnote w:type="continuationSeparator" w:id="0">
    <w:p w:rsidR="0027231C" w:rsidRDefault="0027231C" w:rsidP="00E4614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84F"/>
    <w:multiLevelType w:val="multilevel"/>
    <w:tmpl w:val="D4185540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C2"/>
    <w:rsid w:val="000049BC"/>
    <w:rsid w:val="000114C5"/>
    <w:rsid w:val="00016684"/>
    <w:rsid w:val="000278CB"/>
    <w:rsid w:val="000829D9"/>
    <w:rsid w:val="00086449"/>
    <w:rsid w:val="000915BA"/>
    <w:rsid w:val="000922D8"/>
    <w:rsid w:val="000E5DA3"/>
    <w:rsid w:val="000E62CA"/>
    <w:rsid w:val="00100D65"/>
    <w:rsid w:val="00101EA8"/>
    <w:rsid w:val="00102FEC"/>
    <w:rsid w:val="00107B58"/>
    <w:rsid w:val="00114975"/>
    <w:rsid w:val="00114CBB"/>
    <w:rsid w:val="0013311A"/>
    <w:rsid w:val="001454CE"/>
    <w:rsid w:val="00181C0C"/>
    <w:rsid w:val="0019097B"/>
    <w:rsid w:val="001960C1"/>
    <w:rsid w:val="001A48E6"/>
    <w:rsid w:val="001B1B5C"/>
    <w:rsid w:val="001D0BE4"/>
    <w:rsid w:val="001D2A50"/>
    <w:rsid w:val="001D62BB"/>
    <w:rsid w:val="001E42A5"/>
    <w:rsid w:val="00207A9D"/>
    <w:rsid w:val="002305A7"/>
    <w:rsid w:val="002704C4"/>
    <w:rsid w:val="0027231C"/>
    <w:rsid w:val="00286126"/>
    <w:rsid w:val="00296DDA"/>
    <w:rsid w:val="002C05BF"/>
    <w:rsid w:val="00300ABF"/>
    <w:rsid w:val="003031D5"/>
    <w:rsid w:val="00313208"/>
    <w:rsid w:val="003205CE"/>
    <w:rsid w:val="00324F5C"/>
    <w:rsid w:val="0034059B"/>
    <w:rsid w:val="00340C20"/>
    <w:rsid w:val="00351C02"/>
    <w:rsid w:val="003545DC"/>
    <w:rsid w:val="0036470A"/>
    <w:rsid w:val="0038280C"/>
    <w:rsid w:val="0039603D"/>
    <w:rsid w:val="003A08BA"/>
    <w:rsid w:val="003A6937"/>
    <w:rsid w:val="003D4ECB"/>
    <w:rsid w:val="003D5725"/>
    <w:rsid w:val="003D5727"/>
    <w:rsid w:val="003E68A5"/>
    <w:rsid w:val="003F501F"/>
    <w:rsid w:val="004069FB"/>
    <w:rsid w:val="00424E31"/>
    <w:rsid w:val="00446964"/>
    <w:rsid w:val="004900FB"/>
    <w:rsid w:val="004A38F6"/>
    <w:rsid w:val="004C78B1"/>
    <w:rsid w:val="004E320B"/>
    <w:rsid w:val="00500476"/>
    <w:rsid w:val="00500C88"/>
    <w:rsid w:val="00526652"/>
    <w:rsid w:val="0054125F"/>
    <w:rsid w:val="00544C43"/>
    <w:rsid w:val="00577A2E"/>
    <w:rsid w:val="0058204D"/>
    <w:rsid w:val="0059420E"/>
    <w:rsid w:val="00594EFC"/>
    <w:rsid w:val="005A06FC"/>
    <w:rsid w:val="005A55CE"/>
    <w:rsid w:val="005C01D8"/>
    <w:rsid w:val="005D6DB1"/>
    <w:rsid w:val="005E4B48"/>
    <w:rsid w:val="005E7C88"/>
    <w:rsid w:val="00607AE4"/>
    <w:rsid w:val="00610FF1"/>
    <w:rsid w:val="00622A44"/>
    <w:rsid w:val="0063667C"/>
    <w:rsid w:val="0064110A"/>
    <w:rsid w:val="00657F9B"/>
    <w:rsid w:val="00661F85"/>
    <w:rsid w:val="006704C7"/>
    <w:rsid w:val="00670834"/>
    <w:rsid w:val="00672DC1"/>
    <w:rsid w:val="00695FC6"/>
    <w:rsid w:val="006A2F54"/>
    <w:rsid w:val="006B3704"/>
    <w:rsid w:val="006C5A9E"/>
    <w:rsid w:val="006C66AD"/>
    <w:rsid w:val="006D02BC"/>
    <w:rsid w:val="006F0E98"/>
    <w:rsid w:val="0070230F"/>
    <w:rsid w:val="00702D78"/>
    <w:rsid w:val="00703025"/>
    <w:rsid w:val="00706580"/>
    <w:rsid w:val="007169AF"/>
    <w:rsid w:val="00742F29"/>
    <w:rsid w:val="0075516D"/>
    <w:rsid w:val="00761956"/>
    <w:rsid w:val="007730BE"/>
    <w:rsid w:val="00773279"/>
    <w:rsid w:val="00784491"/>
    <w:rsid w:val="007941B9"/>
    <w:rsid w:val="007A77A3"/>
    <w:rsid w:val="007B1AB7"/>
    <w:rsid w:val="007C1960"/>
    <w:rsid w:val="007D4F3F"/>
    <w:rsid w:val="007E7746"/>
    <w:rsid w:val="00802F73"/>
    <w:rsid w:val="00821625"/>
    <w:rsid w:val="00821D94"/>
    <w:rsid w:val="008373BC"/>
    <w:rsid w:val="00847C3F"/>
    <w:rsid w:val="008549F0"/>
    <w:rsid w:val="008659D4"/>
    <w:rsid w:val="00881088"/>
    <w:rsid w:val="008C46B3"/>
    <w:rsid w:val="008D618D"/>
    <w:rsid w:val="008F1CC0"/>
    <w:rsid w:val="008F4581"/>
    <w:rsid w:val="00910DB9"/>
    <w:rsid w:val="009250D1"/>
    <w:rsid w:val="009336BA"/>
    <w:rsid w:val="00990A0D"/>
    <w:rsid w:val="009B3DB7"/>
    <w:rsid w:val="009C11BC"/>
    <w:rsid w:val="009C4649"/>
    <w:rsid w:val="009D7057"/>
    <w:rsid w:val="009F3E18"/>
    <w:rsid w:val="009F5CBF"/>
    <w:rsid w:val="009F6F08"/>
    <w:rsid w:val="00A03F13"/>
    <w:rsid w:val="00A1395E"/>
    <w:rsid w:val="00A14341"/>
    <w:rsid w:val="00A32126"/>
    <w:rsid w:val="00A37AA4"/>
    <w:rsid w:val="00A44E49"/>
    <w:rsid w:val="00A80BC2"/>
    <w:rsid w:val="00A8790D"/>
    <w:rsid w:val="00AA0D6E"/>
    <w:rsid w:val="00AC6F41"/>
    <w:rsid w:val="00AE19D3"/>
    <w:rsid w:val="00B04474"/>
    <w:rsid w:val="00B16982"/>
    <w:rsid w:val="00B16E2D"/>
    <w:rsid w:val="00B17C31"/>
    <w:rsid w:val="00B20824"/>
    <w:rsid w:val="00B37A12"/>
    <w:rsid w:val="00B45EF1"/>
    <w:rsid w:val="00B572C8"/>
    <w:rsid w:val="00B61CD3"/>
    <w:rsid w:val="00BB1DE3"/>
    <w:rsid w:val="00BE59BA"/>
    <w:rsid w:val="00BF5C2F"/>
    <w:rsid w:val="00BF6857"/>
    <w:rsid w:val="00C02224"/>
    <w:rsid w:val="00C2150C"/>
    <w:rsid w:val="00C23196"/>
    <w:rsid w:val="00C254C3"/>
    <w:rsid w:val="00C30932"/>
    <w:rsid w:val="00C63E7B"/>
    <w:rsid w:val="00CB4C44"/>
    <w:rsid w:val="00CC3D1C"/>
    <w:rsid w:val="00CD1ED5"/>
    <w:rsid w:val="00D027A8"/>
    <w:rsid w:val="00D02F8A"/>
    <w:rsid w:val="00D15C95"/>
    <w:rsid w:val="00D163EA"/>
    <w:rsid w:val="00D20DC9"/>
    <w:rsid w:val="00D2462F"/>
    <w:rsid w:val="00D45C36"/>
    <w:rsid w:val="00D5257A"/>
    <w:rsid w:val="00D905A8"/>
    <w:rsid w:val="00DA0EBB"/>
    <w:rsid w:val="00DA2B70"/>
    <w:rsid w:val="00DA6C3C"/>
    <w:rsid w:val="00DB6FC3"/>
    <w:rsid w:val="00DB728F"/>
    <w:rsid w:val="00DE4073"/>
    <w:rsid w:val="00DF23B5"/>
    <w:rsid w:val="00E10CC4"/>
    <w:rsid w:val="00E35D04"/>
    <w:rsid w:val="00E46147"/>
    <w:rsid w:val="00E566B5"/>
    <w:rsid w:val="00E637B3"/>
    <w:rsid w:val="00EA5775"/>
    <w:rsid w:val="00EF7F34"/>
    <w:rsid w:val="00F00247"/>
    <w:rsid w:val="00F1394B"/>
    <w:rsid w:val="00F304BA"/>
    <w:rsid w:val="00F53DA5"/>
    <w:rsid w:val="00F82578"/>
    <w:rsid w:val="00F91E55"/>
    <w:rsid w:val="00FA549E"/>
    <w:rsid w:val="00FE3BC8"/>
    <w:rsid w:val="00FE7D6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ms.e-mcfr.ru/control/get_schema_by_id/?s=3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9"/>
    <w:pPr>
      <w:widowControl w:val="0"/>
      <w:snapToGrid w:val="0"/>
      <w:spacing w:before="60" w:line="259" w:lineRule="auto"/>
      <w:ind w:firstLine="180"/>
      <w:jc w:val="both"/>
    </w:pPr>
    <w:rPr>
      <w:rFonts w:ascii="Arial" w:eastAsia="Times New Roman" w:hAnsi="Arial"/>
      <w:sz w:val="1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8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08B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E46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46147"/>
    <w:rPr>
      <w:rFonts w:ascii="Arial" w:eastAsia="Times New Roman" w:hAnsi="Arial"/>
      <w:sz w:val="18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E46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46147"/>
    <w:rPr>
      <w:rFonts w:ascii="Arial" w:eastAsia="Times New Roman" w:hAnsi="Arial"/>
      <w:sz w:val="18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C254C3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styleId="aa">
    <w:name w:val="Normal (Web)"/>
    <w:basedOn w:val="a"/>
    <w:rsid w:val="00A1395E"/>
    <w:pPr>
      <w:widowControl/>
      <w:suppressAutoHyphens/>
      <w:snapToGrid/>
      <w:spacing w:before="280" w:after="280" w:line="240" w:lineRule="auto"/>
      <w:ind w:firstLine="0"/>
      <w:jc w:val="left"/>
    </w:pPr>
    <w:rPr>
      <w:rFonts w:ascii="Times New Roman" w:eastAsia="SimSun" w:hAnsi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9"/>
    <w:pPr>
      <w:widowControl w:val="0"/>
      <w:snapToGrid w:val="0"/>
      <w:spacing w:before="60" w:line="259" w:lineRule="auto"/>
      <w:ind w:firstLine="180"/>
      <w:jc w:val="both"/>
    </w:pPr>
    <w:rPr>
      <w:rFonts w:ascii="Arial" w:eastAsia="Times New Roman" w:hAnsi="Arial"/>
      <w:sz w:val="1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8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A08BA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E46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E46147"/>
    <w:rPr>
      <w:rFonts w:ascii="Arial" w:eastAsia="Times New Roman" w:hAnsi="Arial"/>
      <w:sz w:val="18"/>
      <w:lang w:val="uk-UA" w:eastAsia="en-US"/>
    </w:rPr>
  </w:style>
  <w:style w:type="paragraph" w:styleId="a8">
    <w:name w:val="footer"/>
    <w:basedOn w:val="a"/>
    <w:link w:val="a9"/>
    <w:uiPriority w:val="99"/>
    <w:semiHidden/>
    <w:unhideWhenUsed/>
    <w:rsid w:val="00E46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46147"/>
    <w:rPr>
      <w:rFonts w:ascii="Arial" w:eastAsia="Times New Roman" w:hAnsi="Arial"/>
      <w:sz w:val="18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C254C3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CE4EA-9BD0-42B2-BDA5-9BDBCBB760C0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44173EA4-88A5-4440-AEB8-6E804192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41E8F-173C-426C-99C0-F722AEAFD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про надання послуг</vt:lpstr>
    </vt:vector>
  </TitlesOfParts>
  <Company>*</Company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надання послуг</dc:title>
  <dc:creator>Юрій Сирота</dc:creator>
  <dc:description>Подготовлено на базе материалов БСС «Система Главбух»</dc:description>
  <cp:lastModifiedBy>Пользователь Windows</cp:lastModifiedBy>
  <cp:revision>43</cp:revision>
  <cp:lastPrinted>2023-11-15T06:11:00Z</cp:lastPrinted>
  <dcterms:created xsi:type="dcterms:W3CDTF">2023-10-23T11:41:00Z</dcterms:created>
  <dcterms:modified xsi:type="dcterms:W3CDTF">2023-11-20T12:23:00Z</dcterms:modified>
</cp:coreProperties>
</file>