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EA" w:rsidRPr="00DD1ECF" w:rsidRDefault="00E41BEA" w:rsidP="00E41BEA">
      <w:pPr>
        <w:jc w:val="right"/>
        <w:rPr>
          <w:b/>
          <w:sz w:val="18"/>
          <w:szCs w:val="18"/>
        </w:rPr>
      </w:pPr>
      <w:r w:rsidRPr="00DD1ECF">
        <w:rPr>
          <w:b/>
          <w:sz w:val="18"/>
          <w:szCs w:val="18"/>
        </w:rPr>
        <w:t>Додаток 4</w:t>
      </w:r>
    </w:p>
    <w:p w:rsidR="00E41BEA" w:rsidRPr="00DD1ECF" w:rsidRDefault="00E41BEA" w:rsidP="00E41BEA">
      <w:pPr>
        <w:jc w:val="right"/>
        <w:rPr>
          <w:sz w:val="18"/>
          <w:szCs w:val="18"/>
        </w:rPr>
      </w:pPr>
      <w:r w:rsidRPr="00DD1ECF">
        <w:rPr>
          <w:sz w:val="18"/>
          <w:szCs w:val="18"/>
        </w:rPr>
        <w:t>до тендерної документації</w:t>
      </w:r>
    </w:p>
    <w:p w:rsidR="00E41BEA" w:rsidRPr="00DD1ECF" w:rsidRDefault="00E41BEA" w:rsidP="00E41BEA">
      <w:pPr>
        <w:shd w:val="clear" w:color="auto" w:fill="FFFFFF"/>
        <w:jc w:val="center"/>
        <w:rPr>
          <w:b/>
          <w:sz w:val="20"/>
          <w:szCs w:val="20"/>
        </w:rPr>
      </w:pPr>
      <w:r w:rsidRPr="00DD1ECF">
        <w:rPr>
          <w:b/>
          <w:sz w:val="20"/>
          <w:szCs w:val="20"/>
        </w:rPr>
        <w:t>ТЕХНІЧНА СПЕЦИФІКАЦІЯ*</w:t>
      </w:r>
    </w:p>
    <w:p w:rsidR="00E41BEA" w:rsidRPr="00DD1ECF" w:rsidRDefault="00E41BEA" w:rsidP="00E41BEA">
      <w:pPr>
        <w:jc w:val="center"/>
        <w:rPr>
          <w:b/>
          <w:sz w:val="20"/>
          <w:szCs w:val="20"/>
        </w:rPr>
      </w:pPr>
      <w:r w:rsidRPr="00DD1ECF">
        <w:rPr>
          <w:sz w:val="20"/>
          <w:szCs w:val="20"/>
        </w:rPr>
        <w:t xml:space="preserve">Предмет закупівлі: </w:t>
      </w:r>
      <w:r w:rsidRPr="00DD1ECF">
        <w:rPr>
          <w:b/>
          <w:sz w:val="20"/>
          <w:szCs w:val="20"/>
        </w:rPr>
        <w:t>ДК 021:2015:35330000-6: Боєприпаси</w:t>
      </w:r>
    </w:p>
    <w:p w:rsidR="00E41BEA" w:rsidRPr="00DD1ECF" w:rsidRDefault="00E41BEA" w:rsidP="00E41BEA">
      <w:pPr>
        <w:jc w:val="center"/>
        <w:rPr>
          <w:b/>
          <w:sz w:val="20"/>
          <w:szCs w:val="20"/>
        </w:rPr>
      </w:pPr>
      <w:r w:rsidRPr="00DD1ECF">
        <w:rPr>
          <w:b/>
          <w:sz w:val="20"/>
          <w:szCs w:val="20"/>
        </w:rPr>
        <w:t xml:space="preserve">Набої для малокаліберної гвинтівки 5,6 мм (тренувальні) для  біатлону </w:t>
      </w:r>
    </w:p>
    <w:p w:rsidR="00E41BEA" w:rsidRPr="00DD1ECF" w:rsidRDefault="00E41BEA" w:rsidP="00E41BEA">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514"/>
        <w:gridCol w:w="1208"/>
        <w:gridCol w:w="1275"/>
      </w:tblGrid>
      <w:tr w:rsidR="00E41BEA" w:rsidTr="005B6A2A">
        <w:tc>
          <w:tcPr>
            <w:tcW w:w="241" w:type="pct"/>
            <w:tcBorders>
              <w:top w:val="single" w:sz="4" w:space="0" w:color="auto"/>
              <w:left w:val="single" w:sz="4" w:space="0" w:color="auto"/>
              <w:bottom w:val="single" w:sz="4" w:space="0" w:color="auto"/>
              <w:right w:val="single" w:sz="4" w:space="0" w:color="auto"/>
            </w:tcBorders>
            <w:vAlign w:val="center"/>
            <w:hideMark/>
          </w:tcPr>
          <w:p w:rsidR="00E41BEA" w:rsidRDefault="00E41BEA" w:rsidP="005B6A2A">
            <w:pPr>
              <w:jc w:val="center"/>
              <w:rPr>
                <w:rFonts w:eastAsia="Droid Sans Fallback"/>
                <w:b/>
                <w:bCs/>
                <w:lang w:eastAsia="zh-CN" w:bidi="hi-IN"/>
              </w:rPr>
            </w:pPr>
            <w:r>
              <w:rPr>
                <w:rFonts w:eastAsia="Droid Sans Fallback"/>
                <w:b/>
                <w:bCs/>
                <w:lang w:eastAsia="zh-CN" w:bidi="hi-IN"/>
              </w:rPr>
              <w:t>№</w:t>
            </w:r>
          </w:p>
          <w:p w:rsidR="00E41BEA" w:rsidRDefault="00E41BEA" w:rsidP="005B6A2A">
            <w:pPr>
              <w:jc w:val="center"/>
              <w:rPr>
                <w:rFonts w:eastAsia="Droid Sans Fallback"/>
                <w:b/>
                <w:bCs/>
                <w:lang w:eastAsia="zh-CN" w:bidi="hi-IN"/>
              </w:rPr>
            </w:pPr>
            <w:r>
              <w:rPr>
                <w:rFonts w:eastAsia="Droid Sans Fallback"/>
                <w:b/>
                <w:bCs/>
                <w:lang w:eastAsia="zh-CN" w:bidi="hi-IN"/>
              </w:rPr>
              <w:t>з/п</w:t>
            </w:r>
          </w:p>
        </w:tc>
        <w:tc>
          <w:tcPr>
            <w:tcW w:w="3496" w:type="pct"/>
            <w:tcBorders>
              <w:top w:val="single" w:sz="4" w:space="0" w:color="auto"/>
              <w:left w:val="single" w:sz="4" w:space="0" w:color="auto"/>
              <w:bottom w:val="single" w:sz="4" w:space="0" w:color="auto"/>
              <w:right w:val="single" w:sz="4" w:space="0" w:color="auto"/>
            </w:tcBorders>
            <w:vAlign w:val="center"/>
            <w:hideMark/>
          </w:tcPr>
          <w:p w:rsidR="00E41BEA" w:rsidRDefault="00E41BEA" w:rsidP="005B6A2A">
            <w:pPr>
              <w:jc w:val="center"/>
              <w:rPr>
                <w:rFonts w:eastAsia="Droid Sans Fallback"/>
                <w:b/>
                <w:bCs/>
                <w:lang w:eastAsia="zh-CN" w:bidi="hi-IN"/>
              </w:rPr>
            </w:pPr>
            <w:r>
              <w:rPr>
                <w:rFonts w:eastAsia="Droid Sans Fallback"/>
                <w:b/>
                <w:bCs/>
                <w:lang w:eastAsia="zh-CN" w:bidi="hi-IN"/>
              </w:rPr>
              <w:t>Найменування</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BEA" w:rsidRDefault="00E41BEA" w:rsidP="005B6A2A">
            <w:pPr>
              <w:jc w:val="center"/>
              <w:rPr>
                <w:rFonts w:eastAsia="Droid Sans Fallback"/>
                <w:b/>
                <w:bCs/>
                <w:lang w:eastAsia="zh-CN" w:bidi="hi-IN"/>
              </w:rPr>
            </w:pPr>
            <w:r>
              <w:rPr>
                <w:rFonts w:eastAsia="Droid Sans Fallback"/>
                <w:b/>
                <w:bCs/>
                <w:lang w:eastAsia="zh-CN" w:bidi="hi-IN"/>
              </w:rPr>
              <w:t>Одиниця виміру</w:t>
            </w:r>
          </w:p>
        </w:tc>
        <w:tc>
          <w:tcPr>
            <w:tcW w:w="583" w:type="pct"/>
            <w:tcBorders>
              <w:top w:val="single" w:sz="4" w:space="0" w:color="auto"/>
              <w:left w:val="single" w:sz="4" w:space="0" w:color="auto"/>
              <w:bottom w:val="single" w:sz="4" w:space="0" w:color="auto"/>
              <w:right w:val="single" w:sz="4" w:space="0" w:color="auto"/>
            </w:tcBorders>
            <w:vAlign w:val="center"/>
            <w:hideMark/>
          </w:tcPr>
          <w:p w:rsidR="00E41BEA" w:rsidRDefault="00E41BEA" w:rsidP="005B6A2A">
            <w:pPr>
              <w:jc w:val="center"/>
              <w:rPr>
                <w:rFonts w:eastAsia="Droid Sans Fallback"/>
                <w:b/>
                <w:bCs/>
                <w:lang w:eastAsia="zh-CN" w:bidi="hi-IN"/>
              </w:rPr>
            </w:pPr>
            <w:r>
              <w:rPr>
                <w:rFonts w:eastAsia="Droid Sans Fallback"/>
                <w:b/>
                <w:bCs/>
                <w:lang w:eastAsia="zh-CN" w:bidi="hi-IN"/>
              </w:rPr>
              <w:t>Кількість</w:t>
            </w:r>
          </w:p>
        </w:tc>
      </w:tr>
      <w:tr w:rsidR="00E41BEA" w:rsidTr="005B6A2A">
        <w:tc>
          <w:tcPr>
            <w:tcW w:w="241" w:type="pct"/>
            <w:tcBorders>
              <w:left w:val="single" w:sz="4" w:space="0" w:color="auto"/>
              <w:right w:val="single" w:sz="4" w:space="0" w:color="auto"/>
            </w:tcBorders>
            <w:vAlign w:val="center"/>
          </w:tcPr>
          <w:p w:rsidR="00E41BEA" w:rsidRDefault="00E41BEA" w:rsidP="005B6A2A">
            <w:pPr>
              <w:jc w:val="center"/>
              <w:rPr>
                <w:rFonts w:eastAsia="Droid Sans Fallback"/>
                <w:b/>
                <w:bCs/>
                <w:lang w:eastAsia="zh-CN" w:bidi="hi-IN"/>
              </w:rPr>
            </w:pPr>
            <w:r>
              <w:rPr>
                <w:rFonts w:eastAsia="Droid Sans Fallback"/>
                <w:b/>
                <w:bCs/>
                <w:lang w:eastAsia="zh-CN" w:bidi="hi-IN"/>
              </w:rPr>
              <w:t>1</w:t>
            </w:r>
          </w:p>
        </w:tc>
        <w:tc>
          <w:tcPr>
            <w:tcW w:w="3496" w:type="pct"/>
            <w:tcBorders>
              <w:top w:val="single" w:sz="4" w:space="0" w:color="auto"/>
              <w:left w:val="single" w:sz="4" w:space="0" w:color="auto"/>
              <w:bottom w:val="single" w:sz="4" w:space="0" w:color="auto"/>
              <w:right w:val="single" w:sz="4" w:space="0" w:color="auto"/>
            </w:tcBorders>
            <w:vAlign w:val="center"/>
          </w:tcPr>
          <w:p w:rsidR="00E41BEA" w:rsidRPr="00F35640" w:rsidRDefault="00E41BEA" w:rsidP="005B6A2A">
            <w:pPr>
              <w:rPr>
                <w:b/>
                <w:sz w:val="23"/>
                <w:szCs w:val="23"/>
                <w:lang w:val="ru-RU"/>
              </w:rPr>
            </w:pPr>
            <w:r>
              <w:rPr>
                <w:b/>
              </w:rPr>
              <w:t xml:space="preserve">Патрони нарізні  для стрільби по мішенях 22 </w:t>
            </w:r>
            <w:r>
              <w:rPr>
                <w:b/>
                <w:lang w:val="en-US"/>
              </w:rPr>
              <w:t>LR</w:t>
            </w:r>
          </w:p>
        </w:tc>
        <w:tc>
          <w:tcPr>
            <w:tcW w:w="680" w:type="pct"/>
            <w:tcBorders>
              <w:top w:val="single" w:sz="4" w:space="0" w:color="auto"/>
              <w:left w:val="single" w:sz="4" w:space="0" w:color="auto"/>
              <w:bottom w:val="single" w:sz="4" w:space="0" w:color="auto"/>
              <w:right w:val="single" w:sz="4" w:space="0" w:color="auto"/>
            </w:tcBorders>
            <w:vAlign w:val="center"/>
          </w:tcPr>
          <w:p w:rsidR="00E41BEA" w:rsidRPr="00F35640" w:rsidRDefault="00E41BEA" w:rsidP="005B6A2A">
            <w:pPr>
              <w:jc w:val="center"/>
              <w:rPr>
                <w:b/>
                <w:lang w:eastAsia="uk-UA"/>
              </w:rPr>
            </w:pPr>
            <w:r>
              <w:rPr>
                <w:b/>
                <w:lang w:eastAsia="uk-UA"/>
              </w:rPr>
              <w:t>шт</w:t>
            </w:r>
          </w:p>
        </w:tc>
        <w:tc>
          <w:tcPr>
            <w:tcW w:w="583" w:type="pct"/>
            <w:tcBorders>
              <w:top w:val="single" w:sz="4" w:space="0" w:color="auto"/>
              <w:left w:val="single" w:sz="4" w:space="0" w:color="auto"/>
              <w:bottom w:val="single" w:sz="4" w:space="0" w:color="auto"/>
              <w:right w:val="single" w:sz="4" w:space="0" w:color="auto"/>
            </w:tcBorders>
            <w:vAlign w:val="center"/>
          </w:tcPr>
          <w:p w:rsidR="00E41BEA" w:rsidRDefault="00E41BEA" w:rsidP="005B6A2A">
            <w:pPr>
              <w:jc w:val="center"/>
              <w:rPr>
                <w:b/>
                <w:lang w:eastAsia="uk-UA"/>
              </w:rPr>
            </w:pPr>
            <w:r>
              <w:rPr>
                <w:b/>
                <w:lang w:eastAsia="uk-UA"/>
              </w:rPr>
              <w:t>29 000,00</w:t>
            </w:r>
          </w:p>
        </w:tc>
      </w:tr>
    </w:tbl>
    <w:p w:rsidR="00E41BEA" w:rsidRDefault="00E41BEA" w:rsidP="00E41BEA">
      <w:pPr>
        <w:shd w:val="clear" w:color="auto" w:fill="FFFFFF"/>
        <w:rPr>
          <w:b/>
        </w:rPr>
      </w:pPr>
    </w:p>
    <w:tbl>
      <w:tblPr>
        <w:tblW w:w="5000" w:type="pct"/>
        <w:tblCellMar>
          <w:left w:w="54" w:type="dxa"/>
          <w:right w:w="54" w:type="dxa"/>
        </w:tblCellMar>
        <w:tblLook w:val="04A0" w:firstRow="1" w:lastRow="0" w:firstColumn="1" w:lastColumn="0" w:noHBand="0" w:noVBand="1"/>
      </w:tblPr>
      <w:tblGrid>
        <w:gridCol w:w="746"/>
        <w:gridCol w:w="4029"/>
        <w:gridCol w:w="4742"/>
      </w:tblGrid>
      <w:tr w:rsidR="00E41BEA" w:rsidTr="005B6A2A">
        <w:trPr>
          <w:trHeight w:val="1876"/>
        </w:trPr>
        <w:tc>
          <w:tcPr>
            <w:tcW w:w="291" w:type="pct"/>
            <w:tcBorders>
              <w:top w:val="single" w:sz="2" w:space="0" w:color="000000"/>
              <w:left w:val="single" w:sz="2" w:space="0" w:color="000000"/>
              <w:bottom w:val="single" w:sz="4" w:space="0" w:color="auto"/>
              <w:right w:val="single" w:sz="2" w:space="0" w:color="000000"/>
            </w:tcBorders>
            <w:shd w:val="clear" w:color="auto" w:fill="FFFFFF"/>
            <w:hideMark/>
          </w:tcPr>
          <w:p w:rsidR="00E41BEA" w:rsidRPr="00DD1ECF" w:rsidRDefault="00E41BEA" w:rsidP="005B6A2A">
            <w:pPr>
              <w:spacing w:line="276" w:lineRule="auto"/>
              <w:ind w:left="-38"/>
              <w:jc w:val="center"/>
              <w:rPr>
                <w:b/>
                <w:color w:val="000000"/>
                <w:sz w:val="20"/>
                <w:szCs w:val="20"/>
                <w:lang w:eastAsia="uk-UA"/>
              </w:rPr>
            </w:pPr>
            <w:r w:rsidRPr="00DD1ECF">
              <w:rPr>
                <w:b/>
                <w:color w:val="000000"/>
                <w:sz w:val="20"/>
                <w:szCs w:val="20"/>
                <w:lang w:eastAsia="uk-UA"/>
              </w:rPr>
              <w:t>№</w:t>
            </w:r>
          </w:p>
          <w:p w:rsidR="00E41BEA" w:rsidRPr="00DD1ECF" w:rsidRDefault="00E41BEA" w:rsidP="005B6A2A">
            <w:pPr>
              <w:spacing w:line="20" w:lineRule="atLeast"/>
              <w:jc w:val="center"/>
              <w:rPr>
                <w:b/>
                <w:bCs/>
                <w:color w:val="00000A"/>
                <w:sz w:val="20"/>
                <w:szCs w:val="20"/>
                <w:lang w:eastAsia="uk-UA"/>
              </w:rPr>
            </w:pPr>
            <w:r w:rsidRPr="00DD1ECF">
              <w:rPr>
                <w:b/>
                <w:color w:val="000000"/>
                <w:sz w:val="20"/>
                <w:szCs w:val="20"/>
                <w:lang w:eastAsia="uk-UA"/>
              </w:rPr>
              <w:t>п/п позиції</w:t>
            </w:r>
          </w:p>
        </w:tc>
        <w:tc>
          <w:tcPr>
            <w:tcW w:w="2167" w:type="pct"/>
            <w:tcBorders>
              <w:top w:val="single" w:sz="2" w:space="0" w:color="000000"/>
              <w:left w:val="single" w:sz="2" w:space="0" w:color="000000"/>
              <w:bottom w:val="single" w:sz="4" w:space="0" w:color="auto"/>
              <w:right w:val="single" w:sz="2" w:space="0" w:color="000000"/>
            </w:tcBorders>
            <w:shd w:val="clear" w:color="auto" w:fill="FFFFFF"/>
          </w:tcPr>
          <w:p w:rsidR="00E41BEA" w:rsidRPr="00DD1ECF" w:rsidRDefault="00E41BEA" w:rsidP="005B6A2A">
            <w:pPr>
              <w:spacing w:line="20" w:lineRule="atLeast"/>
              <w:ind w:left="229"/>
              <w:jc w:val="center"/>
              <w:rPr>
                <w:color w:val="00000A"/>
                <w:sz w:val="20"/>
                <w:szCs w:val="20"/>
                <w:lang w:eastAsia="uk-UA"/>
              </w:rPr>
            </w:pPr>
            <w:r w:rsidRPr="00DD1ECF">
              <w:rPr>
                <w:b/>
                <w:bCs/>
                <w:color w:val="00000A"/>
                <w:sz w:val="20"/>
                <w:szCs w:val="20"/>
                <w:lang w:eastAsia="uk-UA"/>
              </w:rPr>
              <w:t xml:space="preserve">Найменування та опис технічних характеристик, що вимагаються замовником </w:t>
            </w:r>
            <w:r w:rsidRPr="00DD1ECF">
              <w:rPr>
                <w:color w:val="00000A"/>
                <w:sz w:val="20"/>
                <w:szCs w:val="20"/>
                <w:lang w:eastAsia="uk-UA"/>
              </w:rPr>
              <w:t>(у цьому стовпчику зазначено найменування та технічні характеристики товару(ів), що вимагаються замовником)</w:t>
            </w:r>
          </w:p>
          <w:p w:rsidR="00E41BEA" w:rsidRPr="00DD1ECF" w:rsidRDefault="00E41BEA" w:rsidP="005B6A2A">
            <w:pPr>
              <w:spacing w:line="20" w:lineRule="atLeast"/>
              <w:ind w:left="229"/>
              <w:jc w:val="both"/>
              <w:rPr>
                <w:b/>
                <w:sz w:val="20"/>
                <w:szCs w:val="20"/>
                <w:lang w:eastAsia="uk-UA"/>
              </w:rPr>
            </w:pPr>
          </w:p>
        </w:tc>
        <w:tc>
          <w:tcPr>
            <w:tcW w:w="2542" w:type="pct"/>
            <w:tcBorders>
              <w:top w:val="single" w:sz="4" w:space="0" w:color="auto"/>
              <w:left w:val="single" w:sz="2" w:space="0" w:color="000000"/>
              <w:bottom w:val="single" w:sz="4" w:space="0" w:color="auto"/>
              <w:right w:val="single" w:sz="4" w:space="0" w:color="auto"/>
            </w:tcBorders>
            <w:shd w:val="clear" w:color="auto" w:fill="FFFFFF"/>
            <w:hideMark/>
          </w:tcPr>
          <w:p w:rsidR="00E41BEA" w:rsidRPr="00DD1ECF" w:rsidRDefault="00E41BEA" w:rsidP="005B6A2A">
            <w:pPr>
              <w:spacing w:line="20" w:lineRule="atLeast"/>
              <w:ind w:left="229"/>
              <w:jc w:val="center"/>
              <w:rPr>
                <w:sz w:val="20"/>
                <w:szCs w:val="20"/>
                <w:lang w:eastAsia="uk-UA"/>
              </w:rPr>
            </w:pPr>
            <w:r w:rsidRPr="00DD1ECF">
              <w:rPr>
                <w:b/>
                <w:bCs/>
                <w:color w:val="000000"/>
                <w:sz w:val="20"/>
                <w:szCs w:val="20"/>
                <w:lang w:eastAsia="uk-UA"/>
              </w:rPr>
              <w:t xml:space="preserve">Найменування та опис технічних характеристик запропонованого учасником товару </w:t>
            </w:r>
            <w:r w:rsidRPr="00DD1ECF">
              <w:rPr>
                <w:b/>
                <w:bCs/>
                <w:color w:val="FF0000"/>
                <w:sz w:val="20"/>
                <w:szCs w:val="20"/>
                <w:lang w:eastAsia="uk-UA"/>
              </w:rPr>
              <w:t>(</w:t>
            </w:r>
            <w:r w:rsidRPr="00DD1ECF">
              <w:rPr>
                <w:b/>
                <w:bCs/>
                <w:color w:val="FF0000"/>
                <w:sz w:val="20"/>
                <w:szCs w:val="20"/>
                <w:u w:val="single"/>
                <w:lang w:eastAsia="uk-UA"/>
              </w:rPr>
              <w:t>колонка заповнюється учасником із зазначенням конкретного  найменування запропонованого товару, його виробника (країни виготовлення), марки та моделі, якісних та технічних  характеристик (згідно з інформацією виробника)</w:t>
            </w:r>
          </w:p>
        </w:tc>
      </w:tr>
      <w:tr w:rsidR="00E41BEA" w:rsidTr="005B6A2A">
        <w:trPr>
          <w:trHeight w:val="2257"/>
        </w:trPr>
        <w:tc>
          <w:tcPr>
            <w:tcW w:w="291" w:type="pct"/>
            <w:tcBorders>
              <w:left w:val="single" w:sz="2" w:space="0" w:color="000000"/>
              <w:bottom w:val="single" w:sz="4" w:space="0" w:color="auto"/>
              <w:right w:val="single" w:sz="4" w:space="0" w:color="auto"/>
            </w:tcBorders>
            <w:shd w:val="clear" w:color="auto" w:fill="FFFFFF"/>
            <w:vAlign w:val="center"/>
            <w:hideMark/>
          </w:tcPr>
          <w:p w:rsidR="00E41BEA" w:rsidRPr="00DD1ECF" w:rsidRDefault="00E41BEA" w:rsidP="005B6A2A">
            <w:pPr>
              <w:spacing w:line="20" w:lineRule="atLeast"/>
              <w:ind w:left="229"/>
              <w:rPr>
                <w:b/>
                <w:bCs/>
                <w:color w:val="000000"/>
                <w:sz w:val="20"/>
                <w:szCs w:val="20"/>
                <w:lang w:eastAsia="uk-UA"/>
              </w:rPr>
            </w:pPr>
            <w:r w:rsidRPr="00DD1ECF">
              <w:rPr>
                <w:b/>
                <w:bCs/>
                <w:color w:val="000000"/>
                <w:sz w:val="20"/>
                <w:szCs w:val="20"/>
                <w:lang w:eastAsia="uk-UA"/>
              </w:rPr>
              <w:t>1</w:t>
            </w:r>
          </w:p>
        </w:tc>
        <w:tc>
          <w:tcPr>
            <w:tcW w:w="2167" w:type="pct"/>
            <w:tcBorders>
              <w:top w:val="single" w:sz="4" w:space="0" w:color="auto"/>
              <w:left w:val="single" w:sz="2" w:space="0" w:color="000000"/>
              <w:bottom w:val="single" w:sz="4" w:space="0" w:color="auto"/>
              <w:right w:val="single" w:sz="4" w:space="0" w:color="auto"/>
            </w:tcBorders>
            <w:shd w:val="clear" w:color="auto" w:fill="FFFFFF"/>
            <w:vAlign w:val="center"/>
          </w:tcPr>
          <w:p w:rsidR="00E41BEA" w:rsidRPr="00DD1ECF" w:rsidRDefault="00E41BEA" w:rsidP="005B6A2A">
            <w:pPr>
              <w:rPr>
                <w:b/>
                <w:sz w:val="20"/>
                <w:szCs w:val="20"/>
              </w:rPr>
            </w:pPr>
            <w:r w:rsidRPr="00DD1ECF">
              <w:rPr>
                <w:b/>
                <w:sz w:val="20"/>
                <w:szCs w:val="20"/>
              </w:rPr>
              <w:t>Патрони нарізні для стрільби по мішенях</w:t>
            </w:r>
          </w:p>
          <w:p w:rsidR="00E41BEA" w:rsidRPr="00DD1ECF" w:rsidRDefault="00E41BEA" w:rsidP="005B6A2A">
            <w:pPr>
              <w:spacing w:after="100" w:afterAutospacing="1" w:line="0" w:lineRule="atLeast"/>
              <w:ind w:firstLine="64"/>
              <w:contextualSpacing/>
              <w:jc w:val="both"/>
              <w:rPr>
                <w:sz w:val="20"/>
                <w:szCs w:val="20"/>
              </w:rPr>
            </w:pPr>
          </w:p>
          <w:p w:rsidR="00E41BEA" w:rsidRPr="00DD1ECF" w:rsidRDefault="00E41BEA" w:rsidP="005B6A2A">
            <w:pPr>
              <w:spacing w:after="100" w:afterAutospacing="1" w:line="0" w:lineRule="atLeast"/>
              <w:ind w:firstLine="64"/>
              <w:contextualSpacing/>
              <w:jc w:val="both"/>
              <w:rPr>
                <w:sz w:val="20"/>
                <w:szCs w:val="20"/>
              </w:rPr>
            </w:pPr>
            <w:r w:rsidRPr="00DD1ECF">
              <w:rPr>
                <w:sz w:val="20"/>
                <w:szCs w:val="20"/>
              </w:rPr>
              <w:t xml:space="preserve">Виробник – RWS  </w:t>
            </w:r>
            <w:r w:rsidRPr="00DD1ECF">
              <w:rPr>
                <w:sz w:val="20"/>
                <w:szCs w:val="20"/>
                <w:lang w:val="en-US"/>
              </w:rPr>
              <w:t>Sport</w:t>
            </w:r>
            <w:r w:rsidRPr="00DD1ECF">
              <w:rPr>
                <w:sz w:val="20"/>
                <w:szCs w:val="20"/>
              </w:rPr>
              <w:t xml:space="preserve"> </w:t>
            </w:r>
            <w:r w:rsidRPr="00DD1ECF">
              <w:rPr>
                <w:sz w:val="20"/>
                <w:szCs w:val="20"/>
                <w:lang w:val="en-US"/>
              </w:rPr>
              <w:t>Line</w:t>
            </w:r>
            <w:r w:rsidRPr="00DD1ECF">
              <w:rPr>
                <w:sz w:val="20"/>
                <w:szCs w:val="20"/>
              </w:rPr>
              <w:t xml:space="preserve"> </w:t>
            </w:r>
            <w:r w:rsidRPr="00DD1ECF">
              <w:rPr>
                <w:b/>
                <w:color w:val="FF0000"/>
                <w:sz w:val="20"/>
                <w:szCs w:val="20"/>
                <w:u w:val="single"/>
              </w:rPr>
              <w:t>або еквівалент</w:t>
            </w:r>
          </w:p>
          <w:p w:rsidR="00E41BEA" w:rsidRPr="00DD1ECF" w:rsidRDefault="00E41BEA" w:rsidP="005B6A2A">
            <w:pPr>
              <w:spacing w:after="100" w:afterAutospacing="1" w:line="0" w:lineRule="atLeast"/>
              <w:ind w:firstLine="64"/>
              <w:contextualSpacing/>
              <w:jc w:val="both"/>
              <w:rPr>
                <w:sz w:val="20"/>
                <w:szCs w:val="20"/>
              </w:rPr>
            </w:pPr>
            <w:r w:rsidRPr="00DD1ECF">
              <w:rPr>
                <w:sz w:val="20"/>
                <w:szCs w:val="20"/>
              </w:rPr>
              <w:t>Країна виробник: Німечина;</w:t>
            </w:r>
          </w:p>
          <w:p w:rsidR="00E41BEA" w:rsidRPr="00DD1ECF" w:rsidRDefault="00E41BEA" w:rsidP="005B6A2A">
            <w:pPr>
              <w:spacing w:after="100" w:afterAutospacing="1" w:line="0" w:lineRule="atLeast"/>
              <w:ind w:firstLine="64"/>
              <w:contextualSpacing/>
              <w:jc w:val="both"/>
              <w:rPr>
                <w:sz w:val="20"/>
                <w:szCs w:val="20"/>
              </w:rPr>
            </w:pPr>
            <w:r w:rsidRPr="00DD1ECF">
              <w:rPr>
                <w:sz w:val="20"/>
                <w:szCs w:val="20"/>
              </w:rPr>
              <w:t>Технічні характеристики:</w:t>
            </w:r>
          </w:p>
          <w:p w:rsidR="00E41BEA" w:rsidRPr="00DD1ECF" w:rsidRDefault="00E41BEA" w:rsidP="005B6A2A">
            <w:pPr>
              <w:spacing w:after="100" w:afterAutospacing="1" w:line="0" w:lineRule="atLeast"/>
              <w:ind w:firstLine="64"/>
              <w:contextualSpacing/>
              <w:jc w:val="both"/>
              <w:rPr>
                <w:sz w:val="20"/>
                <w:szCs w:val="20"/>
              </w:rPr>
            </w:pPr>
            <w:r w:rsidRPr="00DD1ECF">
              <w:rPr>
                <w:sz w:val="20"/>
                <w:szCs w:val="20"/>
              </w:rPr>
              <w:t>- куля свинцева;</w:t>
            </w:r>
          </w:p>
          <w:p w:rsidR="00E41BEA" w:rsidRPr="00DD1ECF" w:rsidRDefault="00E41BEA" w:rsidP="005B6A2A">
            <w:pPr>
              <w:spacing w:after="100" w:afterAutospacing="1" w:line="0" w:lineRule="atLeast"/>
              <w:ind w:firstLine="64"/>
              <w:contextualSpacing/>
              <w:jc w:val="both"/>
              <w:rPr>
                <w:sz w:val="20"/>
                <w:szCs w:val="20"/>
              </w:rPr>
            </w:pPr>
            <w:r w:rsidRPr="00DD1ECF">
              <w:rPr>
                <w:sz w:val="20"/>
                <w:szCs w:val="20"/>
              </w:rPr>
              <w:t>- гільза латунна;</w:t>
            </w:r>
          </w:p>
          <w:p w:rsidR="00E41BEA" w:rsidRPr="00DD1ECF" w:rsidRDefault="00E41BEA" w:rsidP="005B6A2A">
            <w:pPr>
              <w:spacing w:after="100" w:afterAutospacing="1" w:line="0" w:lineRule="atLeast"/>
              <w:ind w:firstLine="64"/>
              <w:contextualSpacing/>
              <w:jc w:val="both"/>
              <w:rPr>
                <w:sz w:val="20"/>
                <w:szCs w:val="20"/>
              </w:rPr>
            </w:pPr>
            <w:r w:rsidRPr="00DD1ECF">
              <w:rPr>
                <w:sz w:val="20"/>
                <w:szCs w:val="20"/>
              </w:rPr>
              <w:t xml:space="preserve">- вага кулі – </w:t>
            </w:r>
            <w:r w:rsidRPr="00DD1ECF">
              <w:rPr>
                <w:sz w:val="20"/>
                <w:szCs w:val="20"/>
                <w:lang w:val="ru-RU"/>
              </w:rPr>
              <w:t xml:space="preserve">40 </w:t>
            </w:r>
            <w:r w:rsidRPr="00DD1ECF">
              <w:rPr>
                <w:sz w:val="20"/>
                <w:szCs w:val="20"/>
              </w:rPr>
              <w:t>гр</w:t>
            </w:r>
            <w:r w:rsidRPr="00DD1ECF">
              <w:rPr>
                <w:sz w:val="20"/>
                <w:szCs w:val="20"/>
                <w:lang w:val="ru-RU"/>
              </w:rPr>
              <w:t>/</w:t>
            </w:r>
            <w:r w:rsidRPr="00DD1ECF">
              <w:rPr>
                <w:sz w:val="20"/>
                <w:szCs w:val="20"/>
              </w:rPr>
              <w:t>2,6 г.;</w:t>
            </w:r>
          </w:p>
          <w:p w:rsidR="00E41BEA" w:rsidRPr="00DD1ECF" w:rsidRDefault="00E41BEA" w:rsidP="005B6A2A">
            <w:pPr>
              <w:spacing w:after="100" w:afterAutospacing="1" w:line="0" w:lineRule="atLeast"/>
              <w:ind w:firstLine="64"/>
              <w:contextualSpacing/>
              <w:jc w:val="both"/>
              <w:rPr>
                <w:sz w:val="20"/>
                <w:szCs w:val="20"/>
              </w:rPr>
            </w:pPr>
            <w:r w:rsidRPr="00DD1ECF">
              <w:rPr>
                <w:sz w:val="20"/>
                <w:szCs w:val="20"/>
              </w:rPr>
              <w:t>- швидкість:V0 – 330 м/с;</w:t>
            </w:r>
          </w:p>
          <w:p w:rsidR="00E41BEA" w:rsidRPr="00DD1ECF" w:rsidRDefault="00E41BEA" w:rsidP="005B6A2A">
            <w:pPr>
              <w:spacing w:after="100" w:afterAutospacing="1" w:line="0" w:lineRule="atLeast"/>
              <w:ind w:firstLine="64"/>
              <w:contextualSpacing/>
              <w:jc w:val="both"/>
              <w:rPr>
                <w:sz w:val="20"/>
                <w:szCs w:val="20"/>
              </w:rPr>
            </w:pPr>
            <w:r w:rsidRPr="00DD1ECF">
              <w:rPr>
                <w:sz w:val="20"/>
                <w:szCs w:val="20"/>
              </w:rPr>
              <w:t>- енергія – 142 Дж.</w:t>
            </w:r>
          </w:p>
          <w:p w:rsidR="00E41BEA" w:rsidRPr="00DD1ECF" w:rsidRDefault="00E41BEA" w:rsidP="005B6A2A">
            <w:pPr>
              <w:spacing w:after="100" w:afterAutospacing="1" w:line="0" w:lineRule="atLeast"/>
              <w:contextualSpacing/>
              <w:jc w:val="both"/>
              <w:rPr>
                <w:sz w:val="20"/>
                <w:szCs w:val="20"/>
              </w:rPr>
            </w:pPr>
          </w:p>
          <w:p w:rsidR="00E41BEA" w:rsidRPr="00DD1ECF" w:rsidRDefault="00E41BEA" w:rsidP="005B6A2A">
            <w:pPr>
              <w:spacing w:after="100" w:afterAutospacing="1" w:line="0" w:lineRule="atLeast"/>
              <w:ind w:firstLine="64"/>
              <w:contextualSpacing/>
              <w:jc w:val="both"/>
              <w:rPr>
                <w:sz w:val="20"/>
                <w:szCs w:val="20"/>
              </w:rPr>
            </w:pPr>
          </w:p>
          <w:p w:rsidR="00E41BEA" w:rsidRPr="00DD1ECF" w:rsidRDefault="00E41BEA" w:rsidP="005B6A2A">
            <w:pPr>
              <w:spacing w:after="100" w:afterAutospacing="1" w:line="0" w:lineRule="atLeast"/>
              <w:ind w:firstLine="64"/>
              <w:contextualSpacing/>
              <w:jc w:val="both"/>
              <w:rPr>
                <w:b/>
                <w:sz w:val="20"/>
                <w:szCs w:val="20"/>
              </w:rPr>
            </w:pPr>
          </w:p>
        </w:tc>
        <w:tc>
          <w:tcPr>
            <w:tcW w:w="2542" w:type="pct"/>
            <w:tcBorders>
              <w:top w:val="single" w:sz="4" w:space="0" w:color="auto"/>
              <w:left w:val="single" w:sz="4" w:space="0" w:color="auto"/>
              <w:bottom w:val="single" w:sz="4" w:space="0" w:color="auto"/>
              <w:right w:val="single" w:sz="2" w:space="0" w:color="000000"/>
            </w:tcBorders>
            <w:shd w:val="clear" w:color="auto" w:fill="FFFFFF"/>
          </w:tcPr>
          <w:p w:rsidR="00E41BEA" w:rsidRPr="00DD1ECF" w:rsidRDefault="00E41BEA" w:rsidP="005B6A2A">
            <w:pPr>
              <w:spacing w:line="20" w:lineRule="atLeast"/>
              <w:rPr>
                <w:b/>
                <w:bCs/>
                <w:color w:val="000000"/>
                <w:sz w:val="20"/>
                <w:szCs w:val="20"/>
                <w:lang w:eastAsia="uk-UA"/>
              </w:rPr>
            </w:pPr>
          </w:p>
        </w:tc>
      </w:tr>
    </w:tbl>
    <w:p w:rsidR="00E41BEA" w:rsidRPr="002A0113" w:rsidRDefault="00E41BEA" w:rsidP="00E41BEA">
      <w:pPr>
        <w:rPr>
          <w:vanish/>
        </w:rPr>
      </w:pPr>
    </w:p>
    <w:tbl>
      <w:tblPr>
        <w:tblpPr w:leftFromText="180" w:rightFromText="180" w:vertAnchor="text" w:horzAnchor="margin" w:tblpY="75"/>
        <w:tblW w:w="5000" w:type="pct"/>
        <w:tblLook w:val="04A0" w:firstRow="1" w:lastRow="0" w:firstColumn="1" w:lastColumn="0" w:noHBand="0" w:noVBand="1"/>
      </w:tblPr>
      <w:tblGrid>
        <w:gridCol w:w="3175"/>
        <w:gridCol w:w="3176"/>
        <w:gridCol w:w="3174"/>
      </w:tblGrid>
      <w:tr w:rsidR="00E41BEA" w:rsidRPr="002A0113" w:rsidTr="005B6A2A">
        <w:tc>
          <w:tcPr>
            <w:tcW w:w="1667" w:type="pct"/>
          </w:tcPr>
          <w:p w:rsidR="00E41BEA" w:rsidRPr="002A0113" w:rsidRDefault="00E41BEA" w:rsidP="005B6A2A">
            <w:pPr>
              <w:shd w:val="clear" w:color="auto" w:fill="FFFFFF"/>
              <w:spacing w:line="276" w:lineRule="auto"/>
              <w:jc w:val="center"/>
              <w:rPr>
                <w:color w:val="000000"/>
                <w:lang w:eastAsia="uk-UA"/>
              </w:rPr>
            </w:pPr>
            <w:r w:rsidRPr="002A0113">
              <w:rPr>
                <w:color w:val="000000"/>
                <w:sz w:val="20"/>
                <w:szCs w:val="20"/>
                <w:lang w:eastAsia="uk-UA"/>
              </w:rPr>
              <w:t>_____________________________</w:t>
            </w:r>
          </w:p>
        </w:tc>
        <w:tc>
          <w:tcPr>
            <w:tcW w:w="1667" w:type="pct"/>
          </w:tcPr>
          <w:p w:rsidR="00E41BEA" w:rsidRPr="002A0113" w:rsidRDefault="00E41BEA" w:rsidP="005B6A2A">
            <w:pPr>
              <w:shd w:val="clear" w:color="auto" w:fill="FFFFFF"/>
              <w:spacing w:line="276" w:lineRule="auto"/>
              <w:jc w:val="center"/>
              <w:rPr>
                <w:color w:val="000000"/>
                <w:lang w:eastAsia="uk-UA"/>
              </w:rPr>
            </w:pPr>
            <w:r w:rsidRPr="002A0113">
              <w:rPr>
                <w:color w:val="000000"/>
                <w:sz w:val="20"/>
                <w:szCs w:val="20"/>
                <w:lang w:eastAsia="uk-UA"/>
              </w:rPr>
              <w:t>__________________________</w:t>
            </w:r>
          </w:p>
        </w:tc>
        <w:tc>
          <w:tcPr>
            <w:tcW w:w="1666" w:type="pct"/>
          </w:tcPr>
          <w:p w:rsidR="00E41BEA" w:rsidRPr="002A0113" w:rsidRDefault="00E41BEA" w:rsidP="005B6A2A">
            <w:pPr>
              <w:shd w:val="clear" w:color="auto" w:fill="FFFFFF"/>
              <w:spacing w:line="276" w:lineRule="auto"/>
              <w:jc w:val="center"/>
              <w:rPr>
                <w:color w:val="000000"/>
                <w:lang w:eastAsia="uk-UA"/>
              </w:rPr>
            </w:pPr>
            <w:r w:rsidRPr="002A0113">
              <w:rPr>
                <w:color w:val="000000"/>
                <w:sz w:val="20"/>
                <w:szCs w:val="20"/>
                <w:lang w:eastAsia="uk-UA"/>
              </w:rPr>
              <w:t>_________________________</w:t>
            </w:r>
          </w:p>
        </w:tc>
      </w:tr>
      <w:tr w:rsidR="00E41BEA" w:rsidRPr="002A0113" w:rsidTr="005B6A2A">
        <w:tc>
          <w:tcPr>
            <w:tcW w:w="1667" w:type="pct"/>
          </w:tcPr>
          <w:p w:rsidR="00E41BEA" w:rsidRPr="002A0113" w:rsidRDefault="00E41BEA" w:rsidP="005B6A2A">
            <w:pPr>
              <w:shd w:val="clear" w:color="auto" w:fill="FFFFFF"/>
              <w:spacing w:line="276" w:lineRule="auto"/>
              <w:jc w:val="center"/>
              <w:rPr>
                <w:color w:val="000000"/>
                <w:lang w:eastAsia="uk-UA"/>
              </w:rPr>
            </w:pPr>
            <w:r w:rsidRPr="002A0113">
              <w:rPr>
                <w:i/>
                <w:color w:val="000000"/>
                <w:sz w:val="16"/>
                <w:szCs w:val="16"/>
                <w:lang w:eastAsia="uk-UA"/>
              </w:rPr>
              <w:t>посада уповноваженої особи Учасника</w:t>
            </w:r>
          </w:p>
        </w:tc>
        <w:tc>
          <w:tcPr>
            <w:tcW w:w="1667" w:type="pct"/>
          </w:tcPr>
          <w:p w:rsidR="00E41BEA" w:rsidRPr="002A0113" w:rsidRDefault="00E41BEA" w:rsidP="005B6A2A">
            <w:pPr>
              <w:shd w:val="clear" w:color="auto" w:fill="FFFFFF"/>
              <w:spacing w:line="276" w:lineRule="auto"/>
              <w:jc w:val="center"/>
              <w:rPr>
                <w:color w:val="000000"/>
                <w:lang w:eastAsia="uk-UA"/>
              </w:rPr>
            </w:pPr>
            <w:r w:rsidRPr="002A0113">
              <w:rPr>
                <w:i/>
                <w:color w:val="000000"/>
                <w:sz w:val="16"/>
                <w:szCs w:val="16"/>
                <w:lang w:eastAsia="uk-UA"/>
              </w:rPr>
              <w:t>підпис та печатка (за наявності)</w:t>
            </w:r>
          </w:p>
        </w:tc>
        <w:tc>
          <w:tcPr>
            <w:tcW w:w="1666" w:type="pct"/>
          </w:tcPr>
          <w:p w:rsidR="00E41BEA" w:rsidRPr="002A0113" w:rsidRDefault="00E41BEA" w:rsidP="005B6A2A">
            <w:pPr>
              <w:shd w:val="clear" w:color="auto" w:fill="FFFFFF"/>
              <w:spacing w:line="276" w:lineRule="auto"/>
              <w:jc w:val="center"/>
              <w:rPr>
                <w:i/>
                <w:color w:val="000000"/>
                <w:sz w:val="16"/>
                <w:szCs w:val="16"/>
                <w:lang w:eastAsia="uk-UA"/>
              </w:rPr>
            </w:pPr>
            <w:r w:rsidRPr="002A0113">
              <w:rPr>
                <w:i/>
                <w:color w:val="000000"/>
                <w:sz w:val="16"/>
                <w:szCs w:val="16"/>
                <w:lang w:eastAsia="uk-UA"/>
              </w:rPr>
              <w:t>прізвище, ініціали</w:t>
            </w:r>
          </w:p>
        </w:tc>
      </w:tr>
    </w:tbl>
    <w:p w:rsidR="00E41BEA" w:rsidRPr="00DD1ECF" w:rsidRDefault="00E41BEA" w:rsidP="00E41BEA">
      <w:pPr>
        <w:shd w:val="clear" w:color="auto" w:fill="FFFFFF"/>
        <w:jc w:val="center"/>
        <w:rPr>
          <w:rFonts w:eastAsia="Times New Roman"/>
          <w:color w:val="FF0000"/>
          <w:sz w:val="18"/>
          <w:szCs w:val="18"/>
        </w:rPr>
      </w:pPr>
      <w:r w:rsidRPr="00DD1ECF">
        <w:rPr>
          <w:rFonts w:eastAsia="Times New Roman"/>
          <w:color w:val="FF0000"/>
          <w:sz w:val="18"/>
          <w:szCs w:val="18"/>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w:t>
      </w:r>
    </w:p>
    <w:p w:rsidR="00E41BEA" w:rsidRPr="00DD1ECF" w:rsidRDefault="00E41BEA" w:rsidP="00E41BEA">
      <w:pPr>
        <w:shd w:val="clear" w:color="auto" w:fill="FFFFFF"/>
        <w:jc w:val="center"/>
        <w:rPr>
          <w:rFonts w:eastAsia="Times New Roman"/>
          <w:b/>
          <w:color w:val="FF0000"/>
          <w:sz w:val="18"/>
          <w:szCs w:val="18"/>
          <w:u w:val="single"/>
        </w:rPr>
      </w:pPr>
      <w:r w:rsidRPr="00DD1ECF">
        <w:rPr>
          <w:rFonts w:eastAsia="Times New Roman"/>
          <w:b/>
          <w:color w:val="FF0000"/>
          <w:sz w:val="18"/>
          <w:szCs w:val="18"/>
          <w:u w:val="single"/>
        </w:rPr>
        <w:t>Після кожного такого посилання слід вважати наявний вираз «або еквівалент».</w:t>
      </w:r>
    </w:p>
    <w:tbl>
      <w:tblPr>
        <w:tblpPr w:leftFromText="180" w:rightFromText="180" w:vertAnchor="text" w:horzAnchor="margin" w:tblpY="75"/>
        <w:tblW w:w="5000" w:type="pct"/>
        <w:tblLook w:val="04A0" w:firstRow="1" w:lastRow="0" w:firstColumn="1" w:lastColumn="0" w:noHBand="0" w:noVBand="1"/>
      </w:tblPr>
      <w:tblGrid>
        <w:gridCol w:w="3176"/>
        <w:gridCol w:w="3175"/>
        <w:gridCol w:w="3174"/>
      </w:tblGrid>
      <w:tr w:rsidR="00E41BEA" w:rsidRPr="00DD1ECF" w:rsidTr="005B6A2A">
        <w:tc>
          <w:tcPr>
            <w:tcW w:w="4999" w:type="dxa"/>
          </w:tcPr>
          <w:p w:rsidR="00E41BEA" w:rsidRPr="00DD1ECF" w:rsidRDefault="00E41BEA" w:rsidP="005B6A2A">
            <w:pPr>
              <w:rPr>
                <w:sz w:val="18"/>
                <w:szCs w:val="18"/>
                <w:lang w:eastAsia="uk-UA"/>
              </w:rPr>
            </w:pPr>
          </w:p>
        </w:tc>
        <w:tc>
          <w:tcPr>
            <w:tcW w:w="4999" w:type="dxa"/>
          </w:tcPr>
          <w:p w:rsidR="00E41BEA" w:rsidRPr="00DD1ECF" w:rsidRDefault="00E41BEA" w:rsidP="005B6A2A">
            <w:pPr>
              <w:rPr>
                <w:sz w:val="18"/>
                <w:szCs w:val="18"/>
                <w:lang w:eastAsia="uk-UA"/>
              </w:rPr>
            </w:pPr>
          </w:p>
        </w:tc>
        <w:tc>
          <w:tcPr>
            <w:tcW w:w="4997" w:type="dxa"/>
          </w:tcPr>
          <w:p w:rsidR="00E41BEA" w:rsidRPr="00DD1ECF" w:rsidRDefault="00E41BEA" w:rsidP="005B6A2A">
            <w:pPr>
              <w:rPr>
                <w:sz w:val="18"/>
                <w:szCs w:val="18"/>
                <w:lang w:eastAsia="uk-UA"/>
              </w:rPr>
            </w:pPr>
          </w:p>
        </w:tc>
      </w:tr>
    </w:tbl>
    <w:p w:rsidR="00E41BEA" w:rsidRPr="00DD1ECF" w:rsidRDefault="00E41BEA" w:rsidP="00E41BEA">
      <w:pPr>
        <w:shd w:val="clear" w:color="auto" w:fill="FFFFFF"/>
        <w:jc w:val="center"/>
        <w:rPr>
          <w:rFonts w:eastAsia="Times New Roman"/>
          <w:color w:val="222222"/>
          <w:sz w:val="18"/>
          <w:szCs w:val="18"/>
          <w:lang w:val="ru-RU" w:eastAsia="en-US"/>
        </w:rPr>
      </w:pPr>
      <w:r w:rsidRPr="00DD1ECF">
        <w:rPr>
          <w:rFonts w:eastAsia="Times New Roman"/>
          <w:i/>
          <w:iCs/>
          <w:color w:val="FF0000"/>
          <w:sz w:val="18"/>
          <w:szCs w:val="18"/>
          <w:shd w:val="clear" w:color="auto" w:fill="FFFF00"/>
          <w:lang w:eastAsia="en-US"/>
        </w:rPr>
        <w:t>Увага!</w:t>
      </w:r>
    </w:p>
    <w:p w:rsidR="00E41BEA" w:rsidRPr="00DD1ECF" w:rsidRDefault="00E41BEA" w:rsidP="00E41BEA">
      <w:pPr>
        <w:shd w:val="clear" w:color="auto" w:fill="FFFFFF"/>
        <w:ind w:firstLine="604"/>
        <w:jc w:val="center"/>
        <w:rPr>
          <w:rFonts w:eastAsia="Times New Roman"/>
          <w:color w:val="222222"/>
          <w:sz w:val="18"/>
          <w:szCs w:val="18"/>
          <w:lang w:val="ru-RU" w:eastAsia="en-US"/>
        </w:rPr>
      </w:pPr>
      <w:r w:rsidRPr="00DD1ECF">
        <w:rPr>
          <w:rFonts w:eastAsia="Times New Roman"/>
          <w:i/>
          <w:iCs/>
          <w:color w:val="FF0000"/>
          <w:sz w:val="18"/>
          <w:szCs w:val="18"/>
          <w:shd w:val="clear" w:color="auto" w:fill="FFFF00"/>
          <w:lang w:eastAsia="en-US"/>
        </w:rPr>
        <w:t xml:space="preserve">Заповнена Учасником технічна специфікація не повинна містити словосполучень </w:t>
      </w:r>
      <w:r w:rsidRPr="00DD1ECF">
        <w:rPr>
          <w:rFonts w:eastAsia="Times New Roman"/>
          <w:b/>
          <w:i/>
          <w:iCs/>
          <w:color w:val="FF0000"/>
          <w:sz w:val="18"/>
          <w:szCs w:val="18"/>
          <w:u w:val="single"/>
          <w:shd w:val="clear" w:color="auto" w:fill="FFFF00"/>
          <w:lang w:eastAsia="en-US"/>
        </w:rPr>
        <w:t>«повинно бути», «має бути», «буде», «має відповідати», «</w:t>
      </w:r>
      <w:r w:rsidRPr="00DD1ECF">
        <w:rPr>
          <w:b/>
          <w:bCs/>
          <w:i/>
          <w:color w:val="FF0000"/>
          <w:sz w:val="18"/>
          <w:szCs w:val="18"/>
          <w:u w:val="single"/>
          <w:lang w:eastAsia="uk-UA"/>
        </w:rPr>
        <w:t>не повинна перевищувати»</w:t>
      </w:r>
      <w:r w:rsidRPr="00DD1ECF">
        <w:rPr>
          <w:rFonts w:eastAsia="Times New Roman"/>
          <w:b/>
          <w:i/>
          <w:iCs/>
          <w:color w:val="FF0000"/>
          <w:sz w:val="18"/>
          <w:szCs w:val="18"/>
          <w:u w:val="single"/>
          <w:shd w:val="clear" w:color="auto" w:fill="FFFF00"/>
          <w:lang w:eastAsia="en-US"/>
        </w:rPr>
        <w:t> «не більше», «не менше», «або еквівалент»</w:t>
      </w:r>
      <w:r w:rsidRPr="00DD1ECF">
        <w:rPr>
          <w:rFonts w:eastAsia="Times New Roman"/>
          <w:i/>
          <w:iCs/>
          <w:color w:val="FF0000"/>
          <w:sz w:val="18"/>
          <w:szCs w:val="18"/>
          <w:shd w:val="clear" w:color="auto" w:fill="FFFF00"/>
          <w:lang w:eastAsia="en-US"/>
        </w:rPr>
        <w:t> тощо.</w:t>
      </w:r>
    </w:p>
    <w:p w:rsidR="00E41BEA" w:rsidRPr="00DD1ECF" w:rsidRDefault="00E41BEA" w:rsidP="00E41BEA">
      <w:pPr>
        <w:shd w:val="clear" w:color="auto" w:fill="FFFFFF"/>
        <w:ind w:firstLine="708"/>
        <w:jc w:val="center"/>
        <w:rPr>
          <w:rFonts w:eastAsia="Times New Roman"/>
          <w:b/>
          <w:color w:val="FF0000"/>
          <w:sz w:val="18"/>
          <w:szCs w:val="18"/>
          <w:u w:val="single"/>
        </w:rPr>
      </w:pPr>
      <w:r w:rsidRPr="00DD1ECF">
        <w:rPr>
          <w:rFonts w:eastAsia="Times New Roman"/>
          <w:i/>
          <w:iCs/>
          <w:color w:val="FF0000"/>
          <w:sz w:val="18"/>
          <w:szCs w:val="18"/>
          <w:shd w:val="clear" w:color="auto" w:fill="FFFF00"/>
          <w:lang w:eastAsia="en-US"/>
        </w:rPr>
        <w:t>Учасник  на етапі заповнення Технічної специфікації зазначає інформацію в стверджувальній формі. </w:t>
      </w:r>
      <w:r w:rsidRPr="00DD1ECF">
        <w:rPr>
          <w:rFonts w:eastAsia="Times New Roman"/>
          <w:b/>
          <w:i/>
          <w:iCs/>
          <w:color w:val="FF0000"/>
          <w:sz w:val="18"/>
          <w:szCs w:val="18"/>
          <w:shd w:val="clear" w:color="auto" w:fill="FFFF00"/>
          <w:lang w:eastAsia="en-US"/>
        </w:rPr>
        <w:t>Для прикладу, Замовник зазначає, що </w:t>
      </w:r>
      <w:r w:rsidRPr="00DD1ECF">
        <w:rPr>
          <w:rFonts w:eastAsia="Times New Roman"/>
          <w:b/>
          <w:i/>
          <w:iCs/>
          <w:color w:val="FF0000"/>
          <w:sz w:val="18"/>
          <w:szCs w:val="18"/>
          <w:u w:val="single"/>
          <w:shd w:val="clear" w:color="auto" w:fill="FFFF00"/>
          <w:lang w:eastAsia="en-US"/>
        </w:rPr>
        <w:t>«товар має бути сертифіковано», </w:t>
      </w:r>
      <w:r w:rsidRPr="00DD1ECF">
        <w:rPr>
          <w:rFonts w:eastAsia="Times New Roman"/>
          <w:b/>
          <w:i/>
          <w:iCs/>
          <w:color w:val="FF0000"/>
          <w:sz w:val="18"/>
          <w:szCs w:val="18"/>
          <w:shd w:val="clear" w:color="auto" w:fill="FFFF00"/>
          <w:lang w:eastAsia="en-US"/>
        </w:rPr>
        <w:t>у такому випадку Учасник вказує - </w:t>
      </w:r>
      <w:r w:rsidRPr="00DD1ECF">
        <w:rPr>
          <w:rFonts w:eastAsia="Times New Roman"/>
          <w:b/>
          <w:i/>
          <w:iCs/>
          <w:color w:val="FF0000"/>
          <w:sz w:val="18"/>
          <w:szCs w:val="18"/>
          <w:u w:val="single"/>
          <w:shd w:val="clear" w:color="auto" w:fill="FFFF00"/>
          <w:lang w:eastAsia="en-US"/>
        </w:rPr>
        <w:t>«товар сертифіковано» або «не сертифіковано»</w:t>
      </w:r>
      <w:r w:rsidRPr="00DD1ECF">
        <w:rPr>
          <w:rFonts w:eastAsia="Times New Roman"/>
          <w:b/>
          <w:i/>
          <w:iCs/>
          <w:color w:val="FF0000"/>
          <w:sz w:val="18"/>
          <w:szCs w:val="18"/>
          <w:shd w:val="clear" w:color="auto" w:fill="FFFF00"/>
          <w:lang w:eastAsia="en-US"/>
        </w:rPr>
        <w:t xml:space="preserve">, якщо </w:t>
      </w:r>
      <w:r w:rsidRPr="00DD1ECF">
        <w:rPr>
          <w:rFonts w:eastAsia="Times New Roman"/>
          <w:b/>
          <w:i/>
          <w:iCs/>
          <w:color w:val="FF0000"/>
          <w:sz w:val="18"/>
          <w:szCs w:val="18"/>
        </w:rPr>
        <w:t xml:space="preserve">Замовник зазначає </w:t>
      </w:r>
      <w:r w:rsidRPr="00DD1ECF">
        <w:rPr>
          <w:rFonts w:eastAsia="Times New Roman"/>
          <w:b/>
          <w:i/>
          <w:iCs/>
          <w:color w:val="FF0000"/>
          <w:sz w:val="18"/>
          <w:szCs w:val="18"/>
          <w:u w:val="single"/>
        </w:rPr>
        <w:t>«не менше», «не більше» -</w:t>
      </w:r>
      <w:r w:rsidRPr="00DD1ECF">
        <w:rPr>
          <w:rFonts w:eastAsia="Times New Roman"/>
          <w:b/>
          <w:i/>
          <w:iCs/>
          <w:color w:val="FF0000"/>
          <w:sz w:val="18"/>
          <w:szCs w:val="18"/>
        </w:rPr>
        <w:t xml:space="preserve"> Учасник має вказати </w:t>
      </w:r>
      <w:r w:rsidRPr="00DD1ECF">
        <w:rPr>
          <w:rFonts w:eastAsia="Times New Roman"/>
          <w:b/>
          <w:i/>
          <w:iCs/>
          <w:color w:val="FF0000"/>
          <w:sz w:val="18"/>
          <w:szCs w:val="18"/>
          <w:u w:val="single"/>
        </w:rPr>
        <w:t>конкретний розмір</w:t>
      </w:r>
      <w:r w:rsidRPr="00DD1ECF">
        <w:rPr>
          <w:rFonts w:eastAsia="Times New Roman"/>
          <w:b/>
          <w:color w:val="FF0000"/>
          <w:sz w:val="18"/>
          <w:szCs w:val="18"/>
        </w:rPr>
        <w:t>).</w:t>
      </w:r>
      <w:r w:rsidRPr="00DD1ECF">
        <w:rPr>
          <w:rFonts w:eastAsia="Times New Roman"/>
          <w:color w:val="FF0000"/>
          <w:sz w:val="18"/>
          <w:szCs w:val="18"/>
        </w:rPr>
        <w:t xml:space="preserve"> </w:t>
      </w:r>
      <w:r w:rsidRPr="00DD1ECF">
        <w:rPr>
          <w:rFonts w:eastAsia="Times New Roman"/>
          <w:b/>
          <w:color w:val="FF0000"/>
          <w:sz w:val="18"/>
          <w:szCs w:val="18"/>
        </w:rPr>
        <w:t>У випадках наявності у технічній специфікації декількох можливих варіантів технічної характеристики, Учасник повинен чітко зазначити один варіант характеристики, яка відповідає запропонованому товару.</w:t>
      </w:r>
    </w:p>
    <w:p w:rsidR="00E41BEA" w:rsidRDefault="00E41BEA"/>
    <w:p w:rsidR="00E41BEA" w:rsidRPr="00E41BEA" w:rsidRDefault="00E41BEA" w:rsidP="00E41BEA"/>
    <w:p w:rsidR="00E41BEA" w:rsidRPr="00E41BEA" w:rsidRDefault="00E41BEA" w:rsidP="00E41BEA"/>
    <w:p w:rsidR="00E41BEA" w:rsidRPr="00E41BEA" w:rsidRDefault="00E41BEA" w:rsidP="00E41BEA"/>
    <w:p w:rsidR="00E41BEA" w:rsidRPr="00E41BEA" w:rsidRDefault="00E41BEA" w:rsidP="00E41BEA"/>
    <w:p w:rsidR="00E41BEA" w:rsidRDefault="00E41BEA" w:rsidP="00E41BEA"/>
    <w:p w:rsidR="00E41BEA" w:rsidRPr="00E41BEA" w:rsidRDefault="00E41BEA" w:rsidP="00E41BEA"/>
    <w:p w:rsidR="00E41BEA" w:rsidRDefault="00E41BEA" w:rsidP="00E41BEA">
      <w:pPr>
        <w:tabs>
          <w:tab w:val="left" w:pos="3495"/>
        </w:tabs>
      </w:pPr>
      <w:r>
        <w:tab/>
      </w:r>
    </w:p>
    <w:p w:rsidR="004C1A8A" w:rsidRPr="00E41BEA" w:rsidRDefault="00E41BEA" w:rsidP="00E41BEA">
      <w:pPr>
        <w:tabs>
          <w:tab w:val="left" w:pos="3495"/>
        </w:tabs>
        <w:sectPr w:rsidR="004C1A8A" w:rsidRPr="00E41BEA">
          <w:pgSz w:w="11906" w:h="16838"/>
          <w:pgMar w:top="851" w:right="680" w:bottom="709" w:left="1701" w:header="0" w:footer="0" w:gutter="0"/>
          <w:pgNumType w:start="1"/>
          <w:cols w:space="720"/>
          <w:formProt w:val="0"/>
        </w:sectPr>
      </w:pPr>
      <w:r>
        <w:tab/>
      </w:r>
    </w:p>
    <w:p w:rsidR="004C1A8A" w:rsidRDefault="004C1A8A" w:rsidP="00E41BEA">
      <w:pPr>
        <w:jc w:val="right"/>
      </w:pPr>
      <w:bookmarkStart w:id="0" w:name="_GoBack"/>
      <w:bookmarkEnd w:id="0"/>
    </w:p>
    <w:sectPr w:rsidR="004C1A8A" w:rsidSect="00E41BEA">
      <w:pgSz w:w="16838" w:h="11906" w:orient="landscape"/>
      <w:pgMar w:top="709" w:right="851" w:bottom="851" w:left="992" w:header="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C8" w:rsidRDefault="00910FC8">
      <w:r>
        <w:separator/>
      </w:r>
    </w:p>
  </w:endnote>
  <w:endnote w:type="continuationSeparator" w:id="0">
    <w:p w:rsidR="00910FC8" w:rsidRDefault="0091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roid Sans Fallback">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C8" w:rsidRDefault="00910FC8">
      <w:r>
        <w:separator/>
      </w:r>
    </w:p>
  </w:footnote>
  <w:footnote w:type="continuationSeparator" w:id="0">
    <w:p w:rsidR="00910FC8" w:rsidRDefault="00910F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910FC8"/>
    <w:rsid w:val="0092687D"/>
    <w:rsid w:val="009465C0"/>
    <w:rsid w:val="00947E6E"/>
    <w:rsid w:val="00955FA2"/>
    <w:rsid w:val="00960309"/>
    <w:rsid w:val="0096502D"/>
    <w:rsid w:val="00966AFF"/>
    <w:rsid w:val="00967F9D"/>
    <w:rsid w:val="009712BE"/>
    <w:rsid w:val="00973641"/>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1BEA"/>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F5A4-FD1D-4CB8-A41B-A6E79BE7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1504</Words>
  <Characters>858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