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28" w:rsidRDefault="00CC0F77" w:rsidP="003C6ECB">
      <w:pPr>
        <w:spacing w:after="0" w:line="240" w:lineRule="auto"/>
        <w:ind w:left="1440"/>
        <w:contextualSpacing/>
        <w:rPr>
          <w:rFonts w:ascii="Times New Roman" w:eastAsia="Times New Roman" w:hAnsi="Times New Roman" w:cs="Times New Roman"/>
          <w:b/>
          <w:i/>
          <w:color w:val="4A86E8"/>
          <w:sz w:val="24"/>
          <w:szCs w:val="24"/>
          <w:lang w:val="uk-UA"/>
        </w:rPr>
      </w:pPr>
      <w:bookmarkStart w:id="0" w:name="_GoBack"/>
      <w:bookmarkEnd w:id="0"/>
      <w:r w:rsidRPr="00D04728">
        <w:rPr>
          <w:rFonts w:ascii="Times New Roman" w:eastAsia="Times New Roman" w:hAnsi="Times New Roman" w:cs="Times New Roman"/>
          <w:b/>
          <w:i/>
          <w:color w:val="4A86E8"/>
          <w:sz w:val="24"/>
          <w:szCs w:val="24"/>
        </w:rPr>
        <w:t xml:space="preserve">          </w:t>
      </w:r>
      <w:r w:rsidRPr="00D04728">
        <w:rPr>
          <w:rFonts w:ascii="Times New Roman" w:eastAsia="Times New Roman" w:hAnsi="Times New Roman" w:cs="Times New Roman"/>
          <w:b/>
          <w:i/>
          <w:color w:val="4A86E8"/>
          <w:sz w:val="24"/>
          <w:szCs w:val="24"/>
        </w:rPr>
        <w:tab/>
      </w:r>
      <w:r w:rsidRPr="00D04728">
        <w:rPr>
          <w:rFonts w:ascii="Times New Roman" w:eastAsia="Times New Roman" w:hAnsi="Times New Roman" w:cs="Times New Roman"/>
          <w:b/>
          <w:i/>
          <w:color w:val="4A86E8"/>
          <w:sz w:val="24"/>
          <w:szCs w:val="24"/>
        </w:rPr>
        <w:tab/>
        <w:t xml:space="preserve"> </w:t>
      </w:r>
      <w:r w:rsidRPr="00D04728">
        <w:rPr>
          <w:rFonts w:ascii="Times New Roman" w:eastAsia="Times New Roman" w:hAnsi="Times New Roman" w:cs="Times New Roman"/>
          <w:b/>
          <w:i/>
          <w:color w:val="4A86E8"/>
          <w:sz w:val="24"/>
          <w:szCs w:val="24"/>
        </w:rPr>
        <w:tab/>
      </w:r>
      <w:r w:rsidRPr="00D04728">
        <w:rPr>
          <w:rFonts w:ascii="Times New Roman" w:eastAsia="Times New Roman" w:hAnsi="Times New Roman" w:cs="Times New Roman"/>
          <w:b/>
          <w:i/>
          <w:color w:val="4A86E8"/>
          <w:sz w:val="24"/>
          <w:szCs w:val="24"/>
        </w:rPr>
        <w:tab/>
      </w:r>
      <w:r w:rsidRPr="00D04728">
        <w:rPr>
          <w:rFonts w:ascii="Times New Roman" w:eastAsia="Times New Roman" w:hAnsi="Times New Roman" w:cs="Times New Roman"/>
          <w:b/>
          <w:i/>
          <w:color w:val="4A86E8"/>
          <w:sz w:val="24"/>
          <w:szCs w:val="24"/>
        </w:rPr>
        <w:tab/>
      </w:r>
      <w:r w:rsidRPr="00D04728">
        <w:rPr>
          <w:rFonts w:ascii="Times New Roman" w:eastAsia="Times New Roman" w:hAnsi="Times New Roman" w:cs="Times New Roman"/>
          <w:b/>
          <w:i/>
          <w:color w:val="4A86E8"/>
          <w:sz w:val="24"/>
          <w:szCs w:val="24"/>
        </w:rPr>
        <w:tab/>
      </w:r>
      <w:r w:rsidRPr="00D04728">
        <w:rPr>
          <w:rFonts w:ascii="Times New Roman" w:eastAsia="Times New Roman" w:hAnsi="Times New Roman" w:cs="Times New Roman"/>
          <w:b/>
          <w:i/>
          <w:color w:val="4A86E8"/>
          <w:sz w:val="24"/>
          <w:szCs w:val="24"/>
        </w:rPr>
        <w:tab/>
      </w:r>
      <w:r w:rsidR="00BB6144" w:rsidRPr="00D04728">
        <w:rPr>
          <w:rFonts w:ascii="Times New Roman" w:eastAsia="Times New Roman" w:hAnsi="Times New Roman" w:cs="Times New Roman"/>
          <w:b/>
          <w:i/>
          <w:color w:val="4A86E8"/>
          <w:sz w:val="24"/>
          <w:szCs w:val="24"/>
          <w:lang w:val="uk-UA"/>
        </w:rPr>
        <w:t xml:space="preserve">    </w:t>
      </w:r>
    </w:p>
    <w:p w:rsidR="005411FF" w:rsidRPr="00D04728" w:rsidRDefault="00D04728" w:rsidP="003C6ECB">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lang w:val="uk-UA"/>
        </w:rPr>
        <w:t xml:space="preserve">                                                                                       </w:t>
      </w:r>
      <w:r w:rsidR="00BB6144" w:rsidRPr="00D04728">
        <w:rPr>
          <w:rFonts w:ascii="Times New Roman" w:eastAsia="Times New Roman" w:hAnsi="Times New Roman" w:cs="Times New Roman"/>
          <w:b/>
          <w:i/>
          <w:color w:val="4A86E8"/>
          <w:sz w:val="24"/>
          <w:szCs w:val="24"/>
          <w:lang w:val="uk-UA"/>
        </w:rPr>
        <w:t xml:space="preserve">   </w:t>
      </w:r>
      <w:r w:rsidR="007C37E7" w:rsidRPr="00D04728">
        <w:rPr>
          <w:rFonts w:ascii="Times New Roman" w:eastAsia="Times New Roman" w:hAnsi="Times New Roman" w:cs="Times New Roman"/>
          <w:color w:val="000000"/>
          <w:sz w:val="24"/>
          <w:szCs w:val="24"/>
        </w:rPr>
        <w:t>Додаток</w:t>
      </w:r>
      <w:r w:rsidR="00CC0F77" w:rsidRPr="00D04728">
        <w:rPr>
          <w:rFonts w:ascii="Times New Roman" w:eastAsia="Times New Roman" w:hAnsi="Times New Roman" w:cs="Times New Roman"/>
          <w:color w:val="000000"/>
          <w:sz w:val="24"/>
          <w:szCs w:val="24"/>
        </w:rPr>
        <w:t xml:space="preserve"> 1</w:t>
      </w:r>
    </w:p>
    <w:p w:rsidR="005411FF" w:rsidRPr="00D04728" w:rsidRDefault="00CC0F77" w:rsidP="003C6ECB">
      <w:pPr>
        <w:spacing w:after="0" w:line="240" w:lineRule="auto"/>
        <w:ind w:left="5660" w:firstLine="700"/>
        <w:contextualSpacing/>
        <w:jc w:val="right"/>
        <w:rPr>
          <w:rFonts w:ascii="Times New Roman" w:eastAsia="Times New Roman" w:hAnsi="Times New Roman" w:cs="Times New Roman"/>
          <w:color w:val="000000"/>
          <w:sz w:val="24"/>
          <w:szCs w:val="24"/>
          <w:lang w:val="uk-UA"/>
        </w:rPr>
      </w:pPr>
      <w:r w:rsidRPr="00D04728">
        <w:rPr>
          <w:rFonts w:ascii="Times New Roman" w:eastAsia="Times New Roman" w:hAnsi="Times New Roman" w:cs="Times New Roman"/>
          <w:color w:val="000000"/>
          <w:sz w:val="24"/>
          <w:szCs w:val="24"/>
        </w:rPr>
        <w:t>до тендерної документації</w:t>
      </w:r>
    </w:p>
    <w:p w:rsidR="003378A3" w:rsidRPr="00D04728" w:rsidRDefault="000360B0" w:rsidP="003C6ECB">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sidRPr="00D04728">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w:t>
      </w:r>
      <w:r w:rsidR="0077034F" w:rsidRPr="00D04728">
        <w:rPr>
          <w:rFonts w:ascii="Times New Roman" w:eastAsia="Times New Roman" w:hAnsi="Times New Roman" w:cs="Times New Roman"/>
          <w:b/>
          <w:color w:val="000000"/>
          <w:sz w:val="24"/>
          <w:szCs w:val="24"/>
        </w:rPr>
        <w:t xml:space="preserve"> </w:t>
      </w:r>
      <w:r w:rsidRPr="00D04728">
        <w:rPr>
          <w:rFonts w:ascii="Times New Roman" w:eastAsia="Times New Roman" w:hAnsi="Times New Roman" w:cs="Times New Roman"/>
          <w:b/>
          <w:color w:val="000000"/>
          <w:sz w:val="24"/>
          <w:szCs w:val="24"/>
        </w:rPr>
        <w:t>47 Особливостей</w:t>
      </w:r>
    </w:p>
    <w:p w:rsidR="000360B0" w:rsidRPr="00D04728" w:rsidRDefault="000360B0" w:rsidP="003C6ECB">
      <w:pPr>
        <w:spacing w:after="0" w:line="240" w:lineRule="auto"/>
        <w:contextualSpacing/>
        <w:jc w:val="center"/>
        <w:rPr>
          <w:rFonts w:ascii="Times New Roman" w:eastAsia="Times New Roman" w:hAnsi="Times New Roman" w:cs="Times New Roman"/>
          <w:b/>
          <w:sz w:val="24"/>
          <w:szCs w:val="24"/>
          <w:lang w:val="uk-UA"/>
        </w:rPr>
      </w:pPr>
      <w:r w:rsidRPr="00D04728">
        <w:rPr>
          <w:rFonts w:ascii="Times New Roman" w:eastAsia="Times New Roman" w:hAnsi="Times New Roman" w:cs="Times New Roman"/>
          <w:b/>
          <w:sz w:val="24"/>
          <w:szCs w:val="24"/>
          <w:lang w:val="uk-UA"/>
        </w:rPr>
        <w:t>РОЗДІЛ 1</w:t>
      </w:r>
    </w:p>
    <w:p w:rsidR="005411FF" w:rsidRPr="00D04728" w:rsidRDefault="00CC0F77" w:rsidP="003C6ECB">
      <w:pPr>
        <w:numPr>
          <w:ilvl w:val="0"/>
          <w:numId w:val="4"/>
        </w:numPr>
        <w:shd w:val="clear" w:color="auto" w:fill="FFFFFF"/>
        <w:spacing w:after="0" w:line="240" w:lineRule="auto"/>
        <w:ind w:left="502"/>
        <w:contextualSpacing/>
        <w:jc w:val="both"/>
        <w:rPr>
          <w:rFonts w:ascii="Times New Roman" w:eastAsia="Times New Roman" w:hAnsi="Times New Roman" w:cs="Times New Roman"/>
          <w:b/>
          <w:color w:val="000000"/>
          <w:sz w:val="24"/>
          <w:szCs w:val="24"/>
          <w:lang w:val="uk-UA"/>
        </w:rPr>
      </w:pPr>
      <w:r w:rsidRPr="00D04728">
        <w:rPr>
          <w:rFonts w:ascii="Times New Roman" w:eastAsia="Times New Roman" w:hAnsi="Times New Roman" w:cs="Times New Roman"/>
          <w:b/>
          <w:color w:val="000000"/>
          <w:sz w:val="24"/>
          <w:szCs w:val="24"/>
          <w:lang w:val="uk-UA"/>
        </w:rPr>
        <w:t>Перелік документів та інформації</w:t>
      </w:r>
      <w:r w:rsidRPr="00D04728">
        <w:rPr>
          <w:rFonts w:ascii="Times New Roman" w:eastAsia="Times New Roman" w:hAnsi="Times New Roman" w:cs="Times New Roman"/>
          <w:b/>
          <w:color w:val="000000"/>
          <w:sz w:val="24"/>
          <w:szCs w:val="24"/>
        </w:rPr>
        <w:t> </w:t>
      </w:r>
      <w:r w:rsidRPr="00D04728">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D04728">
        <w:rPr>
          <w:rFonts w:ascii="Times New Roman" w:eastAsia="Times New Roman" w:hAnsi="Times New Roman" w:cs="Times New Roman"/>
          <w:b/>
          <w:color w:val="000000"/>
          <w:sz w:val="24"/>
          <w:szCs w:val="24"/>
        </w:rPr>
        <w:t> </w:t>
      </w:r>
      <w:r w:rsidRPr="00D04728">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w:t>
      </w:r>
      <w:r w:rsidR="00F335F4" w:rsidRPr="00D04728">
        <w:rPr>
          <w:rFonts w:ascii="Times New Roman" w:eastAsia="Times New Roman" w:hAnsi="Times New Roman" w:cs="Times New Roman"/>
          <w:b/>
          <w:color w:val="000000"/>
          <w:sz w:val="24"/>
          <w:szCs w:val="24"/>
          <w:lang w:val="uk-UA"/>
        </w:rPr>
        <w:t>«</w:t>
      </w:r>
      <w:r w:rsidRPr="00D04728">
        <w:rPr>
          <w:rFonts w:ascii="Times New Roman" w:eastAsia="Times New Roman" w:hAnsi="Times New Roman" w:cs="Times New Roman"/>
          <w:b/>
          <w:color w:val="000000"/>
          <w:sz w:val="24"/>
          <w:szCs w:val="24"/>
          <w:lang w:val="uk-UA"/>
        </w:rPr>
        <w:t>Про публічні закупівлі</w:t>
      </w:r>
      <w:r w:rsidR="00F335F4" w:rsidRPr="00D04728">
        <w:rPr>
          <w:rFonts w:ascii="Times New Roman" w:eastAsia="Times New Roman" w:hAnsi="Times New Roman" w:cs="Times New Roman"/>
          <w:b/>
          <w:color w:val="000000"/>
          <w:sz w:val="24"/>
          <w:szCs w:val="24"/>
          <w:lang w:val="uk-UA"/>
        </w:rPr>
        <w:t>»</w:t>
      </w:r>
      <w:r w:rsidRPr="00D04728">
        <w:rPr>
          <w:rFonts w:ascii="Times New Roman" w:eastAsia="Times New Roman" w:hAnsi="Times New Roman" w:cs="Times New Roman"/>
          <w:b/>
          <w:color w:val="000000"/>
          <w:sz w:val="24"/>
          <w:szCs w:val="24"/>
          <w:lang w:val="uk-UA"/>
        </w:rPr>
        <w:t>:</w:t>
      </w:r>
    </w:p>
    <w:p w:rsidR="00D85B14" w:rsidRPr="00D04728" w:rsidRDefault="00D85B14" w:rsidP="003C6ECB">
      <w:pPr>
        <w:shd w:val="clear" w:color="auto" w:fill="FFFFFF"/>
        <w:spacing w:after="0" w:line="240" w:lineRule="auto"/>
        <w:contextualSpacing/>
        <w:jc w:val="both"/>
        <w:rPr>
          <w:rFonts w:ascii="Times New Roman" w:eastAsia="Times New Roman" w:hAnsi="Times New Roman" w:cs="Times New Roman"/>
          <w:b/>
          <w:color w:val="000000"/>
          <w:sz w:val="24"/>
          <w:szCs w:val="24"/>
          <w:lang w:val="uk-UA"/>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825"/>
      </w:tblGrid>
      <w:tr w:rsidR="00D85B14" w:rsidRPr="00D04728" w:rsidTr="00D04728">
        <w:trPr>
          <w:trHeight w:val="522"/>
        </w:trPr>
        <w:tc>
          <w:tcPr>
            <w:tcW w:w="567" w:type="dxa"/>
          </w:tcPr>
          <w:p w:rsidR="00D85B14" w:rsidRPr="00D04728" w:rsidRDefault="00D85B14" w:rsidP="003C6ECB">
            <w:pPr>
              <w:widowControl w:val="0"/>
              <w:tabs>
                <w:tab w:val="left" w:pos="1080"/>
              </w:tabs>
              <w:spacing w:after="0"/>
              <w:contextualSpacing/>
              <w:jc w:val="center"/>
              <w:rPr>
                <w:rFonts w:ascii="Times New Roman" w:hAnsi="Times New Roman" w:cs="Times New Roman"/>
                <w:b/>
                <w:bCs/>
                <w:spacing w:val="5"/>
                <w:sz w:val="24"/>
                <w:szCs w:val="24"/>
              </w:rPr>
            </w:pPr>
            <w:r w:rsidRPr="00D04728">
              <w:rPr>
                <w:rFonts w:ascii="Times New Roman" w:hAnsi="Times New Roman" w:cs="Times New Roman"/>
                <w:b/>
                <w:bCs/>
                <w:spacing w:val="5"/>
                <w:sz w:val="24"/>
                <w:szCs w:val="24"/>
              </w:rPr>
              <w:t>№ з/п</w:t>
            </w:r>
          </w:p>
        </w:tc>
        <w:tc>
          <w:tcPr>
            <w:tcW w:w="1985" w:type="dxa"/>
          </w:tcPr>
          <w:p w:rsidR="00D85B14" w:rsidRPr="00D04728" w:rsidRDefault="00D85B14" w:rsidP="003C6ECB">
            <w:pPr>
              <w:widowControl w:val="0"/>
              <w:tabs>
                <w:tab w:val="left" w:pos="1080"/>
              </w:tabs>
              <w:spacing w:after="0"/>
              <w:contextualSpacing/>
              <w:jc w:val="center"/>
              <w:rPr>
                <w:rFonts w:ascii="Times New Roman" w:hAnsi="Times New Roman" w:cs="Times New Roman"/>
                <w:b/>
                <w:bCs/>
                <w:spacing w:val="5"/>
                <w:sz w:val="24"/>
                <w:szCs w:val="24"/>
              </w:rPr>
            </w:pPr>
            <w:r w:rsidRPr="00D04728">
              <w:rPr>
                <w:rFonts w:ascii="Times New Roman" w:hAnsi="Times New Roman" w:cs="Times New Roman"/>
                <w:b/>
                <w:bCs/>
                <w:spacing w:val="5"/>
                <w:sz w:val="24"/>
                <w:szCs w:val="24"/>
              </w:rPr>
              <w:t>Кваліфікаційні критерії та вимоги</w:t>
            </w:r>
          </w:p>
        </w:tc>
        <w:tc>
          <w:tcPr>
            <w:tcW w:w="7825" w:type="dxa"/>
          </w:tcPr>
          <w:p w:rsidR="00D85B14" w:rsidRPr="00D04728" w:rsidRDefault="00D85B14" w:rsidP="003C6ECB">
            <w:pPr>
              <w:widowControl w:val="0"/>
              <w:tabs>
                <w:tab w:val="left" w:pos="1080"/>
              </w:tabs>
              <w:spacing w:after="0"/>
              <w:contextualSpacing/>
              <w:jc w:val="center"/>
              <w:rPr>
                <w:rFonts w:ascii="Times New Roman" w:hAnsi="Times New Roman" w:cs="Times New Roman"/>
                <w:b/>
                <w:bCs/>
                <w:spacing w:val="5"/>
                <w:sz w:val="24"/>
                <w:szCs w:val="24"/>
              </w:rPr>
            </w:pPr>
            <w:r w:rsidRPr="00D04728">
              <w:rPr>
                <w:rFonts w:ascii="Times New Roman" w:hAnsi="Times New Roman" w:cs="Times New Roman"/>
                <w:b/>
                <w:bCs/>
                <w:spacing w:val="5"/>
                <w:sz w:val="24"/>
                <w:szCs w:val="24"/>
              </w:rPr>
              <w:t>Документи,  які підтверджують відповідність Учасника кваліфікаційним критеріям</w:t>
            </w:r>
          </w:p>
        </w:tc>
      </w:tr>
      <w:tr w:rsidR="007631F8" w:rsidRPr="00D04728" w:rsidTr="00D04728">
        <w:trPr>
          <w:trHeight w:val="522"/>
        </w:trPr>
        <w:tc>
          <w:tcPr>
            <w:tcW w:w="567" w:type="dxa"/>
          </w:tcPr>
          <w:p w:rsidR="007631F8" w:rsidRPr="00D04728" w:rsidRDefault="00CC4603" w:rsidP="003C6ECB">
            <w:pPr>
              <w:widowControl w:val="0"/>
              <w:tabs>
                <w:tab w:val="left" w:pos="1080"/>
              </w:tabs>
              <w:spacing w:after="0"/>
              <w:contextualSpacing/>
              <w:jc w:val="center"/>
              <w:rPr>
                <w:rFonts w:ascii="Times New Roman" w:hAnsi="Times New Roman" w:cs="Times New Roman"/>
                <w:b/>
                <w:bCs/>
                <w:spacing w:val="5"/>
                <w:sz w:val="24"/>
                <w:szCs w:val="24"/>
                <w:lang w:val="uk-UA"/>
              </w:rPr>
            </w:pPr>
            <w:r w:rsidRPr="00D04728">
              <w:rPr>
                <w:rFonts w:ascii="Times New Roman" w:hAnsi="Times New Roman" w:cs="Times New Roman"/>
                <w:b/>
                <w:bCs/>
                <w:spacing w:val="5"/>
                <w:sz w:val="24"/>
                <w:szCs w:val="24"/>
                <w:lang w:val="uk-UA"/>
              </w:rPr>
              <w:t>1</w:t>
            </w:r>
          </w:p>
        </w:tc>
        <w:tc>
          <w:tcPr>
            <w:tcW w:w="1985" w:type="dxa"/>
          </w:tcPr>
          <w:p w:rsidR="007631F8" w:rsidRPr="00D04728" w:rsidRDefault="00F335F4" w:rsidP="003C6ECB">
            <w:pPr>
              <w:spacing w:after="0" w:line="240" w:lineRule="auto"/>
              <w:contextualSpacing/>
              <w:jc w:val="both"/>
              <w:rPr>
                <w:rFonts w:ascii="Times New Roman" w:hAnsi="Times New Roman" w:cs="Times New Roman"/>
                <w:b/>
                <w:bCs/>
                <w:spacing w:val="5"/>
                <w:sz w:val="24"/>
                <w:szCs w:val="24"/>
                <w:lang w:val="uk-UA"/>
              </w:rPr>
            </w:pPr>
            <w:r w:rsidRPr="00D04728">
              <w:rPr>
                <w:rFonts w:ascii="Times New Roman" w:hAnsi="Times New Roman" w:cs="Times New Roman"/>
                <w:b/>
                <w:sz w:val="24"/>
                <w:szCs w:val="24"/>
              </w:rPr>
              <w:t>Наявність</w:t>
            </w:r>
            <w:r w:rsidRPr="00D04728">
              <w:rPr>
                <w:rFonts w:ascii="Times New Roman" w:eastAsia="Times New Roman" w:hAnsi="Times New Roman" w:cs="Times New Roman"/>
                <w:b/>
                <w:spacing w:val="5"/>
                <w:sz w:val="24"/>
                <w:szCs w:val="24"/>
                <w:lang w:val="uk-UA"/>
              </w:rPr>
              <w:t xml:space="preserve"> в учасника процедури закупівлі</w:t>
            </w:r>
            <w:r w:rsidRPr="00D04728">
              <w:rPr>
                <w:rFonts w:ascii="Times New Roman" w:hAnsi="Times New Roman" w:cs="Times New Roman"/>
                <w:b/>
                <w:sz w:val="24"/>
                <w:szCs w:val="24"/>
              </w:rPr>
              <w:t xml:space="preserve"> обладнання, матеріально -технічної бази та технологій</w:t>
            </w:r>
          </w:p>
        </w:tc>
        <w:tc>
          <w:tcPr>
            <w:tcW w:w="7825" w:type="dxa"/>
          </w:tcPr>
          <w:p w:rsidR="00E4547B" w:rsidRPr="00D04728" w:rsidRDefault="00C97F56" w:rsidP="003C6ECB">
            <w:pPr>
              <w:spacing w:after="0" w:line="240" w:lineRule="auto"/>
              <w:contextualSpacing/>
              <w:jc w:val="both"/>
              <w:rPr>
                <w:rFonts w:ascii="Times New Roman" w:eastAsia="Times New Roman" w:hAnsi="Times New Roman" w:cs="Times New Roman"/>
                <w:sz w:val="24"/>
                <w:szCs w:val="24"/>
                <w:lang w:val="uk-UA"/>
              </w:rPr>
            </w:pPr>
            <w:r w:rsidRPr="00D04728">
              <w:rPr>
                <w:rFonts w:ascii="Times New Roman" w:eastAsia="Times New Roman" w:hAnsi="Times New Roman" w:cs="Times New Roman"/>
                <w:sz w:val="24"/>
                <w:szCs w:val="24"/>
                <w:lang w:val="uk-UA"/>
              </w:rPr>
              <w:t xml:space="preserve">На підтвердження </w:t>
            </w:r>
            <w:r w:rsidR="002F2908" w:rsidRPr="00D04728">
              <w:rPr>
                <w:rFonts w:ascii="Times New Roman" w:eastAsia="Times New Roman" w:hAnsi="Times New Roman" w:cs="Times New Roman"/>
                <w:sz w:val="24"/>
                <w:szCs w:val="24"/>
                <w:lang w:val="uk-UA"/>
              </w:rPr>
              <w:t>наявніст</w:t>
            </w:r>
            <w:r w:rsidRPr="00D04728">
              <w:rPr>
                <w:rFonts w:ascii="Times New Roman" w:eastAsia="Times New Roman" w:hAnsi="Times New Roman" w:cs="Times New Roman"/>
                <w:sz w:val="24"/>
                <w:szCs w:val="24"/>
                <w:lang w:val="uk-UA"/>
              </w:rPr>
              <w:t>і</w:t>
            </w:r>
            <w:r w:rsidR="002F2908" w:rsidRPr="00D04728">
              <w:rPr>
                <w:rFonts w:ascii="Times New Roman" w:eastAsia="Times New Roman" w:hAnsi="Times New Roman" w:cs="Times New Roman"/>
                <w:sz w:val="24"/>
                <w:szCs w:val="24"/>
                <w:lang w:val="uk-UA"/>
              </w:rPr>
              <w:t xml:space="preserve"> обладнання та матеріально-технічної бази</w:t>
            </w:r>
            <w:r w:rsidRPr="00D04728">
              <w:rPr>
                <w:rFonts w:ascii="Times New Roman" w:eastAsia="Times New Roman" w:hAnsi="Times New Roman" w:cs="Times New Roman"/>
                <w:sz w:val="24"/>
                <w:szCs w:val="24"/>
                <w:lang w:val="uk-UA"/>
              </w:rPr>
              <w:t>,</w:t>
            </w:r>
            <w:r w:rsidR="002F2908" w:rsidRPr="00D04728">
              <w:rPr>
                <w:rFonts w:ascii="Times New Roman" w:eastAsia="Times New Roman" w:hAnsi="Times New Roman" w:cs="Times New Roman"/>
                <w:sz w:val="24"/>
                <w:szCs w:val="24"/>
                <w:lang w:val="uk-UA"/>
              </w:rPr>
              <w:t xml:space="preserve"> які будуть використовуватись при надані послуг, </w:t>
            </w:r>
            <w:r w:rsidR="00E4547B" w:rsidRPr="00D04728">
              <w:rPr>
                <w:rFonts w:ascii="Times New Roman" w:eastAsia="Times New Roman" w:hAnsi="Times New Roman" w:cs="Times New Roman"/>
                <w:sz w:val="24"/>
                <w:szCs w:val="24"/>
                <w:lang w:val="uk-UA"/>
              </w:rPr>
              <w:t>учасник повинен надати:</w:t>
            </w:r>
          </w:p>
          <w:p w:rsidR="001B3D61" w:rsidRPr="00D04728" w:rsidRDefault="00E4547B" w:rsidP="003C6ECB">
            <w:pPr>
              <w:spacing w:after="0" w:line="240" w:lineRule="auto"/>
              <w:contextualSpacing/>
              <w:jc w:val="both"/>
              <w:rPr>
                <w:rFonts w:ascii="Times New Roman" w:hAnsi="Times New Roman" w:cs="Times New Roman"/>
                <w:spacing w:val="5"/>
                <w:sz w:val="24"/>
                <w:szCs w:val="24"/>
                <w:lang w:val="uk-UA"/>
              </w:rPr>
            </w:pPr>
            <w:r w:rsidRPr="00D04728">
              <w:rPr>
                <w:rFonts w:ascii="Times New Roman" w:eastAsia="Times New Roman" w:hAnsi="Times New Roman" w:cs="Times New Roman"/>
                <w:sz w:val="24"/>
                <w:szCs w:val="24"/>
                <w:lang w:val="uk-UA"/>
              </w:rPr>
              <w:t xml:space="preserve"> 1.1 </w:t>
            </w:r>
            <w:r w:rsidR="00C97F56" w:rsidRPr="00D04728">
              <w:rPr>
                <w:rFonts w:ascii="Times New Roman" w:eastAsia="Times New Roman" w:hAnsi="Times New Roman" w:cs="Times New Roman"/>
                <w:sz w:val="24"/>
                <w:szCs w:val="24"/>
                <w:lang w:val="uk-UA"/>
              </w:rPr>
              <w:t xml:space="preserve">Довідку про те, що </w:t>
            </w:r>
            <w:r w:rsidRPr="00D04728">
              <w:rPr>
                <w:rFonts w:ascii="Times New Roman" w:hAnsi="Times New Roman" w:cs="Times New Roman"/>
                <w:bCs/>
                <w:color w:val="000000"/>
                <w:sz w:val="24"/>
                <w:szCs w:val="24"/>
                <w:lang w:val="uk-UA" w:eastAsia="en-US"/>
              </w:rPr>
              <w:t>він</w:t>
            </w:r>
            <w:r w:rsidR="00C97F56" w:rsidRPr="00D04728">
              <w:rPr>
                <w:rFonts w:ascii="Times New Roman" w:hAnsi="Times New Roman" w:cs="Times New Roman"/>
                <w:bCs/>
                <w:color w:val="000000"/>
                <w:sz w:val="24"/>
                <w:szCs w:val="24"/>
                <w:lang w:eastAsia="en-US"/>
              </w:rPr>
              <w:t xml:space="preserve"> забезпечений засобами захисту, </w:t>
            </w:r>
            <w:r w:rsidR="00C97F56" w:rsidRPr="00D04728">
              <w:rPr>
                <w:rFonts w:ascii="Times New Roman" w:hAnsi="Times New Roman" w:cs="Times New Roman"/>
                <w:color w:val="000000"/>
                <w:sz w:val="24"/>
                <w:szCs w:val="24"/>
                <w:lang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sidRPr="00D04728">
              <w:rPr>
                <w:rFonts w:ascii="Times New Roman" w:hAnsi="Times New Roman" w:cs="Times New Roman"/>
                <w:color w:val="000000"/>
                <w:sz w:val="24"/>
                <w:szCs w:val="24"/>
                <w:lang w:val="uk-UA" w:eastAsia="en-US"/>
              </w:rPr>
              <w:t>»</w:t>
            </w:r>
            <w:r w:rsidR="00C97F56" w:rsidRPr="00D04728">
              <w:rPr>
                <w:rFonts w:ascii="Times New Roman" w:hAnsi="Times New Roman" w:cs="Times New Roman"/>
                <w:color w:val="000000"/>
                <w:sz w:val="24"/>
                <w:szCs w:val="24"/>
                <w:lang w:val="uk-UA" w:eastAsia="en-US"/>
              </w:rPr>
              <w:t xml:space="preserve">, </w:t>
            </w:r>
            <w:r w:rsidR="00C97F56" w:rsidRPr="00D04728">
              <w:rPr>
                <w:rFonts w:ascii="Times New Roman" w:eastAsia="Times New Roman" w:hAnsi="Times New Roman" w:cs="Times New Roman"/>
                <w:sz w:val="24"/>
                <w:szCs w:val="24"/>
                <w:lang w:val="uk-UA"/>
              </w:rPr>
              <w:t>зокрема: бронежилет</w:t>
            </w:r>
            <w:r w:rsidRPr="00D04728">
              <w:rPr>
                <w:rFonts w:ascii="Times New Roman" w:eastAsia="Times New Roman" w:hAnsi="Times New Roman" w:cs="Times New Roman"/>
                <w:sz w:val="24"/>
                <w:szCs w:val="24"/>
                <w:lang w:val="uk-UA"/>
              </w:rPr>
              <w:t>ами</w:t>
            </w:r>
            <w:r w:rsidR="00C97F56" w:rsidRPr="00D04728">
              <w:rPr>
                <w:rFonts w:ascii="Times New Roman" w:eastAsia="Times New Roman" w:hAnsi="Times New Roman" w:cs="Times New Roman"/>
                <w:sz w:val="24"/>
                <w:szCs w:val="24"/>
                <w:lang w:val="uk-UA"/>
              </w:rPr>
              <w:t>, гумов</w:t>
            </w:r>
            <w:r w:rsidRPr="00D04728">
              <w:rPr>
                <w:rFonts w:ascii="Times New Roman" w:eastAsia="Times New Roman" w:hAnsi="Times New Roman" w:cs="Times New Roman"/>
                <w:sz w:val="24"/>
                <w:szCs w:val="24"/>
                <w:lang w:val="uk-UA"/>
              </w:rPr>
              <w:t>ими</w:t>
            </w:r>
            <w:r w:rsidR="00C97F56" w:rsidRPr="00D04728">
              <w:rPr>
                <w:rFonts w:ascii="Times New Roman" w:eastAsia="Times New Roman" w:hAnsi="Times New Roman" w:cs="Times New Roman"/>
                <w:sz w:val="24"/>
                <w:szCs w:val="24"/>
                <w:lang w:val="uk-UA"/>
              </w:rPr>
              <w:t xml:space="preserve"> кийк</w:t>
            </w:r>
            <w:r w:rsidRPr="00D04728">
              <w:rPr>
                <w:rFonts w:ascii="Times New Roman" w:eastAsia="Times New Roman" w:hAnsi="Times New Roman" w:cs="Times New Roman"/>
                <w:sz w:val="24"/>
                <w:szCs w:val="24"/>
                <w:lang w:val="uk-UA"/>
              </w:rPr>
              <w:t>ами</w:t>
            </w:r>
            <w:r w:rsidR="00C97F56" w:rsidRPr="00D04728">
              <w:rPr>
                <w:rFonts w:ascii="Times New Roman" w:eastAsia="Times New Roman" w:hAnsi="Times New Roman" w:cs="Times New Roman"/>
                <w:sz w:val="24"/>
                <w:szCs w:val="24"/>
                <w:lang w:val="uk-UA"/>
              </w:rPr>
              <w:t>, газов</w:t>
            </w:r>
            <w:r w:rsidRPr="00D04728">
              <w:rPr>
                <w:rFonts w:ascii="Times New Roman" w:eastAsia="Times New Roman" w:hAnsi="Times New Roman" w:cs="Times New Roman"/>
                <w:sz w:val="24"/>
                <w:szCs w:val="24"/>
                <w:lang w:val="uk-UA"/>
              </w:rPr>
              <w:t>ими</w:t>
            </w:r>
            <w:r w:rsidR="00C97F56" w:rsidRPr="00D04728">
              <w:rPr>
                <w:rFonts w:ascii="Times New Roman" w:eastAsia="Times New Roman" w:hAnsi="Times New Roman" w:cs="Times New Roman"/>
                <w:sz w:val="24"/>
                <w:szCs w:val="24"/>
                <w:lang w:val="uk-UA"/>
              </w:rPr>
              <w:t xml:space="preserve"> балончик</w:t>
            </w:r>
            <w:r w:rsidRPr="00D04728">
              <w:rPr>
                <w:rFonts w:ascii="Times New Roman" w:eastAsia="Times New Roman" w:hAnsi="Times New Roman" w:cs="Times New Roman"/>
                <w:sz w:val="24"/>
                <w:szCs w:val="24"/>
                <w:lang w:val="uk-UA"/>
              </w:rPr>
              <w:t>ами</w:t>
            </w:r>
            <w:r w:rsidR="00C97F56" w:rsidRPr="00D04728">
              <w:rPr>
                <w:rFonts w:ascii="Times New Roman" w:eastAsia="Times New Roman" w:hAnsi="Times New Roman" w:cs="Times New Roman"/>
                <w:sz w:val="24"/>
                <w:szCs w:val="24"/>
                <w:lang w:val="uk-UA"/>
              </w:rPr>
              <w:t xml:space="preserve"> з аерозолями сльозоточивої та дратівної дії</w:t>
            </w:r>
            <w:r w:rsidRPr="00D04728">
              <w:rPr>
                <w:rFonts w:ascii="Times New Roman" w:eastAsia="Times New Roman" w:hAnsi="Times New Roman" w:cs="Times New Roman"/>
                <w:sz w:val="24"/>
                <w:szCs w:val="24"/>
                <w:lang w:val="uk-UA"/>
              </w:rPr>
              <w:t>,</w:t>
            </w:r>
            <w:r w:rsidR="00F335F4" w:rsidRPr="00D04728">
              <w:rPr>
                <w:rFonts w:ascii="Times New Roman" w:eastAsia="Times New Roman" w:hAnsi="Times New Roman" w:cs="Times New Roman"/>
                <w:sz w:val="24"/>
                <w:szCs w:val="24"/>
                <w:lang w:val="uk-UA"/>
              </w:rPr>
              <w:t xml:space="preserve"> </w:t>
            </w:r>
            <w:r w:rsidRPr="00D04728">
              <w:rPr>
                <w:rFonts w:ascii="Times New Roman" w:eastAsia="Times New Roman" w:hAnsi="Times New Roman" w:cs="Times New Roman"/>
                <w:sz w:val="24"/>
                <w:szCs w:val="24"/>
                <w:lang w:val="uk-UA"/>
              </w:rPr>
              <w:t>тощо</w:t>
            </w:r>
            <w:r w:rsidR="00C97F56" w:rsidRPr="00D04728">
              <w:rPr>
                <w:rFonts w:ascii="Times New Roman" w:eastAsia="Times New Roman" w:hAnsi="Times New Roman" w:cs="Times New Roman"/>
                <w:sz w:val="24"/>
                <w:szCs w:val="24"/>
                <w:lang w:val="uk-UA"/>
              </w:rPr>
              <w:t xml:space="preserve"> (для підтвердження наявності надати копі</w:t>
            </w:r>
            <w:r w:rsidRPr="00D04728">
              <w:rPr>
                <w:rFonts w:ascii="Times New Roman" w:eastAsia="Times New Roman" w:hAnsi="Times New Roman" w:cs="Times New Roman"/>
                <w:sz w:val="24"/>
                <w:szCs w:val="24"/>
                <w:lang w:val="uk-UA"/>
              </w:rPr>
              <w:t>ю</w:t>
            </w:r>
            <w:r w:rsidR="00C97F56" w:rsidRPr="00D04728">
              <w:rPr>
                <w:rFonts w:ascii="Times New Roman" w:eastAsia="Times New Roman" w:hAnsi="Times New Roman" w:cs="Times New Roman"/>
                <w:sz w:val="24"/>
                <w:szCs w:val="24"/>
                <w:lang w:val="uk-UA"/>
              </w:rPr>
              <w:t xml:space="preserve"> </w:t>
            </w:r>
            <w:r w:rsidRPr="00D04728">
              <w:rPr>
                <w:rFonts w:ascii="Times New Roman" w:eastAsia="Times New Roman" w:hAnsi="Times New Roman" w:cs="Times New Roman"/>
                <w:sz w:val="24"/>
                <w:szCs w:val="24"/>
                <w:lang w:val="uk-UA"/>
              </w:rPr>
              <w:t xml:space="preserve">видаткових </w:t>
            </w:r>
            <w:r w:rsidR="00C97F56" w:rsidRPr="00D04728">
              <w:rPr>
                <w:rFonts w:ascii="Times New Roman" w:eastAsia="Times New Roman" w:hAnsi="Times New Roman" w:cs="Times New Roman"/>
                <w:sz w:val="24"/>
                <w:szCs w:val="24"/>
                <w:lang w:val="uk-UA"/>
              </w:rPr>
              <w:t xml:space="preserve">накладних </w:t>
            </w:r>
            <w:r w:rsidRPr="00D04728">
              <w:rPr>
                <w:rFonts w:ascii="Times New Roman" w:eastAsia="Times New Roman" w:hAnsi="Times New Roman" w:cs="Times New Roman"/>
                <w:sz w:val="24"/>
                <w:szCs w:val="24"/>
                <w:lang w:val="uk-UA"/>
              </w:rPr>
              <w:t xml:space="preserve">на придбання </w:t>
            </w:r>
            <w:r w:rsidR="00C97F56" w:rsidRPr="00D04728">
              <w:rPr>
                <w:rFonts w:ascii="Times New Roman" w:eastAsia="Times New Roman" w:hAnsi="Times New Roman" w:cs="Times New Roman"/>
                <w:sz w:val="24"/>
                <w:szCs w:val="24"/>
                <w:lang w:val="uk-UA"/>
              </w:rPr>
              <w:t>або оборотно-сальдову відомість</w:t>
            </w:r>
            <w:r w:rsidRPr="00D04728">
              <w:rPr>
                <w:rFonts w:ascii="Times New Roman" w:eastAsia="Times New Roman" w:hAnsi="Times New Roman" w:cs="Times New Roman"/>
                <w:sz w:val="24"/>
                <w:szCs w:val="24"/>
                <w:lang w:val="uk-UA"/>
              </w:rPr>
              <w:t>)</w:t>
            </w:r>
          </w:p>
          <w:p w:rsidR="00E4547B" w:rsidRPr="00D04728" w:rsidRDefault="001B3D61" w:rsidP="003C6ECB">
            <w:pPr>
              <w:tabs>
                <w:tab w:val="left" w:pos="426"/>
                <w:tab w:val="left" w:pos="1080"/>
              </w:tabs>
              <w:spacing w:after="0" w:line="276" w:lineRule="auto"/>
              <w:ind w:right="125"/>
              <w:contextualSpacing/>
              <w:jc w:val="both"/>
              <w:rPr>
                <w:rFonts w:ascii="Times New Roman" w:hAnsi="Times New Roman" w:cs="Times New Roman"/>
                <w:bCs/>
                <w:iCs/>
                <w:color w:val="000000"/>
                <w:sz w:val="24"/>
                <w:szCs w:val="24"/>
                <w:lang w:val="uk-UA" w:eastAsia="ru-RU"/>
              </w:rPr>
            </w:pPr>
            <w:r w:rsidRPr="00D04728">
              <w:rPr>
                <w:rFonts w:ascii="Times New Roman" w:hAnsi="Times New Roman" w:cs="Times New Roman"/>
                <w:spacing w:val="5"/>
                <w:sz w:val="24"/>
                <w:szCs w:val="24"/>
                <w:lang w:val="uk-UA"/>
              </w:rPr>
              <w:t>1.</w:t>
            </w:r>
            <w:r w:rsidR="00E4547B" w:rsidRPr="00D04728">
              <w:rPr>
                <w:rFonts w:ascii="Times New Roman" w:hAnsi="Times New Roman" w:cs="Times New Roman"/>
                <w:spacing w:val="5"/>
                <w:sz w:val="24"/>
                <w:szCs w:val="24"/>
                <w:lang w:val="uk-UA"/>
              </w:rPr>
              <w:t xml:space="preserve">2. </w:t>
            </w:r>
            <w:r w:rsidR="009B5D7E" w:rsidRPr="00D04728">
              <w:rPr>
                <w:rFonts w:ascii="Times New Roman" w:eastAsia="Times New Roman" w:hAnsi="Times New Roman" w:cs="Times New Roman"/>
                <w:bCs/>
                <w:sz w:val="24"/>
                <w:szCs w:val="24"/>
                <w:lang w:val="uk-UA"/>
              </w:rPr>
              <w:t>У випадку виникнення надзвичайних ситуацій на об’єкті для посилення охорони</w:t>
            </w:r>
            <w:r w:rsidRPr="00D04728">
              <w:rPr>
                <w:rFonts w:ascii="Times New Roman" w:eastAsia="Times New Roman" w:hAnsi="Times New Roman" w:cs="Times New Roman"/>
                <w:bCs/>
                <w:sz w:val="24"/>
                <w:szCs w:val="24"/>
                <w:lang w:val="uk-UA"/>
              </w:rPr>
              <w:t>,</w:t>
            </w:r>
            <w:r w:rsidR="009B5D7E" w:rsidRPr="00D04728">
              <w:rPr>
                <w:rFonts w:ascii="Times New Roman" w:eastAsia="Times New Roman" w:hAnsi="Times New Roman" w:cs="Times New Roman"/>
                <w:bCs/>
                <w:sz w:val="24"/>
                <w:szCs w:val="24"/>
                <w:lang w:val="uk-UA"/>
              </w:rPr>
              <w:t xml:space="preserve"> учасник повинен мати можливість оперативного використання додаткових сил, шляхом передачі тривожних сповіщень</w:t>
            </w:r>
            <w:r w:rsidR="009B7361" w:rsidRPr="00D04728">
              <w:rPr>
                <w:rFonts w:ascii="Times New Roman" w:eastAsia="Times New Roman" w:hAnsi="Times New Roman" w:cs="Times New Roman"/>
                <w:bCs/>
                <w:sz w:val="24"/>
                <w:szCs w:val="24"/>
                <w:lang w:val="uk-UA"/>
              </w:rPr>
              <w:t xml:space="preserve"> від приладів ручної тривожної сигналізації</w:t>
            </w:r>
            <w:r w:rsidR="009B5D7E" w:rsidRPr="00D04728">
              <w:rPr>
                <w:rFonts w:ascii="Times New Roman" w:eastAsia="Times New Roman" w:hAnsi="Times New Roman" w:cs="Times New Roman"/>
                <w:bCs/>
                <w:sz w:val="24"/>
                <w:szCs w:val="24"/>
                <w:lang w:val="uk-UA"/>
              </w:rPr>
              <w:t xml:space="preserve"> на пульт централізованого спостереження</w:t>
            </w:r>
            <w:r w:rsidR="00E4547B" w:rsidRPr="00D04728">
              <w:rPr>
                <w:rFonts w:ascii="Times New Roman" w:eastAsia="Times New Roman" w:hAnsi="Times New Roman" w:cs="Times New Roman"/>
                <w:bCs/>
                <w:sz w:val="24"/>
                <w:szCs w:val="24"/>
                <w:lang w:val="uk-UA"/>
              </w:rPr>
              <w:t>,</w:t>
            </w:r>
            <w:r w:rsidR="00FD3241" w:rsidRPr="00D04728">
              <w:rPr>
                <w:rFonts w:ascii="Times New Roman" w:eastAsia="Times New Roman" w:hAnsi="Times New Roman" w:cs="Times New Roman"/>
                <w:bCs/>
                <w:sz w:val="24"/>
                <w:szCs w:val="24"/>
                <w:lang w:val="uk-UA"/>
              </w:rPr>
              <w:t xml:space="preserve"> що перебуває у власності учасника</w:t>
            </w:r>
            <w:r w:rsidR="00E4547B" w:rsidRPr="00D04728">
              <w:rPr>
                <w:rFonts w:ascii="Times New Roman" w:eastAsia="Times New Roman" w:hAnsi="Times New Roman" w:cs="Times New Roman"/>
                <w:bCs/>
                <w:sz w:val="24"/>
                <w:szCs w:val="24"/>
                <w:lang w:val="uk-UA"/>
              </w:rPr>
              <w:t xml:space="preserve"> </w:t>
            </w:r>
            <w:r w:rsidR="00FD3241" w:rsidRPr="00D04728">
              <w:rPr>
                <w:rFonts w:ascii="Times New Roman" w:eastAsia="Times New Roman" w:hAnsi="Times New Roman" w:cs="Times New Roman"/>
                <w:bCs/>
                <w:sz w:val="24"/>
                <w:szCs w:val="24"/>
                <w:lang w:val="uk-UA"/>
              </w:rPr>
              <w:t>(</w:t>
            </w:r>
            <w:r w:rsidR="00FD3241" w:rsidRPr="00D04728">
              <w:rPr>
                <w:rFonts w:ascii="Times New Roman" w:hAnsi="Times New Roman" w:cs="Times New Roman"/>
                <w:sz w:val="24"/>
                <w:szCs w:val="24"/>
                <w:lang w:val="uk-UA"/>
              </w:rPr>
              <w:t>н</w:t>
            </w:r>
            <w:r w:rsidR="00FD3241" w:rsidRPr="00D04728">
              <w:rPr>
                <w:rFonts w:ascii="Times New Roman" w:hAnsi="Times New Roman" w:cs="Times New Roman"/>
                <w:sz w:val="24"/>
                <w:szCs w:val="24"/>
              </w:rPr>
              <w:t>адати д</w:t>
            </w:r>
            <w:r w:rsidR="00FD3241" w:rsidRPr="00D04728">
              <w:rPr>
                <w:rFonts w:ascii="Times New Roman" w:hAnsi="Times New Roman" w:cs="Times New Roman"/>
                <w:bCs/>
                <w:iCs/>
                <w:color w:val="000000"/>
                <w:sz w:val="24"/>
                <w:szCs w:val="24"/>
                <w:lang w:eastAsia="ru-RU"/>
              </w:rPr>
              <w:t>окументи, що підтверджують наявність в учасника пульта централізованого спостереження із зазначенням даних про модель пульта</w:t>
            </w:r>
            <w:r w:rsidR="00FD3241" w:rsidRPr="00D04728">
              <w:rPr>
                <w:rFonts w:ascii="Times New Roman" w:hAnsi="Times New Roman" w:cs="Times New Roman"/>
                <w:bCs/>
                <w:iCs/>
                <w:color w:val="000000"/>
                <w:sz w:val="24"/>
                <w:szCs w:val="24"/>
                <w:lang w:val="uk-UA" w:eastAsia="ru-RU"/>
              </w:rPr>
              <w:t>,тощо)</w:t>
            </w:r>
            <w:r w:rsidR="00E4547B" w:rsidRPr="00D04728">
              <w:rPr>
                <w:rFonts w:ascii="Times New Roman" w:hAnsi="Times New Roman" w:cs="Times New Roman"/>
                <w:bCs/>
                <w:iCs/>
                <w:color w:val="000000"/>
                <w:sz w:val="24"/>
                <w:szCs w:val="24"/>
                <w:lang w:val="uk-UA" w:eastAsia="ru-RU"/>
              </w:rPr>
              <w:t>.</w:t>
            </w:r>
          </w:p>
          <w:p w:rsidR="007631F8" w:rsidRPr="00D04728" w:rsidRDefault="001B3D61" w:rsidP="003C6ECB">
            <w:pPr>
              <w:tabs>
                <w:tab w:val="left" w:pos="426"/>
                <w:tab w:val="left" w:pos="1080"/>
              </w:tabs>
              <w:spacing w:after="0" w:line="276" w:lineRule="auto"/>
              <w:ind w:right="125"/>
              <w:contextualSpacing/>
              <w:jc w:val="both"/>
              <w:rPr>
                <w:rFonts w:ascii="Times New Roman" w:hAnsi="Times New Roman" w:cs="Times New Roman"/>
                <w:spacing w:val="5"/>
                <w:sz w:val="24"/>
                <w:szCs w:val="24"/>
                <w:lang w:val="uk-UA"/>
              </w:rPr>
            </w:pPr>
            <w:r w:rsidRPr="00D04728">
              <w:rPr>
                <w:rFonts w:ascii="Times New Roman" w:hAnsi="Times New Roman" w:cs="Times New Roman"/>
                <w:color w:val="000000"/>
                <w:sz w:val="24"/>
                <w:szCs w:val="24"/>
                <w:lang w:val="uk-UA"/>
              </w:rPr>
              <w:t>1.</w:t>
            </w:r>
            <w:r w:rsidR="00E4547B" w:rsidRPr="00D04728">
              <w:rPr>
                <w:rFonts w:ascii="Times New Roman" w:hAnsi="Times New Roman" w:cs="Times New Roman"/>
                <w:color w:val="000000"/>
                <w:sz w:val="24"/>
                <w:szCs w:val="24"/>
                <w:lang w:val="uk-UA"/>
              </w:rPr>
              <w:t xml:space="preserve">3. </w:t>
            </w:r>
            <w:r w:rsidRPr="00D04728">
              <w:rPr>
                <w:rFonts w:ascii="Times New Roman" w:hAnsi="Times New Roman" w:cs="Times New Roman"/>
                <w:color w:val="000000"/>
                <w:sz w:val="24"/>
                <w:szCs w:val="24"/>
                <w:lang w:val="uk-UA"/>
              </w:rPr>
              <w:t>Довідк</w:t>
            </w:r>
            <w:r w:rsidR="00E4547B" w:rsidRPr="00D04728">
              <w:rPr>
                <w:rFonts w:ascii="Times New Roman" w:hAnsi="Times New Roman" w:cs="Times New Roman"/>
                <w:color w:val="000000"/>
                <w:sz w:val="24"/>
                <w:szCs w:val="24"/>
                <w:lang w:val="uk-UA"/>
              </w:rPr>
              <w:t>у</w:t>
            </w:r>
            <w:r w:rsidRPr="00D04728">
              <w:rPr>
                <w:rFonts w:ascii="Times New Roman" w:hAnsi="Times New Roman" w:cs="Times New Roman"/>
                <w:color w:val="000000"/>
                <w:sz w:val="24"/>
                <w:szCs w:val="24"/>
                <w:lang w:val="uk-UA"/>
              </w:rPr>
              <w:t xml:space="preserve"> в довільній формі </w:t>
            </w:r>
            <w:r w:rsidRPr="00D04728">
              <w:rPr>
                <w:rFonts w:ascii="Times New Roman" w:hAnsi="Times New Roman" w:cs="Times New Roman"/>
                <w:sz w:val="24"/>
                <w:szCs w:val="24"/>
                <w:lang w:val="uk-UA"/>
              </w:rPr>
              <w:t xml:space="preserve">про наявність пункту централізованого спостереження та цілодобового центру координації дій працівників охорони, </w:t>
            </w:r>
            <w:r w:rsidR="006A6D83" w:rsidRPr="00D04728">
              <w:rPr>
                <w:rFonts w:ascii="Times New Roman" w:hAnsi="Times New Roman" w:cs="Times New Roman"/>
                <w:color w:val="333333"/>
                <w:sz w:val="24"/>
                <w:szCs w:val="24"/>
                <w:shd w:val="clear" w:color="auto" w:fill="FFFFFF"/>
                <w:lang w:val="uk-UA"/>
              </w:rPr>
              <w:t>який розташований у нежилому приміщенні</w:t>
            </w:r>
            <w:r w:rsidRPr="00D04728">
              <w:rPr>
                <w:rFonts w:ascii="Times New Roman" w:hAnsi="Times New Roman" w:cs="Times New Roman"/>
                <w:color w:val="333333"/>
                <w:sz w:val="24"/>
                <w:szCs w:val="24"/>
                <w:shd w:val="clear" w:color="auto" w:fill="FFFFFF"/>
                <w:lang w:val="uk-UA"/>
              </w:rPr>
              <w:t>.</w:t>
            </w:r>
            <w:r w:rsidR="00E4547B" w:rsidRPr="00D04728">
              <w:rPr>
                <w:rFonts w:ascii="Times New Roman" w:hAnsi="Times New Roman" w:cs="Times New Roman"/>
                <w:color w:val="333333"/>
                <w:sz w:val="24"/>
                <w:szCs w:val="24"/>
                <w:shd w:val="clear" w:color="auto" w:fill="FFFFFF"/>
                <w:lang w:val="uk-UA"/>
              </w:rPr>
              <w:t xml:space="preserve"> </w:t>
            </w:r>
            <w:r w:rsidRPr="00D04728">
              <w:rPr>
                <w:rFonts w:ascii="Times New Roman" w:hAnsi="Times New Roman" w:cs="Times New Roman"/>
                <w:color w:val="333333"/>
                <w:sz w:val="24"/>
                <w:szCs w:val="24"/>
                <w:shd w:val="clear" w:color="auto" w:fill="FFFFFF"/>
                <w:lang w:val="uk-UA"/>
              </w:rPr>
              <w:t>Д</w:t>
            </w:r>
            <w:r w:rsidR="007631F8" w:rsidRPr="00D04728">
              <w:rPr>
                <w:rFonts w:ascii="Times New Roman" w:hAnsi="Times New Roman" w:cs="Times New Roman"/>
                <w:spacing w:val="5"/>
                <w:sz w:val="24"/>
                <w:szCs w:val="24"/>
                <w:lang w:val="uk-UA"/>
              </w:rPr>
              <w:t>ля підтвердження надати відповідну документацію</w:t>
            </w:r>
            <w:r w:rsidR="007631F8" w:rsidRPr="00D04728">
              <w:rPr>
                <w:rFonts w:ascii="Times New Roman" w:hAnsi="Times New Roman" w:cs="Times New Roman"/>
                <w:color w:val="000000"/>
                <w:sz w:val="24"/>
                <w:szCs w:val="24"/>
                <w:lang w:val="uk-UA" w:eastAsia="ru-RU"/>
              </w:rPr>
              <w:t xml:space="preserve"> (чинний договір купівлі-продажу або оренди приміщення</w:t>
            </w:r>
            <w:r w:rsidR="007631F8" w:rsidRPr="00D04728">
              <w:rPr>
                <w:rFonts w:ascii="Times New Roman" w:hAnsi="Times New Roman" w:cs="Times New Roman"/>
                <w:spacing w:val="5"/>
                <w:sz w:val="24"/>
                <w:szCs w:val="24"/>
                <w:lang w:val="uk-UA"/>
              </w:rPr>
              <w:t>; інформацію про місце розташування ПЦС із зазначенням номерів телефонів)</w:t>
            </w:r>
            <w:r w:rsidR="003C6ECB" w:rsidRPr="00D04728">
              <w:rPr>
                <w:rFonts w:ascii="Times New Roman" w:hAnsi="Times New Roman" w:cs="Times New Roman"/>
                <w:spacing w:val="5"/>
                <w:sz w:val="24"/>
                <w:szCs w:val="24"/>
                <w:lang w:val="uk-UA"/>
              </w:rPr>
              <w:t>.</w:t>
            </w:r>
          </w:p>
          <w:p w:rsidR="007631F8" w:rsidRPr="00D04728" w:rsidRDefault="007631F8" w:rsidP="003C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D04728">
              <w:rPr>
                <w:rFonts w:ascii="Times New Roman" w:hAnsi="Times New Roman" w:cs="Times New Roman"/>
                <w:spacing w:val="5"/>
                <w:sz w:val="24"/>
                <w:szCs w:val="24"/>
                <w:lang w:val="uk-UA"/>
              </w:rPr>
              <w:t xml:space="preserve">1.2. </w:t>
            </w:r>
            <w:r w:rsidR="003C6ECB" w:rsidRPr="00D04728">
              <w:rPr>
                <w:rFonts w:ascii="Times New Roman" w:hAnsi="Times New Roman" w:cs="Times New Roman"/>
                <w:spacing w:val="5"/>
                <w:sz w:val="24"/>
                <w:szCs w:val="24"/>
                <w:lang w:val="uk-UA"/>
              </w:rPr>
              <w:t>Наявність г</w:t>
            </w:r>
            <w:r w:rsidRPr="00D04728">
              <w:rPr>
                <w:rFonts w:ascii="Times New Roman" w:eastAsia="Times New Roman" w:hAnsi="Times New Roman" w:cs="Times New Roman"/>
                <w:sz w:val="24"/>
                <w:szCs w:val="24"/>
                <w:lang w:val="uk-UA"/>
              </w:rPr>
              <w:t>рупи швидкого реагування</w:t>
            </w:r>
            <w:r w:rsidR="003C6ECB" w:rsidRPr="00D04728">
              <w:rPr>
                <w:rFonts w:ascii="Times New Roman" w:eastAsia="Times New Roman" w:hAnsi="Times New Roman" w:cs="Times New Roman"/>
                <w:sz w:val="24"/>
                <w:szCs w:val="24"/>
                <w:lang w:val="uk-UA"/>
              </w:rPr>
              <w:t xml:space="preserve"> (ГШР)</w:t>
            </w:r>
            <w:r w:rsidRPr="00D04728">
              <w:rPr>
                <w:rFonts w:ascii="Times New Roman" w:eastAsia="Times New Roman" w:hAnsi="Times New Roman" w:cs="Times New Roman"/>
                <w:sz w:val="24"/>
                <w:szCs w:val="24"/>
                <w:lang w:val="uk-UA"/>
              </w:rPr>
              <w:t xml:space="preserve"> Учасника у м. Чернівці (не менше двох</w:t>
            </w:r>
            <w:r w:rsidR="001B3D61" w:rsidRPr="00D04728">
              <w:rPr>
                <w:rFonts w:ascii="Times New Roman" w:eastAsia="Times New Roman" w:hAnsi="Times New Roman" w:cs="Times New Roman"/>
                <w:sz w:val="24"/>
                <w:szCs w:val="24"/>
                <w:lang w:val="uk-UA"/>
              </w:rPr>
              <w:t xml:space="preserve"> працівників</w:t>
            </w:r>
            <w:r w:rsidRPr="00D04728">
              <w:rPr>
                <w:rFonts w:ascii="Times New Roman" w:eastAsia="Times New Roman" w:hAnsi="Times New Roman" w:cs="Times New Roman"/>
                <w:sz w:val="24"/>
                <w:szCs w:val="24"/>
                <w:lang w:val="uk-UA"/>
              </w:rPr>
              <w:t>), повинні бути штатними працівниками Учасника, мати відповідні посвідчення, одягнені у формений одяг встановленого зразку у відповідності до сезону з атрибутикою Учасника (охоронного підрозділу), екіпіровані спеціальними засобами відповідно до вимог Постанови КМ України від 11.02.2013 №97 (надати копії з трудових книжок</w:t>
            </w:r>
            <w:r w:rsidR="005D04C4" w:rsidRPr="00D04728">
              <w:rPr>
                <w:rFonts w:ascii="Times New Roman" w:eastAsia="Times New Roman" w:hAnsi="Times New Roman" w:cs="Times New Roman"/>
                <w:sz w:val="24"/>
                <w:szCs w:val="24"/>
                <w:lang w:val="uk-UA"/>
              </w:rPr>
              <w:t xml:space="preserve"> працівників ГШР</w:t>
            </w:r>
            <w:r w:rsidRPr="00D04728">
              <w:rPr>
                <w:rFonts w:ascii="Times New Roman" w:eastAsia="Times New Roman" w:hAnsi="Times New Roman" w:cs="Times New Roman"/>
                <w:sz w:val="24"/>
                <w:szCs w:val="24"/>
                <w:lang w:val="uk-UA"/>
              </w:rPr>
              <w:t>).</w:t>
            </w:r>
          </w:p>
          <w:p w:rsidR="007631F8" w:rsidRPr="00D04728" w:rsidRDefault="00935F66" w:rsidP="003C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val="uk-UA"/>
              </w:rPr>
            </w:pPr>
            <w:r w:rsidRPr="00D04728">
              <w:rPr>
                <w:rFonts w:ascii="Times New Roman" w:eastAsia="Times New Roman" w:hAnsi="Times New Roman" w:cs="Times New Roman"/>
                <w:sz w:val="24"/>
                <w:szCs w:val="24"/>
                <w:lang w:val="uk-UA"/>
              </w:rPr>
              <w:t>1</w:t>
            </w:r>
            <w:r w:rsidR="007631F8" w:rsidRPr="00D04728">
              <w:rPr>
                <w:rFonts w:ascii="Times New Roman" w:eastAsia="Times New Roman" w:hAnsi="Times New Roman" w:cs="Times New Roman"/>
                <w:sz w:val="24"/>
                <w:szCs w:val="24"/>
                <w:lang w:val="uk-UA"/>
              </w:rPr>
              <w:t>.3. В</w:t>
            </w:r>
            <w:r w:rsidR="007631F8" w:rsidRPr="00D04728">
              <w:rPr>
                <w:rFonts w:ascii="Times New Roman" w:eastAsia="Times New Roman" w:hAnsi="Times New Roman" w:cs="Times New Roman"/>
                <w:sz w:val="24"/>
                <w:szCs w:val="24"/>
                <w:shd w:val="clear" w:color="auto" w:fill="FFFFFF"/>
                <w:lang w:val="uk-UA"/>
              </w:rPr>
              <w:t xml:space="preserve">иїзд групи </w:t>
            </w:r>
            <w:r w:rsidR="007631F8" w:rsidRPr="00D04728">
              <w:rPr>
                <w:rFonts w:ascii="Times New Roman" w:eastAsia="Times New Roman" w:hAnsi="Times New Roman" w:cs="Times New Roman"/>
                <w:sz w:val="24"/>
                <w:szCs w:val="24"/>
                <w:lang w:val="uk-UA"/>
              </w:rPr>
              <w:t xml:space="preserve">швидкого реагування </w:t>
            </w:r>
            <w:r w:rsidR="007631F8" w:rsidRPr="00D04728">
              <w:rPr>
                <w:rFonts w:ascii="Times New Roman" w:eastAsia="Times New Roman" w:hAnsi="Times New Roman" w:cs="Times New Roman"/>
                <w:sz w:val="24"/>
                <w:szCs w:val="24"/>
                <w:shd w:val="clear" w:color="auto" w:fill="FFFFFF"/>
                <w:lang w:val="uk-UA"/>
              </w:rPr>
              <w:t xml:space="preserve">здійснюється </w:t>
            </w:r>
            <w:r w:rsidR="007631F8" w:rsidRPr="00D04728">
              <w:rPr>
                <w:rFonts w:ascii="Times New Roman" w:eastAsia="Times New Roman" w:hAnsi="Times New Roman" w:cs="Times New Roman"/>
                <w:sz w:val="24"/>
                <w:szCs w:val="24"/>
                <w:lang w:val="uk-UA"/>
              </w:rPr>
              <w:t>на транспорті, що перебуває у  власності Учасника</w:t>
            </w:r>
            <w:r w:rsidR="007631F8" w:rsidRPr="00D04728">
              <w:rPr>
                <w:rFonts w:ascii="Times New Roman" w:hAnsi="Times New Roman" w:cs="Times New Roman"/>
                <w:bCs/>
                <w:color w:val="000000"/>
                <w:sz w:val="24"/>
                <w:szCs w:val="24"/>
                <w:lang w:val="uk-UA"/>
              </w:rPr>
              <w:t xml:space="preserve"> (не менше двох одиниць транспорту реагування)</w:t>
            </w:r>
            <w:r w:rsidR="007631F8" w:rsidRPr="00D04728">
              <w:rPr>
                <w:rFonts w:ascii="Times New Roman" w:eastAsia="Times New Roman" w:hAnsi="Times New Roman" w:cs="Times New Roman"/>
                <w:sz w:val="24"/>
                <w:szCs w:val="24"/>
                <w:lang w:val="uk-UA"/>
              </w:rPr>
              <w:t xml:space="preserve">, </w:t>
            </w:r>
            <w:r w:rsidR="007631F8" w:rsidRPr="00D04728">
              <w:rPr>
                <w:rFonts w:ascii="Times New Roman" w:eastAsia="Times New Roman" w:hAnsi="Times New Roman" w:cs="Times New Roman"/>
                <w:sz w:val="24"/>
                <w:szCs w:val="24"/>
                <w:shd w:val="clear" w:color="auto" w:fill="FFFFFF"/>
                <w:lang w:val="uk-UA"/>
              </w:rPr>
              <w:t xml:space="preserve">обладнаному відповідно до вимог </w:t>
            </w:r>
            <w:r w:rsidR="00983A31" w:rsidRPr="00D04728">
              <w:rPr>
                <w:rFonts w:ascii="Times New Roman" w:hAnsi="Times New Roman" w:cs="Times New Roman"/>
                <w:color w:val="454545"/>
                <w:sz w:val="24"/>
                <w:szCs w:val="24"/>
                <w:lang w:val="uk-UA"/>
              </w:rPr>
              <w:t xml:space="preserve">Наказу МВС України №375 від 18.04.2013 року (зареєстровано в Міністерстві юстиції України 16 травня 2013 р. за № 746/23278) </w:t>
            </w:r>
            <w:r w:rsidR="007631F8" w:rsidRPr="00D04728">
              <w:rPr>
                <w:rFonts w:ascii="Times New Roman" w:hAnsi="Times New Roman" w:cs="Times New Roman"/>
                <w:sz w:val="24"/>
                <w:szCs w:val="24"/>
                <w:lang w:val="uk-UA"/>
              </w:rPr>
              <w:t>(обладнаний засобами радіотехнічного зв’язку, кольографічними схемами та написами засвідчуючими належність до учасника, відповідними світловими сигнальними пристроями автожовтого (оранжевого) кольору та звуковими сигналами</w:t>
            </w:r>
            <w:r w:rsidR="00983A31" w:rsidRPr="00D04728">
              <w:rPr>
                <w:rFonts w:ascii="Times New Roman" w:hAnsi="Times New Roman" w:cs="Times New Roman"/>
                <w:sz w:val="24"/>
                <w:szCs w:val="24"/>
                <w:lang w:val="uk-UA"/>
              </w:rPr>
              <w:t>.</w:t>
            </w:r>
            <w:r w:rsidR="007631F8" w:rsidRPr="00D04728">
              <w:rPr>
                <w:rFonts w:ascii="Times New Roman" w:hAnsi="Times New Roman" w:cs="Times New Roman"/>
                <w:sz w:val="24"/>
                <w:szCs w:val="24"/>
                <w:lang w:val="uk-UA"/>
              </w:rPr>
              <w:t xml:space="preserve"> </w:t>
            </w:r>
            <w:r w:rsidR="001B3D61" w:rsidRPr="00D04728">
              <w:rPr>
                <w:rFonts w:ascii="Times New Roman" w:hAnsi="Times New Roman" w:cs="Times New Roman"/>
                <w:sz w:val="24"/>
                <w:szCs w:val="24"/>
                <w:lang w:val="uk-UA"/>
              </w:rPr>
              <w:lastRenderedPageBreak/>
              <w:t>Н</w:t>
            </w:r>
            <w:r w:rsidR="007631F8" w:rsidRPr="00D04728">
              <w:rPr>
                <w:rFonts w:ascii="Times New Roman" w:hAnsi="Times New Roman" w:cs="Times New Roman"/>
                <w:sz w:val="24"/>
                <w:szCs w:val="24"/>
                <w:lang w:val="uk-UA"/>
              </w:rPr>
              <w:t xml:space="preserve">адати </w:t>
            </w:r>
            <w:r w:rsidR="007631F8" w:rsidRPr="00D04728">
              <w:rPr>
                <w:rFonts w:ascii="Times New Roman" w:hAnsi="Times New Roman" w:cs="Times New Roman"/>
                <w:spacing w:val="5"/>
                <w:sz w:val="24"/>
                <w:szCs w:val="24"/>
                <w:lang w:val="uk-UA"/>
              </w:rPr>
              <w:t>д</w:t>
            </w:r>
            <w:r w:rsidR="007631F8" w:rsidRPr="00D04728">
              <w:rPr>
                <w:rFonts w:ascii="Times New Roman" w:hAnsi="Times New Roman" w:cs="Times New Roman"/>
                <w:color w:val="000000"/>
                <w:sz w:val="24"/>
                <w:szCs w:val="24"/>
                <w:lang w:val="uk-UA"/>
              </w:rPr>
              <w:t>окументальне підтвердження наявності</w:t>
            </w:r>
            <w:r w:rsidR="007631F8" w:rsidRPr="00D04728">
              <w:rPr>
                <w:rFonts w:ascii="Times New Roman" w:hAnsi="Times New Roman" w:cs="Times New Roman"/>
                <w:b/>
                <w:bCs/>
                <w:color w:val="000000"/>
                <w:sz w:val="24"/>
                <w:szCs w:val="24"/>
                <w:lang w:val="uk-UA"/>
              </w:rPr>
              <w:t xml:space="preserve"> </w:t>
            </w:r>
            <w:r w:rsidR="007631F8" w:rsidRPr="00D04728">
              <w:rPr>
                <w:rFonts w:ascii="Times New Roman" w:hAnsi="Times New Roman" w:cs="Times New Roman"/>
                <w:bCs/>
                <w:color w:val="000000"/>
                <w:sz w:val="24"/>
                <w:szCs w:val="24"/>
                <w:lang w:val="uk-UA"/>
              </w:rPr>
              <w:t>транспорту реагування шляхом надання наступних документів</w:t>
            </w:r>
            <w:r w:rsidR="007631F8" w:rsidRPr="00D04728">
              <w:rPr>
                <w:rFonts w:ascii="Times New Roman" w:hAnsi="Times New Roman" w:cs="Times New Roman"/>
                <w:sz w:val="24"/>
                <w:szCs w:val="24"/>
                <w:lang w:val="uk-UA"/>
              </w:rPr>
              <w:t>:</w:t>
            </w:r>
          </w:p>
          <w:p w:rsidR="007631F8" w:rsidRPr="00D04728" w:rsidRDefault="007631F8" w:rsidP="003C6ECB">
            <w:pPr>
              <w:widowControl w:val="0"/>
              <w:tabs>
                <w:tab w:val="left" w:pos="1410"/>
              </w:tabs>
              <w:spacing w:after="0"/>
              <w:contextualSpacing/>
              <w:jc w:val="both"/>
              <w:rPr>
                <w:rFonts w:ascii="Times New Roman" w:hAnsi="Times New Roman" w:cs="Times New Roman"/>
                <w:sz w:val="24"/>
                <w:szCs w:val="24"/>
              </w:rPr>
            </w:pPr>
            <w:r w:rsidRPr="00D04728">
              <w:rPr>
                <w:rFonts w:ascii="Times New Roman" w:eastAsia="Times New Roman CYR" w:hAnsi="Times New Roman" w:cs="Times New Roman"/>
                <w:color w:val="000000"/>
                <w:sz w:val="24"/>
                <w:szCs w:val="24"/>
              </w:rPr>
              <w:t>- копії документів про право володіння чи користування транспортними засобами;</w:t>
            </w:r>
          </w:p>
          <w:p w:rsidR="007631F8" w:rsidRPr="00D04728" w:rsidRDefault="007631F8" w:rsidP="003C6ECB">
            <w:pPr>
              <w:spacing w:after="0"/>
              <w:contextualSpacing/>
              <w:jc w:val="both"/>
              <w:rPr>
                <w:rFonts w:ascii="Times New Roman" w:hAnsi="Times New Roman" w:cs="Times New Roman"/>
                <w:sz w:val="24"/>
                <w:szCs w:val="24"/>
              </w:rPr>
            </w:pPr>
            <w:r w:rsidRPr="00D04728">
              <w:rPr>
                <w:rFonts w:ascii="Times New Roman" w:hAnsi="Times New Roman" w:cs="Times New Roman"/>
                <w:sz w:val="24"/>
                <w:szCs w:val="24"/>
              </w:rPr>
              <w:t>-  копії технічних паспортів транспорту реагування;</w:t>
            </w:r>
          </w:p>
          <w:p w:rsidR="007631F8" w:rsidRPr="00D04728" w:rsidRDefault="007631F8" w:rsidP="003C6ECB">
            <w:pPr>
              <w:spacing w:after="0"/>
              <w:contextualSpacing/>
              <w:jc w:val="both"/>
              <w:rPr>
                <w:rFonts w:ascii="Times New Roman" w:hAnsi="Times New Roman" w:cs="Times New Roman"/>
                <w:sz w:val="24"/>
                <w:szCs w:val="24"/>
              </w:rPr>
            </w:pPr>
            <w:r w:rsidRPr="00D04728">
              <w:rPr>
                <w:rFonts w:ascii="Times New Roman" w:hAnsi="Times New Roman" w:cs="Times New Roman"/>
                <w:sz w:val="24"/>
                <w:szCs w:val="24"/>
                <w:lang w:val="uk-UA"/>
              </w:rPr>
              <w:t>- сканкопії дозволів видані сервісними центрами МВС України</w:t>
            </w:r>
            <w:r w:rsidR="00AB2714" w:rsidRPr="00D04728">
              <w:rPr>
                <w:rFonts w:ascii="Times New Roman" w:eastAsia="Times New Roman" w:hAnsi="Times New Roman" w:cs="Times New Roman"/>
                <w:sz w:val="24"/>
                <w:szCs w:val="24"/>
                <w:lang w:val="uk-UA"/>
              </w:rPr>
              <w:t xml:space="preserve"> </w:t>
            </w:r>
            <w:r w:rsidR="00983A31" w:rsidRPr="00D04728">
              <w:rPr>
                <w:rFonts w:ascii="Times New Roman" w:eastAsia="Times New Roman" w:hAnsi="Times New Roman" w:cs="Times New Roman"/>
                <w:sz w:val="24"/>
                <w:szCs w:val="24"/>
                <w:lang w:val="uk-UA"/>
              </w:rPr>
              <w:t xml:space="preserve">відповідно до </w:t>
            </w:r>
            <w:r w:rsidR="00983A31" w:rsidRPr="00D04728">
              <w:rPr>
                <w:rFonts w:ascii="Times New Roman" w:hAnsi="Times New Roman" w:cs="Times New Roman"/>
                <w:color w:val="454545"/>
                <w:sz w:val="24"/>
                <w:szCs w:val="24"/>
                <w:lang w:val="uk-UA"/>
              </w:rPr>
              <w:t xml:space="preserve">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r w:rsidRPr="00D04728">
              <w:rPr>
                <w:rFonts w:ascii="Times New Roman" w:hAnsi="Times New Roman" w:cs="Times New Roman"/>
                <w:sz w:val="24"/>
                <w:szCs w:val="24"/>
                <w:lang w:val="uk-UA"/>
              </w:rPr>
              <w:t>);</w:t>
            </w:r>
          </w:p>
          <w:p w:rsidR="007631F8" w:rsidRPr="00D04728" w:rsidRDefault="007631F8" w:rsidP="003C6ECB">
            <w:pPr>
              <w:pStyle w:val="a6"/>
              <w:spacing w:after="0" w:line="240" w:lineRule="auto"/>
              <w:ind w:left="0"/>
              <w:jc w:val="both"/>
              <w:rPr>
                <w:rFonts w:ascii="Times New Roman" w:hAnsi="Times New Roman" w:cs="Times New Roman"/>
                <w:b/>
                <w:bCs/>
                <w:spacing w:val="5"/>
                <w:sz w:val="24"/>
                <w:szCs w:val="24"/>
              </w:rPr>
            </w:pPr>
            <w:r w:rsidRPr="00D04728">
              <w:rPr>
                <w:rFonts w:ascii="Times New Roman" w:hAnsi="Times New Roman" w:cs="Times New Roman"/>
                <w:color w:val="000000"/>
                <w:sz w:val="24"/>
                <w:szCs w:val="24"/>
              </w:rPr>
              <w:t>- фото транспортних засобів</w:t>
            </w:r>
            <w:r w:rsidRPr="00D04728">
              <w:rPr>
                <w:rFonts w:ascii="Times New Roman" w:hAnsi="Times New Roman" w:cs="Times New Roman"/>
                <w:sz w:val="24"/>
                <w:szCs w:val="24"/>
              </w:rPr>
              <w:t xml:space="preserve"> (з видимістю їх державного номеру)</w:t>
            </w:r>
          </w:p>
        </w:tc>
      </w:tr>
      <w:tr w:rsidR="00D85B14" w:rsidRPr="0000565B" w:rsidTr="00D04728">
        <w:trPr>
          <w:trHeight w:val="560"/>
        </w:trPr>
        <w:tc>
          <w:tcPr>
            <w:tcW w:w="567" w:type="dxa"/>
          </w:tcPr>
          <w:p w:rsidR="00D85B14" w:rsidRPr="00D04728" w:rsidRDefault="00CC4603" w:rsidP="003C6ECB">
            <w:pPr>
              <w:widowControl w:val="0"/>
              <w:tabs>
                <w:tab w:val="left" w:pos="1080"/>
              </w:tabs>
              <w:spacing w:after="0"/>
              <w:contextualSpacing/>
              <w:jc w:val="center"/>
              <w:rPr>
                <w:rFonts w:ascii="Times New Roman" w:hAnsi="Times New Roman" w:cs="Times New Roman"/>
                <w:b/>
                <w:bCs/>
                <w:spacing w:val="5"/>
                <w:sz w:val="24"/>
                <w:szCs w:val="24"/>
                <w:lang w:val="uk-UA"/>
              </w:rPr>
            </w:pPr>
            <w:r w:rsidRPr="00D04728">
              <w:rPr>
                <w:rFonts w:ascii="Times New Roman" w:hAnsi="Times New Roman" w:cs="Times New Roman"/>
                <w:b/>
                <w:bCs/>
                <w:spacing w:val="5"/>
                <w:sz w:val="24"/>
                <w:szCs w:val="24"/>
                <w:lang w:val="uk-UA"/>
              </w:rPr>
              <w:lastRenderedPageBreak/>
              <w:t>2</w:t>
            </w:r>
          </w:p>
          <w:p w:rsidR="00D85B14" w:rsidRPr="00D04728" w:rsidRDefault="00D85B14" w:rsidP="003C6ECB">
            <w:pPr>
              <w:widowControl w:val="0"/>
              <w:tabs>
                <w:tab w:val="left" w:pos="1080"/>
              </w:tabs>
              <w:spacing w:after="0"/>
              <w:contextualSpacing/>
              <w:jc w:val="center"/>
              <w:rPr>
                <w:rFonts w:ascii="Times New Roman" w:hAnsi="Times New Roman" w:cs="Times New Roman"/>
                <w:b/>
                <w:bCs/>
                <w:spacing w:val="5"/>
                <w:sz w:val="24"/>
                <w:szCs w:val="24"/>
              </w:rPr>
            </w:pPr>
          </w:p>
          <w:p w:rsidR="00D85B14" w:rsidRPr="00D04728" w:rsidRDefault="00D85B14" w:rsidP="003C6ECB">
            <w:pPr>
              <w:widowControl w:val="0"/>
              <w:tabs>
                <w:tab w:val="left" w:pos="1080"/>
              </w:tabs>
              <w:spacing w:after="0"/>
              <w:contextualSpacing/>
              <w:jc w:val="center"/>
              <w:rPr>
                <w:rFonts w:ascii="Times New Roman" w:hAnsi="Times New Roman" w:cs="Times New Roman"/>
                <w:b/>
                <w:bCs/>
                <w:spacing w:val="5"/>
                <w:sz w:val="24"/>
                <w:szCs w:val="24"/>
              </w:rPr>
            </w:pPr>
          </w:p>
          <w:p w:rsidR="00D85B14" w:rsidRPr="00D04728" w:rsidRDefault="00D85B14" w:rsidP="003C6ECB">
            <w:pPr>
              <w:widowControl w:val="0"/>
              <w:tabs>
                <w:tab w:val="left" w:pos="1080"/>
              </w:tabs>
              <w:spacing w:after="0"/>
              <w:contextualSpacing/>
              <w:jc w:val="center"/>
              <w:rPr>
                <w:rFonts w:ascii="Times New Roman" w:hAnsi="Times New Roman" w:cs="Times New Roman"/>
                <w:b/>
                <w:bCs/>
                <w:spacing w:val="5"/>
                <w:sz w:val="24"/>
                <w:szCs w:val="24"/>
              </w:rPr>
            </w:pPr>
          </w:p>
          <w:p w:rsidR="00D85B14" w:rsidRPr="00D04728" w:rsidRDefault="00D85B14" w:rsidP="003C6ECB">
            <w:pPr>
              <w:widowControl w:val="0"/>
              <w:tabs>
                <w:tab w:val="left" w:pos="1080"/>
              </w:tabs>
              <w:spacing w:after="0"/>
              <w:contextualSpacing/>
              <w:jc w:val="center"/>
              <w:rPr>
                <w:rFonts w:ascii="Times New Roman" w:hAnsi="Times New Roman" w:cs="Times New Roman"/>
                <w:b/>
                <w:bCs/>
                <w:spacing w:val="5"/>
                <w:sz w:val="24"/>
                <w:szCs w:val="24"/>
                <w:lang w:val="uk-UA"/>
              </w:rPr>
            </w:pPr>
          </w:p>
        </w:tc>
        <w:tc>
          <w:tcPr>
            <w:tcW w:w="1985" w:type="dxa"/>
          </w:tcPr>
          <w:p w:rsidR="00D85B14" w:rsidRPr="00D04728" w:rsidRDefault="00D85B14" w:rsidP="003C6ECB">
            <w:pPr>
              <w:widowControl w:val="0"/>
              <w:tabs>
                <w:tab w:val="left" w:pos="1080"/>
              </w:tabs>
              <w:spacing w:after="0"/>
              <w:contextualSpacing/>
              <w:jc w:val="center"/>
              <w:rPr>
                <w:rFonts w:ascii="Times New Roman" w:eastAsia="Times New Roman" w:hAnsi="Times New Roman" w:cs="Times New Roman"/>
                <w:b/>
                <w:spacing w:val="5"/>
                <w:sz w:val="24"/>
                <w:szCs w:val="24"/>
                <w:lang w:val="uk-UA"/>
              </w:rPr>
            </w:pPr>
            <w:r w:rsidRPr="00D04728">
              <w:rPr>
                <w:rFonts w:ascii="Times New Roman" w:eastAsia="Times New Roman" w:hAnsi="Times New Roman" w:cs="Times New Roman"/>
                <w:b/>
                <w:spacing w:val="5"/>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825" w:type="dxa"/>
          </w:tcPr>
          <w:p w:rsidR="00D731DF" w:rsidRPr="00D04728" w:rsidRDefault="00CC4603" w:rsidP="003C6ECB">
            <w:pPr>
              <w:spacing w:after="0" w:line="240" w:lineRule="auto"/>
              <w:ind w:left="99"/>
              <w:contextualSpacing/>
              <w:jc w:val="both"/>
              <w:rPr>
                <w:rFonts w:ascii="Times New Roman" w:hAnsi="Times New Roman" w:cs="Times New Roman"/>
                <w:spacing w:val="5"/>
                <w:sz w:val="24"/>
                <w:szCs w:val="24"/>
                <w:lang w:val="uk-UA"/>
              </w:rPr>
            </w:pPr>
            <w:r w:rsidRPr="00D04728">
              <w:rPr>
                <w:rFonts w:ascii="Times New Roman" w:hAnsi="Times New Roman" w:cs="Times New Roman"/>
                <w:spacing w:val="5"/>
                <w:sz w:val="24"/>
                <w:szCs w:val="24"/>
                <w:lang w:val="uk-UA"/>
              </w:rPr>
              <w:t>2</w:t>
            </w:r>
            <w:r w:rsidR="00107909" w:rsidRPr="00D04728">
              <w:rPr>
                <w:rFonts w:ascii="Times New Roman" w:hAnsi="Times New Roman" w:cs="Times New Roman"/>
                <w:spacing w:val="5"/>
                <w:sz w:val="24"/>
                <w:szCs w:val="24"/>
                <w:lang w:val="uk-UA"/>
              </w:rPr>
              <w:t>.1. Для підтвердження наявності в штаті підприємства працівників відповідної кваліфікації, які мають необхідні знання та досвід роботи охоронником, які відповідають вимогам пункту 17 Ліцензійних умов провадження охоронної діяльності, затверджених постановою КМУ від 18.11.2015 № 960, надати довідку де зазначити  не менше ніж 4 працівники</w:t>
            </w:r>
            <w:r w:rsidR="008A247C" w:rsidRPr="00D04728">
              <w:rPr>
                <w:rFonts w:ascii="Times New Roman" w:hAnsi="Times New Roman" w:cs="Times New Roman"/>
                <w:spacing w:val="5"/>
                <w:sz w:val="24"/>
                <w:szCs w:val="24"/>
                <w:lang w:val="uk-UA"/>
              </w:rPr>
              <w:t>,</w:t>
            </w:r>
            <w:r w:rsidR="00D731DF" w:rsidRPr="00D04728">
              <w:rPr>
                <w:rFonts w:ascii="Times New Roman" w:eastAsia="Times New Roman" w:hAnsi="Times New Roman" w:cs="Times New Roman"/>
                <w:color w:val="000000"/>
                <w:sz w:val="24"/>
                <w:szCs w:val="24"/>
                <w:lang w:val="uk-UA"/>
              </w:rPr>
              <w:t xml:space="preserve"> </w:t>
            </w:r>
            <w:r w:rsidR="00107909" w:rsidRPr="00D04728">
              <w:rPr>
                <w:rFonts w:ascii="Times New Roman" w:hAnsi="Times New Roman" w:cs="Times New Roman"/>
                <w:spacing w:val="5"/>
                <w:sz w:val="24"/>
                <w:szCs w:val="24"/>
                <w:lang w:val="uk-UA"/>
              </w:rPr>
              <w:t>які безпосередньо будуть здійснювати охорону приміщень ДУ «ТМО МВС України по Чернівецькій області»</w:t>
            </w:r>
            <w:r w:rsidR="001206D1" w:rsidRPr="00D04728">
              <w:rPr>
                <w:rFonts w:ascii="Times New Roman" w:hAnsi="Times New Roman" w:cs="Times New Roman"/>
                <w:spacing w:val="5"/>
                <w:sz w:val="24"/>
                <w:szCs w:val="24"/>
                <w:lang w:val="uk-UA"/>
              </w:rPr>
              <w:t>:</w:t>
            </w:r>
          </w:p>
          <w:p w:rsidR="00D731DF" w:rsidRPr="00D04728" w:rsidRDefault="00D731DF" w:rsidP="003C6ECB">
            <w:pPr>
              <w:pStyle w:val="a6"/>
              <w:tabs>
                <w:tab w:val="left" w:pos="284"/>
              </w:tabs>
              <w:spacing w:after="0" w:line="240" w:lineRule="auto"/>
              <w:ind w:left="0"/>
              <w:jc w:val="both"/>
              <w:rPr>
                <w:rFonts w:ascii="Times New Roman" w:hAnsi="Times New Roman" w:cs="Times New Roman"/>
                <w:spacing w:val="5"/>
                <w:sz w:val="24"/>
                <w:szCs w:val="24"/>
                <w:lang w:val="uk-UA"/>
              </w:rPr>
            </w:pP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276"/>
              <w:gridCol w:w="1761"/>
              <w:gridCol w:w="2552"/>
              <w:gridCol w:w="1417"/>
            </w:tblGrid>
            <w:tr w:rsidR="00D731DF" w:rsidRPr="0000565B" w:rsidTr="00D04728">
              <w:trPr>
                <w:trHeight w:val="300"/>
              </w:trPr>
              <w:tc>
                <w:tcPr>
                  <w:tcW w:w="824" w:type="dxa"/>
                  <w:vAlign w:val="center"/>
                </w:tcPr>
                <w:p w:rsidR="00D731DF" w:rsidRPr="00D04728" w:rsidRDefault="00D731DF" w:rsidP="003C6ECB">
                  <w:pPr>
                    <w:spacing w:after="0"/>
                    <w:ind w:left="99"/>
                    <w:contextualSpacing/>
                    <w:jc w:val="center"/>
                    <w:rPr>
                      <w:rFonts w:ascii="Times New Roman" w:eastAsia="Times New Roman" w:hAnsi="Times New Roman" w:cs="Times New Roman"/>
                      <w:b/>
                      <w:color w:val="000000"/>
                      <w:sz w:val="24"/>
                      <w:szCs w:val="24"/>
                      <w:lang w:val="uk-UA"/>
                    </w:rPr>
                  </w:pPr>
                  <w:r w:rsidRPr="00D04728">
                    <w:rPr>
                      <w:rFonts w:ascii="Times New Roman" w:eastAsia="Times New Roman" w:hAnsi="Times New Roman" w:cs="Times New Roman"/>
                      <w:b/>
                      <w:color w:val="000000"/>
                      <w:sz w:val="24"/>
                      <w:szCs w:val="24"/>
                      <w:lang w:val="uk-UA"/>
                    </w:rPr>
                    <w:t>№ з/п</w:t>
                  </w:r>
                </w:p>
              </w:tc>
              <w:tc>
                <w:tcPr>
                  <w:tcW w:w="1276" w:type="dxa"/>
                  <w:vAlign w:val="center"/>
                </w:tcPr>
                <w:p w:rsidR="00D731DF" w:rsidRPr="00D04728" w:rsidRDefault="00D731DF" w:rsidP="003C6ECB">
                  <w:pPr>
                    <w:spacing w:after="0"/>
                    <w:ind w:left="99" w:right="283"/>
                    <w:contextualSpacing/>
                    <w:jc w:val="center"/>
                    <w:rPr>
                      <w:rFonts w:ascii="Times New Roman" w:eastAsia="Times New Roman" w:hAnsi="Times New Roman" w:cs="Times New Roman"/>
                      <w:b/>
                      <w:color w:val="000000"/>
                      <w:sz w:val="24"/>
                      <w:szCs w:val="24"/>
                      <w:lang w:val="uk-UA"/>
                    </w:rPr>
                  </w:pPr>
                  <w:r w:rsidRPr="00D04728">
                    <w:rPr>
                      <w:rFonts w:ascii="Times New Roman" w:eastAsia="Times New Roman" w:hAnsi="Times New Roman" w:cs="Times New Roman"/>
                      <w:b/>
                      <w:color w:val="000000"/>
                      <w:sz w:val="24"/>
                      <w:szCs w:val="24"/>
                      <w:lang w:val="uk-UA"/>
                    </w:rPr>
                    <w:t>Посада</w:t>
                  </w:r>
                </w:p>
              </w:tc>
              <w:tc>
                <w:tcPr>
                  <w:tcW w:w="1761" w:type="dxa"/>
                  <w:vAlign w:val="center"/>
                </w:tcPr>
                <w:p w:rsidR="0000565B" w:rsidRPr="0000565B" w:rsidRDefault="00D731DF" w:rsidP="0000565B">
                  <w:pPr>
                    <w:spacing w:after="0"/>
                    <w:ind w:left="21"/>
                    <w:contextualSpacing/>
                    <w:jc w:val="center"/>
                    <w:rPr>
                      <w:rFonts w:ascii="Times New Roman" w:eastAsia="Times New Roman" w:hAnsi="Times New Roman" w:cs="Times New Roman"/>
                      <w:b/>
                      <w:i/>
                      <w:color w:val="000000"/>
                      <w:sz w:val="24"/>
                      <w:szCs w:val="24"/>
                      <w:lang w:val="uk-UA"/>
                    </w:rPr>
                  </w:pPr>
                  <w:r w:rsidRPr="00D04728">
                    <w:rPr>
                      <w:rFonts w:ascii="Times New Roman" w:eastAsia="Times New Roman" w:hAnsi="Times New Roman" w:cs="Times New Roman"/>
                      <w:b/>
                      <w:color w:val="000000"/>
                      <w:sz w:val="24"/>
                      <w:szCs w:val="24"/>
                      <w:lang w:val="uk-UA"/>
                    </w:rPr>
                    <w:t>Прізвище, ініціали</w:t>
                  </w:r>
                  <w:r w:rsidR="0000565B">
                    <w:rPr>
                      <w:rFonts w:ascii="Times New Roman" w:eastAsia="Times New Roman" w:hAnsi="Times New Roman" w:cs="Times New Roman"/>
                      <w:b/>
                      <w:color w:val="000000"/>
                      <w:sz w:val="24"/>
                      <w:szCs w:val="24"/>
                      <w:lang w:val="uk-UA"/>
                    </w:rPr>
                    <w:t xml:space="preserve"> працівника Учасника/ </w:t>
                  </w:r>
                  <w:r w:rsidR="0000565B" w:rsidRPr="0000565B">
                    <w:rPr>
                      <w:rFonts w:ascii="Times New Roman" w:eastAsia="Times New Roman" w:hAnsi="Times New Roman" w:cs="Times New Roman"/>
                      <w:b/>
                      <w:i/>
                      <w:color w:val="000000"/>
                      <w:sz w:val="24"/>
                      <w:szCs w:val="24"/>
                      <w:lang w:val="uk-UA"/>
                    </w:rPr>
                    <w:t>субпідрядника/співвиконав</w:t>
                  </w:r>
                </w:p>
                <w:p w:rsidR="00D731DF" w:rsidRPr="00D04728" w:rsidRDefault="0000565B" w:rsidP="0000565B">
                  <w:pPr>
                    <w:spacing w:after="0"/>
                    <w:ind w:left="21"/>
                    <w:contextualSpacing/>
                    <w:jc w:val="center"/>
                    <w:rPr>
                      <w:rFonts w:ascii="Times New Roman" w:eastAsia="Times New Roman" w:hAnsi="Times New Roman" w:cs="Times New Roman"/>
                      <w:b/>
                      <w:color w:val="000000"/>
                      <w:sz w:val="24"/>
                      <w:szCs w:val="24"/>
                      <w:lang w:val="uk-UA"/>
                    </w:rPr>
                  </w:pPr>
                  <w:r w:rsidRPr="0000565B">
                    <w:rPr>
                      <w:rFonts w:ascii="Times New Roman" w:eastAsia="Times New Roman" w:hAnsi="Times New Roman" w:cs="Times New Roman"/>
                      <w:b/>
                      <w:i/>
                      <w:color w:val="000000"/>
                      <w:sz w:val="24"/>
                      <w:szCs w:val="24"/>
                      <w:lang w:val="uk-UA"/>
                    </w:rPr>
                    <w:t>ця</w:t>
                  </w:r>
                  <w:r>
                    <w:rPr>
                      <w:rFonts w:ascii="Times New Roman" w:eastAsia="Times New Roman" w:hAnsi="Times New Roman" w:cs="Times New Roman"/>
                      <w:b/>
                      <w:color w:val="000000"/>
                      <w:sz w:val="24"/>
                      <w:szCs w:val="24"/>
                      <w:lang w:val="uk-UA"/>
                    </w:rPr>
                    <w:t xml:space="preserve"> </w:t>
                  </w:r>
                </w:p>
              </w:tc>
              <w:tc>
                <w:tcPr>
                  <w:tcW w:w="2552" w:type="dxa"/>
                  <w:vAlign w:val="center"/>
                </w:tcPr>
                <w:p w:rsidR="00D731DF" w:rsidRPr="00D04728" w:rsidRDefault="00D731DF" w:rsidP="003C6ECB">
                  <w:pPr>
                    <w:tabs>
                      <w:tab w:val="left" w:pos="-106"/>
                    </w:tabs>
                    <w:spacing w:after="0"/>
                    <w:ind w:left="17" w:right="49" w:hanging="17"/>
                    <w:contextualSpacing/>
                    <w:jc w:val="center"/>
                    <w:rPr>
                      <w:rFonts w:ascii="Times New Roman" w:eastAsia="Times New Roman" w:hAnsi="Times New Roman" w:cs="Times New Roman"/>
                      <w:b/>
                      <w:color w:val="000000"/>
                      <w:sz w:val="24"/>
                      <w:szCs w:val="24"/>
                      <w:lang w:val="uk-UA"/>
                    </w:rPr>
                  </w:pPr>
                  <w:r w:rsidRPr="00D04728">
                    <w:rPr>
                      <w:rFonts w:ascii="Times New Roman" w:eastAsia="Times New Roman" w:hAnsi="Times New Roman" w:cs="Times New Roman"/>
                      <w:b/>
                      <w:color w:val="000000"/>
                      <w:sz w:val="24"/>
                      <w:szCs w:val="24"/>
                      <w:lang w:val="uk-UA"/>
                    </w:rPr>
                    <w:t>Робітнича кваліфікація (охоронника)</w:t>
                  </w:r>
                </w:p>
              </w:tc>
              <w:tc>
                <w:tcPr>
                  <w:tcW w:w="1417" w:type="dxa"/>
                  <w:vAlign w:val="center"/>
                </w:tcPr>
                <w:p w:rsidR="00D731DF" w:rsidRPr="00D04728" w:rsidRDefault="00D731DF" w:rsidP="003C6ECB">
                  <w:pPr>
                    <w:spacing w:after="0"/>
                    <w:ind w:left="99"/>
                    <w:contextualSpacing/>
                    <w:jc w:val="center"/>
                    <w:rPr>
                      <w:rFonts w:ascii="Times New Roman" w:eastAsia="Times New Roman" w:hAnsi="Times New Roman" w:cs="Times New Roman"/>
                      <w:b/>
                      <w:color w:val="000000"/>
                      <w:sz w:val="24"/>
                      <w:szCs w:val="24"/>
                      <w:lang w:val="uk-UA"/>
                    </w:rPr>
                  </w:pPr>
                  <w:r w:rsidRPr="00D04728">
                    <w:rPr>
                      <w:rFonts w:ascii="Times New Roman" w:eastAsia="Times New Roman" w:hAnsi="Times New Roman" w:cs="Times New Roman"/>
                      <w:b/>
                      <w:color w:val="000000"/>
                      <w:sz w:val="24"/>
                      <w:szCs w:val="24"/>
                      <w:lang w:val="uk-UA"/>
                    </w:rPr>
                    <w:t>Стаж роботи</w:t>
                  </w:r>
                </w:p>
              </w:tc>
            </w:tr>
            <w:tr w:rsidR="00D731DF" w:rsidRPr="0000565B" w:rsidTr="00D04728">
              <w:trPr>
                <w:trHeight w:val="216"/>
              </w:trPr>
              <w:tc>
                <w:tcPr>
                  <w:tcW w:w="824" w:type="dxa"/>
                </w:tcPr>
                <w:p w:rsidR="00D731DF" w:rsidRPr="00D04728" w:rsidRDefault="00D731DF" w:rsidP="003C6ECB">
                  <w:pPr>
                    <w:spacing w:after="0"/>
                    <w:ind w:left="99" w:right="283"/>
                    <w:contextualSpacing/>
                    <w:jc w:val="center"/>
                    <w:rPr>
                      <w:rFonts w:ascii="Times New Roman" w:eastAsia="Times New Roman" w:hAnsi="Times New Roman" w:cs="Times New Roman"/>
                      <w:color w:val="000000"/>
                      <w:sz w:val="24"/>
                      <w:szCs w:val="24"/>
                      <w:lang w:val="uk-UA"/>
                    </w:rPr>
                  </w:pPr>
                  <w:r w:rsidRPr="00D04728">
                    <w:rPr>
                      <w:rFonts w:ascii="Times New Roman" w:eastAsia="Times New Roman" w:hAnsi="Times New Roman" w:cs="Times New Roman"/>
                      <w:color w:val="000000"/>
                      <w:sz w:val="24"/>
                      <w:szCs w:val="24"/>
                      <w:lang w:val="uk-UA"/>
                    </w:rPr>
                    <w:t>1.</w:t>
                  </w:r>
                </w:p>
              </w:tc>
              <w:tc>
                <w:tcPr>
                  <w:tcW w:w="1276"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761"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2552"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417"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r>
            <w:tr w:rsidR="00D731DF" w:rsidRPr="0000565B" w:rsidTr="00D04728">
              <w:trPr>
                <w:trHeight w:val="225"/>
              </w:trPr>
              <w:tc>
                <w:tcPr>
                  <w:tcW w:w="824" w:type="dxa"/>
                </w:tcPr>
                <w:p w:rsidR="00D731DF" w:rsidRPr="00D04728" w:rsidRDefault="00D731DF" w:rsidP="003C6ECB">
                  <w:pPr>
                    <w:spacing w:after="0"/>
                    <w:ind w:left="99" w:right="283"/>
                    <w:contextualSpacing/>
                    <w:jc w:val="center"/>
                    <w:rPr>
                      <w:rFonts w:ascii="Times New Roman" w:eastAsia="Times New Roman" w:hAnsi="Times New Roman" w:cs="Times New Roman"/>
                      <w:color w:val="000000"/>
                      <w:sz w:val="24"/>
                      <w:szCs w:val="24"/>
                      <w:lang w:val="uk-UA"/>
                    </w:rPr>
                  </w:pPr>
                  <w:r w:rsidRPr="00D04728">
                    <w:rPr>
                      <w:rFonts w:ascii="Times New Roman" w:eastAsia="Times New Roman" w:hAnsi="Times New Roman" w:cs="Times New Roman"/>
                      <w:color w:val="000000"/>
                      <w:sz w:val="24"/>
                      <w:szCs w:val="24"/>
                      <w:lang w:val="uk-UA"/>
                    </w:rPr>
                    <w:t>2.</w:t>
                  </w:r>
                </w:p>
              </w:tc>
              <w:tc>
                <w:tcPr>
                  <w:tcW w:w="1276"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761"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2552"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417"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r>
            <w:tr w:rsidR="00D731DF" w:rsidRPr="0000565B" w:rsidTr="00D04728">
              <w:trPr>
                <w:trHeight w:val="382"/>
              </w:trPr>
              <w:tc>
                <w:tcPr>
                  <w:tcW w:w="824" w:type="dxa"/>
                </w:tcPr>
                <w:p w:rsidR="00D731DF" w:rsidRPr="00D04728" w:rsidRDefault="00D04728" w:rsidP="00D04728">
                  <w:pPr>
                    <w:spacing w:after="0"/>
                    <w:ind w:left="99" w:right="283"/>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r w:rsidR="008B2AD5" w:rsidRPr="00D04728">
                    <w:rPr>
                      <w:rFonts w:ascii="Times New Roman" w:eastAsia="Times New Roman" w:hAnsi="Times New Roman" w:cs="Times New Roman"/>
                      <w:color w:val="000000"/>
                      <w:sz w:val="24"/>
                      <w:szCs w:val="24"/>
                      <w:lang w:val="uk-UA"/>
                    </w:rPr>
                    <w:t>.</w:t>
                  </w:r>
                </w:p>
              </w:tc>
              <w:tc>
                <w:tcPr>
                  <w:tcW w:w="1276"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761"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2552"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417" w:type="dxa"/>
                </w:tcPr>
                <w:p w:rsidR="00D731DF" w:rsidRPr="00D04728" w:rsidRDefault="00D731DF" w:rsidP="003C6ECB">
                  <w:pPr>
                    <w:spacing w:after="0"/>
                    <w:ind w:left="99" w:right="283"/>
                    <w:contextualSpacing/>
                    <w:jc w:val="both"/>
                    <w:rPr>
                      <w:rFonts w:ascii="Times New Roman" w:eastAsia="Times New Roman" w:hAnsi="Times New Roman" w:cs="Times New Roman"/>
                      <w:color w:val="000000"/>
                      <w:sz w:val="24"/>
                      <w:szCs w:val="24"/>
                      <w:lang w:val="uk-UA"/>
                    </w:rPr>
                  </w:pPr>
                </w:p>
              </w:tc>
            </w:tr>
            <w:tr w:rsidR="001206D1" w:rsidRPr="0000565B" w:rsidTr="00D04728">
              <w:trPr>
                <w:trHeight w:val="362"/>
              </w:trPr>
              <w:tc>
                <w:tcPr>
                  <w:tcW w:w="824" w:type="dxa"/>
                </w:tcPr>
                <w:p w:rsidR="001206D1" w:rsidRPr="00D04728" w:rsidRDefault="001206D1" w:rsidP="00D04728">
                  <w:pPr>
                    <w:spacing w:after="0"/>
                    <w:ind w:left="99" w:right="283"/>
                    <w:contextualSpacing/>
                    <w:rPr>
                      <w:rFonts w:ascii="Times New Roman" w:eastAsia="Times New Roman" w:hAnsi="Times New Roman" w:cs="Times New Roman"/>
                      <w:color w:val="000000"/>
                      <w:sz w:val="24"/>
                      <w:szCs w:val="24"/>
                      <w:lang w:val="uk-UA"/>
                    </w:rPr>
                  </w:pPr>
                  <w:r w:rsidRPr="00D04728">
                    <w:rPr>
                      <w:rFonts w:ascii="Times New Roman" w:eastAsia="Times New Roman" w:hAnsi="Times New Roman" w:cs="Times New Roman"/>
                      <w:color w:val="000000"/>
                      <w:sz w:val="24"/>
                      <w:szCs w:val="24"/>
                      <w:lang w:val="uk-UA"/>
                    </w:rPr>
                    <w:t xml:space="preserve"> </w:t>
                  </w:r>
                  <w:r w:rsidR="00D04728">
                    <w:rPr>
                      <w:rFonts w:ascii="Times New Roman" w:eastAsia="Times New Roman" w:hAnsi="Times New Roman" w:cs="Times New Roman"/>
                      <w:color w:val="000000"/>
                      <w:sz w:val="24"/>
                      <w:szCs w:val="24"/>
                      <w:lang w:val="uk-UA"/>
                    </w:rPr>
                    <w:t>4</w:t>
                  </w:r>
                </w:p>
              </w:tc>
              <w:tc>
                <w:tcPr>
                  <w:tcW w:w="1276" w:type="dxa"/>
                </w:tcPr>
                <w:p w:rsidR="001206D1" w:rsidRPr="00D04728" w:rsidRDefault="001206D1"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761" w:type="dxa"/>
                </w:tcPr>
                <w:p w:rsidR="001206D1" w:rsidRPr="00D04728" w:rsidRDefault="001206D1"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2552" w:type="dxa"/>
                </w:tcPr>
                <w:p w:rsidR="001206D1" w:rsidRPr="00D04728" w:rsidRDefault="001206D1" w:rsidP="003C6ECB">
                  <w:pPr>
                    <w:spacing w:after="0"/>
                    <w:ind w:left="99" w:right="283"/>
                    <w:contextualSpacing/>
                    <w:jc w:val="both"/>
                    <w:rPr>
                      <w:rFonts w:ascii="Times New Roman" w:eastAsia="Times New Roman" w:hAnsi="Times New Roman" w:cs="Times New Roman"/>
                      <w:color w:val="000000"/>
                      <w:sz w:val="24"/>
                      <w:szCs w:val="24"/>
                      <w:lang w:val="uk-UA"/>
                    </w:rPr>
                  </w:pPr>
                </w:p>
              </w:tc>
              <w:tc>
                <w:tcPr>
                  <w:tcW w:w="1417" w:type="dxa"/>
                </w:tcPr>
                <w:p w:rsidR="001206D1" w:rsidRPr="00D04728" w:rsidRDefault="001206D1" w:rsidP="003C6ECB">
                  <w:pPr>
                    <w:spacing w:after="0"/>
                    <w:ind w:left="99" w:right="283"/>
                    <w:contextualSpacing/>
                    <w:jc w:val="both"/>
                    <w:rPr>
                      <w:rFonts w:ascii="Times New Roman" w:eastAsia="Times New Roman" w:hAnsi="Times New Roman" w:cs="Times New Roman"/>
                      <w:color w:val="000000"/>
                      <w:sz w:val="24"/>
                      <w:szCs w:val="24"/>
                      <w:lang w:val="uk-UA"/>
                    </w:rPr>
                  </w:pPr>
                </w:p>
              </w:tc>
            </w:tr>
          </w:tbl>
          <w:p w:rsidR="0000565B" w:rsidRPr="0000565B" w:rsidRDefault="0000565B" w:rsidP="0000565B">
            <w:pPr>
              <w:spacing w:after="0" w:line="240" w:lineRule="auto"/>
              <w:ind w:left="99"/>
              <w:contextualSpacing/>
              <w:jc w:val="both"/>
              <w:rPr>
                <w:rFonts w:ascii="Times New Roman" w:hAnsi="Times New Roman" w:cs="Times New Roman"/>
                <w:i/>
                <w:sz w:val="24"/>
                <w:szCs w:val="24"/>
                <w:lang w:val="uk-UA"/>
              </w:rPr>
            </w:pPr>
            <w:r w:rsidRPr="0000565B">
              <w:rPr>
                <w:rFonts w:ascii="Times New Roman" w:hAnsi="Times New Roman" w:cs="Times New Roman"/>
                <w:sz w:val="24"/>
                <w:szCs w:val="24"/>
                <w:lang w:val="uk-UA"/>
              </w:rPr>
              <w:t>***</w:t>
            </w:r>
            <w:r w:rsidRPr="0000565B">
              <w:rPr>
                <w:rFonts w:ascii="Times New Roman" w:hAnsi="Times New Roman" w:cs="Times New Roman"/>
                <w:i/>
                <w:sz w:val="24"/>
                <w:szCs w:val="24"/>
                <w:lang w:val="uk-UA"/>
              </w:rPr>
              <w:t>Заповнюється, якщо учасник планує залучити для підтвердження</w:t>
            </w:r>
          </w:p>
          <w:p w:rsidR="0000565B" w:rsidRPr="0000565B" w:rsidRDefault="0000565B" w:rsidP="0000565B">
            <w:pPr>
              <w:spacing w:after="0" w:line="240" w:lineRule="auto"/>
              <w:ind w:left="99"/>
              <w:contextualSpacing/>
              <w:jc w:val="both"/>
              <w:rPr>
                <w:rFonts w:ascii="Times New Roman" w:hAnsi="Times New Roman" w:cs="Times New Roman"/>
                <w:i/>
                <w:sz w:val="24"/>
                <w:szCs w:val="24"/>
                <w:lang w:val="uk-UA"/>
              </w:rPr>
            </w:pPr>
            <w:r w:rsidRPr="0000565B">
              <w:rPr>
                <w:rFonts w:ascii="Times New Roman" w:hAnsi="Times New Roman" w:cs="Times New Roman"/>
                <w:i/>
                <w:sz w:val="24"/>
                <w:szCs w:val="24"/>
                <w:lang w:val="uk-UA"/>
              </w:rPr>
              <w:t>кваліфікації працівників відповідної кваліфікації, які мають необхідні</w:t>
            </w:r>
          </w:p>
          <w:p w:rsidR="0000565B" w:rsidRDefault="0000565B" w:rsidP="0000565B">
            <w:pPr>
              <w:spacing w:after="0" w:line="240" w:lineRule="auto"/>
              <w:ind w:left="99"/>
              <w:contextualSpacing/>
              <w:jc w:val="both"/>
              <w:rPr>
                <w:rFonts w:ascii="Times New Roman" w:hAnsi="Times New Roman" w:cs="Times New Roman"/>
                <w:sz w:val="24"/>
                <w:szCs w:val="24"/>
                <w:lang w:val="uk-UA"/>
              </w:rPr>
            </w:pPr>
            <w:r w:rsidRPr="0000565B">
              <w:rPr>
                <w:rFonts w:ascii="Times New Roman" w:hAnsi="Times New Roman" w:cs="Times New Roman"/>
                <w:i/>
                <w:sz w:val="24"/>
                <w:szCs w:val="24"/>
                <w:lang w:val="uk-UA"/>
              </w:rPr>
              <w:t>знання та досвід, спроможності субпідрядника / співвиконавця</w:t>
            </w:r>
            <w:r w:rsidRPr="0000565B">
              <w:rPr>
                <w:rFonts w:ascii="Times New Roman" w:hAnsi="Times New Roman" w:cs="Times New Roman"/>
                <w:sz w:val="24"/>
                <w:szCs w:val="24"/>
                <w:lang w:val="uk-UA"/>
              </w:rPr>
              <w:t>.</w:t>
            </w:r>
          </w:p>
          <w:p w:rsidR="000550DF" w:rsidRPr="00D04728" w:rsidRDefault="00FA1138" w:rsidP="003C6ECB">
            <w:pPr>
              <w:spacing w:after="0" w:line="240" w:lineRule="auto"/>
              <w:ind w:left="99"/>
              <w:contextualSpacing/>
              <w:jc w:val="both"/>
              <w:rPr>
                <w:rFonts w:ascii="Times New Roman" w:eastAsia="Times New Roman" w:hAnsi="Times New Roman" w:cs="Times New Roman"/>
                <w:sz w:val="24"/>
                <w:szCs w:val="24"/>
                <w:lang w:val="uk-UA"/>
              </w:rPr>
            </w:pPr>
            <w:r w:rsidRPr="00D04728">
              <w:rPr>
                <w:rFonts w:ascii="Times New Roman" w:hAnsi="Times New Roman" w:cs="Times New Roman"/>
                <w:sz w:val="24"/>
                <w:szCs w:val="24"/>
                <w:lang w:val="uk-UA"/>
              </w:rPr>
              <w:t xml:space="preserve">На кожного охоронника зазначеного в </w:t>
            </w:r>
            <w:r w:rsidR="000550DF" w:rsidRPr="00D04728">
              <w:rPr>
                <w:rFonts w:ascii="Times New Roman" w:hAnsi="Times New Roman" w:cs="Times New Roman"/>
                <w:sz w:val="24"/>
                <w:szCs w:val="24"/>
                <w:lang w:val="uk-UA"/>
              </w:rPr>
              <w:t>д</w:t>
            </w:r>
            <w:r w:rsidRPr="00D04728">
              <w:rPr>
                <w:rFonts w:ascii="Times New Roman" w:hAnsi="Times New Roman" w:cs="Times New Roman"/>
                <w:sz w:val="24"/>
                <w:szCs w:val="24"/>
                <w:lang w:val="uk-UA"/>
              </w:rPr>
              <w:t>овідці</w:t>
            </w:r>
            <w:r w:rsidR="000550DF" w:rsidRPr="00D04728">
              <w:rPr>
                <w:rFonts w:ascii="Times New Roman" w:hAnsi="Times New Roman" w:cs="Times New Roman"/>
                <w:sz w:val="24"/>
                <w:szCs w:val="24"/>
                <w:lang w:val="uk-UA"/>
              </w:rPr>
              <w:t>,</w:t>
            </w:r>
            <w:r w:rsidRPr="00D04728">
              <w:rPr>
                <w:rFonts w:ascii="Times New Roman" w:hAnsi="Times New Roman" w:cs="Times New Roman"/>
                <w:sz w:val="24"/>
                <w:szCs w:val="24"/>
                <w:lang w:val="uk-UA"/>
              </w:rPr>
              <w:t xml:space="preserve"> </w:t>
            </w:r>
            <w:r w:rsidR="000550DF" w:rsidRPr="00D04728">
              <w:rPr>
                <w:rFonts w:ascii="Times New Roman" w:eastAsia="Times New Roman" w:hAnsi="Times New Roman" w:cs="Times New Roman"/>
                <w:sz w:val="24"/>
                <w:szCs w:val="24"/>
                <w:lang w:val="uk-UA"/>
              </w:rPr>
              <w:t>згідно підпункту 2.1,</w:t>
            </w:r>
            <w:r w:rsidR="00F335F4" w:rsidRPr="00D04728">
              <w:rPr>
                <w:rFonts w:ascii="Times New Roman" w:eastAsia="Times New Roman" w:hAnsi="Times New Roman" w:cs="Times New Roman"/>
                <w:sz w:val="24"/>
                <w:szCs w:val="24"/>
                <w:lang w:val="uk-UA"/>
              </w:rPr>
              <w:t xml:space="preserve"> </w:t>
            </w:r>
            <w:r w:rsidR="000550DF" w:rsidRPr="00D04728">
              <w:rPr>
                <w:rFonts w:ascii="Times New Roman" w:eastAsia="Times New Roman" w:hAnsi="Times New Roman" w:cs="Times New Roman"/>
                <w:sz w:val="24"/>
                <w:szCs w:val="24"/>
                <w:lang w:val="uk-UA"/>
              </w:rPr>
              <w:t>відповідно до вимог статті 11 Закону України «Про охоронну діяльність» Учасник повинен надати:</w:t>
            </w:r>
          </w:p>
          <w:p w:rsidR="00FA1138" w:rsidRPr="00D04728" w:rsidRDefault="000550DF" w:rsidP="003C6ECB">
            <w:pPr>
              <w:spacing w:after="0" w:line="240" w:lineRule="auto"/>
              <w:ind w:left="99"/>
              <w:contextualSpacing/>
              <w:jc w:val="both"/>
              <w:rPr>
                <w:rFonts w:ascii="Times New Roman" w:hAnsi="Times New Roman" w:cs="Times New Roman"/>
                <w:sz w:val="24"/>
                <w:szCs w:val="24"/>
                <w:lang w:val="uk-UA"/>
              </w:rPr>
            </w:pPr>
            <w:r w:rsidRPr="00D04728">
              <w:rPr>
                <w:rFonts w:ascii="Times New Roman" w:eastAsia="Times New Roman" w:hAnsi="Times New Roman" w:cs="Times New Roman"/>
                <w:sz w:val="24"/>
                <w:szCs w:val="24"/>
                <w:lang w:val="uk-UA"/>
              </w:rPr>
              <w:t xml:space="preserve">2.2.  </w:t>
            </w:r>
            <w:r w:rsidR="00FA1138" w:rsidRPr="00D04728">
              <w:rPr>
                <w:rFonts w:ascii="Times New Roman" w:hAnsi="Times New Roman" w:cs="Times New Roman"/>
                <w:sz w:val="24"/>
                <w:szCs w:val="24"/>
                <w:lang w:val="uk-UA"/>
              </w:rPr>
              <w:t xml:space="preserve">Копію витягу з реєстру Міністерства внутрішніх справ України про те, що охоронники, які будуть залучені учасником для надання послуг не мають непогашеної чи не знятої судимості за скоєння умисних злочинів, </w:t>
            </w:r>
            <w:r w:rsidRPr="00D04728">
              <w:rPr>
                <w:rFonts w:ascii="Times New Roman" w:hAnsi="Times New Roman" w:cs="Times New Roman"/>
                <w:sz w:val="24"/>
                <w:szCs w:val="24"/>
                <w:lang w:val="uk-UA"/>
              </w:rPr>
              <w:t>видану в поточному році.</w:t>
            </w:r>
          </w:p>
          <w:p w:rsidR="000550DF" w:rsidRPr="00D04728" w:rsidRDefault="00D731DF" w:rsidP="003C6ECB">
            <w:pPr>
              <w:widowControl w:val="0"/>
              <w:autoSpaceDE w:val="0"/>
              <w:autoSpaceDN w:val="0"/>
              <w:spacing w:after="0" w:line="240" w:lineRule="auto"/>
              <w:ind w:left="99" w:right="28"/>
              <w:contextualSpacing/>
              <w:jc w:val="both"/>
              <w:rPr>
                <w:rFonts w:ascii="Times New Roman" w:eastAsia="Times New Roman" w:hAnsi="Times New Roman" w:cs="Times New Roman"/>
                <w:sz w:val="24"/>
                <w:szCs w:val="24"/>
                <w:lang w:val="uk-UA" w:eastAsia="ru-RU"/>
              </w:rPr>
            </w:pPr>
            <w:r w:rsidRPr="00D04728">
              <w:rPr>
                <w:rFonts w:ascii="Times New Roman" w:eastAsia="Times New Roman" w:hAnsi="Times New Roman" w:cs="Times New Roman"/>
                <w:sz w:val="24"/>
                <w:szCs w:val="24"/>
                <w:lang w:val="uk-UA"/>
              </w:rPr>
              <w:t>2.3.</w:t>
            </w:r>
            <w:bookmarkStart w:id="1" w:name="_Hlk146639965"/>
            <w:r w:rsidR="000550DF" w:rsidRPr="00D04728">
              <w:rPr>
                <w:rFonts w:ascii="Times New Roman" w:eastAsia="Times New Roman" w:hAnsi="Times New Roman" w:cs="Times New Roman"/>
                <w:sz w:val="24"/>
                <w:szCs w:val="24"/>
                <w:lang w:val="uk-UA"/>
              </w:rPr>
              <w:t>К</w:t>
            </w:r>
            <w:r w:rsidRPr="00D04728">
              <w:rPr>
                <w:rFonts w:ascii="Times New Roman" w:eastAsia="Times New Roman" w:hAnsi="Times New Roman" w:cs="Times New Roman"/>
                <w:sz w:val="24"/>
                <w:szCs w:val="24"/>
                <w:lang w:val="uk-UA" w:eastAsia="ru-RU"/>
              </w:rPr>
              <w:t>опія</w:t>
            </w:r>
            <w:r w:rsidR="00E346F0" w:rsidRPr="00D04728">
              <w:rPr>
                <w:rFonts w:ascii="Times New Roman" w:eastAsia="Times New Roman" w:hAnsi="Times New Roman" w:cs="Times New Roman"/>
                <w:sz w:val="24"/>
                <w:szCs w:val="24"/>
                <w:lang w:val="uk-UA" w:eastAsia="ru-RU"/>
              </w:rPr>
              <w:t>ю</w:t>
            </w:r>
            <w:r w:rsidRPr="00D04728">
              <w:rPr>
                <w:rFonts w:ascii="Times New Roman" w:eastAsia="Times New Roman" w:hAnsi="Times New Roman" w:cs="Times New Roman"/>
                <w:sz w:val="24"/>
                <w:szCs w:val="24"/>
                <w:lang w:val="uk-UA" w:eastAsia="ru-RU"/>
              </w:rPr>
              <w:t xml:space="preserve"> чинних на час розкриття тендерних пропозицій</w:t>
            </w:r>
            <w:bookmarkEnd w:id="1"/>
            <w:r w:rsidRPr="00D04728">
              <w:rPr>
                <w:rFonts w:ascii="Times New Roman" w:eastAsia="Times New Roman" w:hAnsi="Times New Roman" w:cs="Times New Roman"/>
                <w:sz w:val="24"/>
                <w:szCs w:val="24"/>
                <w:lang w:val="uk-UA" w:eastAsia="ru-RU"/>
              </w:rPr>
              <w:t xml:space="preserve"> сертифікатів про проходження профілактичного наркологічного огляду</w:t>
            </w:r>
            <w:r w:rsidR="000550DF" w:rsidRPr="00D04728">
              <w:rPr>
                <w:rFonts w:ascii="Times New Roman" w:eastAsia="Times New Roman" w:hAnsi="Times New Roman" w:cs="Times New Roman"/>
                <w:sz w:val="24"/>
                <w:szCs w:val="24"/>
                <w:lang w:val="uk-UA" w:eastAsia="ru-RU"/>
              </w:rPr>
              <w:t>.</w:t>
            </w:r>
          </w:p>
          <w:p w:rsidR="00D731DF" w:rsidRPr="00D04728" w:rsidRDefault="00D731DF" w:rsidP="003C6ECB">
            <w:pPr>
              <w:autoSpaceDE w:val="0"/>
              <w:autoSpaceDN w:val="0"/>
              <w:adjustRightInd w:val="0"/>
              <w:spacing w:after="0" w:line="240" w:lineRule="auto"/>
              <w:ind w:left="99"/>
              <w:contextualSpacing/>
              <w:jc w:val="both"/>
              <w:rPr>
                <w:rFonts w:ascii="Times New Roman" w:eastAsia="Times New Roman" w:hAnsi="Times New Roman" w:cs="Times New Roman"/>
                <w:sz w:val="24"/>
                <w:szCs w:val="24"/>
                <w:lang w:val="uk-UA" w:eastAsia="ru-RU"/>
              </w:rPr>
            </w:pPr>
            <w:r w:rsidRPr="00D04728">
              <w:rPr>
                <w:rFonts w:ascii="Times New Roman" w:eastAsia="Times New Roman" w:hAnsi="Times New Roman" w:cs="Times New Roman"/>
                <w:sz w:val="24"/>
                <w:szCs w:val="24"/>
                <w:lang w:val="uk-UA" w:eastAsia="ru-RU"/>
              </w:rPr>
              <w:t>2.</w:t>
            </w:r>
            <w:r w:rsidR="006B7C99" w:rsidRPr="00D04728">
              <w:rPr>
                <w:rFonts w:ascii="Times New Roman" w:eastAsia="Times New Roman" w:hAnsi="Times New Roman" w:cs="Times New Roman"/>
                <w:sz w:val="24"/>
                <w:szCs w:val="24"/>
                <w:lang w:val="uk-UA" w:eastAsia="ru-RU"/>
              </w:rPr>
              <w:t>4</w:t>
            </w:r>
            <w:r w:rsidRPr="00D04728">
              <w:rPr>
                <w:rFonts w:ascii="Times New Roman" w:eastAsia="Times New Roman" w:hAnsi="Times New Roman" w:cs="Times New Roman"/>
                <w:sz w:val="24"/>
                <w:szCs w:val="24"/>
                <w:lang w:val="uk-UA" w:eastAsia="ru-RU"/>
              </w:rPr>
              <w:t>.</w:t>
            </w:r>
            <w:r w:rsidR="001206D1" w:rsidRPr="00D04728">
              <w:rPr>
                <w:rFonts w:ascii="Times New Roman" w:eastAsia="Times New Roman" w:hAnsi="Times New Roman" w:cs="Times New Roman"/>
                <w:sz w:val="24"/>
                <w:szCs w:val="24"/>
                <w:lang w:val="uk-UA" w:eastAsia="ru-RU"/>
              </w:rPr>
              <w:t>К</w:t>
            </w:r>
            <w:r w:rsidRPr="00D04728">
              <w:rPr>
                <w:rFonts w:ascii="Times New Roman" w:eastAsia="Times New Roman" w:hAnsi="Times New Roman" w:cs="Times New Roman"/>
                <w:sz w:val="24"/>
                <w:szCs w:val="24"/>
                <w:lang w:val="uk-UA" w:eastAsia="ru-RU"/>
              </w:rPr>
              <w:t>опі</w:t>
            </w:r>
            <w:r w:rsidR="00E346F0" w:rsidRPr="00D04728">
              <w:rPr>
                <w:rFonts w:ascii="Times New Roman" w:eastAsia="Times New Roman" w:hAnsi="Times New Roman" w:cs="Times New Roman"/>
                <w:sz w:val="24"/>
                <w:szCs w:val="24"/>
                <w:lang w:val="uk-UA" w:eastAsia="ru-RU"/>
              </w:rPr>
              <w:t>ю</w:t>
            </w:r>
            <w:r w:rsidR="001206D1" w:rsidRPr="00D04728">
              <w:rPr>
                <w:rFonts w:ascii="Times New Roman" w:eastAsia="Times New Roman" w:hAnsi="Times New Roman" w:cs="Times New Roman"/>
                <w:sz w:val="24"/>
                <w:szCs w:val="24"/>
                <w:lang w:val="uk-UA" w:eastAsia="ru-RU"/>
              </w:rPr>
              <w:t xml:space="preserve"> </w:t>
            </w:r>
            <w:r w:rsidRPr="00D04728">
              <w:rPr>
                <w:rFonts w:ascii="Times New Roman" w:eastAsia="Times New Roman" w:hAnsi="Times New Roman" w:cs="Times New Roman"/>
                <w:sz w:val="24"/>
                <w:szCs w:val="24"/>
                <w:lang w:val="uk-UA" w:eastAsia="ru-RU"/>
              </w:rPr>
              <w:t xml:space="preserve"> чинних на час розкриття тендерних пропозицій, документів, які підтверджують проходження працівників медичного огляду та відсутність обмежень для роботи в охороні (відповідно до Додатку 8 до п.2.16 Порядку затвердженого наказом Міністерства охорони здоров’я України від 21.05.2007 № 246).</w:t>
            </w:r>
          </w:p>
          <w:p w:rsidR="00D731DF" w:rsidRPr="00D04728" w:rsidRDefault="00D731DF" w:rsidP="003C6ECB">
            <w:pPr>
              <w:autoSpaceDE w:val="0"/>
              <w:autoSpaceDN w:val="0"/>
              <w:adjustRightInd w:val="0"/>
              <w:spacing w:after="0" w:line="240" w:lineRule="auto"/>
              <w:ind w:left="99"/>
              <w:contextualSpacing/>
              <w:jc w:val="both"/>
              <w:rPr>
                <w:rFonts w:ascii="Times New Roman" w:eastAsia="Times New Roman" w:hAnsi="Times New Roman" w:cs="Times New Roman"/>
                <w:iCs/>
                <w:sz w:val="24"/>
                <w:szCs w:val="24"/>
                <w:lang w:val="uk-UA" w:eastAsia="ru-RU" w:bidi="uk-UA"/>
              </w:rPr>
            </w:pPr>
            <w:r w:rsidRPr="00D04728">
              <w:rPr>
                <w:rFonts w:ascii="Times New Roman" w:eastAsia="Times New Roman" w:hAnsi="Times New Roman" w:cs="Times New Roman"/>
                <w:iCs/>
                <w:sz w:val="24"/>
                <w:szCs w:val="24"/>
                <w:lang w:val="uk-UA" w:eastAsia="ru-RU" w:bidi="uk-UA"/>
              </w:rPr>
              <w:t xml:space="preserve">2.6. </w:t>
            </w:r>
            <w:r w:rsidR="00A00A5F" w:rsidRPr="00D04728">
              <w:rPr>
                <w:rFonts w:ascii="Times New Roman" w:eastAsia="Times New Roman" w:hAnsi="Times New Roman" w:cs="Times New Roman"/>
                <w:iCs/>
                <w:sz w:val="24"/>
                <w:szCs w:val="24"/>
                <w:lang w:val="uk-UA" w:eastAsia="ru-RU" w:bidi="uk-UA"/>
              </w:rPr>
              <w:t>К</w:t>
            </w:r>
            <w:r w:rsidRPr="00D04728">
              <w:rPr>
                <w:rFonts w:ascii="Times New Roman" w:eastAsia="Times New Roman" w:hAnsi="Times New Roman" w:cs="Times New Roman"/>
                <w:sz w:val="24"/>
                <w:szCs w:val="24"/>
                <w:lang w:val="uk-UA" w:eastAsia="ru-RU"/>
              </w:rPr>
              <w:t>опі</w:t>
            </w:r>
            <w:r w:rsidR="00E346F0" w:rsidRPr="00D04728">
              <w:rPr>
                <w:rFonts w:ascii="Times New Roman" w:eastAsia="Times New Roman" w:hAnsi="Times New Roman" w:cs="Times New Roman"/>
                <w:sz w:val="24"/>
                <w:szCs w:val="24"/>
                <w:lang w:val="uk-UA" w:eastAsia="ru-RU"/>
              </w:rPr>
              <w:t>ю</w:t>
            </w:r>
            <w:r w:rsidRPr="00D04728">
              <w:rPr>
                <w:rFonts w:ascii="Times New Roman" w:eastAsia="Times New Roman" w:hAnsi="Times New Roman" w:cs="Times New Roman"/>
                <w:sz w:val="24"/>
                <w:szCs w:val="24"/>
                <w:lang w:val="uk-UA" w:eastAsia="ru-RU"/>
              </w:rPr>
              <w:t xml:space="preserve"> </w:t>
            </w:r>
            <w:r w:rsidRPr="00D04728">
              <w:rPr>
                <w:rFonts w:ascii="Times New Roman" w:eastAsia="Times New Roman" w:hAnsi="Times New Roman" w:cs="Times New Roman"/>
                <w:iCs/>
                <w:sz w:val="24"/>
                <w:szCs w:val="24"/>
                <w:lang w:val="uk-UA" w:eastAsia="ru-RU" w:bidi="uk-UA"/>
              </w:rPr>
              <w:t>сторінок (першої та із записами про трудову діяльність в Учасника) трудових книжок працівників учасника, що зазначені в довідці, згідно вимог підпункту 2.1</w:t>
            </w:r>
            <w:r w:rsidR="006B7C99" w:rsidRPr="00D04728">
              <w:rPr>
                <w:rFonts w:ascii="Times New Roman" w:eastAsia="Times New Roman" w:hAnsi="Times New Roman" w:cs="Times New Roman"/>
                <w:iCs/>
                <w:sz w:val="24"/>
                <w:szCs w:val="24"/>
                <w:lang w:val="uk-UA" w:eastAsia="ru-RU" w:bidi="uk-UA"/>
              </w:rPr>
              <w:t>.</w:t>
            </w:r>
          </w:p>
          <w:p w:rsidR="006B7C99" w:rsidRPr="00D04728" w:rsidRDefault="006B7C99" w:rsidP="003C6ECB">
            <w:pPr>
              <w:pStyle w:val="a6"/>
              <w:tabs>
                <w:tab w:val="left" w:pos="284"/>
              </w:tabs>
              <w:spacing w:after="0" w:line="240" w:lineRule="auto"/>
              <w:ind w:left="0"/>
              <w:jc w:val="both"/>
              <w:rPr>
                <w:rFonts w:ascii="Times New Roman" w:hAnsi="Times New Roman" w:cs="Times New Roman"/>
                <w:i/>
                <w:spacing w:val="5"/>
                <w:sz w:val="24"/>
                <w:szCs w:val="24"/>
                <w:lang w:val="uk-UA"/>
              </w:rPr>
            </w:pPr>
            <w:r w:rsidRPr="00D04728">
              <w:rPr>
                <w:rFonts w:ascii="Times New Roman" w:hAnsi="Times New Roman" w:cs="Times New Roman"/>
                <w:i/>
                <w:color w:val="000000"/>
                <w:sz w:val="24"/>
                <w:szCs w:val="24"/>
                <w:lang w:val="uk-UA"/>
              </w:rPr>
              <w:t xml:space="preserve">У разі відсутності в довідках строку її дії, довідки повинні бути видані </w:t>
            </w:r>
            <w:r w:rsidRPr="00D04728">
              <w:rPr>
                <w:rFonts w:ascii="Times New Roman" w:hAnsi="Times New Roman" w:cs="Times New Roman"/>
                <w:i/>
                <w:color w:val="000000"/>
                <w:sz w:val="24"/>
                <w:szCs w:val="24"/>
                <w:lang w:val="uk-UA"/>
              </w:rPr>
              <w:lastRenderedPageBreak/>
              <w:t>не раніше одного року відносно дати кінцевого строку подання тендерних пропозицій.</w:t>
            </w:r>
          </w:p>
          <w:p w:rsidR="00D85B14" w:rsidRPr="00D04728" w:rsidRDefault="006B7C99" w:rsidP="003C6ECB">
            <w:pPr>
              <w:pStyle w:val="a6"/>
              <w:tabs>
                <w:tab w:val="left" w:pos="284"/>
              </w:tabs>
              <w:spacing w:after="0" w:line="240" w:lineRule="auto"/>
              <w:ind w:left="0"/>
              <w:jc w:val="both"/>
              <w:rPr>
                <w:rFonts w:ascii="Times New Roman" w:hAnsi="Times New Roman" w:cs="Times New Roman"/>
                <w:spacing w:val="5"/>
                <w:sz w:val="24"/>
                <w:szCs w:val="24"/>
                <w:highlight w:val="yellow"/>
                <w:lang w:val="uk-UA"/>
              </w:rPr>
            </w:pPr>
            <w:r w:rsidRPr="00D04728">
              <w:rPr>
                <w:rFonts w:ascii="Times New Roman" w:eastAsia="Times New Roman" w:hAnsi="Times New Roman" w:cs="Times New Roman"/>
                <w:i/>
                <w:iCs/>
                <w:sz w:val="24"/>
                <w:szCs w:val="24"/>
                <w:lang w:val="uk-UA" w:eastAsia="ru-RU"/>
              </w:rPr>
              <w:t>Якщо строк (термін) дії сертифікатів, медичних довідок, наданих на етапі подачі тендерних пропозицій Учасником спливає до моменту закінчення надання послуг, Учасник у складі тендерної пропозиції має надати лист-гарантію за підписом керівника чи уповноваженої особи Учасника) щодо їх отримання/подовження на весь період надання послуг</w:t>
            </w:r>
          </w:p>
        </w:tc>
      </w:tr>
      <w:tr w:rsidR="00D85B14" w:rsidRPr="00D04728" w:rsidTr="00D04728">
        <w:tc>
          <w:tcPr>
            <w:tcW w:w="567" w:type="dxa"/>
          </w:tcPr>
          <w:p w:rsidR="00D85B14" w:rsidRPr="00D04728" w:rsidRDefault="00CC4603" w:rsidP="003C6ECB">
            <w:pPr>
              <w:widowControl w:val="0"/>
              <w:tabs>
                <w:tab w:val="left" w:pos="1080"/>
              </w:tabs>
              <w:spacing w:after="0"/>
              <w:contextualSpacing/>
              <w:jc w:val="center"/>
              <w:rPr>
                <w:rFonts w:ascii="Times New Roman" w:hAnsi="Times New Roman" w:cs="Times New Roman"/>
                <w:b/>
                <w:bCs/>
                <w:spacing w:val="5"/>
                <w:sz w:val="24"/>
                <w:szCs w:val="24"/>
                <w:lang w:val="uk-UA"/>
              </w:rPr>
            </w:pPr>
            <w:r w:rsidRPr="00D04728">
              <w:rPr>
                <w:rFonts w:ascii="Times New Roman" w:hAnsi="Times New Roman" w:cs="Times New Roman"/>
                <w:b/>
                <w:bCs/>
                <w:spacing w:val="5"/>
                <w:sz w:val="24"/>
                <w:szCs w:val="24"/>
                <w:lang w:val="uk-UA"/>
              </w:rPr>
              <w:lastRenderedPageBreak/>
              <w:t>3</w:t>
            </w:r>
          </w:p>
        </w:tc>
        <w:tc>
          <w:tcPr>
            <w:tcW w:w="1985" w:type="dxa"/>
          </w:tcPr>
          <w:p w:rsidR="00D85B14" w:rsidRPr="00D04728" w:rsidRDefault="00D85B14" w:rsidP="003C6ECB">
            <w:pPr>
              <w:widowControl w:val="0"/>
              <w:tabs>
                <w:tab w:val="left" w:pos="1080"/>
              </w:tabs>
              <w:spacing w:after="0"/>
              <w:contextualSpacing/>
              <w:jc w:val="center"/>
              <w:rPr>
                <w:rFonts w:ascii="Times New Roman" w:eastAsia="Times New Roman" w:hAnsi="Times New Roman" w:cs="Times New Roman"/>
                <w:b/>
                <w:spacing w:val="5"/>
                <w:sz w:val="24"/>
                <w:szCs w:val="24"/>
                <w:lang w:val="uk-UA"/>
              </w:rPr>
            </w:pPr>
            <w:r w:rsidRPr="00D04728">
              <w:rPr>
                <w:rFonts w:ascii="Times New Roman" w:eastAsia="Times New Roman" w:hAnsi="Times New Roman" w:cs="Times New Roman"/>
                <w:b/>
                <w:spacing w:val="5"/>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3043C" w:rsidRPr="00D04728" w:rsidRDefault="00D3043C" w:rsidP="003C6ECB">
            <w:pPr>
              <w:widowControl w:val="0"/>
              <w:tabs>
                <w:tab w:val="left" w:pos="1080"/>
              </w:tabs>
              <w:spacing w:after="0"/>
              <w:contextualSpacing/>
              <w:jc w:val="center"/>
              <w:rPr>
                <w:rFonts w:ascii="Times New Roman" w:hAnsi="Times New Roman" w:cs="Times New Roman"/>
                <w:b/>
                <w:spacing w:val="5"/>
                <w:sz w:val="24"/>
                <w:szCs w:val="24"/>
                <w:lang w:val="uk-UA"/>
              </w:rPr>
            </w:pPr>
          </w:p>
        </w:tc>
        <w:tc>
          <w:tcPr>
            <w:tcW w:w="7825" w:type="dxa"/>
          </w:tcPr>
          <w:p w:rsidR="00D3043C" w:rsidRPr="00D04728" w:rsidRDefault="00D3043C" w:rsidP="003C6ECB">
            <w:pPr>
              <w:spacing w:after="0" w:line="240" w:lineRule="auto"/>
              <w:contextualSpacing/>
              <w:jc w:val="both"/>
              <w:rPr>
                <w:rFonts w:ascii="Times New Roman" w:eastAsia="Times New Roman" w:hAnsi="Times New Roman" w:cs="Times New Roman"/>
                <w:sz w:val="24"/>
                <w:szCs w:val="24"/>
                <w:lang w:val="uk-UA"/>
              </w:rPr>
            </w:pPr>
            <w:r w:rsidRPr="00D04728">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D3043C" w:rsidRPr="00D04728" w:rsidRDefault="00CC4603" w:rsidP="003C6ECB">
            <w:pPr>
              <w:spacing w:after="0" w:line="240" w:lineRule="auto"/>
              <w:contextualSpacing/>
              <w:jc w:val="both"/>
              <w:rPr>
                <w:rFonts w:ascii="Times New Roman" w:eastAsia="Times New Roman" w:hAnsi="Times New Roman" w:cs="Times New Roman"/>
                <w:color w:val="000000"/>
                <w:sz w:val="24"/>
                <w:szCs w:val="24"/>
                <w:lang w:val="uk-UA"/>
              </w:rPr>
            </w:pPr>
            <w:r w:rsidRPr="00D04728">
              <w:rPr>
                <w:rFonts w:ascii="Times New Roman" w:hAnsi="Times New Roman" w:cs="Times New Roman"/>
                <w:spacing w:val="5"/>
                <w:sz w:val="24"/>
                <w:szCs w:val="24"/>
                <w:lang w:val="uk-UA"/>
              </w:rPr>
              <w:t>3</w:t>
            </w:r>
            <w:r w:rsidR="00D85B14" w:rsidRPr="00D04728">
              <w:rPr>
                <w:rFonts w:ascii="Times New Roman" w:hAnsi="Times New Roman" w:cs="Times New Roman"/>
                <w:spacing w:val="5"/>
                <w:sz w:val="24"/>
                <w:szCs w:val="24"/>
              </w:rPr>
              <w:t>.1. Довідк</w:t>
            </w:r>
            <w:r w:rsidR="00D3043C" w:rsidRPr="00D04728">
              <w:rPr>
                <w:rFonts w:ascii="Times New Roman" w:hAnsi="Times New Roman" w:cs="Times New Roman"/>
                <w:spacing w:val="5"/>
                <w:sz w:val="24"/>
                <w:szCs w:val="24"/>
                <w:lang w:val="uk-UA"/>
              </w:rPr>
              <w:t>у</w:t>
            </w:r>
            <w:r w:rsidR="00D85B14" w:rsidRPr="00D04728">
              <w:rPr>
                <w:rFonts w:ascii="Times New Roman" w:hAnsi="Times New Roman" w:cs="Times New Roman"/>
                <w:spacing w:val="5"/>
                <w:sz w:val="24"/>
                <w:szCs w:val="24"/>
              </w:rPr>
              <w:t xml:space="preserve"> </w:t>
            </w:r>
            <w:r w:rsidR="00D3043C" w:rsidRPr="00D04728">
              <w:rPr>
                <w:rFonts w:ascii="Times New Roman" w:eastAsia="Times New Roman" w:hAnsi="Times New Roman" w:cs="Times New Roman"/>
                <w:color w:val="000000"/>
                <w:sz w:val="24"/>
                <w:szCs w:val="24"/>
                <w:lang w:val="uk-UA"/>
              </w:rPr>
              <w:t xml:space="preserve">в довільній формі, з інформацією про </w:t>
            </w:r>
            <w:proofErr w:type="gramStart"/>
            <w:r w:rsidR="00D3043C" w:rsidRPr="00D04728">
              <w:rPr>
                <w:rFonts w:ascii="Times New Roman" w:eastAsia="Times New Roman" w:hAnsi="Times New Roman" w:cs="Times New Roman"/>
                <w:color w:val="000000"/>
                <w:sz w:val="24"/>
                <w:szCs w:val="24"/>
                <w:lang w:val="uk-UA"/>
              </w:rPr>
              <w:t>виконання  аналогічного</w:t>
            </w:r>
            <w:proofErr w:type="gramEnd"/>
            <w:r w:rsidR="00D3043C" w:rsidRPr="00D04728">
              <w:rPr>
                <w:rFonts w:ascii="Times New Roman" w:eastAsia="Times New Roman" w:hAnsi="Times New Roman" w:cs="Times New Roman"/>
                <w:color w:val="000000"/>
                <w:sz w:val="24"/>
                <w:szCs w:val="24"/>
                <w:lang w:val="uk-UA"/>
              </w:rPr>
              <w:t xml:space="preserve"> (аналогічних) за предметом закупівлі договору (договорів)  в повному обсязі </w:t>
            </w:r>
            <w:r w:rsidR="00D85B14" w:rsidRPr="00D04728">
              <w:rPr>
                <w:rFonts w:ascii="Times New Roman" w:hAnsi="Times New Roman" w:cs="Times New Roman"/>
                <w:spacing w:val="5"/>
                <w:sz w:val="24"/>
                <w:szCs w:val="24"/>
              </w:rPr>
              <w:t>у період 202</w:t>
            </w:r>
            <w:r w:rsidR="007631F8" w:rsidRPr="00D04728">
              <w:rPr>
                <w:rFonts w:ascii="Times New Roman" w:hAnsi="Times New Roman" w:cs="Times New Roman"/>
                <w:spacing w:val="5"/>
                <w:sz w:val="24"/>
                <w:szCs w:val="24"/>
                <w:lang w:val="uk-UA"/>
              </w:rPr>
              <w:t>0</w:t>
            </w:r>
            <w:r w:rsidR="00D85B14" w:rsidRPr="00D04728">
              <w:rPr>
                <w:rFonts w:ascii="Times New Roman" w:hAnsi="Times New Roman" w:cs="Times New Roman"/>
                <w:spacing w:val="5"/>
                <w:sz w:val="24"/>
                <w:szCs w:val="24"/>
              </w:rPr>
              <w:t>-2023</w:t>
            </w:r>
            <w:r w:rsidR="00D3043C" w:rsidRPr="00D04728">
              <w:rPr>
                <w:rFonts w:ascii="Times New Roman" w:hAnsi="Times New Roman" w:cs="Times New Roman"/>
                <w:spacing w:val="5"/>
                <w:sz w:val="24"/>
                <w:szCs w:val="24"/>
                <w:lang w:val="uk-UA"/>
              </w:rPr>
              <w:t>р.</w:t>
            </w:r>
            <w:r w:rsidR="00D85B14" w:rsidRPr="00D04728">
              <w:rPr>
                <w:rFonts w:ascii="Times New Roman" w:hAnsi="Times New Roman" w:cs="Times New Roman"/>
                <w:spacing w:val="5"/>
                <w:sz w:val="24"/>
                <w:szCs w:val="24"/>
              </w:rPr>
              <w:t>р</w:t>
            </w:r>
            <w:r w:rsidR="00935F66" w:rsidRPr="00D04728">
              <w:rPr>
                <w:rFonts w:ascii="Times New Roman" w:hAnsi="Times New Roman" w:cs="Times New Roman"/>
                <w:spacing w:val="5"/>
                <w:sz w:val="24"/>
                <w:szCs w:val="24"/>
                <w:lang w:val="uk-UA"/>
              </w:rPr>
              <w:t>.</w:t>
            </w:r>
            <w:r w:rsidR="00D85B14" w:rsidRPr="00D04728">
              <w:rPr>
                <w:rFonts w:ascii="Times New Roman" w:hAnsi="Times New Roman" w:cs="Times New Roman"/>
                <w:spacing w:val="5"/>
                <w:sz w:val="24"/>
                <w:szCs w:val="24"/>
              </w:rPr>
              <w:t xml:space="preserve"> </w:t>
            </w:r>
            <w:r w:rsidR="00D3043C" w:rsidRPr="00D04728">
              <w:rPr>
                <w:rFonts w:ascii="Times New Roman" w:eastAsia="Times New Roman" w:hAnsi="Times New Roman" w:cs="Times New Roman"/>
                <w:color w:val="000000"/>
                <w:sz w:val="24"/>
                <w:szCs w:val="24"/>
                <w:lang w:val="uk-UA"/>
              </w:rPr>
              <w:t xml:space="preserve">Довідка повинна містити інформацію про предмет договору, вартість договору, номер та дату його укладення, найменування контрагента, дані контактних осіб контрагента (прізвище та ініціали, телефон). </w:t>
            </w:r>
          </w:p>
          <w:p w:rsidR="00D85B14" w:rsidRPr="00D04728" w:rsidRDefault="00CC4603" w:rsidP="003C6ECB">
            <w:pPr>
              <w:widowControl w:val="0"/>
              <w:spacing w:after="0"/>
              <w:ind w:right="113"/>
              <w:contextualSpacing/>
              <w:jc w:val="both"/>
              <w:rPr>
                <w:rFonts w:ascii="Times New Roman" w:hAnsi="Times New Roman" w:cs="Times New Roman"/>
                <w:spacing w:val="5"/>
                <w:sz w:val="24"/>
                <w:szCs w:val="24"/>
              </w:rPr>
            </w:pPr>
            <w:r w:rsidRPr="00D04728">
              <w:rPr>
                <w:rFonts w:ascii="Times New Roman" w:hAnsi="Times New Roman" w:cs="Times New Roman"/>
                <w:spacing w:val="5"/>
                <w:sz w:val="24"/>
                <w:szCs w:val="24"/>
                <w:lang w:val="uk-UA"/>
              </w:rPr>
              <w:t>3</w:t>
            </w:r>
            <w:r w:rsidR="00D85B14" w:rsidRPr="00D04728">
              <w:rPr>
                <w:rFonts w:ascii="Times New Roman" w:hAnsi="Times New Roman" w:cs="Times New Roman"/>
                <w:spacing w:val="5"/>
                <w:sz w:val="24"/>
                <w:szCs w:val="24"/>
              </w:rPr>
              <w:t>.2. Копі</w:t>
            </w:r>
            <w:r w:rsidR="00150B7E" w:rsidRPr="00D04728">
              <w:rPr>
                <w:rFonts w:ascii="Times New Roman" w:hAnsi="Times New Roman" w:cs="Times New Roman"/>
                <w:spacing w:val="5"/>
                <w:sz w:val="24"/>
                <w:szCs w:val="24"/>
                <w:lang w:val="uk-UA"/>
              </w:rPr>
              <w:t>ю(</w:t>
            </w:r>
            <w:r w:rsidR="00D85B14" w:rsidRPr="00D04728">
              <w:rPr>
                <w:rFonts w:ascii="Times New Roman" w:hAnsi="Times New Roman" w:cs="Times New Roman"/>
                <w:spacing w:val="5"/>
                <w:sz w:val="24"/>
                <w:szCs w:val="24"/>
              </w:rPr>
              <w:t>ї</w:t>
            </w:r>
            <w:r w:rsidR="00150B7E" w:rsidRPr="00D04728">
              <w:rPr>
                <w:rFonts w:ascii="Times New Roman" w:hAnsi="Times New Roman" w:cs="Times New Roman"/>
                <w:spacing w:val="5"/>
                <w:sz w:val="24"/>
                <w:szCs w:val="24"/>
                <w:lang w:val="uk-UA"/>
              </w:rPr>
              <w:t>)</w:t>
            </w:r>
            <w:r w:rsidR="00D85B14" w:rsidRPr="00D04728">
              <w:rPr>
                <w:rFonts w:ascii="Times New Roman" w:hAnsi="Times New Roman" w:cs="Times New Roman"/>
                <w:spacing w:val="5"/>
                <w:sz w:val="24"/>
                <w:szCs w:val="24"/>
              </w:rPr>
              <w:t xml:space="preserve"> </w:t>
            </w:r>
            <w:r w:rsidR="00150B7E" w:rsidRPr="00D04728">
              <w:rPr>
                <w:rFonts w:ascii="Times New Roman" w:hAnsi="Times New Roman" w:cs="Times New Roman"/>
                <w:spacing w:val="5"/>
                <w:sz w:val="24"/>
                <w:szCs w:val="24"/>
              </w:rPr>
              <w:t>аналогічного</w:t>
            </w:r>
            <w:r w:rsidR="00150B7E" w:rsidRPr="00D04728">
              <w:rPr>
                <w:rFonts w:ascii="Times New Roman" w:hAnsi="Times New Roman" w:cs="Times New Roman"/>
                <w:spacing w:val="5"/>
                <w:sz w:val="24"/>
                <w:szCs w:val="24"/>
                <w:lang w:val="uk-UA"/>
              </w:rPr>
              <w:t>(и</w:t>
            </w:r>
            <w:r w:rsidR="00D85B14" w:rsidRPr="00D04728">
              <w:rPr>
                <w:rFonts w:ascii="Times New Roman" w:hAnsi="Times New Roman" w:cs="Times New Roman"/>
                <w:spacing w:val="5"/>
                <w:sz w:val="24"/>
                <w:szCs w:val="24"/>
              </w:rPr>
              <w:t>х</w:t>
            </w:r>
            <w:r w:rsidR="00150B7E" w:rsidRPr="00D04728">
              <w:rPr>
                <w:rFonts w:ascii="Times New Roman" w:hAnsi="Times New Roman" w:cs="Times New Roman"/>
                <w:spacing w:val="5"/>
                <w:sz w:val="24"/>
                <w:szCs w:val="24"/>
                <w:lang w:val="uk-UA"/>
              </w:rPr>
              <w:t>)</w:t>
            </w:r>
            <w:r w:rsidR="00D85B14" w:rsidRPr="00D04728">
              <w:rPr>
                <w:rFonts w:ascii="Times New Roman" w:hAnsi="Times New Roman" w:cs="Times New Roman"/>
                <w:spacing w:val="5"/>
                <w:sz w:val="24"/>
                <w:szCs w:val="24"/>
              </w:rPr>
              <w:t xml:space="preserve"> договор</w:t>
            </w:r>
            <w:r w:rsidR="00150B7E" w:rsidRPr="00D04728">
              <w:rPr>
                <w:rFonts w:ascii="Times New Roman" w:hAnsi="Times New Roman" w:cs="Times New Roman"/>
                <w:spacing w:val="5"/>
                <w:sz w:val="24"/>
                <w:szCs w:val="24"/>
                <w:lang w:val="uk-UA"/>
              </w:rPr>
              <w:t>у(</w:t>
            </w:r>
            <w:r w:rsidR="00D85B14" w:rsidRPr="00D04728">
              <w:rPr>
                <w:rFonts w:ascii="Times New Roman" w:hAnsi="Times New Roman" w:cs="Times New Roman"/>
                <w:spacing w:val="5"/>
                <w:sz w:val="24"/>
                <w:szCs w:val="24"/>
              </w:rPr>
              <w:t>ів</w:t>
            </w:r>
            <w:r w:rsidR="00150B7E" w:rsidRPr="00D04728">
              <w:rPr>
                <w:rFonts w:ascii="Times New Roman" w:hAnsi="Times New Roman" w:cs="Times New Roman"/>
                <w:spacing w:val="5"/>
                <w:sz w:val="24"/>
                <w:szCs w:val="24"/>
                <w:lang w:val="uk-UA"/>
              </w:rPr>
              <w:t>)</w:t>
            </w:r>
            <w:r w:rsidR="00D3043C" w:rsidRPr="00D04728">
              <w:rPr>
                <w:rFonts w:ascii="Times New Roman" w:hAnsi="Times New Roman" w:cs="Times New Roman"/>
                <w:spacing w:val="5"/>
                <w:sz w:val="24"/>
                <w:szCs w:val="24"/>
                <w:lang w:val="uk-UA"/>
              </w:rPr>
              <w:t xml:space="preserve"> </w:t>
            </w:r>
            <w:r w:rsidR="008A247C" w:rsidRPr="00D04728">
              <w:rPr>
                <w:rFonts w:ascii="Times New Roman" w:hAnsi="Times New Roman" w:cs="Times New Roman"/>
                <w:spacing w:val="5"/>
                <w:sz w:val="24"/>
                <w:szCs w:val="24"/>
                <w:lang w:val="uk-UA"/>
              </w:rPr>
              <w:t>з додатками</w:t>
            </w:r>
            <w:r w:rsidR="00D85B14" w:rsidRPr="00D04728">
              <w:rPr>
                <w:rFonts w:ascii="Times New Roman" w:hAnsi="Times New Roman" w:cs="Times New Roman"/>
                <w:spacing w:val="5"/>
                <w:sz w:val="24"/>
                <w:szCs w:val="24"/>
              </w:rPr>
              <w:t>, що наведен</w:t>
            </w:r>
            <w:r w:rsidR="00150B7E" w:rsidRPr="00D04728">
              <w:rPr>
                <w:rFonts w:ascii="Times New Roman" w:hAnsi="Times New Roman" w:cs="Times New Roman"/>
                <w:spacing w:val="5"/>
                <w:sz w:val="24"/>
                <w:szCs w:val="24"/>
                <w:lang w:val="uk-UA"/>
              </w:rPr>
              <w:t>о</w:t>
            </w:r>
            <w:r w:rsidR="00D85B14" w:rsidRPr="00D04728">
              <w:rPr>
                <w:rFonts w:ascii="Times New Roman" w:hAnsi="Times New Roman" w:cs="Times New Roman"/>
                <w:spacing w:val="5"/>
                <w:sz w:val="24"/>
                <w:szCs w:val="24"/>
              </w:rPr>
              <w:t xml:space="preserve"> у Довідці та копі</w:t>
            </w:r>
            <w:r w:rsidR="00D3043C" w:rsidRPr="00D04728">
              <w:rPr>
                <w:rFonts w:ascii="Times New Roman" w:hAnsi="Times New Roman" w:cs="Times New Roman"/>
                <w:spacing w:val="5"/>
                <w:sz w:val="24"/>
                <w:szCs w:val="24"/>
                <w:lang w:val="uk-UA"/>
              </w:rPr>
              <w:t xml:space="preserve">ю </w:t>
            </w:r>
            <w:r w:rsidR="00D85B14" w:rsidRPr="00D04728">
              <w:rPr>
                <w:rFonts w:ascii="Times New Roman" w:hAnsi="Times New Roman" w:cs="Times New Roman"/>
                <w:spacing w:val="5"/>
                <w:sz w:val="24"/>
                <w:szCs w:val="24"/>
              </w:rPr>
              <w:t>документів, що підтверджують факт виконання (акти надання послуг, що підтверджують факт надання послуг у повному обсязі).</w:t>
            </w:r>
          </w:p>
          <w:p w:rsidR="00D85B14" w:rsidRPr="00D04728" w:rsidRDefault="00CC4603" w:rsidP="003C6ECB">
            <w:pPr>
              <w:widowControl w:val="0"/>
              <w:spacing w:after="0"/>
              <w:ind w:right="113"/>
              <w:contextualSpacing/>
              <w:jc w:val="both"/>
              <w:rPr>
                <w:rFonts w:ascii="Times New Roman" w:eastAsia="Times New Roman" w:hAnsi="Times New Roman" w:cs="Times New Roman"/>
                <w:spacing w:val="5"/>
                <w:sz w:val="24"/>
                <w:szCs w:val="24"/>
              </w:rPr>
            </w:pPr>
            <w:r w:rsidRPr="00D04728">
              <w:rPr>
                <w:rFonts w:ascii="Times New Roman" w:hAnsi="Times New Roman" w:cs="Times New Roman"/>
                <w:color w:val="000000"/>
                <w:spacing w:val="5"/>
                <w:sz w:val="24"/>
                <w:szCs w:val="24"/>
                <w:shd w:val="clear" w:color="auto" w:fill="FFFFFF"/>
                <w:lang w:val="uk-UA"/>
              </w:rPr>
              <w:t>3</w:t>
            </w:r>
            <w:r w:rsidR="00D85B14" w:rsidRPr="00D04728">
              <w:rPr>
                <w:rFonts w:ascii="Times New Roman" w:hAnsi="Times New Roman" w:cs="Times New Roman"/>
                <w:color w:val="000000"/>
                <w:spacing w:val="5"/>
                <w:sz w:val="24"/>
                <w:szCs w:val="24"/>
                <w:shd w:val="clear" w:color="auto" w:fill="FFFFFF"/>
              </w:rPr>
              <w:t>.</w:t>
            </w:r>
            <w:r w:rsidR="00D3043C" w:rsidRPr="00D04728">
              <w:rPr>
                <w:rFonts w:ascii="Times New Roman" w:hAnsi="Times New Roman" w:cs="Times New Roman"/>
                <w:color w:val="000000"/>
                <w:spacing w:val="5"/>
                <w:sz w:val="24"/>
                <w:szCs w:val="24"/>
                <w:shd w:val="clear" w:color="auto" w:fill="FFFFFF"/>
                <w:lang w:val="uk-UA"/>
              </w:rPr>
              <w:t>3</w:t>
            </w:r>
            <w:r w:rsidR="00D85B14" w:rsidRPr="00D04728">
              <w:rPr>
                <w:rFonts w:ascii="Times New Roman" w:hAnsi="Times New Roman" w:cs="Times New Roman"/>
                <w:color w:val="000000"/>
                <w:spacing w:val="5"/>
                <w:sz w:val="24"/>
                <w:szCs w:val="24"/>
                <w:shd w:val="clear" w:color="auto" w:fill="FFFFFF"/>
              </w:rPr>
              <w:t xml:space="preserve">. </w:t>
            </w:r>
            <w:r w:rsidR="00D3043C" w:rsidRPr="00D04728">
              <w:rPr>
                <w:rFonts w:ascii="Times New Roman" w:eastAsia="Times New Roman" w:hAnsi="Times New Roman" w:cs="Times New Roman"/>
                <w:color w:val="000000"/>
                <w:sz w:val="24"/>
                <w:szCs w:val="24"/>
                <w:lang w:val="uk-UA"/>
              </w:rPr>
              <w:t>К</w:t>
            </w:r>
            <w:r w:rsidR="00D85B14" w:rsidRPr="00D04728">
              <w:rPr>
                <w:rFonts w:ascii="Times New Roman" w:eastAsia="Times New Roman" w:hAnsi="Times New Roman" w:cs="Times New Roman"/>
                <w:color w:val="000000"/>
                <w:sz w:val="24"/>
                <w:szCs w:val="24"/>
              </w:rPr>
              <w:t>опі</w:t>
            </w:r>
            <w:r w:rsidR="00935F66" w:rsidRPr="00D04728">
              <w:rPr>
                <w:rFonts w:ascii="Times New Roman" w:eastAsia="Times New Roman" w:hAnsi="Times New Roman" w:cs="Times New Roman"/>
                <w:color w:val="000000"/>
                <w:sz w:val="24"/>
                <w:szCs w:val="24"/>
                <w:lang w:val="uk-UA"/>
              </w:rPr>
              <w:t>ю</w:t>
            </w:r>
            <w:r w:rsidR="00D85B14" w:rsidRPr="00D04728">
              <w:rPr>
                <w:rFonts w:ascii="Times New Roman" w:eastAsia="Times New Roman" w:hAnsi="Times New Roman" w:cs="Times New Roman"/>
                <w:color w:val="000000"/>
                <w:sz w:val="24"/>
                <w:szCs w:val="24"/>
              </w:rPr>
              <w:t xml:space="preserve"> </w:t>
            </w:r>
            <w:r w:rsidR="00D85B14" w:rsidRPr="00D04728">
              <w:rPr>
                <w:rFonts w:ascii="Times New Roman" w:eastAsia="Times New Roman" w:hAnsi="Times New Roman" w:cs="Times New Roman"/>
                <w:color w:val="000000"/>
                <w:sz w:val="24"/>
                <w:szCs w:val="24"/>
                <w:highlight w:val="white"/>
              </w:rPr>
              <w:t>лист</w:t>
            </w:r>
            <w:r w:rsidR="00D85B14" w:rsidRPr="00D04728">
              <w:rPr>
                <w:rFonts w:ascii="Times New Roman" w:eastAsia="Times New Roman" w:hAnsi="Times New Roman" w:cs="Times New Roman"/>
                <w:color w:val="000000"/>
                <w:sz w:val="24"/>
                <w:szCs w:val="24"/>
                <w:highlight w:val="white"/>
                <w:lang w:val="uk-UA"/>
              </w:rPr>
              <w:t>а</w:t>
            </w:r>
            <w:r w:rsidR="00935F66" w:rsidRPr="00D04728">
              <w:rPr>
                <w:rFonts w:ascii="Times New Roman" w:eastAsia="Times New Roman" w:hAnsi="Times New Roman" w:cs="Times New Roman"/>
                <w:color w:val="000000"/>
                <w:sz w:val="24"/>
                <w:szCs w:val="24"/>
                <w:highlight w:val="white"/>
                <w:lang w:val="uk-UA"/>
              </w:rPr>
              <w:t xml:space="preserve"> </w:t>
            </w:r>
            <w:r w:rsidR="00D85B14" w:rsidRPr="00D04728">
              <w:rPr>
                <w:rFonts w:ascii="Times New Roman" w:eastAsia="Times New Roman" w:hAnsi="Times New Roman" w:cs="Times New Roman"/>
                <w:sz w:val="24"/>
                <w:szCs w:val="24"/>
                <w:highlight w:val="white"/>
              </w:rPr>
              <w:t>-</w:t>
            </w:r>
            <w:r w:rsidR="00935F66" w:rsidRPr="00D04728">
              <w:rPr>
                <w:rFonts w:ascii="Times New Roman" w:eastAsia="Times New Roman" w:hAnsi="Times New Roman" w:cs="Times New Roman"/>
                <w:sz w:val="24"/>
                <w:szCs w:val="24"/>
                <w:highlight w:val="white"/>
                <w:lang w:val="uk-UA"/>
              </w:rPr>
              <w:t xml:space="preserve"> </w:t>
            </w:r>
            <w:r w:rsidR="00D85B14" w:rsidRPr="00D04728">
              <w:rPr>
                <w:rFonts w:ascii="Times New Roman" w:eastAsia="Times New Roman" w:hAnsi="Times New Roman" w:cs="Times New Roman"/>
                <w:color w:val="000000"/>
                <w:sz w:val="24"/>
                <w:szCs w:val="24"/>
                <w:highlight w:val="white"/>
              </w:rPr>
              <w:t>відгук</w:t>
            </w:r>
            <w:r w:rsidR="00D85B14" w:rsidRPr="00D04728">
              <w:rPr>
                <w:rFonts w:ascii="Times New Roman" w:eastAsia="Times New Roman" w:hAnsi="Times New Roman" w:cs="Times New Roman"/>
                <w:color w:val="000000"/>
                <w:sz w:val="24"/>
                <w:szCs w:val="24"/>
                <w:highlight w:val="white"/>
                <w:lang w:val="uk-UA"/>
              </w:rPr>
              <w:t>у</w:t>
            </w:r>
            <w:r w:rsidR="00D85B14" w:rsidRPr="00D04728">
              <w:rPr>
                <w:rFonts w:ascii="Times New Roman" w:eastAsia="Times New Roman" w:hAnsi="Times New Roman" w:cs="Times New Roman"/>
                <w:color w:val="000000"/>
                <w:sz w:val="24"/>
                <w:szCs w:val="24"/>
                <w:highlight w:val="white"/>
              </w:rPr>
              <w:t xml:space="preserve"> від контрагент</w:t>
            </w:r>
            <w:r w:rsidR="00935F66" w:rsidRPr="00D04728">
              <w:rPr>
                <w:rFonts w:ascii="Times New Roman" w:eastAsia="Times New Roman" w:hAnsi="Times New Roman" w:cs="Times New Roman"/>
                <w:color w:val="000000"/>
                <w:sz w:val="24"/>
                <w:szCs w:val="24"/>
                <w:highlight w:val="white"/>
                <w:lang w:val="uk-UA"/>
              </w:rPr>
              <w:t>а</w:t>
            </w:r>
            <w:r w:rsidR="00D85B14" w:rsidRPr="00D04728">
              <w:rPr>
                <w:rFonts w:ascii="Times New Roman" w:eastAsia="Times New Roman" w:hAnsi="Times New Roman" w:cs="Times New Roman"/>
                <w:color w:val="000000"/>
                <w:sz w:val="24"/>
                <w:szCs w:val="24"/>
                <w:highlight w:val="white"/>
              </w:rPr>
              <w:t xml:space="preserve"> згідно з аналогічн</w:t>
            </w:r>
            <w:r w:rsidR="00D85B14" w:rsidRPr="00D04728">
              <w:rPr>
                <w:rFonts w:ascii="Times New Roman" w:eastAsia="Times New Roman" w:hAnsi="Times New Roman" w:cs="Times New Roman"/>
                <w:sz w:val="24"/>
                <w:szCs w:val="24"/>
                <w:highlight w:val="white"/>
              </w:rPr>
              <w:t>им</w:t>
            </w:r>
            <w:r w:rsidR="00935F66" w:rsidRPr="00D04728">
              <w:rPr>
                <w:rFonts w:ascii="Times New Roman" w:eastAsia="Times New Roman" w:hAnsi="Times New Roman" w:cs="Times New Roman"/>
                <w:sz w:val="24"/>
                <w:szCs w:val="24"/>
                <w:highlight w:val="white"/>
                <w:lang w:val="uk-UA"/>
              </w:rPr>
              <w:t>(</w:t>
            </w:r>
            <w:r w:rsidR="007631F8" w:rsidRPr="00D04728">
              <w:rPr>
                <w:rFonts w:ascii="Times New Roman" w:eastAsia="Times New Roman" w:hAnsi="Times New Roman" w:cs="Times New Roman"/>
                <w:sz w:val="24"/>
                <w:szCs w:val="24"/>
                <w:highlight w:val="white"/>
                <w:lang w:val="uk-UA"/>
              </w:rPr>
              <w:t>и</w:t>
            </w:r>
            <w:r w:rsidR="00935F66" w:rsidRPr="00D04728">
              <w:rPr>
                <w:rFonts w:ascii="Times New Roman" w:eastAsia="Times New Roman" w:hAnsi="Times New Roman" w:cs="Times New Roman"/>
                <w:sz w:val="24"/>
                <w:szCs w:val="24"/>
                <w:highlight w:val="white"/>
                <w:lang w:val="uk-UA"/>
              </w:rPr>
              <w:t>)</w:t>
            </w:r>
            <w:r w:rsidR="00D85B14" w:rsidRPr="00D04728">
              <w:rPr>
                <w:rFonts w:ascii="Times New Roman" w:eastAsia="Times New Roman" w:hAnsi="Times New Roman" w:cs="Times New Roman"/>
                <w:color w:val="000000"/>
                <w:sz w:val="24"/>
                <w:szCs w:val="24"/>
                <w:highlight w:val="white"/>
              </w:rPr>
              <w:t xml:space="preserve"> договор</w:t>
            </w:r>
            <w:r w:rsidR="00935F66" w:rsidRPr="00D04728">
              <w:rPr>
                <w:rFonts w:ascii="Times New Roman" w:eastAsia="Times New Roman" w:hAnsi="Times New Roman" w:cs="Times New Roman"/>
                <w:color w:val="000000"/>
                <w:sz w:val="24"/>
                <w:szCs w:val="24"/>
                <w:highlight w:val="white"/>
                <w:lang w:val="uk-UA"/>
              </w:rPr>
              <w:t>о</w:t>
            </w:r>
            <w:r w:rsidR="007631F8" w:rsidRPr="00D04728">
              <w:rPr>
                <w:rFonts w:ascii="Times New Roman" w:eastAsia="Times New Roman" w:hAnsi="Times New Roman" w:cs="Times New Roman"/>
                <w:sz w:val="24"/>
                <w:szCs w:val="24"/>
                <w:highlight w:val="white"/>
                <w:lang w:val="uk-UA"/>
              </w:rPr>
              <w:t>м</w:t>
            </w:r>
            <w:r w:rsidR="00935F66" w:rsidRPr="00D04728">
              <w:rPr>
                <w:rFonts w:ascii="Times New Roman" w:eastAsia="Times New Roman" w:hAnsi="Times New Roman" w:cs="Times New Roman"/>
                <w:sz w:val="24"/>
                <w:szCs w:val="24"/>
                <w:highlight w:val="white"/>
                <w:lang w:val="uk-UA"/>
              </w:rPr>
              <w:t>(ами)</w:t>
            </w:r>
            <w:r w:rsidR="00D85B14" w:rsidRPr="00D04728">
              <w:rPr>
                <w:rFonts w:ascii="Times New Roman" w:eastAsia="Times New Roman" w:hAnsi="Times New Roman" w:cs="Times New Roman"/>
                <w:color w:val="000000"/>
                <w:sz w:val="24"/>
                <w:szCs w:val="24"/>
                <w:highlight w:val="white"/>
              </w:rPr>
              <w:t xml:space="preserve">, </w:t>
            </w:r>
            <w:r w:rsidR="00935F66" w:rsidRPr="00D04728">
              <w:rPr>
                <w:rFonts w:ascii="Times New Roman" w:hAnsi="Times New Roman" w:cs="Times New Roman"/>
                <w:sz w:val="24"/>
                <w:szCs w:val="24"/>
                <w:lang w:val="uk-UA"/>
              </w:rPr>
              <w:t>що</w:t>
            </w:r>
            <w:r w:rsidR="00D85B14" w:rsidRPr="00D04728">
              <w:rPr>
                <w:rFonts w:ascii="Times New Roman" w:hAnsi="Times New Roman" w:cs="Times New Roman"/>
                <w:sz w:val="24"/>
                <w:szCs w:val="24"/>
              </w:rPr>
              <w:t xml:space="preserve"> зазначено в довідці та надано у складі тендерної пропозиції п</w:t>
            </w:r>
            <w:r w:rsidR="00D85B14" w:rsidRPr="00D04728">
              <w:rPr>
                <w:rFonts w:ascii="Times New Roman" w:eastAsia="Times New Roman" w:hAnsi="Times New Roman" w:cs="Times New Roman"/>
                <w:color w:val="000000"/>
                <w:sz w:val="24"/>
                <w:szCs w:val="24"/>
              </w:rPr>
              <w:t>ро належне виконання договор</w:t>
            </w:r>
            <w:r w:rsidR="00935F66" w:rsidRPr="00D04728">
              <w:rPr>
                <w:rFonts w:ascii="Times New Roman" w:eastAsia="Times New Roman" w:hAnsi="Times New Roman" w:cs="Times New Roman"/>
                <w:color w:val="000000"/>
                <w:sz w:val="24"/>
                <w:szCs w:val="24"/>
                <w:lang w:val="uk-UA"/>
              </w:rPr>
              <w:t>у(</w:t>
            </w:r>
            <w:r w:rsidR="007631F8" w:rsidRPr="00D04728">
              <w:rPr>
                <w:rFonts w:ascii="Times New Roman" w:eastAsia="Times New Roman" w:hAnsi="Times New Roman" w:cs="Times New Roman"/>
                <w:color w:val="000000"/>
                <w:sz w:val="24"/>
                <w:szCs w:val="24"/>
                <w:lang w:val="uk-UA"/>
              </w:rPr>
              <w:t>ів</w:t>
            </w:r>
            <w:r w:rsidR="00935F66" w:rsidRPr="00D04728">
              <w:rPr>
                <w:rFonts w:ascii="Times New Roman" w:eastAsia="Times New Roman" w:hAnsi="Times New Roman" w:cs="Times New Roman"/>
                <w:color w:val="000000"/>
                <w:sz w:val="24"/>
                <w:szCs w:val="24"/>
                <w:lang w:val="uk-UA"/>
              </w:rPr>
              <w:t>)</w:t>
            </w:r>
            <w:r w:rsidR="00D85B14" w:rsidRPr="00D04728">
              <w:rPr>
                <w:rFonts w:ascii="Times New Roman" w:eastAsia="Times New Roman" w:hAnsi="Times New Roman" w:cs="Times New Roman"/>
                <w:color w:val="000000"/>
                <w:sz w:val="24"/>
                <w:szCs w:val="24"/>
                <w:lang w:val="uk-UA"/>
              </w:rPr>
              <w:t>, лист</w:t>
            </w:r>
            <w:r w:rsidR="00D85B14" w:rsidRPr="00D04728">
              <w:rPr>
                <w:rFonts w:ascii="Times New Roman" w:hAnsi="Times New Roman" w:cs="Times New Roman"/>
                <w:spacing w:val="5"/>
                <w:sz w:val="24"/>
                <w:szCs w:val="24"/>
              </w:rPr>
              <w:t xml:space="preserve"> датован</w:t>
            </w:r>
            <w:r w:rsidR="00935F66" w:rsidRPr="00D04728">
              <w:rPr>
                <w:rFonts w:ascii="Times New Roman" w:hAnsi="Times New Roman" w:cs="Times New Roman"/>
                <w:spacing w:val="5"/>
                <w:sz w:val="24"/>
                <w:szCs w:val="24"/>
                <w:lang w:val="uk-UA"/>
              </w:rPr>
              <w:t>ий</w:t>
            </w:r>
            <w:r w:rsidR="00D85B14" w:rsidRPr="00D04728">
              <w:rPr>
                <w:rFonts w:ascii="Times New Roman" w:hAnsi="Times New Roman" w:cs="Times New Roman"/>
                <w:spacing w:val="5"/>
                <w:sz w:val="24"/>
                <w:szCs w:val="24"/>
              </w:rPr>
              <w:t xml:space="preserve"> </w:t>
            </w:r>
            <w:r w:rsidR="00D85B14" w:rsidRPr="00D04728">
              <w:rPr>
                <w:rFonts w:ascii="Times New Roman" w:eastAsia="Times New Roman" w:hAnsi="Times New Roman" w:cs="Times New Roman"/>
                <w:spacing w:val="5"/>
                <w:sz w:val="24"/>
                <w:szCs w:val="24"/>
              </w:rPr>
              <w:t>не раніше 202</w:t>
            </w:r>
            <w:r w:rsidR="007631F8" w:rsidRPr="00D04728">
              <w:rPr>
                <w:rFonts w:ascii="Times New Roman" w:eastAsia="Times New Roman" w:hAnsi="Times New Roman" w:cs="Times New Roman"/>
                <w:spacing w:val="5"/>
                <w:sz w:val="24"/>
                <w:szCs w:val="24"/>
                <w:lang w:val="uk-UA"/>
              </w:rPr>
              <w:t>3</w:t>
            </w:r>
            <w:r w:rsidR="00D85B14" w:rsidRPr="00D04728">
              <w:rPr>
                <w:rFonts w:ascii="Times New Roman" w:eastAsia="Times New Roman" w:hAnsi="Times New Roman" w:cs="Times New Roman"/>
                <w:spacing w:val="5"/>
                <w:sz w:val="24"/>
                <w:szCs w:val="24"/>
              </w:rPr>
              <w:t xml:space="preserve"> року. </w:t>
            </w:r>
          </w:p>
        </w:tc>
      </w:tr>
    </w:tbl>
    <w:p w:rsidR="00D74434" w:rsidRPr="00821089" w:rsidRDefault="00D74434" w:rsidP="00821089">
      <w:pPr>
        <w:spacing w:after="0" w:line="240" w:lineRule="auto"/>
        <w:ind w:firstLine="720"/>
        <w:contextualSpacing/>
        <w:jc w:val="both"/>
        <w:rPr>
          <w:rFonts w:ascii="Times New Roman" w:eastAsia="Times New Roman" w:hAnsi="Times New Roman" w:cs="Times New Roman"/>
          <w:szCs w:val="24"/>
        </w:rPr>
      </w:pPr>
      <w:r w:rsidRPr="00821089">
        <w:rPr>
          <w:rFonts w:ascii="Times New Roman" w:eastAsia="Times New Roman" w:hAnsi="Times New Roman" w:cs="Times New Roman"/>
          <w:i/>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2908" w:rsidRPr="00821089" w:rsidRDefault="002F2908" w:rsidP="00821089">
      <w:pPr>
        <w:widowControl w:val="0"/>
        <w:spacing w:after="0" w:line="240" w:lineRule="auto"/>
        <w:contextualSpacing/>
        <w:jc w:val="both"/>
        <w:rPr>
          <w:rFonts w:ascii="Times New Roman" w:hAnsi="Times New Roman" w:cs="Times New Roman"/>
          <w:szCs w:val="24"/>
        </w:rPr>
      </w:pPr>
      <w:r w:rsidRPr="00821089">
        <w:rPr>
          <w:rFonts w:ascii="Times New Roman" w:hAnsi="Times New Roman" w:cs="Times New Roman"/>
          <w:i/>
          <w:iCs/>
          <w:color w:val="000000"/>
          <w:szCs w:val="24"/>
          <w:lang w:eastAsia="ru-RU"/>
        </w:rPr>
        <w:t xml:space="preserve">Відповідно до вимог тендерної документації, учасник може для підтвердження своєї відповідності критерію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 тому у разі такого залучення Учасник для підтвердження наявності обладнання/матеріально-технічної бази/устаткування тощо, що не є </w:t>
      </w:r>
      <w:proofErr w:type="gramStart"/>
      <w:r w:rsidRPr="00821089">
        <w:rPr>
          <w:rFonts w:ascii="Times New Roman" w:hAnsi="Times New Roman" w:cs="Times New Roman"/>
          <w:i/>
          <w:iCs/>
          <w:color w:val="000000"/>
          <w:szCs w:val="24"/>
          <w:lang w:eastAsia="ru-RU"/>
        </w:rPr>
        <w:t>власним,  у</w:t>
      </w:r>
      <w:proofErr w:type="gramEnd"/>
      <w:r w:rsidRPr="00821089">
        <w:rPr>
          <w:rFonts w:ascii="Times New Roman" w:hAnsi="Times New Roman" w:cs="Times New Roman"/>
          <w:i/>
          <w:iCs/>
          <w:color w:val="000000"/>
          <w:szCs w:val="24"/>
          <w:lang w:eastAsia="ru-RU"/>
        </w:rPr>
        <w:t xml:space="preserve"> складі своєї пропозиції надає:</w:t>
      </w:r>
    </w:p>
    <w:p w:rsidR="002F2908" w:rsidRPr="00821089" w:rsidRDefault="002F2908" w:rsidP="00821089">
      <w:pPr>
        <w:widowControl w:val="0"/>
        <w:tabs>
          <w:tab w:val="left" w:pos="1410"/>
        </w:tabs>
        <w:spacing w:after="0" w:line="240" w:lineRule="auto"/>
        <w:ind w:right="57"/>
        <w:contextualSpacing/>
        <w:jc w:val="both"/>
        <w:rPr>
          <w:rFonts w:ascii="Times New Roman" w:hAnsi="Times New Roman" w:cs="Times New Roman"/>
          <w:i/>
          <w:iCs/>
          <w:color w:val="000000"/>
          <w:szCs w:val="24"/>
        </w:rPr>
      </w:pPr>
      <w:r w:rsidRPr="00821089">
        <w:rPr>
          <w:rFonts w:ascii="Times New Roman" w:hAnsi="Times New Roman" w:cs="Times New Roman"/>
          <w:i/>
          <w:iCs/>
          <w:color w:val="000000"/>
          <w:szCs w:val="24"/>
          <w:lang w:eastAsia="ru-RU"/>
        </w:rPr>
        <w:t>- копію відповідного договору (договору оренди, договору лізингу тощо), який є діючим на момент розкриття тендерних пропозицій</w:t>
      </w:r>
    </w:p>
    <w:p w:rsidR="002F2908" w:rsidRPr="00821089" w:rsidRDefault="002F2908" w:rsidP="00821089">
      <w:pPr>
        <w:widowControl w:val="0"/>
        <w:tabs>
          <w:tab w:val="left" w:pos="1410"/>
        </w:tabs>
        <w:spacing w:after="0" w:line="240" w:lineRule="auto"/>
        <w:ind w:right="57"/>
        <w:contextualSpacing/>
        <w:jc w:val="both"/>
        <w:rPr>
          <w:rFonts w:ascii="Times New Roman" w:hAnsi="Times New Roman" w:cs="Times New Roman"/>
          <w:i/>
          <w:iCs/>
          <w:szCs w:val="24"/>
        </w:rPr>
      </w:pPr>
      <w:r w:rsidRPr="00821089">
        <w:rPr>
          <w:rFonts w:ascii="Times New Roman" w:hAnsi="Times New Roman" w:cs="Times New Roman"/>
          <w:i/>
          <w:iCs/>
          <w:color w:val="000000"/>
          <w:szCs w:val="24"/>
          <w:lang w:eastAsia="ru-RU"/>
        </w:rPr>
        <w:t>- надає на субпідрядників/співвиконавців для вищезазначених критеріїв документи (інформацію) як і для учасника по тих позиціях, по яких учасник буде залучати суббпідрядників/співвиконавців</w:t>
      </w:r>
    </w:p>
    <w:p w:rsidR="002F2908" w:rsidRPr="00821089" w:rsidRDefault="002F2908" w:rsidP="00821089">
      <w:pPr>
        <w:widowControl w:val="0"/>
        <w:tabs>
          <w:tab w:val="left" w:pos="1410"/>
        </w:tabs>
        <w:spacing w:after="0" w:line="240" w:lineRule="auto"/>
        <w:ind w:right="57"/>
        <w:contextualSpacing/>
        <w:jc w:val="both"/>
        <w:rPr>
          <w:rFonts w:ascii="Times New Roman" w:hAnsi="Times New Roman" w:cs="Times New Roman"/>
          <w:szCs w:val="24"/>
        </w:rPr>
      </w:pPr>
      <w:r w:rsidRPr="00821089">
        <w:rPr>
          <w:rFonts w:ascii="Times New Roman" w:hAnsi="Times New Roman" w:cs="Times New Roman"/>
          <w:b/>
          <w:bCs/>
          <w:i/>
          <w:iCs/>
          <w:color w:val="000000"/>
          <w:szCs w:val="24"/>
          <w:lang w:eastAsia="ru-RU"/>
        </w:rPr>
        <w:t>-</w:t>
      </w:r>
      <w:r w:rsidR="00CA23D5">
        <w:rPr>
          <w:rFonts w:ascii="Times New Roman" w:hAnsi="Times New Roman" w:cs="Times New Roman"/>
          <w:b/>
          <w:bCs/>
          <w:i/>
          <w:iCs/>
          <w:color w:val="000000"/>
          <w:szCs w:val="24"/>
          <w:lang w:val="uk-UA" w:eastAsia="ru-RU"/>
        </w:rPr>
        <w:t xml:space="preserve"> </w:t>
      </w:r>
      <w:r w:rsidRPr="00821089">
        <w:rPr>
          <w:rFonts w:ascii="Times New Roman" w:hAnsi="Times New Roman" w:cs="Times New Roman"/>
          <w:i/>
          <w:iCs/>
          <w:color w:val="000000"/>
          <w:szCs w:val="24"/>
          <w:lang w:eastAsia="ru-RU"/>
        </w:rPr>
        <w:t xml:space="preserve">копію діючої чинної </w:t>
      </w:r>
      <w:proofErr w:type="gramStart"/>
      <w:r w:rsidRPr="00821089">
        <w:rPr>
          <w:rFonts w:ascii="Times New Roman" w:hAnsi="Times New Roman" w:cs="Times New Roman"/>
          <w:i/>
          <w:iCs/>
          <w:color w:val="000000"/>
          <w:szCs w:val="24"/>
          <w:lang w:eastAsia="ru-RU"/>
        </w:rPr>
        <w:t xml:space="preserve">ліцензії </w:t>
      </w:r>
      <w:r w:rsidRPr="00821089">
        <w:rPr>
          <w:rStyle w:val="afe"/>
          <w:rFonts w:ascii="Times New Roman" w:hAnsi="Times New Roman" w:cs="Times New Roman"/>
          <w:i/>
          <w:iCs/>
          <w:color w:val="000000"/>
          <w:szCs w:val="24"/>
          <w:lang w:eastAsia="ru-RU"/>
        </w:rPr>
        <w:t xml:space="preserve"> </w:t>
      </w:r>
      <w:r w:rsidRPr="00821089">
        <w:rPr>
          <w:rStyle w:val="afe"/>
          <w:rFonts w:ascii="Times New Roman" w:hAnsi="Times New Roman" w:cs="Times New Roman"/>
          <w:b w:val="0"/>
          <w:i/>
          <w:iCs/>
          <w:color w:val="000000"/>
          <w:szCs w:val="24"/>
          <w:lang w:eastAsia="ru-RU"/>
        </w:rPr>
        <w:t>або</w:t>
      </w:r>
      <w:proofErr w:type="gramEnd"/>
      <w:r w:rsidRPr="00821089">
        <w:rPr>
          <w:rStyle w:val="afe"/>
          <w:rFonts w:ascii="Times New Roman" w:hAnsi="Times New Roman" w:cs="Times New Roman"/>
          <w:b w:val="0"/>
          <w:i/>
          <w:iCs/>
          <w:color w:val="000000"/>
          <w:szCs w:val="24"/>
          <w:lang w:eastAsia="ru-RU"/>
        </w:rPr>
        <w:t xml:space="preserve"> документа дозвільного характеру (у разі їх наявності) на право провадження певного виду господарської діяльності і, якщо отримання дозволу або ліцензії на провадження такого виду діяльності передбачено законом</w:t>
      </w:r>
      <w:r w:rsidRPr="00821089">
        <w:rPr>
          <w:rStyle w:val="afe"/>
          <w:rFonts w:ascii="Times New Roman" w:hAnsi="Times New Roman" w:cs="Times New Roman"/>
          <w:i/>
          <w:iCs/>
          <w:color w:val="000000"/>
          <w:szCs w:val="24"/>
          <w:lang w:eastAsia="ru-RU"/>
        </w:rPr>
        <w:t>.</w:t>
      </w:r>
      <w:r w:rsidRPr="00821089">
        <w:rPr>
          <w:rFonts w:ascii="Times New Roman" w:hAnsi="Times New Roman" w:cs="Times New Roman"/>
          <w:b/>
          <w:bCs/>
          <w:i/>
          <w:iCs/>
          <w:color w:val="000000"/>
          <w:szCs w:val="24"/>
          <w:lang w:eastAsia="ru-RU"/>
        </w:rPr>
        <w:t xml:space="preserve">     .</w:t>
      </w:r>
      <w:r w:rsidRPr="00821089">
        <w:rPr>
          <w:rFonts w:ascii="Times New Roman" w:hAnsi="Times New Roman" w:cs="Times New Roman"/>
          <w:i/>
          <w:iCs/>
          <w:color w:val="000000"/>
          <w:szCs w:val="24"/>
          <w:lang w:eastAsia="ru-RU"/>
        </w:rPr>
        <w:b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самостійно перевіряє таких суб”єктів</w:t>
      </w:r>
      <w:r w:rsidRPr="00821089">
        <w:rPr>
          <w:rFonts w:ascii="Times New Roman" w:hAnsi="Times New Roman" w:cs="Times New Roman"/>
          <w:color w:val="000000"/>
          <w:szCs w:val="24"/>
          <w:lang w:eastAsia="ru-RU"/>
        </w:rPr>
        <w:t xml:space="preserve"> г</w:t>
      </w:r>
      <w:r w:rsidRPr="00821089">
        <w:rPr>
          <w:rFonts w:ascii="Times New Roman" w:hAnsi="Times New Roman" w:cs="Times New Roman"/>
          <w:i/>
          <w:iCs/>
          <w:color w:val="000000"/>
          <w:szCs w:val="24"/>
          <w:lang w:eastAsia="ru-RU"/>
        </w:rPr>
        <w:t>осподарювання щодо відсутності підстав визначених п.47 Особливостей.</w:t>
      </w:r>
    </w:p>
    <w:p w:rsidR="00D74434" w:rsidRPr="00D04728" w:rsidRDefault="00D74434" w:rsidP="003C6ECB">
      <w:pPr>
        <w:spacing w:after="0" w:line="240" w:lineRule="auto"/>
        <w:ind w:firstLine="720"/>
        <w:contextualSpacing/>
        <w:jc w:val="center"/>
        <w:rPr>
          <w:rFonts w:ascii="Times New Roman" w:eastAsia="Times New Roman" w:hAnsi="Times New Roman" w:cs="Times New Roman"/>
          <w:b/>
          <w:sz w:val="24"/>
          <w:szCs w:val="24"/>
          <w:lang w:val="uk-UA"/>
        </w:rPr>
      </w:pPr>
      <w:r w:rsidRPr="00D04728">
        <w:rPr>
          <w:rFonts w:ascii="Times New Roman" w:eastAsia="Times New Roman" w:hAnsi="Times New Roman" w:cs="Times New Roman"/>
          <w:b/>
          <w:sz w:val="24"/>
          <w:szCs w:val="24"/>
          <w:lang w:val="uk-UA"/>
        </w:rPr>
        <w:t>РОЗДІЛ 2</w:t>
      </w:r>
    </w:p>
    <w:p w:rsidR="00D74434" w:rsidRPr="00D04728" w:rsidRDefault="00D74434" w:rsidP="003C6ECB">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rPr>
        <w:t xml:space="preserve">2. </w:t>
      </w:r>
      <w:r w:rsidRPr="00D04728">
        <w:rPr>
          <w:rFonts w:ascii="Times New Roman" w:eastAsia="Times New Roman" w:hAnsi="Times New Roman" w:cs="Times New Roman"/>
          <w:b/>
          <w:color w:val="000000"/>
          <w:sz w:val="24"/>
          <w:szCs w:val="24"/>
        </w:rPr>
        <w:t xml:space="preserve">Підтвердження відповідності УЧАСНИКА </w:t>
      </w:r>
      <w:r w:rsidRPr="00D04728">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D04728">
        <w:rPr>
          <w:rFonts w:ascii="Times New Roman" w:eastAsia="Times New Roman" w:hAnsi="Times New Roman" w:cs="Times New Roman"/>
          <w:b/>
          <w:sz w:val="24"/>
          <w:szCs w:val="24"/>
        </w:rPr>
        <w:t>процедури)  вимогам</w:t>
      </w:r>
      <w:proofErr w:type="gramEnd"/>
      <w:r w:rsidRPr="00D04728">
        <w:rPr>
          <w:rFonts w:ascii="Times New Roman" w:eastAsia="Times New Roman" w:hAnsi="Times New Roman" w:cs="Times New Roman"/>
          <w:b/>
          <w:sz w:val="24"/>
          <w:szCs w:val="24"/>
        </w:rPr>
        <w:t>, визначени</w:t>
      </w:r>
      <w:r w:rsidRPr="00D04728">
        <w:rPr>
          <w:rFonts w:ascii="Times New Roman" w:eastAsia="Times New Roman" w:hAnsi="Times New Roman" w:cs="Times New Roman"/>
          <w:b/>
          <w:sz w:val="24"/>
          <w:szCs w:val="24"/>
          <w:highlight w:val="white"/>
        </w:rPr>
        <w:t xml:space="preserve">м у пункті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p w:rsidR="00D74434" w:rsidRPr="00D04728" w:rsidRDefault="00D74434" w:rsidP="003C6ECB">
      <w:pPr>
        <w:spacing w:after="0"/>
        <w:ind w:firstLine="567"/>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4728">
        <w:rPr>
          <w:rFonts w:ascii="Times New Roman" w:eastAsia="Times New Roman" w:hAnsi="Times New Roman" w:cs="Times New Roman"/>
          <w:sz w:val="24"/>
          <w:szCs w:val="24"/>
        </w:rPr>
        <w:t>47</w:t>
      </w:r>
      <w:r w:rsidRPr="00D0472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04728">
        <w:rPr>
          <w:rFonts w:ascii="Times New Roman" w:eastAsia="Times New Roman" w:hAnsi="Times New Roman" w:cs="Times New Roman"/>
          <w:sz w:val="24"/>
          <w:szCs w:val="24"/>
          <w:highlight w:val="white"/>
        </w:rPr>
        <w:t>до абзацу</w:t>
      </w:r>
      <w:proofErr w:type="gramEnd"/>
      <w:r w:rsidRPr="00D04728">
        <w:rPr>
          <w:rFonts w:ascii="Times New Roman" w:eastAsia="Times New Roman" w:hAnsi="Times New Roman" w:cs="Times New Roman"/>
          <w:sz w:val="24"/>
          <w:szCs w:val="24"/>
          <w:highlight w:val="white"/>
        </w:rPr>
        <w:t xml:space="preserve"> шістнадцятого пункту 47 Особливостей.</w:t>
      </w:r>
    </w:p>
    <w:p w:rsidR="00D74434" w:rsidRPr="00D04728" w:rsidRDefault="00D74434" w:rsidP="003C6ECB">
      <w:pPr>
        <w:spacing w:after="0"/>
        <w:contextualSpacing/>
        <w:jc w:val="both"/>
        <w:rPr>
          <w:rFonts w:ascii="Times New Roman" w:hAnsi="Times New Roman" w:cs="Times New Roman"/>
          <w:sz w:val="24"/>
          <w:szCs w:val="24"/>
        </w:rPr>
      </w:pPr>
      <w:r w:rsidRPr="00D04728">
        <w:rPr>
          <w:rFonts w:ascii="Times New Roman" w:hAnsi="Times New Roman" w:cs="Times New Roman"/>
          <w:sz w:val="24"/>
          <w:szCs w:val="24"/>
        </w:rPr>
        <w:t xml:space="preserve">Учасник процедури закупівлі підтверджує відсутність підстав, зазначених в пункті 47 </w:t>
      </w:r>
      <w:proofErr w:type="gramStart"/>
      <w:r w:rsidRPr="00D04728">
        <w:rPr>
          <w:rFonts w:ascii="Times New Roman" w:hAnsi="Times New Roman" w:cs="Times New Roman"/>
          <w:sz w:val="24"/>
          <w:szCs w:val="24"/>
        </w:rPr>
        <w:t>Особливостей  (</w:t>
      </w:r>
      <w:proofErr w:type="gramEnd"/>
      <w:r w:rsidRPr="00D04728">
        <w:rPr>
          <w:rFonts w:ascii="Times New Roman" w:hAnsi="Times New Roman" w:cs="Times New Roman"/>
          <w:sz w:val="24"/>
          <w:szCs w:val="24"/>
        </w:rPr>
        <w:t xml:space="preserve">крім підпунктів 1 і 7, абзацу чотирнадцятого цього пункту), шляхом </w:t>
      </w:r>
      <w:r w:rsidRPr="00D04728">
        <w:rPr>
          <w:rFonts w:ascii="Times New Roman" w:hAnsi="Times New Roman" w:cs="Times New Roman"/>
          <w:sz w:val="24"/>
          <w:szCs w:val="24"/>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D74434" w:rsidRPr="00D04728" w:rsidRDefault="00D74434" w:rsidP="003C6ECB">
      <w:pPr>
        <w:spacing w:after="0"/>
        <w:contextualSpacing/>
        <w:jc w:val="both"/>
        <w:rPr>
          <w:rFonts w:ascii="Times New Roman" w:hAnsi="Times New Roman" w:cs="Times New Roman"/>
          <w:sz w:val="24"/>
          <w:szCs w:val="24"/>
          <w:highlight w:val="white"/>
        </w:rPr>
      </w:pPr>
      <w:r w:rsidRPr="00D04728">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D04728">
        <w:rPr>
          <w:rFonts w:ascii="Times New Roman" w:hAnsi="Times New Roman" w:cs="Times New Roman"/>
          <w:sz w:val="24"/>
          <w:szCs w:val="24"/>
          <w:highlight w:val="white"/>
        </w:rPr>
        <w:t>.</w:t>
      </w:r>
    </w:p>
    <w:p w:rsidR="00D74434" w:rsidRPr="00D04728" w:rsidRDefault="00D74434" w:rsidP="003C6EC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proofErr w:type="gramStart"/>
      <w:r w:rsidRPr="00D04728">
        <w:rPr>
          <w:rFonts w:ascii="Times New Roman" w:eastAsia="Times New Roman" w:hAnsi="Times New Roman" w:cs="Times New Roman"/>
          <w:sz w:val="24"/>
          <w:szCs w:val="24"/>
        </w:rPr>
        <w:t>Учасник  повинен</w:t>
      </w:r>
      <w:proofErr w:type="gramEnd"/>
      <w:r w:rsidRPr="00D04728">
        <w:rPr>
          <w:rFonts w:ascii="Times New Roman" w:eastAsia="Times New Roman" w:hAnsi="Times New Roman" w:cs="Times New Roman"/>
          <w:sz w:val="24"/>
          <w:szCs w:val="24"/>
        </w:rPr>
        <w:t xml:space="preserve"> надати </w:t>
      </w:r>
      <w:r w:rsidRPr="00D04728">
        <w:rPr>
          <w:rFonts w:ascii="Times New Roman" w:eastAsia="Times New Roman" w:hAnsi="Times New Roman" w:cs="Times New Roman"/>
          <w:b/>
          <w:sz w:val="24"/>
          <w:szCs w:val="24"/>
        </w:rPr>
        <w:t>довідку у довільній формі</w:t>
      </w:r>
      <w:r w:rsidRPr="00D0472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04728">
        <w:rPr>
          <w:rFonts w:ascii="Times New Roman" w:eastAsia="Times New Roman" w:hAnsi="Times New Roman" w:cs="Times New Roman"/>
          <w:sz w:val="24"/>
          <w:szCs w:val="24"/>
          <w:highlight w:val="white"/>
        </w:rPr>
        <w:t xml:space="preserve">47 </w:t>
      </w:r>
      <w:r w:rsidRPr="00D0472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4434" w:rsidRPr="00D04728" w:rsidRDefault="00D74434" w:rsidP="003C6ECB">
      <w:pPr>
        <w:spacing w:after="0"/>
        <w:contextualSpacing/>
        <w:jc w:val="both"/>
        <w:rPr>
          <w:rFonts w:ascii="Times New Roman" w:hAnsi="Times New Roman" w:cs="Times New Roman"/>
          <w:i/>
          <w:sz w:val="24"/>
          <w:szCs w:val="24"/>
        </w:rPr>
      </w:pPr>
      <w:r w:rsidRPr="00D04728">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74434" w:rsidRPr="00D04728" w:rsidRDefault="00D74434" w:rsidP="003C6EC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D0472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0472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D04728">
        <w:rPr>
          <w:rFonts w:ascii="Times New Roman" w:eastAsia="Times New Roman" w:hAnsi="Times New Roman" w:cs="Times New Roman"/>
          <w:sz w:val="24"/>
          <w:szCs w:val="24"/>
        </w:rPr>
        <w:t>, замовник перевіряє таких суб’єктів господарювання щодо відсутності</w:t>
      </w:r>
      <w:r w:rsidRPr="00D04728">
        <w:rPr>
          <w:rFonts w:ascii="Times New Roman" w:eastAsia="Times New Roman" w:hAnsi="Times New Roman" w:cs="Times New Roman"/>
          <w:color w:val="000000"/>
          <w:sz w:val="24"/>
          <w:szCs w:val="24"/>
        </w:rPr>
        <w:t xml:space="preserve"> </w:t>
      </w:r>
      <w:r w:rsidRPr="00D04728">
        <w:rPr>
          <w:rFonts w:ascii="Times New Roman" w:eastAsia="Times New Roman" w:hAnsi="Times New Roman" w:cs="Times New Roman"/>
          <w:sz w:val="24"/>
          <w:szCs w:val="24"/>
        </w:rPr>
        <w:t xml:space="preserve">підстав, визначених пунктом </w:t>
      </w:r>
      <w:r w:rsidRPr="00D04728">
        <w:rPr>
          <w:rFonts w:ascii="Times New Roman" w:eastAsia="Times New Roman" w:hAnsi="Times New Roman" w:cs="Times New Roman"/>
          <w:color w:val="00B050"/>
          <w:sz w:val="24"/>
          <w:szCs w:val="24"/>
        </w:rPr>
        <w:t xml:space="preserve">47 </w:t>
      </w:r>
      <w:r w:rsidRPr="00D04728">
        <w:rPr>
          <w:rFonts w:ascii="Times New Roman" w:eastAsia="Times New Roman" w:hAnsi="Times New Roman" w:cs="Times New Roman"/>
          <w:sz w:val="24"/>
          <w:szCs w:val="24"/>
        </w:rPr>
        <w:t>Особливостей.</w:t>
      </w:r>
    </w:p>
    <w:p w:rsidR="00D74434" w:rsidRPr="00D04728" w:rsidRDefault="00D74434" w:rsidP="003C6ECB">
      <w:pPr>
        <w:spacing w:after="0" w:line="240" w:lineRule="auto"/>
        <w:ind w:firstLine="720"/>
        <w:contextualSpacing/>
        <w:jc w:val="center"/>
        <w:rPr>
          <w:rFonts w:ascii="Times New Roman" w:eastAsia="Times New Roman" w:hAnsi="Times New Roman" w:cs="Times New Roman"/>
          <w:color w:val="00B050"/>
          <w:sz w:val="24"/>
          <w:szCs w:val="24"/>
          <w:highlight w:val="yellow"/>
        </w:rPr>
      </w:pPr>
      <w:r w:rsidRPr="00D04728">
        <w:rPr>
          <w:rFonts w:ascii="Times New Roman" w:eastAsia="Times New Roman" w:hAnsi="Times New Roman" w:cs="Times New Roman"/>
          <w:b/>
          <w:sz w:val="24"/>
          <w:szCs w:val="24"/>
          <w:lang w:val="uk-UA"/>
        </w:rPr>
        <w:t>РОЗДІЛ 3</w:t>
      </w:r>
    </w:p>
    <w:p w:rsidR="00D74434" w:rsidRPr="00D04728" w:rsidRDefault="00D74434" w:rsidP="003C6ECB">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rPr>
        <w:t xml:space="preserve">3. </w:t>
      </w:r>
      <w:r w:rsidRPr="00D04728">
        <w:rPr>
          <w:rFonts w:ascii="Times New Roman" w:eastAsia="Times New Roman" w:hAnsi="Times New Roman" w:cs="Times New Roman"/>
          <w:b/>
          <w:color w:val="000000"/>
          <w:sz w:val="24"/>
          <w:szCs w:val="24"/>
        </w:rPr>
        <w:t xml:space="preserve">Перелік документів та </w:t>
      </w:r>
      <w:proofErr w:type="gramStart"/>
      <w:r w:rsidRPr="00D04728">
        <w:rPr>
          <w:rFonts w:ascii="Times New Roman" w:eastAsia="Times New Roman" w:hAnsi="Times New Roman" w:cs="Times New Roman"/>
          <w:b/>
          <w:color w:val="000000"/>
          <w:sz w:val="24"/>
          <w:szCs w:val="24"/>
        </w:rPr>
        <w:t>інформації  для</w:t>
      </w:r>
      <w:proofErr w:type="gramEnd"/>
      <w:r w:rsidRPr="00D04728">
        <w:rPr>
          <w:rFonts w:ascii="Times New Roman" w:eastAsia="Times New Roman" w:hAnsi="Times New Roman" w:cs="Times New Roman"/>
          <w:b/>
          <w:color w:val="000000"/>
          <w:sz w:val="24"/>
          <w:szCs w:val="24"/>
        </w:rPr>
        <w:t xml:space="preserve"> підтвердження відповідності ПЕРЕМОЖЦЯ вимогам, </w:t>
      </w:r>
      <w:r w:rsidRPr="00D04728">
        <w:rPr>
          <w:rFonts w:ascii="Times New Roman" w:eastAsia="Times New Roman" w:hAnsi="Times New Roman" w:cs="Times New Roman"/>
          <w:b/>
          <w:sz w:val="24"/>
          <w:szCs w:val="24"/>
        </w:rPr>
        <w:t>визначеним у пун</w:t>
      </w:r>
      <w:r w:rsidRPr="00D04728">
        <w:rPr>
          <w:rFonts w:ascii="Times New Roman" w:eastAsia="Times New Roman" w:hAnsi="Times New Roman" w:cs="Times New Roman"/>
          <w:b/>
          <w:sz w:val="24"/>
          <w:szCs w:val="24"/>
          <w:highlight w:val="white"/>
        </w:rPr>
        <w:t xml:space="preserve">кті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p w:rsidR="00D74434" w:rsidRPr="00D04728" w:rsidRDefault="00D74434" w:rsidP="003C6EC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Переможець процедури закупівлі у строк, що </w:t>
      </w:r>
      <w:r w:rsidRPr="00D04728">
        <w:rPr>
          <w:rFonts w:ascii="Times New Roman" w:eastAsia="Times New Roman" w:hAnsi="Times New Roman" w:cs="Times New Roman"/>
          <w:b/>
          <w:i/>
          <w:sz w:val="24"/>
          <w:szCs w:val="24"/>
          <w:highlight w:val="white"/>
        </w:rPr>
        <w:t xml:space="preserve">не перевищує чотири дні </w:t>
      </w:r>
      <w:r w:rsidRPr="00D0472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04728">
        <w:rPr>
          <w:rFonts w:ascii="Times New Roman" w:hAnsi="Times New Roman" w:cs="Times New Roman"/>
          <w:sz w:val="24"/>
          <w:szCs w:val="24"/>
          <w:highlight w:val="white"/>
        </w:rPr>
        <w:t xml:space="preserve">47 </w:t>
      </w:r>
      <w:r w:rsidRPr="00D04728">
        <w:rPr>
          <w:rFonts w:ascii="Times New Roman" w:eastAsia="Times New Roman" w:hAnsi="Times New Roman" w:cs="Times New Roman"/>
          <w:sz w:val="24"/>
          <w:szCs w:val="24"/>
          <w:highlight w:val="white"/>
        </w:rPr>
        <w:t xml:space="preserve">Особливостей. </w:t>
      </w:r>
    </w:p>
    <w:p w:rsidR="00D74434" w:rsidRPr="00D04728" w:rsidRDefault="00D74434" w:rsidP="003C6ECB">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D0472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4434" w:rsidRPr="00D04728" w:rsidRDefault="00D74434" w:rsidP="003C6ECB">
      <w:pPr>
        <w:spacing w:after="0" w:line="240" w:lineRule="auto"/>
        <w:contextualSpacing/>
        <w:rPr>
          <w:rFonts w:ascii="Times New Roman" w:eastAsia="Times New Roman" w:hAnsi="Times New Roman" w:cs="Times New Roman"/>
          <w:b/>
          <w:sz w:val="24"/>
          <w:szCs w:val="24"/>
        </w:rPr>
      </w:pPr>
    </w:p>
    <w:p w:rsidR="00D74434" w:rsidRPr="00D04728" w:rsidRDefault="00D74434" w:rsidP="003C6ECB">
      <w:pPr>
        <w:spacing w:after="0" w:line="240" w:lineRule="auto"/>
        <w:contextualSpacing/>
        <w:rPr>
          <w:rFonts w:ascii="Times New Roman" w:eastAsia="Times New Roman" w:hAnsi="Times New Roman" w:cs="Times New Roman"/>
          <w:b/>
          <w:color w:val="000000"/>
          <w:sz w:val="24"/>
          <w:szCs w:val="24"/>
          <w:highlight w:val="white"/>
        </w:rPr>
      </w:pPr>
      <w:r w:rsidRPr="00D04728">
        <w:rPr>
          <w:rFonts w:ascii="Times New Roman" w:eastAsia="Times New Roman" w:hAnsi="Times New Roman" w:cs="Times New Roman"/>
          <w:color w:val="000000"/>
          <w:sz w:val="24"/>
          <w:szCs w:val="24"/>
          <w:highlight w:val="white"/>
        </w:rPr>
        <w:t> </w:t>
      </w:r>
      <w:r w:rsidRPr="00D04728">
        <w:rPr>
          <w:rFonts w:ascii="Times New Roman" w:eastAsia="Times New Roman" w:hAnsi="Times New Roman" w:cs="Times New Roman"/>
          <w:b/>
          <w:color w:val="000000"/>
          <w:sz w:val="24"/>
          <w:szCs w:val="24"/>
          <w:highlight w:val="white"/>
        </w:rPr>
        <w:t xml:space="preserve">3.1. Документи, які </w:t>
      </w:r>
      <w:proofErr w:type="gramStart"/>
      <w:r w:rsidRPr="00D04728">
        <w:rPr>
          <w:rFonts w:ascii="Times New Roman" w:eastAsia="Times New Roman" w:hAnsi="Times New Roman" w:cs="Times New Roman"/>
          <w:b/>
          <w:color w:val="000000"/>
          <w:sz w:val="24"/>
          <w:szCs w:val="24"/>
          <w:highlight w:val="white"/>
        </w:rPr>
        <w:t>надаються  ПЕРЕМОЖЦЕМ</w:t>
      </w:r>
      <w:proofErr w:type="gramEnd"/>
      <w:r w:rsidRPr="00D04728">
        <w:rPr>
          <w:rFonts w:ascii="Times New Roman" w:eastAsia="Times New Roman" w:hAnsi="Times New Roman" w:cs="Times New Roman"/>
          <w:b/>
          <w:color w:val="000000"/>
          <w:sz w:val="24"/>
          <w:szCs w:val="24"/>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D74434" w:rsidRPr="00D04728" w:rsidTr="001B64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color w:val="000000"/>
                <w:sz w:val="24"/>
                <w:szCs w:val="24"/>
                <w:highlight w:val="white"/>
              </w:rPr>
              <w:t>№</w:t>
            </w:r>
          </w:p>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з</w:t>
            </w:r>
            <w:r w:rsidRPr="00D04728">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Вимоги згідно п. </w:t>
            </w:r>
            <w:r w:rsidRPr="00D04728">
              <w:rPr>
                <w:rFonts w:ascii="Times New Roman" w:eastAsia="Times New Roman" w:hAnsi="Times New Roman" w:cs="Times New Roman"/>
                <w:color w:val="00B050"/>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p w:rsidR="00D74434" w:rsidRPr="00D04728" w:rsidRDefault="00D74434" w:rsidP="003C6ECB">
            <w:pPr>
              <w:spacing w:after="0" w:line="240" w:lineRule="auto"/>
              <w:ind w:left="100"/>
              <w:contextualSpacing/>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D74434" w:rsidRPr="00D04728" w:rsidTr="00D047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4728">
              <w:rPr>
                <w:rFonts w:ascii="Times New Roman" w:eastAsia="Times New Roman" w:hAnsi="Times New Roman" w:cs="Times New Roman"/>
                <w:sz w:val="24"/>
                <w:szCs w:val="24"/>
                <w:highlight w:val="white"/>
              </w:rPr>
              <w:t>законом  до</w:t>
            </w:r>
            <w:proofErr w:type="gramEnd"/>
            <w:r w:rsidRPr="00D04728">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w:t>
            </w:r>
            <w:r w:rsidRPr="00D04728">
              <w:rPr>
                <w:rFonts w:ascii="Times New Roman" w:eastAsia="Times New Roman" w:hAnsi="Times New Roman" w:cs="Times New Roman"/>
                <w:sz w:val="24"/>
                <w:szCs w:val="24"/>
                <w:highlight w:val="white"/>
              </w:rPr>
              <w:lastRenderedPageBreak/>
              <w:t>корупцією.</w:t>
            </w:r>
          </w:p>
          <w:p w:rsidR="00D74434" w:rsidRPr="00D04728" w:rsidRDefault="00D74434" w:rsidP="003C6ECB">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(підпункт 3 пункт </w:t>
            </w:r>
            <w:r w:rsidRPr="00D04728">
              <w:rPr>
                <w:rFonts w:ascii="Times New Roman" w:hAnsi="Times New Roman" w:cs="Times New Roman"/>
                <w:sz w:val="24"/>
                <w:szCs w:val="24"/>
                <w:highlight w:val="white"/>
              </w:rPr>
              <w:t xml:space="preserve">47 </w:t>
            </w:r>
            <w:r w:rsidRPr="00D04728">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eastAsia="Times New Roman" w:hAnsi="Times New Roman" w:cs="Times New Roman"/>
                <w:b/>
                <w:bCs/>
                <w:color w:val="00000A"/>
                <w:szCs w:val="24"/>
                <w:lang w:eastAsia="zh-CN" w:bidi="hi-IN"/>
              </w:rPr>
              <w:lastRenderedPageBreak/>
              <w:t xml:space="preserve">Перевіряється безпосередньо замовником самостійно, крім випадків, </w:t>
            </w:r>
            <w:proofErr w:type="gramStart"/>
            <w:r w:rsidRPr="00D04728">
              <w:rPr>
                <w:rFonts w:ascii="Times New Roman" w:eastAsia="Times New Roman" w:hAnsi="Times New Roman" w:cs="Times New Roman"/>
                <w:b/>
                <w:bCs/>
                <w:color w:val="00000A"/>
                <w:szCs w:val="24"/>
                <w:lang w:eastAsia="zh-CN" w:bidi="hi-IN"/>
              </w:rPr>
              <w:t>коли  доступ</w:t>
            </w:r>
            <w:proofErr w:type="gramEnd"/>
            <w:r w:rsidRPr="00D04728">
              <w:rPr>
                <w:rFonts w:ascii="Times New Roman" w:eastAsia="Times New Roman" w:hAnsi="Times New Roman" w:cs="Times New Roman"/>
                <w:b/>
                <w:bCs/>
                <w:color w:val="00000A"/>
                <w:szCs w:val="24"/>
                <w:lang w:eastAsia="zh-CN" w:bidi="hi-IN"/>
              </w:rPr>
              <w:t xml:space="preserve"> до такої інформації є обмеженим.</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 xml:space="preserve">З 04.09.2023 р. Національне агентство з питань запобігання корупції (НАЗК) відкрило доступ до Реєстру осіб, які </w:t>
            </w:r>
            <w:r w:rsidRPr="00D04728">
              <w:rPr>
                <w:rFonts w:ascii="Times New Roman" w:hAnsi="Times New Roman" w:cs="Times New Roman"/>
                <w:i/>
                <w:iCs/>
                <w:color w:val="00000A"/>
                <w:szCs w:val="24"/>
                <w:lang w:eastAsia="zh-CN" w:bidi="hi-IN"/>
              </w:rPr>
              <w:lastRenderedPageBreak/>
              <w:t>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Таким чином у разі якщо інформаційні,</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інформаційно-комунікаційні та електронні</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комунікаційні системи, публічні електронні</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реєстри будуть зупинені або обмежать свою</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роботу, то інформаційна довідка з Єдиного</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державного реєстру осіб, які вчинили</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корупційні або пов’язані з корупцією</w:t>
            </w:r>
          </w:p>
          <w:p w:rsidR="00D74434" w:rsidRPr="00D04728" w:rsidRDefault="00D74434" w:rsidP="003C6ECB">
            <w:pPr>
              <w:spacing w:after="0" w:line="240" w:lineRule="auto"/>
              <w:ind w:right="140"/>
              <w:contextualSpacing/>
              <w:jc w:val="both"/>
              <w:rPr>
                <w:rFonts w:ascii="Times New Roman" w:eastAsia="Times New Roman" w:hAnsi="Times New Roman" w:cs="Times New Roman"/>
                <w:szCs w:val="24"/>
                <w:highlight w:val="white"/>
              </w:rPr>
            </w:pPr>
            <w:r w:rsidRPr="00D04728">
              <w:rPr>
                <w:rFonts w:ascii="Times New Roman" w:eastAsia="Times New Roman" w:hAnsi="Times New Roman" w:cs="Times New Roman"/>
                <w:b/>
                <w:i/>
                <w:iCs/>
                <w:color w:val="000000"/>
                <w:szCs w:val="24"/>
                <w:lang w:eastAsia="zh-CN" w:bidi="hi-IN"/>
              </w:rPr>
              <w:t>правопорушення, згідно з якою не буде знайдено інформації про корупційні або пов</w:t>
            </w:r>
            <w:r w:rsidRPr="00D04728">
              <w:rPr>
                <w:rFonts w:ascii="Times New Roman" w:eastAsia="Times New Roman" w:hAnsi="Times New Roman" w:cs="Times New Roman"/>
                <w:b/>
                <w:i/>
                <w:iCs/>
                <w:color w:val="000000"/>
                <w:szCs w:val="24"/>
                <w:lang w:val="uk-UA" w:eastAsia="zh-CN" w:bidi="hi-IN"/>
              </w:rPr>
              <w:t>’</w:t>
            </w:r>
            <w:r w:rsidRPr="00D04728">
              <w:rPr>
                <w:rFonts w:ascii="Times New Roman" w:eastAsia="Times New Roman" w:hAnsi="Times New Roman" w:cs="Times New Roman"/>
                <w:b/>
                <w:i/>
                <w:iCs/>
                <w:color w:val="000000"/>
                <w:szCs w:val="24"/>
                <w:lang w:eastAsia="zh-CN" w:bidi="hi-IN"/>
              </w:rPr>
              <w:t xml:space="preserve">язані з корупцією правопорушення керівника учасника процедури </w:t>
            </w:r>
            <w:proofErr w:type="gramStart"/>
            <w:r w:rsidRPr="00D04728">
              <w:rPr>
                <w:rFonts w:ascii="Times New Roman" w:eastAsia="Times New Roman" w:hAnsi="Times New Roman" w:cs="Times New Roman"/>
                <w:b/>
                <w:i/>
                <w:iCs/>
                <w:color w:val="000000"/>
                <w:szCs w:val="24"/>
                <w:lang w:eastAsia="zh-CN" w:bidi="hi-IN"/>
              </w:rPr>
              <w:t>закупівлі,на</w:t>
            </w:r>
            <w:proofErr w:type="gramEnd"/>
            <w:r w:rsidRPr="00D04728">
              <w:rPr>
                <w:rFonts w:ascii="Times New Roman" w:eastAsia="Times New Roman" w:hAnsi="Times New Roman" w:cs="Times New Roman"/>
                <w:b/>
                <w:i/>
                <w:iCs/>
                <w:color w:val="000000"/>
                <w:szCs w:val="24"/>
                <w:lang w:eastAsia="zh-CN" w:bidi="hi-IN"/>
              </w:rPr>
              <w:t xml:space="preserve"> виконання абзацу 15пункту 47 Особливостей надається переможцем торгів.</w:t>
            </w:r>
            <w:r w:rsidRPr="00D04728">
              <w:rPr>
                <w:rFonts w:ascii="Times New Roman" w:eastAsia="Times New Roman" w:hAnsi="Times New Roman" w:cs="Times New Roman"/>
                <w:b/>
                <w:i/>
                <w:color w:val="000000"/>
                <w:szCs w:val="24"/>
                <w:lang w:eastAsia="zh-CN" w:bidi="hi-IN"/>
              </w:rPr>
              <w:t xml:space="preserve"> </w:t>
            </w:r>
            <w:r w:rsidRPr="00D04728">
              <w:rPr>
                <w:rFonts w:ascii="Times New Roman" w:eastAsia="Times New Roman" w:hAnsi="Times New Roman" w:cs="Times New Roman"/>
                <w:i/>
                <w:color w:val="000000"/>
                <w:szCs w:val="24"/>
                <w:lang w:eastAsia="zh-CN" w:bidi="hi-IN"/>
              </w:rPr>
              <w:t xml:space="preserve">   </w:t>
            </w:r>
          </w:p>
        </w:tc>
      </w:tr>
      <w:tr w:rsidR="00D74434" w:rsidRPr="00D04728" w:rsidTr="00D047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4434" w:rsidRPr="00D04728" w:rsidRDefault="00D74434" w:rsidP="003C6ECB">
            <w:pPr>
              <w:spacing w:after="0" w:line="240" w:lineRule="auto"/>
              <w:ind w:right="140"/>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(підпункт 6 пункт</w:t>
            </w:r>
            <w:r w:rsidRPr="00D04728">
              <w:rPr>
                <w:rFonts w:ascii="Times New Roman" w:eastAsia="Times New Roman" w:hAnsi="Times New Roman" w:cs="Times New Roman"/>
                <w:b/>
                <w:color w:val="00B050"/>
                <w:sz w:val="24"/>
                <w:szCs w:val="24"/>
                <w:highlight w:val="white"/>
              </w:rPr>
              <w:t xml:space="preserve">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4434" w:rsidRPr="00D04728" w:rsidRDefault="00D74434" w:rsidP="003C6ECB">
            <w:pPr>
              <w:spacing w:after="0" w:line="240" w:lineRule="auto"/>
              <w:contextualSpacing/>
              <w:jc w:val="both"/>
              <w:rPr>
                <w:rFonts w:ascii="Times New Roman" w:eastAsia="Times New Roman" w:hAnsi="Times New Roman" w:cs="Times New Roman"/>
                <w:b/>
                <w:szCs w:val="24"/>
              </w:rPr>
            </w:pPr>
            <w:r w:rsidRPr="00D04728">
              <w:rPr>
                <w:rFonts w:ascii="Times New Roman" w:eastAsia="Times New Roman" w:hAnsi="Times New Roman" w:cs="Times New Roman"/>
                <w:b/>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74434" w:rsidRPr="00D04728" w:rsidRDefault="00D74434" w:rsidP="003C6ECB">
            <w:pPr>
              <w:spacing w:after="0" w:line="240" w:lineRule="auto"/>
              <w:contextualSpacing/>
              <w:jc w:val="both"/>
              <w:rPr>
                <w:rFonts w:ascii="Times New Roman" w:hAnsi="Times New Roman" w:cs="Times New Roman"/>
                <w:color w:val="000000"/>
                <w:szCs w:val="24"/>
              </w:rPr>
            </w:pPr>
            <w:r w:rsidRPr="00D04728">
              <w:rPr>
                <w:rFonts w:ascii="Times New Roman" w:eastAsia="Times New Roman" w:hAnsi="Times New Roman" w:cs="Times New Roman"/>
                <w:b/>
                <w:szCs w:val="24"/>
                <w:highlight w:val="white"/>
              </w:rPr>
              <w:t>Документ повинен бути виданий/ сформований/ отриманий в поточному році</w:t>
            </w:r>
            <w:r w:rsidRPr="00D04728">
              <w:rPr>
                <w:rFonts w:ascii="Times New Roman" w:hAnsi="Times New Roman" w:cs="Times New Roman"/>
                <w:color w:val="000000"/>
                <w:szCs w:val="24"/>
              </w:rPr>
              <w:t>.</w:t>
            </w:r>
          </w:p>
          <w:p w:rsidR="00D74434" w:rsidRPr="00D04728" w:rsidRDefault="00D74434" w:rsidP="003C6ECB">
            <w:pPr>
              <w:spacing w:after="0" w:line="240" w:lineRule="auto"/>
              <w:contextualSpacing/>
              <w:jc w:val="both"/>
              <w:rPr>
                <w:rFonts w:ascii="Times New Roman" w:eastAsia="Times New Roman" w:hAnsi="Times New Roman" w:cs="Times New Roman"/>
                <w:b/>
                <w:i/>
                <w:szCs w:val="24"/>
                <w:highlight w:val="white"/>
                <w:lang w:val="uk-UA"/>
              </w:rPr>
            </w:pPr>
            <w:bookmarkStart w:id="2" w:name="__DdeLink__9152_3195510337"/>
            <w:r w:rsidRPr="00D04728">
              <w:rPr>
                <w:rFonts w:ascii="Times New Roman" w:eastAsia="Times New Roman" w:hAnsi="Times New Roman" w:cs="Times New Roman"/>
                <w:b/>
                <w:i/>
                <w:color w:val="000000"/>
                <w:szCs w:val="24"/>
              </w:rPr>
              <w:t xml:space="preserve">Додатково Замовник може перевірити документ на офіційному сайті МВС за посиланням </w:t>
            </w:r>
            <w:hyperlink r:id="rId6">
              <w:bookmarkEnd w:id="2"/>
              <w:r w:rsidRPr="00D04728">
                <w:rPr>
                  <w:rStyle w:val="-"/>
                  <w:rFonts w:ascii="Times New Roman" w:eastAsia="Times New Roman" w:hAnsi="Times New Roman" w:cs="Times New Roman"/>
                  <w:b/>
                  <w:i/>
                  <w:color w:val="000000"/>
                  <w:szCs w:val="24"/>
                </w:rPr>
                <w:t>https://vytiah.mvs.gov.ua/app/checkStatus</w:t>
              </w:r>
            </w:hyperlink>
          </w:p>
        </w:tc>
      </w:tr>
      <w:tr w:rsidR="00D74434" w:rsidRPr="00D04728" w:rsidTr="00D047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434" w:rsidRPr="00D04728" w:rsidRDefault="00D74434" w:rsidP="003C6ECB">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(підпункт 12 пункт</w:t>
            </w:r>
            <w:r w:rsidRPr="00D04728">
              <w:rPr>
                <w:rFonts w:ascii="Times New Roman" w:eastAsia="Times New Roman" w:hAnsi="Times New Roman" w:cs="Times New Roman"/>
                <w:b/>
                <w:color w:val="00B050"/>
                <w:sz w:val="24"/>
                <w:szCs w:val="24"/>
                <w:highlight w:val="white"/>
              </w:rPr>
              <w:t xml:space="preserve">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76" w:lineRule="auto"/>
              <w:contextualSpacing/>
              <w:rPr>
                <w:rFonts w:ascii="Times New Roman" w:eastAsia="Times New Roman" w:hAnsi="Times New Roman" w:cs="Times New Roman"/>
                <w:b/>
                <w:szCs w:val="24"/>
              </w:rPr>
            </w:pPr>
          </w:p>
        </w:tc>
      </w:tr>
      <w:tr w:rsidR="00D74434" w:rsidRPr="00D04728" w:rsidTr="00D04728">
        <w:trPr>
          <w:trHeight w:val="59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4434" w:rsidRPr="00D04728" w:rsidRDefault="00D74434" w:rsidP="003C6ECB">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(абзац 14 пункт </w:t>
            </w:r>
            <w:r w:rsidRPr="00D04728">
              <w:rPr>
                <w:rFonts w:ascii="Times New Roman" w:eastAsia="Times New Roman" w:hAnsi="Times New Roman" w:cs="Times New Roman"/>
                <w:b/>
                <w:color w:val="00B050"/>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pBdr>
                <w:top w:val="nil"/>
                <w:left w:val="nil"/>
                <w:bottom w:val="nil"/>
                <w:right w:val="nil"/>
                <w:between w:val="nil"/>
              </w:pBdr>
              <w:spacing w:after="0" w:line="240" w:lineRule="auto"/>
              <w:contextualSpacing/>
              <w:jc w:val="both"/>
              <w:rPr>
                <w:rFonts w:ascii="Times New Roman" w:eastAsia="Times New Roman" w:hAnsi="Times New Roman" w:cs="Times New Roman"/>
                <w:szCs w:val="24"/>
                <w:highlight w:val="white"/>
              </w:rPr>
            </w:pPr>
            <w:r w:rsidRPr="00D04728">
              <w:rPr>
                <w:rFonts w:ascii="Times New Roman" w:eastAsia="Times New Roman" w:hAnsi="Times New Roman" w:cs="Times New Roman"/>
                <w:b/>
                <w:szCs w:val="24"/>
                <w:highlight w:val="white"/>
              </w:rPr>
              <w:t>Довідка в довільній формі</w:t>
            </w:r>
            <w:r w:rsidRPr="00D04728">
              <w:rPr>
                <w:rFonts w:ascii="Times New Roman" w:eastAsia="Times New Roman" w:hAnsi="Times New Roman" w:cs="Times New Roman"/>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4434" w:rsidRPr="00D04728" w:rsidRDefault="00D74434" w:rsidP="003C6ECB">
      <w:pPr>
        <w:spacing w:after="0" w:line="240" w:lineRule="auto"/>
        <w:contextualSpacing/>
        <w:rPr>
          <w:rFonts w:ascii="Times New Roman" w:eastAsia="Times New Roman" w:hAnsi="Times New Roman" w:cs="Times New Roman"/>
          <w:b/>
          <w:color w:val="000000"/>
          <w:sz w:val="24"/>
          <w:szCs w:val="24"/>
        </w:rPr>
      </w:pPr>
    </w:p>
    <w:p w:rsidR="00D74434" w:rsidRPr="00D04728" w:rsidRDefault="00D74434" w:rsidP="003C6ECB">
      <w:pPr>
        <w:spacing w:after="0" w:line="240" w:lineRule="auto"/>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04728">
        <w:rPr>
          <w:rFonts w:ascii="Times New Roman" w:eastAsia="Times New Roman" w:hAnsi="Times New Roman" w:cs="Times New Roman"/>
          <w:b/>
          <w:sz w:val="24"/>
          <w:szCs w:val="24"/>
        </w:rPr>
        <w:t xml:space="preserve"> — </w:t>
      </w:r>
      <w:r w:rsidRPr="00D04728">
        <w:rPr>
          <w:rFonts w:ascii="Times New Roman" w:eastAsia="Times New Roman" w:hAnsi="Times New Roman" w:cs="Times New Roman"/>
          <w:b/>
          <w:color w:val="000000"/>
          <w:sz w:val="24"/>
          <w:szCs w:val="24"/>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D74434" w:rsidRPr="00D04728" w:rsidTr="001B64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t>№</w:t>
            </w:r>
          </w:p>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sz w:val="24"/>
                <w:szCs w:val="24"/>
              </w:rPr>
              <w:t>з</w:t>
            </w:r>
            <w:r w:rsidRPr="00D0472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 xml:space="preserve">Вимоги </w:t>
            </w:r>
            <w:r w:rsidRPr="00D04728">
              <w:rPr>
                <w:rFonts w:ascii="Times New Roman" w:eastAsia="Times New Roman" w:hAnsi="Times New Roman" w:cs="Times New Roman"/>
                <w:sz w:val="24"/>
                <w:szCs w:val="24"/>
                <w:highlight w:val="white"/>
              </w:rPr>
              <w:t xml:space="preserve">згідно пункту </w:t>
            </w:r>
            <w:r w:rsidRPr="00D04728">
              <w:rPr>
                <w:rFonts w:ascii="Times New Roman" w:eastAsia="Times New Roman" w:hAnsi="Times New Roman" w:cs="Times New Roman"/>
                <w:b/>
                <w:color w:val="00B050"/>
                <w:sz w:val="24"/>
                <w:szCs w:val="24"/>
                <w:highlight w:val="white"/>
              </w:rPr>
              <w:t>47</w:t>
            </w:r>
            <w:r w:rsidRPr="00D04728">
              <w:rPr>
                <w:rFonts w:ascii="Times New Roman" w:eastAsia="Times New Roman" w:hAnsi="Times New Roman" w:cs="Times New Roman"/>
                <w:sz w:val="24"/>
                <w:szCs w:val="24"/>
                <w:highlight w:val="white"/>
              </w:rPr>
              <w:t xml:space="preserve"> Особливостей</w:t>
            </w:r>
          </w:p>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sz w:val="24"/>
                <w:szCs w:val="24"/>
              </w:rPr>
              <w:t xml:space="preserve">Переможець </w:t>
            </w:r>
            <w:r w:rsidRPr="00D04728">
              <w:rPr>
                <w:rFonts w:ascii="Times New Roman" w:eastAsia="Times New Roman" w:hAnsi="Times New Roman" w:cs="Times New Roman"/>
                <w:b/>
                <w:sz w:val="24"/>
                <w:szCs w:val="24"/>
                <w:highlight w:val="white"/>
              </w:rPr>
              <w:t xml:space="preserve">торгів на виконання вимоги </w:t>
            </w:r>
            <w:r w:rsidRPr="00D04728">
              <w:rPr>
                <w:rFonts w:ascii="Times New Roman" w:eastAsia="Times New Roman" w:hAnsi="Times New Roman" w:cs="Times New Roman"/>
                <w:sz w:val="24"/>
                <w:szCs w:val="24"/>
                <w:highlight w:val="white"/>
              </w:rPr>
              <w:t xml:space="preserve">згідно пункту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sz w:val="24"/>
                <w:szCs w:val="24"/>
                <w:highlight w:val="white"/>
              </w:rPr>
              <w:t xml:space="preserve"> Особ</w:t>
            </w:r>
            <w:r w:rsidRPr="00D04728">
              <w:rPr>
                <w:rFonts w:ascii="Times New Roman" w:eastAsia="Times New Roman" w:hAnsi="Times New Roman" w:cs="Times New Roman"/>
                <w:sz w:val="24"/>
                <w:szCs w:val="24"/>
              </w:rPr>
              <w:t>ливостей</w:t>
            </w:r>
            <w:r w:rsidRPr="00D0472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74434" w:rsidRPr="00D04728" w:rsidTr="001B64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4728">
              <w:rPr>
                <w:rFonts w:ascii="Times New Roman" w:eastAsia="Times New Roman" w:hAnsi="Times New Roman" w:cs="Times New Roman"/>
                <w:sz w:val="24"/>
                <w:szCs w:val="24"/>
                <w:highlight w:val="white"/>
              </w:rPr>
              <w:t>законом  до</w:t>
            </w:r>
            <w:proofErr w:type="gramEnd"/>
            <w:r w:rsidRPr="00D04728">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D74434" w:rsidRPr="00D04728" w:rsidRDefault="00D74434" w:rsidP="003C6ECB">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(підпункт 3 пункт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eastAsia="Times New Roman" w:hAnsi="Times New Roman" w:cs="Times New Roman"/>
                <w:b/>
                <w:bCs/>
                <w:color w:val="00000A"/>
                <w:szCs w:val="24"/>
                <w:lang w:eastAsia="zh-CN" w:bidi="hi-IN"/>
              </w:rPr>
              <w:t xml:space="preserve">Перевіряється безпосередньо замовником самостійно, крім випадків, </w:t>
            </w:r>
            <w:proofErr w:type="gramStart"/>
            <w:r w:rsidRPr="00D04728">
              <w:rPr>
                <w:rFonts w:ascii="Times New Roman" w:eastAsia="Times New Roman" w:hAnsi="Times New Roman" w:cs="Times New Roman"/>
                <w:b/>
                <w:bCs/>
                <w:color w:val="00000A"/>
                <w:szCs w:val="24"/>
                <w:lang w:eastAsia="zh-CN" w:bidi="hi-IN"/>
              </w:rPr>
              <w:t>коли  доступ</w:t>
            </w:r>
            <w:proofErr w:type="gramEnd"/>
            <w:r w:rsidRPr="00D04728">
              <w:rPr>
                <w:rFonts w:ascii="Times New Roman" w:eastAsia="Times New Roman" w:hAnsi="Times New Roman" w:cs="Times New Roman"/>
                <w:b/>
                <w:bCs/>
                <w:color w:val="00000A"/>
                <w:szCs w:val="24"/>
                <w:lang w:eastAsia="zh-CN" w:bidi="hi-IN"/>
              </w:rPr>
              <w:t xml:space="preserve"> до такої інформації є обмеженим.</w:t>
            </w:r>
            <w:r w:rsidRPr="00D04728">
              <w:rPr>
                <w:rFonts w:ascii="Times New Roman" w:hAnsi="Times New Roman" w:cs="Times New Roman"/>
                <w:i/>
                <w:iCs/>
                <w:color w:val="00000A"/>
                <w:szCs w:val="24"/>
                <w:lang w:eastAsia="zh-CN" w:bidi="hi-IN"/>
              </w:rPr>
              <w:t>*</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Таким чином у разі якщо інформаційні,</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інформаційно-комунікаційні та електронні</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комунікаційні системи, публічні електронні</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реєстри будуть зупинені або обмежать свою</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роботу, то інформаційна довідка з Єдиного</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державного реєстру осіб, які вчинили</w:t>
            </w:r>
          </w:p>
          <w:p w:rsidR="00D74434" w:rsidRPr="00D04728" w:rsidRDefault="00D74434" w:rsidP="003C6ECB">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корупційні або пов’язані з корупцією</w:t>
            </w:r>
          </w:p>
          <w:p w:rsidR="00D74434" w:rsidRPr="00D04728" w:rsidRDefault="00D74434" w:rsidP="003C6ECB">
            <w:pPr>
              <w:spacing w:after="0" w:line="240" w:lineRule="auto"/>
              <w:ind w:right="140"/>
              <w:contextualSpacing/>
              <w:jc w:val="both"/>
              <w:rPr>
                <w:rFonts w:ascii="Times New Roman" w:eastAsia="Times New Roman" w:hAnsi="Times New Roman" w:cs="Times New Roman"/>
                <w:szCs w:val="24"/>
              </w:rPr>
            </w:pPr>
            <w:r w:rsidRPr="00D04728">
              <w:rPr>
                <w:rFonts w:ascii="Times New Roman" w:eastAsia="Times New Roman" w:hAnsi="Times New Roman" w:cs="Times New Roman"/>
                <w:b/>
                <w:bCs/>
                <w:i/>
                <w:iCs/>
                <w:color w:val="000000"/>
                <w:szCs w:val="24"/>
                <w:lang w:eastAsia="zh-CN" w:bidi="hi-IN"/>
              </w:rPr>
              <w:lastRenderedPageBreak/>
              <w:t xml:space="preserve">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gramStart"/>
            <w:r w:rsidRPr="00D04728">
              <w:rPr>
                <w:rFonts w:ascii="Times New Roman" w:eastAsia="Times New Roman" w:hAnsi="Times New Roman" w:cs="Times New Roman"/>
                <w:b/>
                <w:bCs/>
                <w:i/>
                <w:iCs/>
                <w:color w:val="000000"/>
                <w:szCs w:val="24"/>
                <w:lang w:eastAsia="zh-CN" w:bidi="hi-IN"/>
              </w:rPr>
              <w:t>закупівлі,на</w:t>
            </w:r>
            <w:proofErr w:type="gramEnd"/>
            <w:r w:rsidRPr="00D04728">
              <w:rPr>
                <w:rFonts w:ascii="Times New Roman" w:eastAsia="Times New Roman" w:hAnsi="Times New Roman" w:cs="Times New Roman"/>
                <w:b/>
                <w:bCs/>
                <w:i/>
                <w:iCs/>
                <w:color w:val="000000"/>
                <w:szCs w:val="24"/>
                <w:lang w:eastAsia="zh-CN" w:bidi="hi-IN"/>
              </w:rPr>
              <w:t xml:space="preserve"> виконання абзацу 15пункту 47 Особливостей надається переможцем торгів.</w:t>
            </w:r>
            <w:r w:rsidRPr="00D04728">
              <w:rPr>
                <w:rFonts w:ascii="Times New Roman" w:eastAsia="Times New Roman" w:hAnsi="Times New Roman" w:cs="Times New Roman"/>
                <w:b/>
                <w:bCs/>
                <w:i/>
                <w:color w:val="000000"/>
                <w:szCs w:val="24"/>
                <w:lang w:eastAsia="zh-CN" w:bidi="hi-IN"/>
              </w:rPr>
              <w:t xml:space="preserve">    </w:t>
            </w:r>
          </w:p>
        </w:tc>
      </w:tr>
      <w:tr w:rsidR="00D74434" w:rsidRPr="00D04728" w:rsidTr="001B64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4434" w:rsidRPr="00D04728" w:rsidRDefault="00D74434" w:rsidP="003C6EC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(підпункт 5 пункт </w:t>
            </w:r>
            <w:r w:rsidRPr="00D04728">
              <w:rPr>
                <w:rFonts w:ascii="Times New Roman" w:hAnsi="Times New Roman" w:cs="Times New Roman"/>
                <w:sz w:val="24"/>
                <w:szCs w:val="24"/>
                <w:highlight w:val="white"/>
              </w:rPr>
              <w:t xml:space="preserve">47 </w:t>
            </w:r>
            <w:r w:rsidRPr="00D04728">
              <w:rPr>
                <w:rFonts w:ascii="Times New Roman" w:eastAsia="Times New Roman" w:hAnsi="Times New Roman" w:cs="Times New Roman"/>
                <w:b/>
                <w:sz w:val="24"/>
                <w:szCs w:val="24"/>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contextualSpacing/>
              <w:jc w:val="both"/>
              <w:rPr>
                <w:rFonts w:ascii="Times New Roman" w:eastAsia="Times New Roman" w:hAnsi="Times New Roman" w:cs="Times New Roman"/>
                <w:b/>
                <w:color w:val="000000"/>
                <w:szCs w:val="24"/>
              </w:rPr>
            </w:pPr>
            <w:r w:rsidRPr="00D04728">
              <w:rPr>
                <w:rFonts w:ascii="Times New Roman" w:eastAsia="Times New Roman" w:hAnsi="Times New Roman" w:cs="Times New Roman"/>
                <w:b/>
                <w:color w:val="000000"/>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74434" w:rsidRPr="00D04728" w:rsidRDefault="00D74434" w:rsidP="003C6ECB">
            <w:pPr>
              <w:spacing w:after="0" w:line="240" w:lineRule="auto"/>
              <w:contextualSpacing/>
              <w:jc w:val="both"/>
              <w:rPr>
                <w:rFonts w:ascii="Times New Roman" w:eastAsia="Times New Roman" w:hAnsi="Times New Roman" w:cs="Times New Roman"/>
                <w:b/>
                <w:color w:val="00000A"/>
                <w:szCs w:val="24"/>
                <w:lang w:bidi="hi-IN"/>
              </w:rPr>
            </w:pPr>
            <w:r w:rsidRPr="00D04728">
              <w:rPr>
                <w:rFonts w:ascii="Times New Roman" w:eastAsia="Times New Roman" w:hAnsi="Times New Roman" w:cs="Times New Roman"/>
                <w:b/>
                <w:color w:val="00000A"/>
                <w:szCs w:val="24"/>
                <w:highlight w:val="white"/>
                <w:lang w:bidi="hi-IN"/>
              </w:rPr>
              <w:t>Документ повинен бути виданий/ сформований/ отриманий в поточному році. </w:t>
            </w:r>
          </w:p>
          <w:p w:rsidR="00D74434" w:rsidRPr="00D04728" w:rsidRDefault="00D74434" w:rsidP="003C6ECB">
            <w:pPr>
              <w:spacing w:after="0" w:line="240" w:lineRule="auto"/>
              <w:contextualSpacing/>
              <w:jc w:val="both"/>
              <w:rPr>
                <w:rFonts w:ascii="Times New Roman" w:eastAsia="Times New Roman" w:hAnsi="Times New Roman" w:cs="Times New Roman"/>
                <w:i/>
                <w:szCs w:val="24"/>
                <w:lang w:val="uk-UA"/>
              </w:rPr>
            </w:pPr>
            <w:r w:rsidRPr="00D04728">
              <w:rPr>
                <w:rFonts w:ascii="Times New Roman" w:eastAsia="Times New Roman" w:hAnsi="Times New Roman" w:cs="Times New Roman"/>
                <w:b/>
                <w:i/>
                <w:color w:val="000000"/>
                <w:szCs w:val="24"/>
                <w:highlight w:val="white"/>
                <w:lang w:bidi="hi-IN"/>
              </w:rPr>
              <w:t xml:space="preserve">Додатково Замовник може перевірити документ на офіційному сайті МВС за посиланням </w:t>
            </w:r>
            <w:hyperlink r:id="rId7">
              <w:r w:rsidRPr="00D04728">
                <w:rPr>
                  <w:rFonts w:ascii="Times New Roman" w:eastAsia="Times New Roman" w:hAnsi="Times New Roman" w:cs="Times New Roman"/>
                  <w:b/>
                  <w:bCs/>
                  <w:i/>
                  <w:color w:val="000000"/>
                  <w:szCs w:val="24"/>
                  <w:highlight w:val="white"/>
                  <w:u w:val="single"/>
                  <w:lang w:bidi="hi-IN"/>
                </w:rPr>
                <w:t>https://vytiah.mvs.gov.ua/app/checkStatus</w:t>
              </w:r>
            </w:hyperlink>
          </w:p>
        </w:tc>
      </w:tr>
      <w:tr w:rsidR="00D74434" w:rsidRPr="00D04728" w:rsidTr="001B64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434" w:rsidRPr="00D04728" w:rsidRDefault="00D74434" w:rsidP="003C6ECB">
            <w:pP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 xml:space="preserve">(підпункт 12 пункт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4434" w:rsidRPr="00D04728" w:rsidRDefault="00D74434" w:rsidP="003C6ECB">
            <w:pPr>
              <w:widowControl w:val="0"/>
              <w:pBdr>
                <w:top w:val="nil"/>
                <w:left w:val="nil"/>
                <w:bottom w:val="nil"/>
                <w:right w:val="nil"/>
                <w:between w:val="nil"/>
              </w:pBdr>
              <w:spacing w:after="0" w:line="276" w:lineRule="auto"/>
              <w:contextualSpacing/>
              <w:rPr>
                <w:rFonts w:ascii="Times New Roman" w:eastAsia="Times New Roman" w:hAnsi="Times New Roman" w:cs="Times New Roman"/>
                <w:szCs w:val="24"/>
              </w:rPr>
            </w:pPr>
          </w:p>
        </w:tc>
      </w:tr>
      <w:tr w:rsidR="00D74434" w:rsidRPr="00D04728" w:rsidTr="001B64B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spacing w:after="0" w:line="240" w:lineRule="auto"/>
              <w:ind w:left="100"/>
              <w:contextualSpacing/>
              <w:jc w:val="center"/>
              <w:rPr>
                <w:rFonts w:ascii="Times New Roman" w:eastAsia="Times New Roman" w:hAnsi="Times New Roman" w:cs="Times New Roman"/>
                <w:b/>
                <w:sz w:val="24"/>
                <w:szCs w:val="24"/>
              </w:rPr>
            </w:pPr>
            <w:r w:rsidRPr="00D0472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0472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4434" w:rsidRPr="00D04728" w:rsidRDefault="00D74434" w:rsidP="003C6ECB">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(абзац 14 пункт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434" w:rsidRPr="00D04728" w:rsidRDefault="00D74434" w:rsidP="003C6ECB">
            <w:pPr>
              <w:pBdr>
                <w:top w:val="nil"/>
                <w:left w:val="nil"/>
                <w:bottom w:val="nil"/>
                <w:right w:val="nil"/>
                <w:between w:val="nil"/>
              </w:pBdr>
              <w:spacing w:after="0" w:line="240" w:lineRule="auto"/>
              <w:contextualSpacing/>
              <w:jc w:val="both"/>
              <w:rPr>
                <w:rFonts w:ascii="Times New Roman" w:eastAsia="Times New Roman" w:hAnsi="Times New Roman" w:cs="Times New Roman"/>
                <w:szCs w:val="24"/>
                <w:highlight w:val="yellow"/>
              </w:rPr>
            </w:pPr>
            <w:r w:rsidRPr="00D04728">
              <w:rPr>
                <w:rFonts w:ascii="Times New Roman" w:eastAsia="Times New Roman" w:hAnsi="Times New Roman" w:cs="Times New Roman"/>
                <w:b/>
                <w:szCs w:val="24"/>
              </w:rPr>
              <w:t>Довідка в довільній формі</w:t>
            </w:r>
            <w:r w:rsidRPr="00D04728">
              <w:rPr>
                <w:rFonts w:ascii="Times New Roman" w:eastAsia="Times New Roman" w:hAnsi="Times New Roman" w:cs="Times New Roman"/>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4434" w:rsidRPr="00D04728" w:rsidRDefault="00D74434" w:rsidP="003C6ECB">
      <w:pPr>
        <w:shd w:val="clear" w:color="auto" w:fill="FFFFFF"/>
        <w:spacing w:after="0" w:line="240" w:lineRule="auto"/>
        <w:contextualSpacing/>
        <w:rPr>
          <w:rFonts w:ascii="Times New Roman" w:eastAsia="Times New Roman" w:hAnsi="Times New Roman" w:cs="Times New Roman"/>
          <w:sz w:val="24"/>
          <w:szCs w:val="24"/>
        </w:rPr>
      </w:pPr>
    </w:p>
    <w:sectPr w:rsidR="00D74434" w:rsidRPr="00D04728" w:rsidSect="00BB6144">
      <w:pgSz w:w="11906" w:h="16838"/>
      <w:pgMar w:top="850" w:right="850" w:bottom="85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8D5"/>
    <w:multiLevelType w:val="multilevel"/>
    <w:tmpl w:val="B1F8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90A0B"/>
    <w:multiLevelType w:val="multilevel"/>
    <w:tmpl w:val="EFFA0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210517"/>
    <w:multiLevelType w:val="multilevel"/>
    <w:tmpl w:val="D3D8B4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010572"/>
    <w:multiLevelType w:val="multilevel"/>
    <w:tmpl w:val="4A68F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DE160A"/>
    <w:multiLevelType w:val="multilevel"/>
    <w:tmpl w:val="7682FC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550E1F"/>
    <w:multiLevelType w:val="multilevel"/>
    <w:tmpl w:val="D206B3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DA6746"/>
    <w:multiLevelType w:val="multilevel"/>
    <w:tmpl w:val="70168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7"/>
  </w:num>
  <w:num w:numId="4">
    <w:abstractNumId w:val="6"/>
  </w:num>
  <w:num w:numId="5">
    <w:abstractNumId w:val="10"/>
  </w:num>
  <w:num w:numId="6">
    <w:abstractNumId w:val="3"/>
  </w:num>
  <w:num w:numId="7">
    <w:abstractNumId w:val="4"/>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hyphenationZone w:val="425"/>
  <w:characterSpacingControl w:val="doNotCompress"/>
  <w:compat>
    <w:compatSetting w:name="compatibilityMode" w:uri="http://schemas.microsoft.com/office/word" w:val="12"/>
  </w:compat>
  <w:rsids>
    <w:rsidRoot w:val="005411FF"/>
    <w:rsid w:val="0000565B"/>
    <w:rsid w:val="000360B0"/>
    <w:rsid w:val="000550DF"/>
    <w:rsid w:val="0007349B"/>
    <w:rsid w:val="000D5B99"/>
    <w:rsid w:val="00101EDC"/>
    <w:rsid w:val="00107909"/>
    <w:rsid w:val="001206D1"/>
    <w:rsid w:val="00150B7E"/>
    <w:rsid w:val="001818CE"/>
    <w:rsid w:val="001B3D61"/>
    <w:rsid w:val="00217C24"/>
    <w:rsid w:val="002443EF"/>
    <w:rsid w:val="002F2908"/>
    <w:rsid w:val="00315BA7"/>
    <w:rsid w:val="003378A3"/>
    <w:rsid w:val="003C6ECB"/>
    <w:rsid w:val="003E3CEA"/>
    <w:rsid w:val="005411FF"/>
    <w:rsid w:val="005B00E3"/>
    <w:rsid w:val="005B57FE"/>
    <w:rsid w:val="005B5A34"/>
    <w:rsid w:val="005D04C4"/>
    <w:rsid w:val="00693D56"/>
    <w:rsid w:val="006A6D83"/>
    <w:rsid w:val="006B7C99"/>
    <w:rsid w:val="00743AFB"/>
    <w:rsid w:val="007631F8"/>
    <w:rsid w:val="0077034F"/>
    <w:rsid w:val="007A540B"/>
    <w:rsid w:val="007C37E7"/>
    <w:rsid w:val="00821089"/>
    <w:rsid w:val="00851191"/>
    <w:rsid w:val="008A247C"/>
    <w:rsid w:val="008B2AD5"/>
    <w:rsid w:val="00924A20"/>
    <w:rsid w:val="00935F66"/>
    <w:rsid w:val="00961EBA"/>
    <w:rsid w:val="00983A31"/>
    <w:rsid w:val="009B271A"/>
    <w:rsid w:val="009B5D7E"/>
    <w:rsid w:val="009B7361"/>
    <w:rsid w:val="00A00A5F"/>
    <w:rsid w:val="00A02096"/>
    <w:rsid w:val="00AB2714"/>
    <w:rsid w:val="00BB6144"/>
    <w:rsid w:val="00BC2BAC"/>
    <w:rsid w:val="00C1187A"/>
    <w:rsid w:val="00C530D0"/>
    <w:rsid w:val="00C87E45"/>
    <w:rsid w:val="00C938BF"/>
    <w:rsid w:val="00C97F56"/>
    <w:rsid w:val="00CA23D5"/>
    <w:rsid w:val="00CB1692"/>
    <w:rsid w:val="00CC0F77"/>
    <w:rsid w:val="00CC4603"/>
    <w:rsid w:val="00D04728"/>
    <w:rsid w:val="00D3043C"/>
    <w:rsid w:val="00D478A9"/>
    <w:rsid w:val="00D731DF"/>
    <w:rsid w:val="00D74434"/>
    <w:rsid w:val="00D85B14"/>
    <w:rsid w:val="00DA1D35"/>
    <w:rsid w:val="00DD26AC"/>
    <w:rsid w:val="00E23C42"/>
    <w:rsid w:val="00E346F0"/>
    <w:rsid w:val="00E44D06"/>
    <w:rsid w:val="00E4547B"/>
    <w:rsid w:val="00E774B7"/>
    <w:rsid w:val="00F335F4"/>
    <w:rsid w:val="00FA1138"/>
    <w:rsid w:val="00FB2DCB"/>
    <w:rsid w:val="00FD3241"/>
    <w:rsid w:val="00FE7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ECB83-C3C5-4D7A-8CD5-FBF835A8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FF"/>
  </w:style>
  <w:style w:type="paragraph" w:styleId="1">
    <w:name w:val="heading 1"/>
    <w:basedOn w:val="a"/>
    <w:next w:val="a"/>
    <w:uiPriority w:val="9"/>
    <w:qFormat/>
    <w:rsid w:val="005411FF"/>
    <w:pPr>
      <w:keepNext/>
      <w:keepLines/>
      <w:spacing w:before="480" w:after="120"/>
      <w:outlineLvl w:val="0"/>
    </w:pPr>
    <w:rPr>
      <w:b/>
      <w:sz w:val="48"/>
      <w:szCs w:val="48"/>
    </w:rPr>
  </w:style>
  <w:style w:type="paragraph" w:styleId="2">
    <w:name w:val="heading 2"/>
    <w:basedOn w:val="a"/>
    <w:next w:val="a"/>
    <w:uiPriority w:val="9"/>
    <w:semiHidden/>
    <w:unhideWhenUsed/>
    <w:qFormat/>
    <w:rsid w:val="005411FF"/>
    <w:pPr>
      <w:keepNext/>
      <w:keepLines/>
      <w:spacing w:before="360" w:after="80"/>
      <w:outlineLvl w:val="1"/>
    </w:pPr>
    <w:rPr>
      <w:b/>
      <w:sz w:val="36"/>
      <w:szCs w:val="36"/>
    </w:rPr>
  </w:style>
  <w:style w:type="paragraph" w:styleId="3">
    <w:name w:val="heading 3"/>
    <w:basedOn w:val="a"/>
    <w:next w:val="a"/>
    <w:uiPriority w:val="9"/>
    <w:semiHidden/>
    <w:unhideWhenUsed/>
    <w:qFormat/>
    <w:rsid w:val="005411FF"/>
    <w:pPr>
      <w:keepNext/>
      <w:keepLines/>
      <w:spacing w:before="280" w:after="80"/>
      <w:outlineLvl w:val="2"/>
    </w:pPr>
    <w:rPr>
      <w:b/>
      <w:sz w:val="28"/>
      <w:szCs w:val="28"/>
    </w:rPr>
  </w:style>
  <w:style w:type="paragraph" w:styleId="4">
    <w:name w:val="heading 4"/>
    <w:basedOn w:val="a"/>
    <w:next w:val="a"/>
    <w:uiPriority w:val="9"/>
    <w:semiHidden/>
    <w:unhideWhenUsed/>
    <w:qFormat/>
    <w:rsid w:val="005411FF"/>
    <w:pPr>
      <w:keepNext/>
      <w:keepLines/>
      <w:spacing w:before="240" w:after="40"/>
      <w:outlineLvl w:val="3"/>
    </w:pPr>
    <w:rPr>
      <w:b/>
      <w:sz w:val="24"/>
      <w:szCs w:val="24"/>
    </w:rPr>
  </w:style>
  <w:style w:type="paragraph" w:styleId="5">
    <w:name w:val="heading 5"/>
    <w:basedOn w:val="a"/>
    <w:next w:val="a"/>
    <w:uiPriority w:val="9"/>
    <w:semiHidden/>
    <w:unhideWhenUsed/>
    <w:qFormat/>
    <w:rsid w:val="005411FF"/>
    <w:pPr>
      <w:keepNext/>
      <w:keepLines/>
      <w:spacing w:before="220" w:after="40"/>
      <w:outlineLvl w:val="4"/>
    </w:pPr>
    <w:rPr>
      <w:b/>
    </w:rPr>
  </w:style>
  <w:style w:type="paragraph" w:styleId="6">
    <w:name w:val="heading 6"/>
    <w:basedOn w:val="a"/>
    <w:next w:val="a"/>
    <w:uiPriority w:val="9"/>
    <w:semiHidden/>
    <w:unhideWhenUsed/>
    <w:qFormat/>
    <w:rsid w:val="005411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11FF"/>
  </w:style>
  <w:style w:type="table" w:customStyle="1" w:styleId="TableNormal">
    <w:name w:val="Table Normal"/>
    <w:rsid w:val="005411FF"/>
    <w:tblPr>
      <w:tblCellMar>
        <w:top w:w="0" w:type="dxa"/>
        <w:left w:w="0" w:type="dxa"/>
        <w:bottom w:w="0" w:type="dxa"/>
        <w:right w:w="0" w:type="dxa"/>
      </w:tblCellMar>
    </w:tblPr>
  </w:style>
  <w:style w:type="paragraph" w:styleId="a3">
    <w:name w:val="Title"/>
    <w:basedOn w:val="a"/>
    <w:next w:val="a"/>
    <w:uiPriority w:val="10"/>
    <w:qFormat/>
    <w:rsid w:val="005411FF"/>
    <w:pPr>
      <w:keepNext/>
      <w:keepLines/>
      <w:spacing w:before="480" w:after="120"/>
    </w:pPr>
    <w:rPr>
      <w:b/>
      <w:sz w:val="72"/>
      <w:szCs w:val="72"/>
    </w:rPr>
  </w:style>
  <w:style w:type="table" w:customStyle="1" w:styleId="TableNormal0">
    <w:name w:val="Table Normal"/>
    <w:rsid w:val="005411FF"/>
    <w:tblPr>
      <w:tblCellMar>
        <w:top w:w="0" w:type="dxa"/>
        <w:left w:w="0" w:type="dxa"/>
        <w:bottom w:w="0" w:type="dxa"/>
        <w:right w:w="0" w:type="dxa"/>
      </w:tblCellMar>
    </w:tblPr>
  </w:style>
  <w:style w:type="table" w:customStyle="1" w:styleId="TableNormal1">
    <w:name w:val="Table Normal"/>
    <w:rsid w:val="005411FF"/>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название табл/рис,заголовок 1.1,Details,AC List 01,EBRD List,Список уровня 2,Chapter10,CA bullets"/>
    <w:basedOn w:val="a"/>
    <w:link w:val="a7"/>
    <w:qFormat/>
    <w:rsid w:val="00562E0D"/>
    <w:pPr>
      <w:ind w:left="720"/>
      <w:contextualSpacing/>
    </w:pPr>
  </w:style>
  <w:style w:type="paragraph" w:styleId="a8">
    <w:name w:val="Subtitle"/>
    <w:basedOn w:val="10"/>
    <w:next w:val="10"/>
    <w:rsid w:val="005411FF"/>
    <w:pPr>
      <w:keepNext/>
      <w:keepLines/>
      <w:spacing w:before="360" w:after="80"/>
    </w:pPr>
    <w:rPr>
      <w:rFonts w:ascii="Georgia" w:eastAsia="Georgia" w:hAnsi="Georgia" w:cs="Georgia"/>
      <w:i/>
      <w:color w:val="666666"/>
      <w:sz w:val="48"/>
      <w:szCs w:val="48"/>
    </w:rPr>
  </w:style>
  <w:style w:type="table" w:customStyle="1" w:styleId="a9">
    <w:basedOn w:val="TableNormal1"/>
    <w:rsid w:val="005411FF"/>
    <w:tblPr>
      <w:tblStyleRowBandSize w:val="1"/>
      <w:tblStyleColBandSize w:val="1"/>
      <w:tblCellMar>
        <w:top w:w="15" w:type="dxa"/>
        <w:left w:w="15" w:type="dxa"/>
        <w:bottom w:w="15" w:type="dxa"/>
        <w:right w:w="15" w:type="dxa"/>
      </w:tblCellMar>
    </w:tblPr>
  </w:style>
  <w:style w:type="table" w:customStyle="1" w:styleId="aa">
    <w:basedOn w:val="TableNormal1"/>
    <w:rsid w:val="005411FF"/>
    <w:tblPr>
      <w:tblStyleRowBandSize w:val="1"/>
      <w:tblStyleColBandSize w:val="1"/>
      <w:tblCellMar>
        <w:top w:w="15" w:type="dxa"/>
        <w:left w:w="15" w:type="dxa"/>
        <w:bottom w:w="15" w:type="dxa"/>
        <w:right w:w="15" w:type="dxa"/>
      </w:tblCellMar>
    </w:tblPr>
  </w:style>
  <w:style w:type="table" w:customStyle="1" w:styleId="ab">
    <w:basedOn w:val="TableNormal1"/>
    <w:rsid w:val="005411FF"/>
    <w:tblPr>
      <w:tblStyleRowBandSize w:val="1"/>
      <w:tblStyleColBandSize w:val="1"/>
      <w:tblCellMar>
        <w:top w:w="15" w:type="dxa"/>
        <w:left w:w="15" w:type="dxa"/>
        <w:bottom w:w="15" w:type="dxa"/>
        <w:right w:w="15" w:type="dxa"/>
      </w:tblCellMar>
    </w:tblPr>
  </w:style>
  <w:style w:type="table" w:customStyle="1" w:styleId="ac">
    <w:basedOn w:val="TableNormal1"/>
    <w:rsid w:val="005411FF"/>
    <w:tblPr>
      <w:tblStyleRowBandSize w:val="1"/>
      <w:tblStyleColBandSize w:val="1"/>
      <w:tblCellMar>
        <w:top w:w="15" w:type="dxa"/>
        <w:left w:w="15" w:type="dxa"/>
        <w:bottom w:w="15" w:type="dxa"/>
        <w:right w:w="15" w:type="dxa"/>
      </w:tblCellMar>
    </w:tblPr>
  </w:style>
  <w:style w:type="table" w:customStyle="1" w:styleId="ad">
    <w:basedOn w:val="TableNormal1"/>
    <w:rsid w:val="005411FF"/>
    <w:tblPr>
      <w:tblStyleRowBandSize w:val="1"/>
      <w:tblStyleColBandSize w:val="1"/>
      <w:tblCellMar>
        <w:top w:w="15" w:type="dxa"/>
        <w:left w:w="15" w:type="dxa"/>
        <w:bottom w:w="15" w:type="dxa"/>
        <w:right w:w="15" w:type="dxa"/>
      </w:tblCellMar>
    </w:tblPr>
  </w:style>
  <w:style w:type="table" w:customStyle="1" w:styleId="ae">
    <w:basedOn w:val="TableNormal1"/>
    <w:rsid w:val="005411FF"/>
    <w:tblPr>
      <w:tblStyleRowBandSize w:val="1"/>
      <w:tblStyleColBandSize w:val="1"/>
      <w:tblCellMar>
        <w:top w:w="15" w:type="dxa"/>
        <w:left w:w="15" w:type="dxa"/>
        <w:bottom w:w="15" w:type="dxa"/>
        <w:right w:w="15" w:type="dxa"/>
      </w:tblCellMar>
    </w:tblPr>
  </w:style>
  <w:style w:type="table" w:customStyle="1" w:styleId="af">
    <w:basedOn w:val="TableNormal1"/>
    <w:rsid w:val="005411FF"/>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5411FF"/>
    <w:tblPr>
      <w:tblStyleRowBandSize w:val="1"/>
      <w:tblStyleColBandSize w:val="1"/>
      <w:tblCellMar>
        <w:top w:w="15" w:type="dxa"/>
        <w:left w:w="15" w:type="dxa"/>
        <w:bottom w:w="15" w:type="dxa"/>
        <w:right w:w="15" w:type="dxa"/>
      </w:tblCellMar>
    </w:tblPr>
  </w:style>
  <w:style w:type="table" w:customStyle="1" w:styleId="af2">
    <w:basedOn w:val="TableNormal1"/>
    <w:rsid w:val="005411FF"/>
    <w:tblPr>
      <w:tblStyleRowBandSize w:val="1"/>
      <w:tblStyleColBandSize w:val="1"/>
      <w:tblCellMar>
        <w:top w:w="15" w:type="dxa"/>
        <w:left w:w="15" w:type="dxa"/>
        <w:bottom w:w="15" w:type="dxa"/>
        <w:right w:w="15" w:type="dxa"/>
      </w:tblCellMar>
    </w:tblPr>
  </w:style>
  <w:style w:type="table" w:customStyle="1" w:styleId="af3">
    <w:basedOn w:val="TableNormal1"/>
    <w:rsid w:val="005411FF"/>
    <w:tblPr>
      <w:tblStyleRowBandSize w:val="1"/>
      <w:tblStyleColBandSize w:val="1"/>
      <w:tblCellMar>
        <w:top w:w="15" w:type="dxa"/>
        <w:left w:w="15" w:type="dxa"/>
        <w:bottom w:w="15" w:type="dxa"/>
        <w:right w:w="15" w:type="dxa"/>
      </w:tblCellMar>
    </w:tblPr>
  </w:style>
  <w:style w:type="table" w:customStyle="1" w:styleId="af4">
    <w:basedOn w:val="TableNormal1"/>
    <w:rsid w:val="005411FF"/>
    <w:tblPr>
      <w:tblStyleRowBandSize w:val="1"/>
      <w:tblStyleColBandSize w:val="1"/>
      <w:tblCellMar>
        <w:top w:w="15" w:type="dxa"/>
        <w:left w:w="15" w:type="dxa"/>
        <w:bottom w:w="15" w:type="dxa"/>
        <w:right w:w="15" w:type="dxa"/>
      </w:tblCellMar>
    </w:tblPr>
  </w:style>
  <w:style w:type="table" w:customStyle="1" w:styleId="af5">
    <w:basedOn w:val="TableNormal1"/>
    <w:rsid w:val="005411FF"/>
    <w:tblPr>
      <w:tblStyleRowBandSize w:val="1"/>
      <w:tblStyleColBandSize w:val="1"/>
      <w:tblCellMar>
        <w:top w:w="15" w:type="dxa"/>
        <w:left w:w="15" w:type="dxa"/>
        <w:bottom w:w="15" w:type="dxa"/>
        <w:right w:w="15" w:type="dxa"/>
      </w:tblCellMar>
    </w:tblPr>
  </w:style>
  <w:style w:type="table" w:customStyle="1" w:styleId="af6">
    <w:basedOn w:val="TableNormal0"/>
    <w:rsid w:val="005411FF"/>
    <w:tblPr>
      <w:tblStyleRowBandSize w:val="1"/>
      <w:tblStyleColBandSize w:val="1"/>
      <w:tblCellMar>
        <w:top w:w="15" w:type="dxa"/>
        <w:left w:w="15" w:type="dxa"/>
        <w:bottom w:w="15" w:type="dxa"/>
        <w:right w:w="15" w:type="dxa"/>
      </w:tblCellMar>
    </w:tblPr>
  </w:style>
  <w:style w:type="table" w:customStyle="1" w:styleId="af7">
    <w:basedOn w:val="TableNormal0"/>
    <w:rsid w:val="005411FF"/>
    <w:tblPr>
      <w:tblStyleRowBandSize w:val="1"/>
      <w:tblStyleColBandSize w:val="1"/>
      <w:tblCellMar>
        <w:top w:w="15" w:type="dxa"/>
        <w:left w:w="15" w:type="dxa"/>
        <w:bottom w:w="15" w:type="dxa"/>
        <w:right w:w="15" w:type="dxa"/>
      </w:tblCellMar>
    </w:tblPr>
  </w:style>
  <w:style w:type="table" w:customStyle="1" w:styleId="af8">
    <w:basedOn w:val="TableNormal0"/>
    <w:rsid w:val="005411FF"/>
    <w:tblPr>
      <w:tblStyleRowBandSize w:val="1"/>
      <w:tblStyleColBandSize w:val="1"/>
      <w:tblCellMar>
        <w:top w:w="15" w:type="dxa"/>
        <w:left w:w="15" w:type="dxa"/>
        <w:bottom w:w="15" w:type="dxa"/>
        <w:right w:w="15" w:type="dxa"/>
      </w:tblCellMar>
    </w:tblPr>
  </w:style>
  <w:style w:type="table" w:customStyle="1" w:styleId="af9">
    <w:basedOn w:val="TableNormal0"/>
    <w:rsid w:val="005411FF"/>
    <w:tblPr>
      <w:tblStyleRowBandSize w:val="1"/>
      <w:tblStyleColBandSize w:val="1"/>
      <w:tblCellMar>
        <w:top w:w="15" w:type="dxa"/>
        <w:left w:w="15" w:type="dxa"/>
        <w:bottom w:w="15" w:type="dxa"/>
        <w:right w:w="15" w:type="dxa"/>
      </w:tblCellMar>
    </w:tblPr>
  </w:style>
  <w:style w:type="table" w:customStyle="1" w:styleId="afa">
    <w:basedOn w:val="TableNormal0"/>
    <w:rsid w:val="005411FF"/>
    <w:tblPr>
      <w:tblStyleRowBandSize w:val="1"/>
      <w:tblStyleColBandSize w:val="1"/>
      <w:tblCellMar>
        <w:top w:w="15" w:type="dxa"/>
        <w:left w:w="15" w:type="dxa"/>
        <w:bottom w:w="15" w:type="dxa"/>
        <w:right w:w="15" w:type="dxa"/>
      </w:tblCellMar>
    </w:tblPr>
  </w:style>
  <w:style w:type="table" w:customStyle="1" w:styleId="afb">
    <w:basedOn w:val="TableNormal0"/>
    <w:rsid w:val="005411FF"/>
    <w:tblPr>
      <w:tblStyleRowBandSize w:val="1"/>
      <w:tblStyleColBandSize w:val="1"/>
      <w:tblCellMar>
        <w:left w:w="108" w:type="dxa"/>
        <w:right w:w="108" w:type="dxa"/>
      </w:tblCellMar>
    </w:tblPr>
  </w:style>
  <w:style w:type="paragraph" w:customStyle="1" w:styleId="11">
    <w:name w:val="Звичайний11"/>
    <w:rsid w:val="000360B0"/>
    <w:pPr>
      <w:spacing w:after="0" w:line="240" w:lineRule="auto"/>
    </w:pPr>
    <w:rPr>
      <w:sz w:val="20"/>
      <w:szCs w:val="20"/>
      <w:lang w:val="uk-UA"/>
    </w:rPr>
  </w:style>
  <w:style w:type="character" w:customStyle="1" w:styleId="a7">
    <w:name w:val="Абзац списка Знак"/>
    <w:aliases w:val="Elenco Normale Знак,название табл/рис Знак,заголовок 1.1 Знак,Details Знак,AC List 01 Знак,EBRD List Знак,Список уровня 2 Знак,Chapter10 Знак,CA bullets Знак"/>
    <w:link w:val="a6"/>
    <w:uiPriority w:val="34"/>
    <w:locked/>
    <w:rsid w:val="005B5A34"/>
  </w:style>
  <w:style w:type="paragraph" w:styleId="afc">
    <w:name w:val="Balloon Text"/>
    <w:basedOn w:val="a"/>
    <w:link w:val="afd"/>
    <w:uiPriority w:val="99"/>
    <w:semiHidden/>
    <w:unhideWhenUsed/>
    <w:rsid w:val="00E23C4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E23C42"/>
    <w:rPr>
      <w:rFonts w:ascii="Segoe UI" w:hAnsi="Segoe UI" w:cs="Segoe UI"/>
      <w:sz w:val="18"/>
      <w:szCs w:val="18"/>
    </w:rPr>
  </w:style>
  <w:style w:type="character" w:customStyle="1" w:styleId="-">
    <w:name w:val="Интернет-ссылка"/>
    <w:basedOn w:val="a0"/>
    <w:uiPriority w:val="99"/>
    <w:semiHidden/>
    <w:unhideWhenUsed/>
    <w:rsid w:val="00961EBA"/>
    <w:rPr>
      <w:color w:val="0000FF"/>
      <w:u w:val="single"/>
    </w:rPr>
  </w:style>
  <w:style w:type="character" w:styleId="afe">
    <w:name w:val="Strong"/>
    <w:qFormat/>
    <w:rsid w:val="002F2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7</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38</cp:revision>
  <cp:lastPrinted>2024-02-12T08:16:00Z</cp:lastPrinted>
  <dcterms:created xsi:type="dcterms:W3CDTF">2022-10-24T07:10:00Z</dcterms:created>
  <dcterms:modified xsi:type="dcterms:W3CDTF">2024-02-13T16:02:00Z</dcterms:modified>
</cp:coreProperties>
</file>