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BF7CD4" w:rsidRPr="001F7007" w:rsidRDefault="00BF7CD4" w:rsidP="00225891">
      <w:pPr>
        <w:tabs>
          <w:tab w:val="left" w:pos="5387"/>
        </w:tabs>
        <w:spacing w:after="0" w:line="240" w:lineRule="auto"/>
        <w:jc w:val="both"/>
        <w:rPr>
          <w:rFonts w:ascii="Times New Roman" w:hAnsi="Times New Roman"/>
          <w:sz w:val="24"/>
          <w:szCs w:val="24"/>
        </w:rPr>
      </w:pPr>
    </w:p>
    <w:p w:rsid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844265" w:rsidRPr="00844265">
        <w:rPr>
          <w:rFonts w:ascii="Times New Roman" w:hAnsi="Times New Roman"/>
          <w:b/>
          <w:bCs/>
          <w:color w:val="000000"/>
          <w:sz w:val="24"/>
          <w:szCs w:val="24"/>
          <w:lang w:eastAsia="uk-UA"/>
        </w:rPr>
        <w:t>Пап</w:t>
      </w:r>
      <w:r w:rsidR="00844265" w:rsidRPr="00844265">
        <w:rPr>
          <w:rFonts w:ascii="Times New Roman" w:hAnsi="Times New Roman"/>
          <w:b/>
          <w:bCs/>
          <w:color w:val="000000"/>
          <w:sz w:val="24"/>
          <w:szCs w:val="24"/>
          <w:lang w:eastAsia="uk-UA"/>
        </w:rPr>
        <w:t>е</w:t>
      </w:r>
      <w:r w:rsidR="00844265" w:rsidRPr="00844265">
        <w:rPr>
          <w:rFonts w:ascii="Times New Roman" w:hAnsi="Times New Roman"/>
          <w:b/>
          <w:bCs/>
          <w:color w:val="000000"/>
          <w:sz w:val="24"/>
          <w:szCs w:val="24"/>
          <w:lang w:eastAsia="uk-UA"/>
        </w:rPr>
        <w:t>р</w:t>
      </w:r>
      <w:r w:rsidR="00844265" w:rsidRPr="00844265">
        <w:rPr>
          <w:rFonts w:ascii="Times New Roman" w:hAnsi="Times New Roman"/>
          <w:b/>
          <w:bCs/>
          <w:color w:val="000000"/>
          <w:sz w:val="24"/>
          <w:szCs w:val="24"/>
          <w:lang w:eastAsia="uk-UA"/>
        </w:rPr>
        <w:t>у</w:t>
      </w:r>
      <w:r w:rsidR="00844265" w:rsidRPr="00844265">
        <w:rPr>
          <w:rFonts w:ascii="Times New Roman" w:hAnsi="Times New Roman"/>
          <w:b/>
          <w:bCs/>
          <w:color w:val="000000"/>
          <w:sz w:val="24"/>
          <w:szCs w:val="24"/>
          <w:lang w:eastAsia="uk-UA"/>
        </w:rPr>
        <w:t xml:space="preserve"> А4</w:t>
      </w:r>
      <w:r w:rsidR="00844265" w:rsidRPr="00844265">
        <w:rPr>
          <w:rFonts w:ascii="Times New Roman" w:hAnsi="Times New Roman"/>
          <w:b/>
          <w:bCs/>
          <w:sz w:val="24"/>
          <w:szCs w:val="24"/>
        </w:rPr>
        <w:t xml:space="preserve"> </w:t>
      </w:r>
      <w:r w:rsidR="0006342E" w:rsidRPr="00844265">
        <w:rPr>
          <w:rFonts w:ascii="Times New Roman" w:hAnsi="Times New Roman"/>
          <w:b/>
          <w:bCs/>
          <w:sz w:val="24"/>
          <w:szCs w:val="24"/>
        </w:rPr>
        <w:t>(</w:t>
      </w:r>
      <w:r w:rsidR="0006342E" w:rsidRPr="0006342E">
        <w:rPr>
          <w:rFonts w:ascii="Times New Roman" w:hAnsi="Times New Roman"/>
          <w:b/>
          <w:sz w:val="24"/>
          <w:szCs w:val="24"/>
        </w:rPr>
        <w:t xml:space="preserve">код за ЄЗС ДК 021:2015: </w:t>
      </w:r>
      <w:r w:rsidR="00844265" w:rsidRPr="00844265">
        <w:rPr>
          <w:rFonts w:ascii="Times New Roman" w:hAnsi="Times New Roman"/>
          <w:b/>
          <w:sz w:val="24"/>
          <w:szCs w:val="24"/>
        </w:rPr>
        <w:t>30190000-7 - Офісне устаткування та приладдя різне</w:t>
      </w:r>
      <w:r w:rsidR="0006342E" w:rsidRPr="0006342E">
        <w:rPr>
          <w:rFonts w:ascii="Times New Roman" w:hAnsi="Times New Roman"/>
          <w:b/>
          <w:sz w:val="24"/>
          <w:szCs w:val="24"/>
        </w:rPr>
        <w:t>)</w:t>
      </w:r>
    </w:p>
    <w:p w:rsidR="00527C40" w:rsidRPr="00527C40" w:rsidRDefault="00527C40" w:rsidP="001F7007">
      <w:pPr>
        <w:jc w:val="center"/>
        <w:rPr>
          <w:rFonts w:ascii="Times New Roman" w:hAnsi="Times New Roman"/>
          <w:sz w:val="24"/>
          <w:szCs w:val="24"/>
        </w:rPr>
      </w:pPr>
      <w:r w:rsidRPr="00527C40">
        <w:rPr>
          <w:rFonts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tbl>
      <w:tblPr>
        <w:tblStyle w:val="15"/>
        <w:tblW w:w="9822" w:type="dxa"/>
        <w:tblLook w:val="04A0" w:firstRow="1" w:lastRow="0" w:firstColumn="1" w:lastColumn="0" w:noHBand="0" w:noVBand="1"/>
      </w:tblPr>
      <w:tblGrid>
        <w:gridCol w:w="460"/>
        <w:gridCol w:w="1855"/>
        <w:gridCol w:w="1209"/>
        <w:gridCol w:w="1313"/>
        <w:gridCol w:w="4985"/>
      </w:tblGrid>
      <w:tr w:rsidR="0095795A" w:rsidRPr="006008D2" w:rsidTr="0095795A">
        <w:trPr>
          <w:trHeight w:val="496"/>
        </w:trPr>
        <w:tc>
          <w:tcPr>
            <w:tcW w:w="460" w:type="dxa"/>
          </w:tcPr>
          <w:p w:rsidR="00104D93" w:rsidRPr="00844265" w:rsidRDefault="00104D93" w:rsidP="00104D93">
            <w:pPr>
              <w:spacing w:after="0"/>
              <w:jc w:val="center"/>
              <w:rPr>
                <w:rFonts w:ascii="Times New Roman" w:hAnsi="Times New Roman" w:cs="Times New Roman"/>
                <w:b/>
                <w:bCs/>
                <w:i/>
                <w:iCs/>
                <w:color w:val="000000"/>
                <w:sz w:val="24"/>
                <w:szCs w:val="24"/>
                <w:lang w:eastAsia="uk-UA"/>
              </w:rPr>
            </w:pPr>
            <w:bookmarkStart w:id="0" w:name="_Hlk157692984"/>
            <w:r w:rsidRPr="00844265">
              <w:rPr>
                <w:rFonts w:ascii="Times New Roman" w:hAnsi="Times New Roman" w:cs="Times New Roman"/>
                <w:b/>
                <w:bCs/>
                <w:color w:val="000000"/>
                <w:sz w:val="24"/>
                <w:szCs w:val="24"/>
                <w:lang w:eastAsia="uk-UA"/>
              </w:rPr>
              <w:t>№</w:t>
            </w:r>
          </w:p>
        </w:tc>
        <w:tc>
          <w:tcPr>
            <w:tcW w:w="1855" w:type="dxa"/>
          </w:tcPr>
          <w:p w:rsidR="00104D93" w:rsidRPr="00844265" w:rsidRDefault="00104D93" w:rsidP="00104D93">
            <w:pPr>
              <w:spacing w:after="0"/>
              <w:jc w:val="center"/>
              <w:rPr>
                <w:rFonts w:ascii="Times New Roman" w:hAnsi="Times New Roman" w:cs="Times New Roman"/>
                <w:b/>
                <w:bCs/>
                <w:i/>
                <w:iCs/>
                <w:color w:val="000000"/>
                <w:sz w:val="24"/>
                <w:szCs w:val="24"/>
                <w:lang w:eastAsia="uk-UA"/>
              </w:rPr>
            </w:pPr>
            <w:r w:rsidRPr="00844265">
              <w:rPr>
                <w:rFonts w:ascii="Times New Roman" w:hAnsi="Times New Roman" w:cs="Times New Roman"/>
                <w:b/>
                <w:bCs/>
                <w:color w:val="000000"/>
                <w:sz w:val="24"/>
                <w:szCs w:val="24"/>
                <w:lang w:eastAsia="uk-UA"/>
              </w:rPr>
              <w:t>Найменування товару</w:t>
            </w:r>
          </w:p>
        </w:tc>
        <w:tc>
          <w:tcPr>
            <w:tcW w:w="1209" w:type="dxa"/>
          </w:tcPr>
          <w:p w:rsidR="00104D93" w:rsidRPr="00844265" w:rsidRDefault="00104D93" w:rsidP="00104D93">
            <w:pPr>
              <w:spacing w:after="0"/>
              <w:jc w:val="center"/>
              <w:rPr>
                <w:rFonts w:ascii="Times New Roman" w:hAnsi="Times New Roman" w:cs="Times New Roman"/>
                <w:b/>
                <w:bCs/>
                <w:i/>
                <w:iCs/>
                <w:color w:val="000000"/>
                <w:sz w:val="24"/>
                <w:szCs w:val="24"/>
                <w:lang w:eastAsia="uk-UA"/>
              </w:rPr>
            </w:pPr>
            <w:r w:rsidRPr="00844265">
              <w:rPr>
                <w:rFonts w:ascii="Times New Roman" w:hAnsi="Times New Roman" w:cs="Times New Roman"/>
                <w:b/>
                <w:bCs/>
                <w:color w:val="000000"/>
                <w:sz w:val="24"/>
                <w:szCs w:val="24"/>
                <w:lang w:eastAsia="uk-UA"/>
              </w:rPr>
              <w:t>Одиниця виміру</w:t>
            </w:r>
          </w:p>
        </w:tc>
        <w:tc>
          <w:tcPr>
            <w:tcW w:w="1313" w:type="dxa"/>
          </w:tcPr>
          <w:p w:rsidR="00104D93" w:rsidRPr="00844265" w:rsidRDefault="00104D93" w:rsidP="00104D93">
            <w:pPr>
              <w:spacing w:after="0"/>
              <w:jc w:val="center"/>
              <w:rPr>
                <w:rFonts w:ascii="Times New Roman" w:hAnsi="Times New Roman" w:cs="Times New Roman"/>
                <w:b/>
                <w:bCs/>
                <w:i/>
                <w:iCs/>
                <w:color w:val="000000"/>
                <w:sz w:val="24"/>
                <w:szCs w:val="24"/>
                <w:lang w:eastAsia="uk-UA"/>
              </w:rPr>
            </w:pPr>
            <w:r w:rsidRPr="00844265">
              <w:rPr>
                <w:rFonts w:ascii="Times New Roman" w:hAnsi="Times New Roman" w:cs="Times New Roman"/>
                <w:b/>
                <w:bCs/>
                <w:color w:val="000000"/>
                <w:sz w:val="24"/>
                <w:szCs w:val="24"/>
                <w:lang w:eastAsia="uk-UA"/>
              </w:rPr>
              <w:t>Кількість</w:t>
            </w:r>
          </w:p>
        </w:tc>
        <w:tc>
          <w:tcPr>
            <w:tcW w:w="4985" w:type="dxa"/>
          </w:tcPr>
          <w:p w:rsidR="00104D93" w:rsidRPr="00844265" w:rsidRDefault="00104D93" w:rsidP="00844265">
            <w:pPr>
              <w:spacing w:after="0"/>
              <w:jc w:val="center"/>
              <w:rPr>
                <w:rFonts w:ascii="Times New Roman" w:hAnsi="Times New Roman" w:cs="Times New Roman"/>
                <w:b/>
                <w:bCs/>
                <w:color w:val="000000"/>
                <w:sz w:val="24"/>
                <w:szCs w:val="24"/>
                <w:lang w:eastAsia="uk-UA"/>
              </w:rPr>
            </w:pPr>
            <w:r w:rsidRPr="00844265">
              <w:rPr>
                <w:rFonts w:ascii="Times New Roman" w:hAnsi="Times New Roman" w:cs="Times New Roman"/>
                <w:b/>
                <w:bCs/>
                <w:color w:val="000000"/>
                <w:sz w:val="24"/>
                <w:szCs w:val="24"/>
                <w:lang w:eastAsia="uk-UA"/>
              </w:rPr>
              <w:t>Технічні характеристики</w:t>
            </w:r>
          </w:p>
        </w:tc>
      </w:tr>
      <w:tr w:rsidR="0095795A" w:rsidRPr="006008D2" w:rsidTr="0095795A">
        <w:trPr>
          <w:trHeight w:val="715"/>
        </w:trPr>
        <w:tc>
          <w:tcPr>
            <w:tcW w:w="460" w:type="dxa"/>
            <w:vAlign w:val="center"/>
          </w:tcPr>
          <w:p w:rsidR="00104D93" w:rsidRPr="006008D2" w:rsidRDefault="00844265" w:rsidP="00844265">
            <w:pPr>
              <w:spacing w:after="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w:t>
            </w:r>
          </w:p>
        </w:tc>
        <w:tc>
          <w:tcPr>
            <w:tcW w:w="1855" w:type="dxa"/>
            <w:vAlign w:val="center"/>
          </w:tcPr>
          <w:p w:rsidR="00104D93" w:rsidRPr="00886313" w:rsidRDefault="00104D93" w:rsidP="00844265">
            <w:pPr>
              <w:spacing w:after="0"/>
              <w:jc w:val="center"/>
              <w:rPr>
                <w:rFonts w:ascii="Times New Roman" w:hAnsi="Times New Roman" w:cs="Times New Roman"/>
                <w:color w:val="000000"/>
                <w:sz w:val="24"/>
                <w:szCs w:val="24"/>
                <w:lang w:eastAsia="uk-UA"/>
              </w:rPr>
            </w:pPr>
            <w:r w:rsidRPr="00886313">
              <w:rPr>
                <w:rFonts w:ascii="Times New Roman" w:hAnsi="Times New Roman" w:cs="Times New Roman"/>
                <w:color w:val="000000"/>
                <w:sz w:val="24"/>
                <w:szCs w:val="24"/>
                <w:lang w:eastAsia="uk-UA"/>
              </w:rPr>
              <w:t>Папір А4</w:t>
            </w:r>
          </w:p>
        </w:tc>
        <w:tc>
          <w:tcPr>
            <w:tcW w:w="1209" w:type="dxa"/>
            <w:vAlign w:val="center"/>
          </w:tcPr>
          <w:p w:rsidR="00104D93" w:rsidRPr="00886313" w:rsidRDefault="00104D93" w:rsidP="00844265">
            <w:pPr>
              <w:spacing w:after="0"/>
              <w:jc w:val="center"/>
              <w:rPr>
                <w:rFonts w:ascii="Times New Roman" w:hAnsi="Times New Roman" w:cs="Times New Roman"/>
                <w:color w:val="000000"/>
                <w:sz w:val="24"/>
                <w:szCs w:val="24"/>
                <w:lang w:eastAsia="uk-UA"/>
              </w:rPr>
            </w:pPr>
            <w:proofErr w:type="spellStart"/>
            <w:r w:rsidRPr="00886313">
              <w:rPr>
                <w:rFonts w:ascii="Times New Roman" w:hAnsi="Times New Roman" w:cs="Times New Roman"/>
                <w:sz w:val="24"/>
                <w:szCs w:val="24"/>
              </w:rPr>
              <w:t>пач</w:t>
            </w:r>
            <w:proofErr w:type="spellEnd"/>
            <w:r w:rsidR="00844265">
              <w:rPr>
                <w:rFonts w:ascii="Times New Roman" w:hAnsi="Times New Roman" w:cs="Times New Roman"/>
                <w:sz w:val="24"/>
                <w:szCs w:val="24"/>
              </w:rPr>
              <w:t>.</w:t>
            </w:r>
          </w:p>
        </w:tc>
        <w:tc>
          <w:tcPr>
            <w:tcW w:w="1313" w:type="dxa"/>
            <w:vAlign w:val="center"/>
          </w:tcPr>
          <w:p w:rsidR="00104D93" w:rsidRPr="00886313" w:rsidRDefault="00844265" w:rsidP="00844265">
            <w:pPr>
              <w:spacing w:after="0"/>
              <w:jc w:val="center"/>
              <w:rPr>
                <w:rFonts w:ascii="Times New Roman" w:hAnsi="Times New Roman" w:cs="Times New Roman"/>
                <w:color w:val="000000"/>
                <w:sz w:val="24"/>
                <w:szCs w:val="24"/>
                <w:lang w:eastAsia="uk-UA"/>
              </w:rPr>
            </w:pPr>
            <w:r>
              <w:rPr>
                <w:rFonts w:ascii="Times New Roman" w:hAnsi="Times New Roman" w:cs="Times New Roman"/>
                <w:sz w:val="24"/>
                <w:szCs w:val="24"/>
              </w:rPr>
              <w:t>646</w:t>
            </w:r>
          </w:p>
        </w:tc>
        <w:tc>
          <w:tcPr>
            <w:tcW w:w="4985" w:type="dxa"/>
            <w:vAlign w:val="center"/>
          </w:tcPr>
          <w:p w:rsidR="00104D93" w:rsidRPr="00886313" w:rsidRDefault="00104D93" w:rsidP="00844265">
            <w:pPr>
              <w:spacing w:after="0"/>
              <w:jc w:val="both"/>
              <w:rPr>
                <w:rFonts w:ascii="Times New Roman" w:hAnsi="Times New Roman" w:cs="Times New Roman"/>
                <w:color w:val="000000"/>
                <w:sz w:val="24"/>
                <w:szCs w:val="24"/>
                <w:lang w:eastAsia="uk-UA"/>
              </w:rPr>
            </w:pPr>
            <w:r w:rsidRPr="00844265">
              <w:rPr>
                <w:rFonts w:ascii="Times New Roman" w:hAnsi="Times New Roman" w:cs="Times New Roman"/>
                <w:color w:val="000000"/>
                <w:sz w:val="24"/>
                <w:szCs w:val="24"/>
                <w:lang w:eastAsia="uk-UA"/>
              </w:rPr>
              <w:t>Формат паперу – А4</w:t>
            </w:r>
          </w:p>
          <w:p w:rsidR="00104D93" w:rsidRPr="00886313" w:rsidRDefault="00104D93" w:rsidP="00844265">
            <w:pPr>
              <w:spacing w:after="0"/>
              <w:jc w:val="both"/>
              <w:rPr>
                <w:rFonts w:ascii="Times New Roman" w:hAnsi="Times New Roman" w:cs="Times New Roman"/>
                <w:color w:val="000000"/>
                <w:sz w:val="24"/>
                <w:szCs w:val="24"/>
                <w:lang w:eastAsia="uk-UA"/>
              </w:rPr>
            </w:pPr>
            <w:r w:rsidRPr="00886313">
              <w:rPr>
                <w:rFonts w:ascii="Times New Roman" w:hAnsi="Times New Roman" w:cs="Times New Roman"/>
                <w:color w:val="000000"/>
                <w:sz w:val="24"/>
                <w:szCs w:val="24"/>
                <w:lang w:eastAsia="uk-UA"/>
              </w:rPr>
              <w:t>Призначення – для принтера/копіра</w:t>
            </w:r>
          </w:p>
          <w:p w:rsidR="00104D93" w:rsidRPr="00886313" w:rsidRDefault="00104D93" w:rsidP="00844265">
            <w:pPr>
              <w:spacing w:after="0"/>
              <w:jc w:val="both"/>
              <w:rPr>
                <w:rFonts w:ascii="Times New Roman" w:hAnsi="Times New Roman" w:cs="Times New Roman"/>
                <w:color w:val="000000"/>
                <w:sz w:val="24"/>
                <w:szCs w:val="24"/>
                <w:lang w:eastAsia="uk-UA"/>
              </w:rPr>
            </w:pPr>
            <w:r w:rsidRPr="00886313">
              <w:rPr>
                <w:rFonts w:ascii="Times New Roman" w:hAnsi="Times New Roman" w:cs="Times New Roman"/>
                <w:color w:val="000000"/>
                <w:sz w:val="24"/>
                <w:szCs w:val="24"/>
                <w:lang w:eastAsia="uk-UA"/>
              </w:rPr>
              <w:t>Колір – білий</w:t>
            </w:r>
          </w:p>
          <w:p w:rsidR="00104D93" w:rsidRPr="00886313" w:rsidRDefault="00104D93" w:rsidP="00844265">
            <w:pPr>
              <w:spacing w:after="0"/>
              <w:jc w:val="both"/>
              <w:rPr>
                <w:rFonts w:ascii="Times New Roman" w:hAnsi="Times New Roman" w:cs="Times New Roman"/>
                <w:color w:val="000000"/>
                <w:sz w:val="24"/>
                <w:szCs w:val="24"/>
                <w:lang w:eastAsia="uk-UA"/>
              </w:rPr>
            </w:pPr>
            <w:r w:rsidRPr="00886313">
              <w:rPr>
                <w:rFonts w:ascii="Times New Roman" w:hAnsi="Times New Roman" w:cs="Times New Roman"/>
                <w:color w:val="000000"/>
                <w:sz w:val="24"/>
                <w:szCs w:val="24"/>
                <w:lang w:eastAsia="uk-UA"/>
              </w:rPr>
              <w:t>Щільність паперу – 80 г/м2</w:t>
            </w:r>
          </w:p>
          <w:p w:rsidR="00104D93" w:rsidRDefault="00104D93" w:rsidP="00844265">
            <w:pPr>
              <w:spacing w:after="0"/>
              <w:jc w:val="both"/>
              <w:rPr>
                <w:rFonts w:ascii="Times New Roman" w:hAnsi="Times New Roman" w:cs="Times New Roman"/>
                <w:color w:val="000000"/>
                <w:sz w:val="24"/>
                <w:szCs w:val="24"/>
                <w:lang w:eastAsia="uk-UA"/>
              </w:rPr>
            </w:pPr>
            <w:r w:rsidRPr="00886313">
              <w:rPr>
                <w:rFonts w:ascii="Times New Roman" w:hAnsi="Times New Roman" w:cs="Times New Roman"/>
                <w:color w:val="000000"/>
                <w:sz w:val="24"/>
                <w:szCs w:val="24"/>
                <w:lang w:eastAsia="uk-UA"/>
              </w:rPr>
              <w:t>Кількість листів/</w:t>
            </w:r>
            <w:proofErr w:type="spellStart"/>
            <w:r w:rsidRPr="00886313">
              <w:rPr>
                <w:rFonts w:ascii="Times New Roman" w:hAnsi="Times New Roman" w:cs="Times New Roman"/>
                <w:color w:val="000000"/>
                <w:sz w:val="24"/>
                <w:szCs w:val="24"/>
                <w:lang w:eastAsia="uk-UA"/>
              </w:rPr>
              <w:t>пач</w:t>
            </w:r>
            <w:proofErr w:type="spellEnd"/>
            <w:r w:rsidRPr="00886313">
              <w:rPr>
                <w:rFonts w:ascii="Times New Roman" w:hAnsi="Times New Roman" w:cs="Times New Roman"/>
                <w:color w:val="000000"/>
                <w:sz w:val="24"/>
                <w:szCs w:val="24"/>
                <w:lang w:eastAsia="uk-UA"/>
              </w:rPr>
              <w:t xml:space="preserve"> – 500 шт</w:t>
            </w:r>
            <w:r w:rsidR="00844265">
              <w:rPr>
                <w:rFonts w:ascii="Times New Roman" w:hAnsi="Times New Roman" w:cs="Times New Roman"/>
                <w:color w:val="000000"/>
                <w:sz w:val="24"/>
                <w:szCs w:val="24"/>
                <w:lang w:eastAsia="uk-UA"/>
              </w:rPr>
              <w:t>.</w:t>
            </w:r>
          </w:p>
          <w:p w:rsidR="00844265" w:rsidRPr="004454EC" w:rsidRDefault="00844265" w:rsidP="00844265">
            <w:pPr>
              <w:spacing w:after="0"/>
              <w:jc w:val="both"/>
              <w:rPr>
                <w:rFonts w:ascii="Times New Roman" w:hAnsi="Times New Roman" w:cs="Times New Roman"/>
                <w:color w:val="000000"/>
                <w:sz w:val="24"/>
                <w:szCs w:val="24"/>
                <w:lang w:eastAsia="uk-UA"/>
              </w:rPr>
            </w:pPr>
            <w:r w:rsidRPr="00844265">
              <w:rPr>
                <w:rFonts w:ascii="Times New Roman" w:hAnsi="Times New Roman" w:cs="Times New Roman"/>
                <w:color w:val="000000"/>
                <w:sz w:val="24"/>
                <w:szCs w:val="24"/>
                <w:lang w:eastAsia="uk-UA"/>
              </w:rPr>
              <w:t>Економічний папір для щоденної роботи офісу, застосовується для основних видів сучасних копіювально-розмножувальних апаратів. Офісний папір для чорно-білого та кольорового друку і копіювання, двостороннього друку і копіювання, без запаху, без вмісту шкідливих хімічних речовин. Папір упакований у вологостійку упаковку.</w:t>
            </w:r>
          </w:p>
        </w:tc>
      </w:tr>
    </w:tbl>
    <w:bookmarkEnd w:id="0"/>
    <w:p w:rsidR="00527C40" w:rsidRPr="00527C40" w:rsidRDefault="00527C40" w:rsidP="00527C40">
      <w:pPr>
        <w:pStyle w:val="af3"/>
        <w:spacing w:after="0"/>
        <w:ind w:firstLine="708"/>
        <w:jc w:val="both"/>
        <w:rPr>
          <w:b/>
          <w:color w:val="000000"/>
          <w:lang w:val="uk-UA"/>
        </w:rPr>
      </w:pPr>
      <w:r w:rsidRPr="00527C40">
        <w:rPr>
          <w:b/>
          <w:color w:val="000000"/>
          <w:lang w:val="uk-UA"/>
        </w:rPr>
        <w:t>У своїй пропозиції, Учасник повинен надати:</w:t>
      </w:r>
    </w:p>
    <w:p w:rsidR="00527C40" w:rsidRPr="00527C40" w:rsidRDefault="00527C40" w:rsidP="00CE393D">
      <w:pPr>
        <w:pStyle w:val="af3"/>
        <w:spacing w:before="0" w:beforeAutospacing="0" w:after="240" w:afterAutospacing="0"/>
        <w:ind w:firstLine="708"/>
        <w:jc w:val="both"/>
        <w:rPr>
          <w:color w:val="000000"/>
          <w:lang w:val="uk-UA"/>
        </w:rPr>
      </w:pPr>
      <w:r w:rsidRPr="00527C40">
        <w:rPr>
          <w:color w:val="000000"/>
          <w:lang w:val="uk-UA"/>
        </w:rPr>
        <w:t xml:space="preserve">1. Якість та комплектність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технічним умовам заводу-виробника, забезпечувати його повну придатність для використання за його призначенням. </w:t>
      </w:r>
      <w:r w:rsidRPr="00B922CA">
        <w:rPr>
          <w:i/>
          <w:color w:val="000000"/>
          <w:u w:val="single"/>
          <w:lang w:val="uk-UA"/>
        </w:rPr>
        <w:t>Надати лист підтвердження</w:t>
      </w:r>
      <w:r w:rsidRPr="00527C40">
        <w:rPr>
          <w:color w:val="000000"/>
          <w:lang w:val="uk-UA"/>
        </w:rPr>
        <w:t>.</w:t>
      </w:r>
    </w:p>
    <w:p w:rsidR="00527C40" w:rsidRPr="00527C40" w:rsidRDefault="00527C40" w:rsidP="00CE393D">
      <w:pPr>
        <w:pStyle w:val="af3"/>
        <w:spacing w:before="0" w:beforeAutospacing="0" w:after="240" w:afterAutospacing="0"/>
        <w:ind w:firstLine="708"/>
        <w:jc w:val="both"/>
        <w:rPr>
          <w:color w:val="000000"/>
          <w:lang w:val="uk-UA"/>
        </w:rPr>
      </w:pPr>
      <w:r w:rsidRPr="00527C40">
        <w:rPr>
          <w:color w:val="000000"/>
          <w:lang w:val="uk-UA"/>
        </w:rPr>
        <w:t>2. Якість Товару повинна відповідати вимогам Державних стандартів та підтверджуватись відповідними сертифікатами і паспортами якості продукції (у випадках, передбачених законодавством) на момент поставки. Якщо товар не підлягає сертифікації, надається інформаційна довідка про те, що дана продукція не підлягає обов’язковій сертифікації в Україні.</w:t>
      </w:r>
      <w:r w:rsidR="00B922CA" w:rsidRPr="00B922CA">
        <w:rPr>
          <w:i/>
          <w:color w:val="000000"/>
          <w:u w:val="single"/>
          <w:lang w:val="uk-UA"/>
        </w:rPr>
        <w:t xml:space="preserve"> Надати лист підтвердження</w:t>
      </w:r>
      <w:r w:rsidR="00B922CA">
        <w:rPr>
          <w:i/>
          <w:color w:val="000000"/>
          <w:u w:val="single"/>
          <w:lang w:val="uk-UA"/>
        </w:rPr>
        <w:t>.</w:t>
      </w:r>
    </w:p>
    <w:p w:rsidR="00527C40" w:rsidRPr="00B922CA" w:rsidRDefault="00527C40" w:rsidP="00CE393D">
      <w:pPr>
        <w:pStyle w:val="af3"/>
        <w:spacing w:before="0" w:beforeAutospacing="0" w:after="240" w:afterAutospacing="0"/>
        <w:ind w:firstLine="708"/>
        <w:jc w:val="both"/>
        <w:rPr>
          <w:i/>
          <w:color w:val="000000"/>
          <w:u w:val="single"/>
          <w:lang w:val="uk-UA"/>
        </w:rPr>
      </w:pPr>
      <w:r w:rsidRPr="00527C40">
        <w:rPr>
          <w:color w:val="000000"/>
          <w:lang w:val="uk-UA"/>
        </w:rPr>
        <w:t xml:space="preserve">3. Товар повинен бути новим. </w:t>
      </w:r>
      <w:r w:rsidRPr="00B922CA">
        <w:rPr>
          <w:i/>
          <w:color w:val="000000"/>
          <w:u w:val="single"/>
          <w:lang w:val="uk-UA"/>
        </w:rPr>
        <w:t>На підтвердження надати лист-гарантію.</w:t>
      </w:r>
    </w:p>
    <w:p w:rsidR="00527C40" w:rsidRPr="00527C40" w:rsidRDefault="00527C40" w:rsidP="00CE393D">
      <w:pPr>
        <w:pStyle w:val="af3"/>
        <w:spacing w:before="0" w:beforeAutospacing="0" w:after="240" w:afterAutospacing="0"/>
        <w:ind w:firstLine="708"/>
        <w:jc w:val="both"/>
        <w:rPr>
          <w:color w:val="000000"/>
          <w:lang w:val="uk-UA"/>
        </w:rPr>
      </w:pPr>
      <w:r w:rsidRPr="00527C40">
        <w:rPr>
          <w:color w:val="000000"/>
          <w:lang w:val="uk-UA"/>
        </w:rPr>
        <w:t xml:space="preserve">4. Товар повинен мати заводську упаковку. </w:t>
      </w:r>
      <w:r w:rsidRPr="00B922CA">
        <w:rPr>
          <w:i/>
          <w:color w:val="000000"/>
          <w:u w:val="single"/>
          <w:lang w:val="uk-UA"/>
        </w:rPr>
        <w:t>Надати лист підтвердження</w:t>
      </w:r>
      <w:r w:rsidRPr="00527C40">
        <w:rPr>
          <w:color w:val="000000"/>
          <w:lang w:val="uk-UA"/>
        </w:rPr>
        <w:t>.</w:t>
      </w:r>
    </w:p>
    <w:p w:rsidR="00527C40" w:rsidRPr="007670A9" w:rsidRDefault="00527C40" w:rsidP="00CE393D">
      <w:pPr>
        <w:pStyle w:val="af3"/>
        <w:spacing w:before="0" w:beforeAutospacing="0" w:after="240" w:afterAutospacing="0"/>
        <w:ind w:firstLine="708"/>
        <w:jc w:val="both"/>
        <w:rPr>
          <w:i/>
          <w:color w:val="000000"/>
          <w:u w:val="single"/>
          <w:lang w:val="uk-UA"/>
        </w:rPr>
      </w:pPr>
      <w:r w:rsidRPr="00527C40">
        <w:rPr>
          <w:color w:val="000000"/>
          <w:lang w:val="uk-UA"/>
        </w:rPr>
        <w:t>5. Товар повинен бути виготовлений протягом 2023</w:t>
      </w:r>
      <w:r w:rsidR="00B922CA">
        <w:rPr>
          <w:color w:val="000000"/>
          <w:lang w:val="uk-UA"/>
        </w:rPr>
        <w:t>-2024</w:t>
      </w:r>
      <w:r w:rsidRPr="00527C40">
        <w:rPr>
          <w:color w:val="000000"/>
          <w:lang w:val="uk-UA"/>
        </w:rPr>
        <w:t xml:space="preserve"> року. </w:t>
      </w:r>
      <w:r w:rsidRPr="007670A9">
        <w:rPr>
          <w:i/>
          <w:color w:val="000000"/>
          <w:u w:val="single"/>
          <w:lang w:val="uk-UA"/>
        </w:rPr>
        <w:t>Надати лист підтвердження.</w:t>
      </w:r>
    </w:p>
    <w:p w:rsidR="00527C40" w:rsidRPr="007670A9" w:rsidRDefault="00527C40" w:rsidP="00CE393D">
      <w:pPr>
        <w:pStyle w:val="af3"/>
        <w:spacing w:before="0" w:beforeAutospacing="0" w:after="240" w:afterAutospacing="0"/>
        <w:ind w:firstLine="708"/>
        <w:jc w:val="both"/>
        <w:rPr>
          <w:i/>
          <w:color w:val="000000"/>
          <w:u w:val="single"/>
          <w:lang w:val="uk-UA"/>
        </w:rPr>
      </w:pPr>
      <w:r w:rsidRPr="00527C40">
        <w:rPr>
          <w:color w:val="000000"/>
          <w:lang w:val="uk-UA"/>
        </w:rPr>
        <w:t xml:space="preserve">6. Товар повинен бути 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w:t>
      </w:r>
      <w:r w:rsidRPr="00527C40">
        <w:rPr>
          <w:color w:val="000000"/>
          <w:lang w:val="uk-UA"/>
        </w:rPr>
        <w:lastRenderedPageBreak/>
        <w:t xml:space="preserve">на митну територію України в митному режимі імпорту товарів з Російської Федерації). </w:t>
      </w:r>
      <w:r w:rsidRPr="007670A9">
        <w:rPr>
          <w:i/>
          <w:color w:val="000000"/>
          <w:u w:val="single"/>
          <w:lang w:val="uk-UA"/>
        </w:rPr>
        <w:t>На підтвердження надати лист у довільній формі.</w:t>
      </w:r>
    </w:p>
    <w:p w:rsidR="00527C40" w:rsidRPr="00527C40" w:rsidRDefault="00527C40" w:rsidP="00CE393D">
      <w:pPr>
        <w:pStyle w:val="af3"/>
        <w:spacing w:before="0" w:beforeAutospacing="0" w:after="240" w:afterAutospacing="0"/>
        <w:ind w:firstLine="708"/>
        <w:jc w:val="both"/>
        <w:rPr>
          <w:color w:val="000000"/>
          <w:lang w:val="uk-UA"/>
        </w:rPr>
      </w:pPr>
      <w:r w:rsidRPr="00527C40">
        <w:rPr>
          <w:color w:val="000000"/>
          <w:lang w:val="uk-UA"/>
        </w:rPr>
        <w:t xml:space="preserve">7. Вартість товару , що є предметом закупівлі, повинна враховувати усі податки та збори, а також всі інші витрати. </w:t>
      </w:r>
      <w:r w:rsidRPr="007670A9">
        <w:rPr>
          <w:i/>
          <w:color w:val="000000"/>
          <w:u w:val="single"/>
          <w:lang w:val="uk-UA"/>
        </w:rPr>
        <w:t>На підтвердження надати лист-гарантію</w:t>
      </w:r>
      <w:r w:rsidRPr="00527C40">
        <w:rPr>
          <w:color w:val="000000"/>
          <w:lang w:val="uk-UA"/>
        </w:rPr>
        <w:t>.</w:t>
      </w:r>
    </w:p>
    <w:p w:rsidR="00527C40" w:rsidRPr="00527C40" w:rsidRDefault="00527C40" w:rsidP="00CE393D">
      <w:pPr>
        <w:pStyle w:val="af3"/>
        <w:spacing w:before="0" w:beforeAutospacing="0" w:after="240" w:afterAutospacing="0"/>
        <w:ind w:firstLine="708"/>
        <w:jc w:val="both"/>
        <w:rPr>
          <w:color w:val="000000"/>
          <w:lang w:val="uk-UA"/>
        </w:rPr>
      </w:pPr>
      <w:r w:rsidRPr="00527C40">
        <w:rPr>
          <w:color w:val="000000"/>
          <w:lang w:val="uk-UA"/>
        </w:rPr>
        <w:t xml:space="preserve">8. Учасник приймає на себе зобов’язання щодо поставки товару на адресу Замовника. </w:t>
      </w:r>
      <w:r w:rsidRPr="007670A9">
        <w:rPr>
          <w:i/>
          <w:color w:val="000000"/>
          <w:u w:val="single"/>
          <w:lang w:val="uk-UA"/>
        </w:rPr>
        <w:t>На підтвердження надати лист-гарантію</w:t>
      </w:r>
      <w:r w:rsidRPr="00527C40">
        <w:rPr>
          <w:color w:val="000000"/>
          <w:lang w:val="uk-UA"/>
        </w:rPr>
        <w:t>.</w:t>
      </w:r>
    </w:p>
    <w:p w:rsidR="00527C40" w:rsidRDefault="00527C40" w:rsidP="00CE393D">
      <w:pPr>
        <w:pStyle w:val="af3"/>
        <w:spacing w:before="0" w:beforeAutospacing="0" w:after="240" w:afterAutospacing="0"/>
        <w:ind w:firstLine="708"/>
        <w:jc w:val="both"/>
        <w:rPr>
          <w:i/>
          <w:color w:val="000000"/>
          <w:u w:val="single"/>
          <w:lang w:val="uk-UA"/>
        </w:rPr>
      </w:pPr>
      <w:r w:rsidRPr="00527C40">
        <w:rPr>
          <w:color w:val="000000"/>
          <w:lang w:val="uk-UA"/>
        </w:rPr>
        <w:t xml:space="preserve">9. Учасник гарантує якість та надійність товару, що постачається, протягом терміну, який передбачено технічними умовами та стандартами на даний товар. </w:t>
      </w:r>
      <w:r w:rsidRPr="007670A9">
        <w:rPr>
          <w:i/>
          <w:color w:val="000000"/>
          <w:u w:val="single"/>
          <w:lang w:val="uk-UA"/>
        </w:rPr>
        <w:t>На підтвердження надати лист-гарантію.</w:t>
      </w:r>
    </w:p>
    <w:p w:rsidR="0006342E" w:rsidRDefault="003B1FD0" w:rsidP="003B1FD0">
      <w:pPr>
        <w:pStyle w:val="af3"/>
        <w:spacing w:before="0" w:beforeAutospacing="0" w:after="240" w:afterAutospacing="0"/>
        <w:ind w:firstLine="708"/>
        <w:jc w:val="both"/>
        <w:rPr>
          <w:color w:val="000000"/>
          <w:lang w:val="uk-UA"/>
        </w:rPr>
      </w:pPr>
      <w:bookmarkStart w:id="1" w:name="_GoBack"/>
      <w:r w:rsidRPr="003B1FD0">
        <w:rPr>
          <w:color w:val="000000"/>
          <w:lang w:val="uk-UA"/>
        </w:rPr>
        <w:t>1</w:t>
      </w:r>
      <w:bookmarkEnd w:id="1"/>
      <w:r w:rsidRPr="003B1FD0">
        <w:rPr>
          <w:color w:val="000000"/>
          <w:lang w:val="uk-UA"/>
        </w:rPr>
        <w:t>0. Учасник обов’язково повинен вказати країну-виробника товару.</w:t>
      </w: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522580" w:rsidRPr="00522580">
        <w:rPr>
          <w:rFonts w:ascii="Times New Roman" w:eastAsia="Times New Roman" w:hAnsi="Times New Roman"/>
          <w:i/>
          <w:sz w:val="24"/>
          <w:szCs w:val="24"/>
        </w:rPr>
        <w:t>Папір А4</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xml:space="preserve">), тендерну пропозицію такого учасника буде </w:t>
      </w:r>
      <w:proofErr w:type="spellStart"/>
      <w:r w:rsidRPr="000A142F">
        <w:rPr>
          <w:rFonts w:ascii="Times New Roman" w:eastAsia="Times New Roman" w:hAnsi="Times New Roman"/>
          <w:sz w:val="24"/>
          <w:szCs w:val="24"/>
        </w:rPr>
        <w:t>відхилено</w:t>
      </w:r>
      <w:proofErr w:type="spellEnd"/>
      <w:r w:rsidRPr="000A142F">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rsidR="00B620AC" w:rsidRDefault="00B620AC" w:rsidP="00B620AC">
      <w:pPr>
        <w:spacing w:line="240" w:lineRule="auto"/>
        <w:ind w:firstLine="426"/>
        <w:jc w:val="both"/>
        <w:rPr>
          <w:rFonts w:ascii="Times New Roman" w:hAnsi="Times New Roman"/>
          <w:b/>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r w:rsidRPr="00752F05">
        <w:rPr>
          <w:rFonts w:ascii="Times New Roman" w:hAnsi="Times New Roman"/>
          <w:b/>
          <w:sz w:val="24"/>
          <w:szCs w:val="24"/>
        </w:rPr>
        <w:t xml:space="preserve"> </w:t>
      </w:r>
    </w:p>
    <w:p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w:t>
      </w:r>
      <w:r w:rsidRPr="008768B2">
        <w:rPr>
          <w:rFonts w:ascii="Times New Roman" w:hAnsi="Times New Roman"/>
          <w:i/>
          <w:sz w:val="24"/>
          <w:szCs w:val="24"/>
        </w:rPr>
        <w:lastRenderedPageBreak/>
        <w:t>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roman"/>
    <w:pitch w:val="variable"/>
  </w:font>
  <w:font w:name="Noto Sans CJK SC">
    <w:charset w:val="00"/>
    <w:family w:val="roman"/>
    <w:pitch w:val="default"/>
  </w:font>
  <w:font w:name="FreeSans">
    <w:altName w:val="Cambria"/>
    <w:charset w:val="01"/>
    <w:family w:val="swiss"/>
    <w:pitch w:val="default"/>
  </w:font>
  <w:font w:name="Liberation Serif">
    <w:altName w:val="Times New Roman"/>
    <w:charset w:val="01"/>
    <w:family w:val="roman"/>
    <w:pitch w:val="variable"/>
  </w:font>
  <w:font w:name="Noto Serif CJK SC">
    <w:charset w:val="00"/>
    <w:family w:val="roman"/>
    <w:pitch w:val="default"/>
  </w:font>
  <w:font w:name="Lohit Devanagari">
    <w:altName w:val="Cambria"/>
    <w:charset w:val="00"/>
    <w:family w:val="auto"/>
    <w:pitch w:val="default"/>
    <w:sig w:usb0="00000003" w:usb1="00002042"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54BF"/>
    <w:rsid w:val="0006342E"/>
    <w:rsid w:val="00067FDE"/>
    <w:rsid w:val="00076D6A"/>
    <w:rsid w:val="000817D7"/>
    <w:rsid w:val="000841A9"/>
    <w:rsid w:val="00090E19"/>
    <w:rsid w:val="000C05F1"/>
    <w:rsid w:val="000C6518"/>
    <w:rsid w:val="000D43BA"/>
    <w:rsid w:val="000E20D8"/>
    <w:rsid w:val="000E2945"/>
    <w:rsid w:val="000E44BF"/>
    <w:rsid w:val="000F0DCD"/>
    <w:rsid w:val="000F7A1A"/>
    <w:rsid w:val="00104682"/>
    <w:rsid w:val="00104D93"/>
    <w:rsid w:val="00114805"/>
    <w:rsid w:val="00116469"/>
    <w:rsid w:val="001260EA"/>
    <w:rsid w:val="0013223D"/>
    <w:rsid w:val="001322E0"/>
    <w:rsid w:val="00136648"/>
    <w:rsid w:val="00140027"/>
    <w:rsid w:val="00175421"/>
    <w:rsid w:val="00176913"/>
    <w:rsid w:val="001815D1"/>
    <w:rsid w:val="0019412D"/>
    <w:rsid w:val="001A0670"/>
    <w:rsid w:val="001A6D93"/>
    <w:rsid w:val="001A763D"/>
    <w:rsid w:val="001B3236"/>
    <w:rsid w:val="001B45C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41FBD"/>
    <w:rsid w:val="002517DC"/>
    <w:rsid w:val="0025472B"/>
    <w:rsid w:val="00256985"/>
    <w:rsid w:val="0026071F"/>
    <w:rsid w:val="00265C42"/>
    <w:rsid w:val="00271378"/>
    <w:rsid w:val="00273341"/>
    <w:rsid w:val="00273B10"/>
    <w:rsid w:val="002776CE"/>
    <w:rsid w:val="002826EA"/>
    <w:rsid w:val="00295B4D"/>
    <w:rsid w:val="002A52B6"/>
    <w:rsid w:val="002C3FC7"/>
    <w:rsid w:val="002C5A76"/>
    <w:rsid w:val="002D3534"/>
    <w:rsid w:val="002D6990"/>
    <w:rsid w:val="002F1B65"/>
    <w:rsid w:val="003050CD"/>
    <w:rsid w:val="0031089B"/>
    <w:rsid w:val="00312F6C"/>
    <w:rsid w:val="00331417"/>
    <w:rsid w:val="0034383C"/>
    <w:rsid w:val="00355E71"/>
    <w:rsid w:val="00363D00"/>
    <w:rsid w:val="003727FD"/>
    <w:rsid w:val="00374885"/>
    <w:rsid w:val="00380A9D"/>
    <w:rsid w:val="00390AC5"/>
    <w:rsid w:val="0039174F"/>
    <w:rsid w:val="00392E17"/>
    <w:rsid w:val="00397618"/>
    <w:rsid w:val="003A33E5"/>
    <w:rsid w:val="003A44E6"/>
    <w:rsid w:val="003A6CCA"/>
    <w:rsid w:val="003B1FD0"/>
    <w:rsid w:val="003B4AC6"/>
    <w:rsid w:val="003C2AC3"/>
    <w:rsid w:val="003C4B9B"/>
    <w:rsid w:val="003D16D8"/>
    <w:rsid w:val="003E0070"/>
    <w:rsid w:val="003E1525"/>
    <w:rsid w:val="003F07D1"/>
    <w:rsid w:val="003F6EF6"/>
    <w:rsid w:val="004036ED"/>
    <w:rsid w:val="00406E5E"/>
    <w:rsid w:val="004110AB"/>
    <w:rsid w:val="00423927"/>
    <w:rsid w:val="00445F7D"/>
    <w:rsid w:val="00453BEB"/>
    <w:rsid w:val="00455D92"/>
    <w:rsid w:val="00457987"/>
    <w:rsid w:val="00465A16"/>
    <w:rsid w:val="00471D99"/>
    <w:rsid w:val="0047668D"/>
    <w:rsid w:val="00481C79"/>
    <w:rsid w:val="00494CF5"/>
    <w:rsid w:val="004B4D1F"/>
    <w:rsid w:val="004E147C"/>
    <w:rsid w:val="004E3E30"/>
    <w:rsid w:val="004E574E"/>
    <w:rsid w:val="004E5A9A"/>
    <w:rsid w:val="004F672A"/>
    <w:rsid w:val="004F6F9E"/>
    <w:rsid w:val="00500316"/>
    <w:rsid w:val="00506C51"/>
    <w:rsid w:val="00522580"/>
    <w:rsid w:val="005266C4"/>
    <w:rsid w:val="00527B83"/>
    <w:rsid w:val="00527C40"/>
    <w:rsid w:val="005372DE"/>
    <w:rsid w:val="005430DB"/>
    <w:rsid w:val="005528A6"/>
    <w:rsid w:val="00562572"/>
    <w:rsid w:val="00562598"/>
    <w:rsid w:val="00566C02"/>
    <w:rsid w:val="00571E04"/>
    <w:rsid w:val="00577912"/>
    <w:rsid w:val="00580B86"/>
    <w:rsid w:val="00591D65"/>
    <w:rsid w:val="00591D6A"/>
    <w:rsid w:val="005A0474"/>
    <w:rsid w:val="005A53E2"/>
    <w:rsid w:val="005C1F97"/>
    <w:rsid w:val="005D133E"/>
    <w:rsid w:val="005D1C0A"/>
    <w:rsid w:val="005E0B33"/>
    <w:rsid w:val="005F08CF"/>
    <w:rsid w:val="005F1A70"/>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670A9"/>
    <w:rsid w:val="007711A4"/>
    <w:rsid w:val="00783EFF"/>
    <w:rsid w:val="007840F3"/>
    <w:rsid w:val="00786257"/>
    <w:rsid w:val="00791A31"/>
    <w:rsid w:val="007A04ED"/>
    <w:rsid w:val="007B60DD"/>
    <w:rsid w:val="007B646A"/>
    <w:rsid w:val="007C2203"/>
    <w:rsid w:val="007C479B"/>
    <w:rsid w:val="007C5873"/>
    <w:rsid w:val="007D1003"/>
    <w:rsid w:val="007E7F0A"/>
    <w:rsid w:val="007F617E"/>
    <w:rsid w:val="00801507"/>
    <w:rsid w:val="00802E61"/>
    <w:rsid w:val="00803AF8"/>
    <w:rsid w:val="0081261A"/>
    <w:rsid w:val="00826D9C"/>
    <w:rsid w:val="00833907"/>
    <w:rsid w:val="00834438"/>
    <w:rsid w:val="0083693A"/>
    <w:rsid w:val="00841160"/>
    <w:rsid w:val="0084403B"/>
    <w:rsid w:val="00844265"/>
    <w:rsid w:val="00845D28"/>
    <w:rsid w:val="0085055A"/>
    <w:rsid w:val="0086250F"/>
    <w:rsid w:val="008721E2"/>
    <w:rsid w:val="008736A6"/>
    <w:rsid w:val="008879E9"/>
    <w:rsid w:val="008951A4"/>
    <w:rsid w:val="008A1848"/>
    <w:rsid w:val="008B550F"/>
    <w:rsid w:val="008B5702"/>
    <w:rsid w:val="008B6759"/>
    <w:rsid w:val="008B74EF"/>
    <w:rsid w:val="008B7D85"/>
    <w:rsid w:val="008D5A2D"/>
    <w:rsid w:val="0092008C"/>
    <w:rsid w:val="009220E6"/>
    <w:rsid w:val="00922EE6"/>
    <w:rsid w:val="00934AF6"/>
    <w:rsid w:val="0095795A"/>
    <w:rsid w:val="00962461"/>
    <w:rsid w:val="009747AC"/>
    <w:rsid w:val="00980114"/>
    <w:rsid w:val="00980652"/>
    <w:rsid w:val="0099264B"/>
    <w:rsid w:val="009929EB"/>
    <w:rsid w:val="0099545B"/>
    <w:rsid w:val="00996E4D"/>
    <w:rsid w:val="009A3B50"/>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3509"/>
    <w:rsid w:val="00A235AE"/>
    <w:rsid w:val="00A24956"/>
    <w:rsid w:val="00A30DBD"/>
    <w:rsid w:val="00A3471C"/>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01B03"/>
    <w:rsid w:val="00B117BD"/>
    <w:rsid w:val="00B17183"/>
    <w:rsid w:val="00B17721"/>
    <w:rsid w:val="00B218E8"/>
    <w:rsid w:val="00B232DF"/>
    <w:rsid w:val="00B35284"/>
    <w:rsid w:val="00B5521E"/>
    <w:rsid w:val="00B620AC"/>
    <w:rsid w:val="00B64FA2"/>
    <w:rsid w:val="00B65A09"/>
    <w:rsid w:val="00B709B4"/>
    <w:rsid w:val="00B71A52"/>
    <w:rsid w:val="00B85842"/>
    <w:rsid w:val="00B869E1"/>
    <w:rsid w:val="00B922CA"/>
    <w:rsid w:val="00B9290F"/>
    <w:rsid w:val="00B93C70"/>
    <w:rsid w:val="00B9574D"/>
    <w:rsid w:val="00BA1BBF"/>
    <w:rsid w:val="00BA49B7"/>
    <w:rsid w:val="00BA7BF2"/>
    <w:rsid w:val="00BB48EE"/>
    <w:rsid w:val="00BC20C6"/>
    <w:rsid w:val="00BC3E7C"/>
    <w:rsid w:val="00BD68E8"/>
    <w:rsid w:val="00BE1D1B"/>
    <w:rsid w:val="00BE1F99"/>
    <w:rsid w:val="00BE27B0"/>
    <w:rsid w:val="00BE5F56"/>
    <w:rsid w:val="00BE6D78"/>
    <w:rsid w:val="00BF06FB"/>
    <w:rsid w:val="00BF55D7"/>
    <w:rsid w:val="00BF7CD4"/>
    <w:rsid w:val="00C062AE"/>
    <w:rsid w:val="00C066E1"/>
    <w:rsid w:val="00C0796E"/>
    <w:rsid w:val="00C101FF"/>
    <w:rsid w:val="00C144DB"/>
    <w:rsid w:val="00C154C2"/>
    <w:rsid w:val="00C15B63"/>
    <w:rsid w:val="00C35A8B"/>
    <w:rsid w:val="00C35D50"/>
    <w:rsid w:val="00C36D58"/>
    <w:rsid w:val="00C378B0"/>
    <w:rsid w:val="00C50BF0"/>
    <w:rsid w:val="00C63319"/>
    <w:rsid w:val="00C6629E"/>
    <w:rsid w:val="00C67867"/>
    <w:rsid w:val="00C72D52"/>
    <w:rsid w:val="00C762F7"/>
    <w:rsid w:val="00C7634A"/>
    <w:rsid w:val="00C93CC7"/>
    <w:rsid w:val="00C964C4"/>
    <w:rsid w:val="00C978FA"/>
    <w:rsid w:val="00CA235C"/>
    <w:rsid w:val="00CB6A95"/>
    <w:rsid w:val="00CC0235"/>
    <w:rsid w:val="00CE393D"/>
    <w:rsid w:val="00CE5F65"/>
    <w:rsid w:val="00CF13C9"/>
    <w:rsid w:val="00CF538C"/>
    <w:rsid w:val="00CF7A82"/>
    <w:rsid w:val="00D04CF3"/>
    <w:rsid w:val="00D06773"/>
    <w:rsid w:val="00D07426"/>
    <w:rsid w:val="00D21919"/>
    <w:rsid w:val="00D34E02"/>
    <w:rsid w:val="00D364EB"/>
    <w:rsid w:val="00D447EB"/>
    <w:rsid w:val="00D57178"/>
    <w:rsid w:val="00D6160A"/>
    <w:rsid w:val="00D61F05"/>
    <w:rsid w:val="00D75396"/>
    <w:rsid w:val="00D75ECF"/>
    <w:rsid w:val="00D82775"/>
    <w:rsid w:val="00D94233"/>
    <w:rsid w:val="00DA43ED"/>
    <w:rsid w:val="00DA6960"/>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41074"/>
    <w:rsid w:val="00E51F8E"/>
    <w:rsid w:val="00E57105"/>
    <w:rsid w:val="00E82FAD"/>
    <w:rsid w:val="00E9077C"/>
    <w:rsid w:val="00E91325"/>
    <w:rsid w:val="00EA1274"/>
    <w:rsid w:val="00EA4B99"/>
    <w:rsid w:val="00EA723A"/>
    <w:rsid w:val="00EB12D9"/>
    <w:rsid w:val="00EB4881"/>
    <w:rsid w:val="00EB5A58"/>
    <w:rsid w:val="00EC0FEA"/>
    <w:rsid w:val="00EC54EF"/>
    <w:rsid w:val="00EC56E2"/>
    <w:rsid w:val="00EE1474"/>
    <w:rsid w:val="00EE1492"/>
    <w:rsid w:val="00EE267D"/>
    <w:rsid w:val="00EE5382"/>
    <w:rsid w:val="00EF25D0"/>
    <w:rsid w:val="00EF407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A2CE"/>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ий текст Знак"/>
    <w:basedOn w:val="a0"/>
    <w:link w:val="a9"/>
    <w:qFormat/>
    <w:rsid w:val="006F3E08"/>
    <w:rPr>
      <w:rFonts w:ascii="Times New Roman" w:eastAsia="SimSun" w:hAnsi="Times New Roman"/>
      <w:b/>
      <w:bCs/>
      <w:sz w:val="24"/>
      <w:szCs w:val="24"/>
      <w:lang w:val="x-none" w:eastAsia="zh-CN"/>
    </w:rPr>
  </w:style>
  <w:style w:type="paragraph" w:customStyle="1" w:styleId="12">
    <w:name w:val="Заголовок1"/>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3">
    <w:name w:val="Основний текст Знак1"/>
    <w:basedOn w:val="a0"/>
    <w:uiPriority w:val="99"/>
    <w:semiHidden/>
    <w:rsid w:val="006F3E08"/>
    <w:rPr>
      <w:sz w:val="22"/>
      <w:szCs w:val="22"/>
      <w:lang w:val="uk-UA" w:eastAsia="en-US"/>
    </w:rPr>
  </w:style>
  <w:style w:type="paragraph" w:styleId="aa">
    <w:name w:val="List"/>
    <w:basedOn w:val="a9"/>
    <w:rsid w:val="006F3E08"/>
    <w:rPr>
      <w:rFonts w:cs="FreeSans"/>
    </w:rPr>
  </w:style>
  <w:style w:type="paragraph" w:styleId="ab">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c">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d">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e">
    <w:name w:val="header"/>
    <w:basedOn w:val="a"/>
    <w:link w:val="af"/>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
    <w:name w:val="Верхній колонтитул Знак"/>
    <w:basedOn w:val="a0"/>
    <w:link w:val="ae"/>
    <w:uiPriority w:val="99"/>
    <w:rsid w:val="006F3E08"/>
    <w:rPr>
      <w:rFonts w:ascii="Times New Roman" w:eastAsia="SimSun" w:hAnsi="Times New Roman"/>
      <w:lang w:eastAsia="zh-CN"/>
    </w:rPr>
  </w:style>
  <w:style w:type="paragraph" w:styleId="af0">
    <w:name w:val="footer"/>
    <w:basedOn w:val="a"/>
    <w:link w:val="af1"/>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1">
    <w:name w:val="Нижній колонтитул Знак"/>
    <w:basedOn w:val="a0"/>
    <w:link w:val="af0"/>
    <w:uiPriority w:val="99"/>
    <w:rsid w:val="006F3E08"/>
    <w:rPr>
      <w:rFonts w:ascii="Times New Roman" w:eastAsia="SimSun" w:hAnsi="Times New Roman"/>
      <w:lang w:eastAsia="zh-CN"/>
    </w:rPr>
  </w:style>
  <w:style w:type="paragraph" w:styleId="21">
    <w:name w:val="Body Text 2"/>
    <w:basedOn w:val="a"/>
    <w:link w:val="22"/>
    <w:uiPriority w:val="99"/>
    <w:semiHidden/>
    <w:unhideWhenUsed/>
    <w:rsid w:val="001F7007"/>
    <w:pPr>
      <w:spacing w:after="120" w:line="480" w:lineRule="auto"/>
    </w:pPr>
  </w:style>
  <w:style w:type="character" w:customStyle="1" w:styleId="22">
    <w:name w:val="Основний текст 2 Знак"/>
    <w:basedOn w:val="a0"/>
    <w:link w:val="21"/>
    <w:uiPriority w:val="99"/>
    <w:semiHidden/>
    <w:rsid w:val="001F7007"/>
    <w:rPr>
      <w:sz w:val="22"/>
      <w:szCs w:val="22"/>
      <w:lang w:val="uk-UA" w:eastAsia="en-US"/>
    </w:rPr>
  </w:style>
  <w:style w:type="character" w:customStyle="1" w:styleId="23">
    <w:name w:val="Основной текст 2 Знак"/>
    <w:basedOn w:val="a0"/>
    <w:link w:val="24"/>
    <w:uiPriority w:val="99"/>
    <w:qFormat/>
    <w:rsid w:val="001F7007"/>
    <w:rPr>
      <w:rFonts w:ascii="Times New Roman" w:eastAsia="Times New Roman" w:hAnsi="Times New Roman"/>
      <w:sz w:val="24"/>
      <w:szCs w:val="24"/>
      <w:shd w:val="clear" w:color="auto" w:fill="FFFFFF"/>
    </w:rPr>
  </w:style>
  <w:style w:type="character" w:customStyle="1" w:styleId="af2">
    <w:name w:val="Виділення жирним"/>
    <w:qFormat/>
    <w:rsid w:val="001F7007"/>
    <w:rPr>
      <w:b/>
      <w:bCs/>
    </w:rPr>
  </w:style>
  <w:style w:type="paragraph" w:customStyle="1" w:styleId="24">
    <w:name w:val="Основной текст (2)"/>
    <w:basedOn w:val="a"/>
    <w:link w:val="23"/>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 w:type="table" w:customStyle="1" w:styleId="14">
    <w:name w:val="Сітка таблиці1"/>
    <w:basedOn w:val="a1"/>
    <w:rsid w:val="009747AC"/>
    <w:pPr>
      <w:suppressAutoHyphens/>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7D1003"/>
    <w:pPr>
      <w:spacing w:before="100" w:beforeAutospacing="1" w:after="100" w:afterAutospacing="1" w:line="240" w:lineRule="auto"/>
    </w:pPr>
    <w:rPr>
      <w:rFonts w:ascii="Times New Roman" w:eastAsia="Times New Roman" w:hAnsi="Times New Roman"/>
      <w:sz w:val="24"/>
      <w:szCs w:val="24"/>
      <w:lang/>
    </w:rPr>
  </w:style>
  <w:style w:type="table" w:customStyle="1" w:styleId="15">
    <w:name w:val="Сетка таблицы1"/>
    <w:basedOn w:val="a1"/>
    <w:next w:val="a3"/>
    <w:uiPriority w:val="39"/>
    <w:rsid w:val="00104D9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13050122">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1766223414">
      <w:bodyDiv w:val="1"/>
      <w:marLeft w:val="0"/>
      <w:marRight w:val="0"/>
      <w:marTop w:val="0"/>
      <w:marBottom w:val="0"/>
      <w:divBdr>
        <w:top w:val="none" w:sz="0" w:space="0" w:color="auto"/>
        <w:left w:val="none" w:sz="0" w:space="0" w:color="auto"/>
        <w:bottom w:val="none" w:sz="0" w:space="0" w:color="auto"/>
        <w:right w:val="none" w:sz="0" w:space="0" w:color="auto"/>
      </w:divBdr>
    </w:div>
    <w:div w:id="1793789940">
      <w:bodyDiv w:val="1"/>
      <w:marLeft w:val="0"/>
      <w:marRight w:val="0"/>
      <w:marTop w:val="0"/>
      <w:marBottom w:val="0"/>
      <w:divBdr>
        <w:top w:val="none" w:sz="0" w:space="0" w:color="auto"/>
        <w:left w:val="none" w:sz="0" w:space="0" w:color="auto"/>
        <w:bottom w:val="none" w:sz="0" w:space="0" w:color="auto"/>
        <w:right w:val="none" w:sz="0" w:space="0" w:color="auto"/>
      </w:divBdr>
    </w:div>
    <w:div w:id="1920826350">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 w:id="212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3</Pages>
  <Words>3600</Words>
  <Characters>2053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127</cp:revision>
  <cp:lastPrinted>2023-02-22T13:04:00Z</cp:lastPrinted>
  <dcterms:created xsi:type="dcterms:W3CDTF">2023-02-21T11:57:00Z</dcterms:created>
  <dcterms:modified xsi:type="dcterms:W3CDTF">2024-02-29T07:59:00Z</dcterms:modified>
</cp:coreProperties>
</file>