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52" w:rsidRDefault="000F3F9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F87652" w:rsidRDefault="000F3F9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F87652" w:rsidRPr="00DB2D7D" w:rsidRDefault="000F3F9D">
      <w:pPr>
        <w:spacing w:after="0" w:line="240" w:lineRule="auto"/>
        <w:ind w:left="5660" w:firstLine="700"/>
        <w:jc w:val="both"/>
        <w:rPr>
          <w:rFonts w:ascii="Times New Roman" w:eastAsia="Times New Roman" w:hAnsi="Times New Roman" w:cs="Times New Roman"/>
          <w:sz w:val="20"/>
          <w:szCs w:val="20"/>
        </w:rPr>
      </w:pPr>
      <w:r w:rsidRPr="00DB2D7D">
        <w:rPr>
          <w:rFonts w:ascii="Times New Roman" w:eastAsia="Times New Roman" w:hAnsi="Times New Roman" w:cs="Times New Roman"/>
          <w:i/>
          <w:sz w:val="20"/>
          <w:szCs w:val="20"/>
        </w:rPr>
        <w:t> </w:t>
      </w:r>
    </w:p>
    <w:p w:rsidR="00F87652" w:rsidRPr="00DB2D7D" w:rsidRDefault="000F3F9D">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DB2D7D">
        <w:rPr>
          <w:rFonts w:ascii="Times New Roman" w:eastAsia="Times New Roman" w:hAnsi="Times New Roman" w:cs="Times New Roman"/>
          <w:b/>
          <w:sz w:val="20"/>
          <w:szCs w:val="20"/>
        </w:rPr>
        <w:t xml:space="preserve">Перелік документів та </w:t>
      </w:r>
      <w:proofErr w:type="gramStart"/>
      <w:r w:rsidRPr="00DB2D7D">
        <w:rPr>
          <w:rFonts w:ascii="Times New Roman" w:eastAsia="Times New Roman" w:hAnsi="Times New Roman" w:cs="Times New Roman"/>
          <w:b/>
          <w:sz w:val="20"/>
          <w:szCs w:val="20"/>
        </w:rPr>
        <w:t>інформації  для</w:t>
      </w:r>
      <w:proofErr w:type="gramEnd"/>
      <w:r w:rsidRPr="00DB2D7D">
        <w:rPr>
          <w:rFonts w:ascii="Times New Roman" w:eastAsia="Times New Roman" w:hAnsi="Times New Roman" w:cs="Times New Roman"/>
          <w:b/>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F87652" w:rsidRPr="00DB2D7D" w:rsidRDefault="00F87652">
      <w:pPr>
        <w:spacing w:after="0" w:line="240" w:lineRule="auto"/>
        <w:ind w:left="885"/>
        <w:jc w:val="center"/>
        <w:rPr>
          <w:rFonts w:ascii="Times New Roman" w:eastAsia="Times New Roman" w:hAnsi="Times New Roman" w:cs="Times New Roman"/>
          <w:b/>
          <w:i/>
          <w:sz w:val="20"/>
          <w:szCs w:val="20"/>
        </w:rPr>
      </w:pPr>
    </w:p>
    <w:p w:rsidR="00F87652" w:rsidRPr="00DB2D7D" w:rsidRDefault="000F3F9D">
      <w:pPr>
        <w:spacing w:after="0" w:line="240" w:lineRule="auto"/>
        <w:ind w:left="885"/>
        <w:jc w:val="center"/>
        <w:rPr>
          <w:rFonts w:ascii="Times New Roman" w:eastAsia="Times New Roman" w:hAnsi="Times New Roman" w:cs="Times New Roman"/>
          <w:sz w:val="20"/>
          <w:szCs w:val="20"/>
        </w:rPr>
      </w:pPr>
      <w:r w:rsidRPr="00DB2D7D">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DB2D7D" w:rsidRPr="00DB2D7D">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652" w:rsidRPr="00DB2D7D" w:rsidRDefault="000F3F9D">
            <w:pPr>
              <w:spacing w:before="240" w:after="0" w:line="240" w:lineRule="auto"/>
              <w:jc w:val="center"/>
              <w:rPr>
                <w:rFonts w:ascii="Times New Roman" w:eastAsia="Times New Roman" w:hAnsi="Times New Roman" w:cs="Times New Roman"/>
                <w:sz w:val="20"/>
                <w:szCs w:val="20"/>
              </w:rPr>
            </w:pPr>
            <w:r w:rsidRPr="00DB2D7D">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652" w:rsidRPr="00DB2D7D" w:rsidRDefault="000F3F9D">
            <w:pPr>
              <w:spacing w:before="240" w:after="0" w:line="240" w:lineRule="auto"/>
              <w:jc w:val="center"/>
              <w:rPr>
                <w:rFonts w:ascii="Times New Roman" w:eastAsia="Times New Roman" w:hAnsi="Times New Roman" w:cs="Times New Roman"/>
                <w:sz w:val="20"/>
                <w:szCs w:val="20"/>
              </w:rPr>
            </w:pPr>
            <w:r w:rsidRPr="00DB2D7D">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652" w:rsidRPr="00DB2D7D" w:rsidRDefault="000F3F9D">
            <w:pPr>
              <w:spacing w:before="240" w:after="0" w:line="240" w:lineRule="auto"/>
              <w:jc w:val="center"/>
              <w:rPr>
                <w:rFonts w:ascii="Times New Roman" w:eastAsia="Times New Roman" w:hAnsi="Times New Roman" w:cs="Times New Roman"/>
                <w:sz w:val="20"/>
                <w:szCs w:val="20"/>
              </w:rPr>
            </w:pPr>
            <w:r w:rsidRPr="00DB2D7D">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DB2D7D" w:rsidRPr="00DB2D7D">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Pr="00DB2D7D" w:rsidRDefault="000F3F9D">
            <w:pPr>
              <w:spacing w:after="0" w:line="240" w:lineRule="auto"/>
              <w:jc w:val="center"/>
              <w:rPr>
                <w:rFonts w:ascii="Times New Roman" w:eastAsia="Times New Roman" w:hAnsi="Times New Roman" w:cs="Times New Roman"/>
                <w:sz w:val="20"/>
                <w:szCs w:val="20"/>
              </w:rPr>
            </w:pPr>
            <w:r w:rsidRPr="00DB2D7D">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Pr="00DB2D7D" w:rsidRDefault="000F3F9D">
            <w:pPr>
              <w:spacing w:after="0" w:line="240" w:lineRule="auto"/>
              <w:rPr>
                <w:rFonts w:ascii="Times New Roman" w:eastAsia="Times New Roman" w:hAnsi="Times New Roman" w:cs="Times New Roman"/>
                <w:sz w:val="20"/>
                <w:szCs w:val="20"/>
              </w:rPr>
            </w:pPr>
            <w:r w:rsidRPr="00DB2D7D">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Pr="00DB2D7D" w:rsidRDefault="000F3F9D">
            <w:pPr>
              <w:spacing w:after="0" w:line="240" w:lineRule="auto"/>
              <w:jc w:val="both"/>
              <w:rPr>
                <w:rFonts w:ascii="Times New Roman" w:eastAsia="Times New Roman" w:hAnsi="Times New Roman" w:cs="Times New Roman"/>
                <w:sz w:val="20"/>
                <w:szCs w:val="20"/>
                <w:highlight w:val="lightGray"/>
              </w:rPr>
            </w:pPr>
            <w:r w:rsidRPr="00DB2D7D">
              <w:rPr>
                <w:rFonts w:ascii="Times New Roman" w:eastAsia="Times New Roman" w:hAnsi="Times New Roman" w:cs="Times New Roman"/>
                <w:sz w:val="20"/>
                <w:szCs w:val="20"/>
                <w:highlight w:val="lightGray"/>
              </w:rPr>
              <w:t>1.1. На підтвердження досвіду виконання аналогічного (аналогічних) за предметом закупівлі договору (договорів) Учасник має надати:</w:t>
            </w:r>
          </w:p>
          <w:p w:rsidR="00F87652" w:rsidRPr="00DB2D7D" w:rsidRDefault="000F3F9D">
            <w:pPr>
              <w:spacing w:after="0" w:line="240" w:lineRule="auto"/>
              <w:jc w:val="both"/>
              <w:rPr>
                <w:rFonts w:ascii="Times New Roman" w:eastAsia="Times New Roman" w:hAnsi="Times New Roman" w:cs="Times New Roman"/>
                <w:sz w:val="20"/>
                <w:szCs w:val="20"/>
                <w:highlight w:val="lightGray"/>
              </w:rPr>
            </w:pPr>
            <w:r w:rsidRPr="00DB2D7D">
              <w:rPr>
                <w:rFonts w:ascii="Times New Roman" w:eastAsia="Times New Roman" w:hAnsi="Times New Roman" w:cs="Times New Roman"/>
                <w:sz w:val="20"/>
                <w:szCs w:val="20"/>
                <w:highlight w:val="lightGray"/>
              </w:rPr>
              <w:t xml:space="preserve">1.1.1. довідку в довільній формі, з інформацією про </w:t>
            </w:r>
            <w:proofErr w:type="gramStart"/>
            <w:r w:rsidRPr="00DB2D7D">
              <w:rPr>
                <w:rFonts w:ascii="Times New Roman" w:eastAsia="Times New Roman" w:hAnsi="Times New Roman" w:cs="Times New Roman"/>
                <w:sz w:val="20"/>
                <w:szCs w:val="20"/>
                <w:highlight w:val="lightGray"/>
              </w:rPr>
              <w:t>виконання  аналогічного</w:t>
            </w:r>
            <w:proofErr w:type="gramEnd"/>
            <w:r w:rsidRPr="00DB2D7D">
              <w:rPr>
                <w:rFonts w:ascii="Times New Roman" w:eastAsia="Times New Roman" w:hAnsi="Times New Roman" w:cs="Times New Roman"/>
                <w:sz w:val="20"/>
                <w:szCs w:val="20"/>
                <w:highlight w:val="lightGray"/>
              </w:rPr>
              <w:t xml:space="preserve"> (аналогічних) за предметом закупівлі договору (договорів)  (не менше одного договору).</w:t>
            </w:r>
          </w:p>
          <w:p w:rsidR="00F87652" w:rsidRPr="00DB2D7D" w:rsidRDefault="000F3F9D">
            <w:pPr>
              <w:spacing w:after="0" w:line="240" w:lineRule="auto"/>
              <w:jc w:val="both"/>
              <w:rPr>
                <w:rFonts w:ascii="Times New Roman" w:eastAsia="Times New Roman" w:hAnsi="Times New Roman" w:cs="Times New Roman"/>
                <w:b/>
                <w:i/>
                <w:sz w:val="20"/>
                <w:szCs w:val="20"/>
                <w:highlight w:val="lightGray"/>
              </w:rPr>
            </w:pPr>
            <w:r w:rsidRPr="00DB2D7D">
              <w:rPr>
                <w:rFonts w:ascii="Times New Roman" w:eastAsia="Times New Roman" w:hAnsi="Times New Roman" w:cs="Times New Roman"/>
                <w:b/>
                <w:i/>
                <w:sz w:val="20"/>
                <w:szCs w:val="20"/>
                <w:highlight w:val="lightGray"/>
              </w:rPr>
              <w:t xml:space="preserve">Аналогічним вважається договір, за яким учасник постачав електричну енергію незалежно від того, чи включались </w:t>
            </w:r>
            <w:proofErr w:type="gramStart"/>
            <w:r w:rsidRPr="00DB2D7D">
              <w:rPr>
                <w:rFonts w:ascii="Times New Roman" w:eastAsia="Times New Roman" w:hAnsi="Times New Roman" w:cs="Times New Roman"/>
                <w:b/>
                <w:i/>
                <w:sz w:val="20"/>
                <w:szCs w:val="20"/>
                <w:highlight w:val="lightGray"/>
              </w:rPr>
              <w:t>послуги  з</w:t>
            </w:r>
            <w:proofErr w:type="gramEnd"/>
            <w:r w:rsidRPr="00DB2D7D">
              <w:rPr>
                <w:rFonts w:ascii="Times New Roman" w:eastAsia="Times New Roman" w:hAnsi="Times New Roman" w:cs="Times New Roman"/>
                <w:b/>
                <w:i/>
                <w:sz w:val="20"/>
                <w:szCs w:val="20"/>
                <w:highlight w:val="lightGray"/>
              </w:rPr>
              <w:t xml:space="preserve"> передачі та/або розподілу; </w:t>
            </w:r>
          </w:p>
          <w:p w:rsidR="00F87652" w:rsidRPr="00DB2D7D" w:rsidRDefault="000F3F9D">
            <w:pPr>
              <w:spacing w:after="0" w:line="240" w:lineRule="auto"/>
              <w:jc w:val="both"/>
              <w:rPr>
                <w:rFonts w:ascii="Times New Roman" w:eastAsia="Times New Roman" w:hAnsi="Times New Roman" w:cs="Times New Roman"/>
                <w:sz w:val="20"/>
                <w:szCs w:val="20"/>
                <w:highlight w:val="lightGray"/>
              </w:rPr>
            </w:pPr>
            <w:r w:rsidRPr="00DB2D7D">
              <w:rPr>
                <w:rFonts w:ascii="Times New Roman" w:eastAsia="Times New Roman" w:hAnsi="Times New Roman" w:cs="Times New Roman"/>
                <w:sz w:val="20"/>
                <w:szCs w:val="20"/>
                <w:highlight w:val="lightGray"/>
              </w:rPr>
              <w:t>1.1.2. не менше 1 копії договору, зазначеного в довідці в повному обсязі;</w:t>
            </w:r>
          </w:p>
          <w:p w:rsidR="00F87652" w:rsidRPr="00DB2D7D" w:rsidRDefault="000F3F9D">
            <w:pPr>
              <w:spacing w:after="0" w:line="240" w:lineRule="auto"/>
              <w:jc w:val="both"/>
              <w:rPr>
                <w:rFonts w:ascii="Times New Roman" w:eastAsia="Times New Roman" w:hAnsi="Times New Roman" w:cs="Times New Roman"/>
                <w:sz w:val="20"/>
                <w:szCs w:val="20"/>
              </w:rPr>
            </w:pPr>
            <w:r w:rsidRPr="00DB2D7D">
              <w:rPr>
                <w:rFonts w:ascii="Times New Roman" w:eastAsia="Times New Roman" w:hAnsi="Times New Roman" w:cs="Times New Roman"/>
                <w:sz w:val="20"/>
                <w:szCs w:val="20"/>
                <w:highlight w:val="lightGray"/>
              </w:rPr>
              <w:t>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Pr="00DB2D7D">
              <w:rPr>
                <w:rFonts w:ascii="Times New Roman" w:eastAsia="Times New Roman" w:hAnsi="Times New Roman" w:cs="Times New Roman"/>
                <w:sz w:val="20"/>
                <w:szCs w:val="20"/>
              </w:rPr>
              <w:t xml:space="preserve"> </w:t>
            </w:r>
          </w:p>
          <w:p w:rsidR="00F87652" w:rsidRPr="00DB2D7D" w:rsidRDefault="00F87652">
            <w:pPr>
              <w:spacing w:after="0" w:line="240" w:lineRule="auto"/>
              <w:rPr>
                <w:rFonts w:ascii="Times New Roman" w:eastAsia="Times New Roman" w:hAnsi="Times New Roman" w:cs="Times New Roman"/>
                <w:sz w:val="20"/>
                <w:szCs w:val="20"/>
              </w:rPr>
            </w:pPr>
          </w:p>
          <w:p w:rsidR="00F87652" w:rsidRPr="00DB2D7D" w:rsidRDefault="000F3F9D">
            <w:pPr>
              <w:spacing w:after="0" w:line="240" w:lineRule="auto"/>
              <w:jc w:val="both"/>
              <w:rPr>
                <w:rFonts w:ascii="Times New Roman" w:eastAsia="Times New Roman" w:hAnsi="Times New Roman" w:cs="Times New Roman"/>
                <w:sz w:val="20"/>
                <w:szCs w:val="20"/>
              </w:rPr>
            </w:pPr>
            <w:r w:rsidRPr="00DB2D7D">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DB2D7D">
              <w:rPr>
                <w:rFonts w:ascii="Times New Roman" w:eastAsia="Times New Roman" w:hAnsi="Times New Roman" w:cs="Times New Roman"/>
                <w:i/>
                <w:sz w:val="20"/>
                <w:szCs w:val="20"/>
              </w:rPr>
              <w:t>частини  договору</w:t>
            </w:r>
            <w:proofErr w:type="gramEnd"/>
            <w:r w:rsidRPr="00DB2D7D">
              <w:rPr>
                <w:rFonts w:ascii="Times New Roman" w:eastAsia="Times New Roman" w:hAnsi="Times New Roman" w:cs="Times New Roman"/>
                <w:i/>
                <w:sz w:val="20"/>
                <w:szCs w:val="20"/>
              </w:rPr>
              <w:t xml:space="preserve">. Їх відсутність не буде </w:t>
            </w:r>
            <w:proofErr w:type="gramStart"/>
            <w:r w:rsidRPr="00DB2D7D">
              <w:rPr>
                <w:rFonts w:ascii="Times New Roman" w:eastAsia="Times New Roman" w:hAnsi="Times New Roman" w:cs="Times New Roman"/>
                <w:i/>
                <w:sz w:val="20"/>
                <w:szCs w:val="20"/>
              </w:rPr>
              <w:t>вважатись  невідповідністю</w:t>
            </w:r>
            <w:proofErr w:type="gramEnd"/>
            <w:r w:rsidRPr="00DB2D7D">
              <w:rPr>
                <w:rFonts w:ascii="Times New Roman" w:eastAsia="Times New Roman" w:hAnsi="Times New Roman" w:cs="Times New Roman"/>
                <w:i/>
                <w:sz w:val="20"/>
                <w:szCs w:val="20"/>
              </w:rPr>
              <w:t xml:space="preserve"> тендерної пропозиції  учасника.</w:t>
            </w:r>
          </w:p>
          <w:p w:rsidR="00F87652" w:rsidRPr="00DB2D7D" w:rsidRDefault="000F3F9D">
            <w:pPr>
              <w:spacing w:after="0" w:line="240" w:lineRule="auto"/>
              <w:jc w:val="both"/>
              <w:rPr>
                <w:rFonts w:ascii="Times New Roman" w:eastAsia="Times New Roman" w:hAnsi="Times New Roman" w:cs="Times New Roman"/>
                <w:sz w:val="20"/>
                <w:szCs w:val="20"/>
              </w:rPr>
            </w:pPr>
            <w:r w:rsidRPr="00DB2D7D">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F87652" w:rsidRDefault="000F3F9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87652" w:rsidRDefault="000F3F9D">
      <w:pPr>
        <w:spacing w:before="120" w:after="240" w:line="240" w:lineRule="auto"/>
        <w:ind w:firstLine="720"/>
        <w:jc w:val="both"/>
        <w:rPr>
          <w:rFonts w:ascii="Times New Roman" w:eastAsia="Times New Roman" w:hAnsi="Times New Roman" w:cs="Times New Roman"/>
          <w:sz w:val="20"/>
          <w:szCs w:val="20"/>
        </w:rPr>
      </w:pPr>
      <w:r w:rsidRPr="000F3F9D">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0F3F9D">
        <w:rPr>
          <w:rFonts w:ascii="Times New Roman" w:eastAsia="Times New Roman" w:hAnsi="Times New Roman" w:cs="Times New Roman"/>
          <w:b/>
          <w:i/>
          <w:sz w:val="20"/>
          <w:szCs w:val="20"/>
        </w:rPr>
        <w:t>(наявність обладнання, матеріально-технічної бази та технологій)</w:t>
      </w:r>
      <w:r w:rsidRPr="000F3F9D">
        <w:rPr>
          <w:rFonts w:ascii="Times New Roman" w:eastAsia="Times New Roman" w:hAnsi="Times New Roman" w:cs="Times New Roman"/>
          <w:i/>
          <w:sz w:val="20"/>
          <w:szCs w:val="20"/>
        </w:rPr>
        <w:t xml:space="preserve"> і 2 </w:t>
      </w:r>
      <w:r w:rsidRPr="000F3F9D">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0F3F9D">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F87652" w:rsidRDefault="000F3F9D">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proofErr w:type="gramStart"/>
      <w:r>
        <w:rPr>
          <w:rFonts w:ascii="Times New Roman" w:eastAsia="Times New Roman" w:hAnsi="Times New Roman" w:cs="Times New Roman"/>
          <w:b/>
          <w:color w:val="000000"/>
          <w:sz w:val="20"/>
          <w:szCs w:val="20"/>
        </w:rPr>
        <w:t>УЧАСНИКА  вимогам</w:t>
      </w:r>
      <w:proofErr w:type="gramEnd"/>
      <w:r>
        <w:rPr>
          <w:rFonts w:ascii="Times New Roman" w:eastAsia="Times New Roman" w:hAnsi="Times New Roman" w:cs="Times New Roman"/>
          <w:b/>
          <w:color w:val="000000"/>
          <w:sz w:val="20"/>
          <w:szCs w:val="20"/>
        </w:rPr>
        <w:t xml:space="preserve">,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(далі – Закон) відповідно до вимог Особливостей.</w:t>
      </w:r>
    </w:p>
    <w:p w:rsidR="00F87652" w:rsidRDefault="00F87652">
      <w:pPr>
        <w:spacing w:before="240" w:after="0" w:line="240" w:lineRule="auto"/>
        <w:jc w:val="both"/>
        <w:rPr>
          <w:rFonts w:ascii="Times New Roman" w:eastAsia="Times New Roman" w:hAnsi="Times New Roman" w:cs="Times New Roman"/>
          <w:b/>
          <w:color w:val="000000"/>
          <w:sz w:val="20"/>
          <w:szCs w:val="20"/>
        </w:rPr>
      </w:pPr>
    </w:p>
    <w:p w:rsidR="00F87652" w:rsidRDefault="000F3F9D">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7E04BC">
        <w:rPr>
          <w:rFonts w:ascii="Times New Roman" w:eastAsia="Times New Roman" w:hAnsi="Times New Roman" w:cs="Times New Roman"/>
          <w:sz w:val="20"/>
          <w:szCs w:val="20"/>
          <w:highlight w:val="lightGray"/>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87652" w:rsidRDefault="000F3F9D">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rPr>
        <w:t>до абзацу</w:t>
      </w:r>
      <w:proofErr w:type="gramEnd"/>
      <w:r>
        <w:rPr>
          <w:rFonts w:ascii="Times New Roman" w:eastAsia="Times New Roman" w:hAnsi="Times New Roman" w:cs="Times New Roman"/>
          <w:sz w:val="20"/>
          <w:szCs w:val="20"/>
        </w:rPr>
        <w:t xml:space="preserve"> четвертого пункту 44 Особливостей.</w:t>
      </w:r>
    </w:p>
    <w:p w:rsidR="00F87652" w:rsidRDefault="000F3F9D">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7E04BC">
        <w:rPr>
          <w:rFonts w:ascii="Times New Roman" w:eastAsia="Times New Roman" w:hAnsi="Times New Roman" w:cs="Times New Roman"/>
          <w:sz w:val="20"/>
          <w:szCs w:val="20"/>
          <w:highlight w:val="lightGray"/>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87652" w:rsidRPr="00DB2D7D" w:rsidRDefault="000F3F9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3</w:t>
      </w:r>
      <w:r w:rsidRPr="00DB2D7D">
        <w:rPr>
          <w:rFonts w:ascii="Times New Roman" w:eastAsia="Times New Roman" w:hAnsi="Times New Roman" w:cs="Times New Roman"/>
          <w:b/>
          <w:sz w:val="20"/>
          <w:szCs w:val="20"/>
        </w:rPr>
        <w:t xml:space="preserve">. Перелік документів та </w:t>
      </w:r>
      <w:proofErr w:type="gramStart"/>
      <w:r w:rsidRPr="00DB2D7D">
        <w:rPr>
          <w:rFonts w:ascii="Times New Roman" w:eastAsia="Times New Roman" w:hAnsi="Times New Roman" w:cs="Times New Roman"/>
          <w:b/>
          <w:sz w:val="20"/>
          <w:szCs w:val="20"/>
        </w:rPr>
        <w:t>інформації  для</w:t>
      </w:r>
      <w:proofErr w:type="gramEnd"/>
      <w:r w:rsidRPr="00DB2D7D">
        <w:rPr>
          <w:rFonts w:ascii="Times New Roman" w:eastAsia="Times New Roman" w:hAnsi="Times New Roman" w:cs="Times New Roman"/>
          <w:b/>
          <w:sz w:val="20"/>
          <w:szCs w:val="20"/>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F87652" w:rsidRPr="00DB2D7D" w:rsidRDefault="000F3F9D">
      <w:pPr>
        <w:spacing w:after="450" w:line="240" w:lineRule="auto"/>
        <w:jc w:val="both"/>
        <w:rPr>
          <w:rFonts w:ascii="Times New Roman" w:eastAsia="Times New Roman" w:hAnsi="Times New Roman" w:cs="Times New Roman"/>
          <w:b/>
          <w:sz w:val="20"/>
          <w:szCs w:val="20"/>
        </w:rPr>
      </w:pPr>
      <w:r w:rsidRPr="00DB2D7D">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87652" w:rsidRPr="00DB2D7D" w:rsidRDefault="000F3F9D">
      <w:pPr>
        <w:spacing w:after="450" w:line="240" w:lineRule="auto"/>
        <w:jc w:val="both"/>
        <w:rPr>
          <w:rFonts w:ascii="Times New Roman" w:eastAsia="Times New Roman" w:hAnsi="Times New Roman" w:cs="Times New Roman"/>
          <w:sz w:val="20"/>
          <w:szCs w:val="20"/>
        </w:rPr>
      </w:pPr>
      <w:r w:rsidRPr="00DB2D7D">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87652" w:rsidRPr="00DB2D7D" w:rsidRDefault="000F3F9D">
      <w:pPr>
        <w:spacing w:after="0" w:line="240" w:lineRule="auto"/>
        <w:rPr>
          <w:rFonts w:ascii="Times New Roman" w:eastAsia="Times New Roman" w:hAnsi="Times New Roman" w:cs="Times New Roman"/>
          <w:b/>
          <w:sz w:val="20"/>
          <w:szCs w:val="20"/>
        </w:rPr>
      </w:pPr>
      <w:r w:rsidRPr="00DB2D7D">
        <w:rPr>
          <w:rFonts w:ascii="Times New Roman" w:eastAsia="Times New Roman" w:hAnsi="Times New Roman" w:cs="Times New Roman"/>
          <w:sz w:val="20"/>
          <w:szCs w:val="20"/>
        </w:rPr>
        <w:t> </w:t>
      </w:r>
      <w:r w:rsidRPr="00DB2D7D">
        <w:rPr>
          <w:rFonts w:ascii="Times New Roman" w:eastAsia="Times New Roman" w:hAnsi="Times New Roman" w:cs="Times New Roman"/>
          <w:b/>
          <w:sz w:val="20"/>
          <w:szCs w:val="20"/>
        </w:rPr>
        <w:t xml:space="preserve">3.1. Документи, які </w:t>
      </w:r>
      <w:proofErr w:type="gramStart"/>
      <w:r w:rsidRPr="00DB2D7D">
        <w:rPr>
          <w:rFonts w:ascii="Times New Roman" w:eastAsia="Times New Roman" w:hAnsi="Times New Roman" w:cs="Times New Roman"/>
          <w:b/>
          <w:sz w:val="20"/>
          <w:szCs w:val="20"/>
        </w:rPr>
        <w:t>надаються  ПЕРЕМОЖЦЕМ</w:t>
      </w:r>
      <w:proofErr w:type="gramEnd"/>
      <w:r w:rsidRPr="00DB2D7D">
        <w:rPr>
          <w:rFonts w:ascii="Times New Roman" w:eastAsia="Times New Roman" w:hAnsi="Times New Roman" w:cs="Times New Roman"/>
          <w:b/>
          <w:sz w:val="20"/>
          <w:szCs w:val="20"/>
        </w:rPr>
        <w:t xml:space="preserve">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DB2D7D" w:rsidRPr="00DB2D7D">
        <w:trPr>
          <w:cantSplit/>
          <w:trHeight w:val="87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Pr="00DB2D7D" w:rsidRDefault="000F3F9D">
            <w:pPr>
              <w:spacing w:after="0" w:line="240" w:lineRule="auto"/>
              <w:ind w:left="100"/>
              <w:jc w:val="center"/>
              <w:rPr>
                <w:rFonts w:ascii="Times New Roman" w:eastAsia="Times New Roman" w:hAnsi="Times New Roman" w:cs="Times New Roman"/>
                <w:sz w:val="20"/>
                <w:szCs w:val="20"/>
              </w:rPr>
            </w:pPr>
            <w:r w:rsidRPr="00DB2D7D">
              <w:rPr>
                <w:rFonts w:ascii="Times New Roman" w:eastAsia="Times New Roman" w:hAnsi="Times New Roman" w:cs="Times New Roman"/>
                <w:b/>
                <w:sz w:val="20"/>
                <w:szCs w:val="20"/>
              </w:rPr>
              <w:t>№</w:t>
            </w:r>
          </w:p>
          <w:p w:rsidR="00F87652" w:rsidRPr="00DB2D7D" w:rsidRDefault="000F3F9D">
            <w:pPr>
              <w:spacing w:after="0" w:line="240" w:lineRule="auto"/>
              <w:ind w:left="100"/>
              <w:jc w:val="center"/>
              <w:rPr>
                <w:rFonts w:ascii="Times New Roman" w:eastAsia="Times New Roman" w:hAnsi="Times New Roman" w:cs="Times New Roman"/>
                <w:sz w:val="20"/>
                <w:szCs w:val="20"/>
              </w:rPr>
            </w:pPr>
            <w:r w:rsidRPr="00DB2D7D">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Pr="00DB2D7D" w:rsidRDefault="000F3F9D">
            <w:pPr>
              <w:spacing w:after="0" w:line="240" w:lineRule="auto"/>
              <w:ind w:left="100"/>
              <w:jc w:val="both"/>
              <w:rPr>
                <w:rFonts w:ascii="Times New Roman" w:eastAsia="Times New Roman" w:hAnsi="Times New Roman" w:cs="Times New Roman"/>
                <w:sz w:val="20"/>
                <w:szCs w:val="20"/>
              </w:rPr>
            </w:pPr>
            <w:r w:rsidRPr="00DB2D7D">
              <w:rPr>
                <w:rFonts w:ascii="Times New Roman" w:eastAsia="Times New Roman" w:hAnsi="Times New Roman" w:cs="Times New Roman"/>
                <w:b/>
                <w:sz w:val="20"/>
                <w:szCs w:val="20"/>
              </w:rPr>
              <w:t>Вимоги статті 17 Закону</w:t>
            </w:r>
          </w:p>
          <w:p w:rsidR="00F87652" w:rsidRPr="00DB2D7D" w:rsidRDefault="00F87652">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Pr="00DB2D7D" w:rsidRDefault="000F3F9D">
            <w:pPr>
              <w:spacing w:after="0" w:line="240" w:lineRule="auto"/>
              <w:ind w:left="100"/>
              <w:jc w:val="both"/>
              <w:rPr>
                <w:rFonts w:ascii="Times New Roman" w:eastAsia="Times New Roman" w:hAnsi="Times New Roman" w:cs="Times New Roman"/>
                <w:sz w:val="20"/>
                <w:szCs w:val="20"/>
              </w:rPr>
            </w:pPr>
            <w:r w:rsidRPr="00DB2D7D">
              <w:rPr>
                <w:rFonts w:ascii="Times New Roman" w:eastAsia="Times New Roman" w:hAnsi="Times New Roman" w:cs="Times New Roman"/>
                <w:b/>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87652">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87652" w:rsidRDefault="000F3F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87652">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F87652">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7652" w:rsidRDefault="00F8765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87652">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F87652" w:rsidRDefault="000F3F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87652" w:rsidRDefault="00F87652">
      <w:pPr>
        <w:spacing w:after="0" w:line="240" w:lineRule="auto"/>
        <w:rPr>
          <w:rFonts w:ascii="Times New Roman" w:eastAsia="Times New Roman" w:hAnsi="Times New Roman" w:cs="Times New Roman"/>
          <w:b/>
          <w:color w:val="000000"/>
          <w:sz w:val="20"/>
          <w:szCs w:val="20"/>
        </w:rPr>
      </w:pPr>
    </w:p>
    <w:p w:rsidR="00F87652" w:rsidRDefault="000F3F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F87652">
        <w:trPr>
          <w:cantSplit/>
          <w:trHeight w:val="75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87652" w:rsidRDefault="000F3F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F87652" w:rsidRDefault="00F87652">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87652">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87652" w:rsidRDefault="000F3F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87652">
        <w:trPr>
          <w:cantSplit/>
          <w:trHeight w:val="2577"/>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87652" w:rsidRDefault="000F3F9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F87652">
        <w:trPr>
          <w:cantSplit/>
          <w:trHeight w:val="171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7652" w:rsidRDefault="000F3F9D">
            <w:pPr>
              <w:spacing w:after="0" w:line="240" w:lineRule="auto"/>
              <w:ind w:left="100"/>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7652" w:rsidRDefault="00F8765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87652">
        <w:trPr>
          <w:cantSplit/>
          <w:trHeight w:val="8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F87652" w:rsidRDefault="000F3F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Default="000F3F9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87652" w:rsidRPr="00DB2D7D" w:rsidRDefault="000F3F9D">
      <w:pPr>
        <w:shd w:val="clear" w:color="auto" w:fill="FFFFFF"/>
        <w:spacing w:before="120" w:after="0" w:line="240" w:lineRule="auto"/>
        <w:jc w:val="both"/>
        <w:rPr>
          <w:rFonts w:ascii="Times New Roman" w:eastAsia="Times New Roman" w:hAnsi="Times New Roman" w:cs="Times New Roman"/>
          <w:sz w:val="20"/>
          <w:szCs w:val="20"/>
        </w:rPr>
      </w:pPr>
      <w:r w:rsidRPr="00DB2D7D">
        <w:rPr>
          <w:rFonts w:ascii="Times New Roman" w:eastAsia="Times New Roman" w:hAnsi="Times New Roman" w:cs="Times New Roman"/>
          <w:b/>
          <w:i/>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87652" w:rsidRPr="00DB2D7D" w:rsidRDefault="000F3F9D">
      <w:pPr>
        <w:shd w:val="clear" w:color="auto" w:fill="FFFFFF"/>
        <w:spacing w:after="0" w:line="240" w:lineRule="auto"/>
        <w:rPr>
          <w:rFonts w:ascii="Times New Roman" w:eastAsia="Times New Roman" w:hAnsi="Times New Roman" w:cs="Times New Roman"/>
          <w:sz w:val="20"/>
          <w:szCs w:val="20"/>
        </w:rPr>
      </w:pPr>
      <w:r w:rsidRPr="00DB2D7D">
        <w:rPr>
          <w:rFonts w:ascii="Times New Roman" w:eastAsia="Times New Roman" w:hAnsi="Times New Roman" w:cs="Times New Roman"/>
          <w:sz w:val="20"/>
          <w:szCs w:val="20"/>
        </w:rPr>
        <w:t> </w:t>
      </w:r>
    </w:p>
    <w:p w:rsidR="00F87652" w:rsidRPr="00DB2D7D" w:rsidRDefault="000F3F9D">
      <w:pPr>
        <w:shd w:val="clear" w:color="auto" w:fill="FFFFFF"/>
        <w:spacing w:after="0" w:line="240" w:lineRule="auto"/>
        <w:rPr>
          <w:rFonts w:ascii="Times New Roman" w:eastAsia="Times New Roman" w:hAnsi="Times New Roman" w:cs="Times New Roman"/>
          <w:sz w:val="20"/>
          <w:szCs w:val="20"/>
        </w:rPr>
      </w:pPr>
      <w:r w:rsidRPr="00DB2D7D">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2"/>
        <w:tblW w:w="9619" w:type="dxa"/>
        <w:tblInd w:w="-100" w:type="dxa"/>
        <w:tblLayout w:type="fixed"/>
        <w:tblLook w:val="0400" w:firstRow="0" w:lastRow="0" w:firstColumn="0" w:lastColumn="0" w:noHBand="0" w:noVBand="1"/>
      </w:tblPr>
      <w:tblGrid>
        <w:gridCol w:w="400"/>
        <w:gridCol w:w="9219"/>
      </w:tblGrid>
      <w:tr w:rsidR="00DB2D7D" w:rsidRPr="00DB2D7D">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7652" w:rsidRPr="00DB2D7D" w:rsidRDefault="000F3F9D">
            <w:pPr>
              <w:spacing w:after="0" w:line="240" w:lineRule="auto"/>
              <w:ind w:left="100"/>
              <w:jc w:val="center"/>
              <w:rPr>
                <w:rFonts w:ascii="Times New Roman" w:eastAsia="Times New Roman" w:hAnsi="Times New Roman" w:cs="Times New Roman"/>
                <w:sz w:val="20"/>
                <w:szCs w:val="20"/>
              </w:rPr>
            </w:pPr>
            <w:r w:rsidRPr="00DB2D7D">
              <w:rPr>
                <w:rFonts w:ascii="Times New Roman" w:eastAsia="Times New Roman" w:hAnsi="Times New Roman" w:cs="Times New Roman"/>
                <w:b/>
                <w:sz w:val="20"/>
                <w:szCs w:val="20"/>
              </w:rPr>
              <w:t>Інші документи від Учасника:</w:t>
            </w:r>
          </w:p>
        </w:tc>
      </w:tr>
      <w:tr w:rsidR="00DB2D7D" w:rsidRPr="00DB2D7D">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Pr="00DB2D7D" w:rsidRDefault="000F3F9D">
            <w:pPr>
              <w:spacing w:after="0" w:line="240" w:lineRule="auto"/>
              <w:ind w:left="100"/>
              <w:rPr>
                <w:rFonts w:ascii="Times New Roman" w:eastAsia="Times New Roman" w:hAnsi="Times New Roman" w:cs="Times New Roman"/>
                <w:sz w:val="20"/>
                <w:szCs w:val="20"/>
              </w:rPr>
            </w:pPr>
            <w:r w:rsidRPr="00DB2D7D">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Pr="00DB2D7D" w:rsidRDefault="000F3F9D">
            <w:pPr>
              <w:spacing w:after="0" w:line="240" w:lineRule="auto"/>
              <w:ind w:left="100"/>
              <w:jc w:val="both"/>
              <w:rPr>
                <w:rFonts w:ascii="Times New Roman" w:eastAsia="Times New Roman" w:hAnsi="Times New Roman" w:cs="Times New Roman"/>
                <w:sz w:val="20"/>
                <w:szCs w:val="20"/>
              </w:rPr>
            </w:pPr>
            <w:r w:rsidRPr="00DB2D7D">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B2D7D" w:rsidRPr="00DB2D7D">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Pr="00DB2D7D" w:rsidRDefault="000F3F9D">
            <w:pPr>
              <w:spacing w:before="240" w:after="0" w:line="240" w:lineRule="auto"/>
              <w:ind w:left="100"/>
              <w:rPr>
                <w:rFonts w:ascii="Times New Roman" w:eastAsia="Times New Roman" w:hAnsi="Times New Roman" w:cs="Times New Roman"/>
                <w:sz w:val="20"/>
                <w:szCs w:val="20"/>
              </w:rPr>
            </w:pPr>
            <w:r w:rsidRPr="00DB2D7D">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Pr="00DB2D7D" w:rsidRDefault="000F3F9D">
            <w:pPr>
              <w:spacing w:after="0" w:line="240" w:lineRule="auto"/>
              <w:ind w:left="100" w:right="120" w:hanging="20"/>
              <w:jc w:val="both"/>
              <w:rPr>
                <w:rFonts w:ascii="Times New Roman" w:eastAsia="Times New Roman" w:hAnsi="Times New Roman" w:cs="Times New Roman"/>
                <w:sz w:val="20"/>
                <w:szCs w:val="20"/>
              </w:rPr>
            </w:pPr>
            <w:r w:rsidRPr="00DB2D7D">
              <w:rPr>
                <w:rFonts w:ascii="Times New Roman" w:eastAsia="Times New Roman" w:hAnsi="Times New Roman" w:cs="Times New Roman"/>
                <w:b/>
                <w:sz w:val="20"/>
                <w:szCs w:val="20"/>
              </w:rPr>
              <w:t xml:space="preserve">Достовірна інформація у вигляді довідки довільної форми, </w:t>
            </w:r>
            <w:r w:rsidRPr="00DB2D7D">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B2D7D">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DB2D7D" w:rsidRPr="00DB2D7D">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Pr="00DB2D7D" w:rsidRDefault="000F3F9D">
            <w:pPr>
              <w:spacing w:before="240" w:after="0" w:line="240" w:lineRule="auto"/>
              <w:ind w:left="100"/>
              <w:rPr>
                <w:rFonts w:ascii="Times New Roman" w:eastAsia="Times New Roman" w:hAnsi="Times New Roman" w:cs="Times New Roman"/>
                <w:sz w:val="20"/>
                <w:szCs w:val="20"/>
              </w:rPr>
            </w:pPr>
            <w:r w:rsidRPr="00DB2D7D">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652" w:rsidRPr="00DB2D7D" w:rsidRDefault="000F3F9D">
            <w:pPr>
              <w:spacing w:after="0" w:line="240" w:lineRule="auto"/>
              <w:ind w:left="120" w:right="120" w:hanging="20"/>
              <w:jc w:val="both"/>
              <w:rPr>
                <w:rFonts w:ascii="Times New Roman" w:eastAsia="Times New Roman" w:hAnsi="Times New Roman" w:cs="Times New Roman"/>
                <w:sz w:val="20"/>
                <w:szCs w:val="20"/>
              </w:rPr>
            </w:pPr>
            <w:r w:rsidRPr="00DB2D7D">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F87652" w:rsidRPr="00DB2D7D" w:rsidRDefault="000F3F9D">
            <w:pPr>
              <w:spacing w:after="0" w:line="240" w:lineRule="auto"/>
              <w:ind w:left="100" w:right="120" w:hanging="20"/>
              <w:jc w:val="both"/>
              <w:rPr>
                <w:rFonts w:ascii="Times New Roman" w:eastAsia="Times New Roman" w:hAnsi="Times New Roman" w:cs="Times New Roman"/>
                <w:sz w:val="20"/>
                <w:szCs w:val="20"/>
              </w:rPr>
            </w:pPr>
            <w:r w:rsidRPr="00DB2D7D">
              <w:rPr>
                <w:rFonts w:ascii="Times New Roman" w:eastAsia="Times New Roman" w:hAnsi="Times New Roman" w:cs="Times New Roman"/>
                <w:i/>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w:t>
            </w:r>
            <w:proofErr w:type="gramStart"/>
            <w:r w:rsidRPr="00DB2D7D">
              <w:rPr>
                <w:rFonts w:ascii="Times New Roman" w:eastAsia="Times New Roman" w:hAnsi="Times New Roman" w:cs="Times New Roman"/>
                <w:i/>
                <w:sz w:val="20"/>
                <w:szCs w:val="20"/>
              </w:rPr>
              <w:t>до пункту</w:t>
            </w:r>
            <w:proofErr w:type="gramEnd"/>
            <w:r w:rsidRPr="00DB2D7D">
              <w:rPr>
                <w:rFonts w:ascii="Times New Roman" w:eastAsia="Times New Roman" w:hAnsi="Times New Roman" w:cs="Times New Roman"/>
                <w:i/>
                <w:sz w:val="20"/>
                <w:szCs w:val="20"/>
              </w:rPr>
              <w:t xml:space="preserve"> 9 частини 2 статті 9 Закону України «Про державну реєстрацію юридичних осіб, фізичних осіб — підприємців та громадських формувань».</w:t>
            </w:r>
            <w:bookmarkStart w:id="1" w:name="_GoBack"/>
            <w:bookmarkEnd w:id="1"/>
            <w:r w:rsidRPr="00DB2D7D">
              <w:rPr>
                <w:rFonts w:ascii="Times New Roman" w:eastAsia="Times New Roman" w:hAnsi="Times New Roman" w:cs="Times New Roman"/>
                <w:i/>
                <w:sz w:val="20"/>
                <w:szCs w:val="20"/>
              </w:rPr>
              <w:t> </w:t>
            </w:r>
          </w:p>
        </w:tc>
      </w:tr>
    </w:tbl>
    <w:p w:rsidR="00F87652" w:rsidRDefault="00F87652">
      <w:pPr>
        <w:spacing w:after="0" w:line="240" w:lineRule="auto"/>
        <w:rPr>
          <w:rFonts w:ascii="Times New Roman" w:eastAsia="Times New Roman" w:hAnsi="Times New Roman" w:cs="Times New Roman"/>
          <w:sz w:val="20"/>
          <w:szCs w:val="20"/>
        </w:rPr>
      </w:pPr>
    </w:p>
    <w:sectPr w:rsidR="00F87652" w:rsidSect="00F8765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B4B43"/>
    <w:multiLevelType w:val="multilevel"/>
    <w:tmpl w:val="2FAAD3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F87652"/>
    <w:rsid w:val="000F3F9D"/>
    <w:rsid w:val="00251D07"/>
    <w:rsid w:val="007E04BC"/>
    <w:rsid w:val="00A20A35"/>
    <w:rsid w:val="00B123FE"/>
    <w:rsid w:val="00DB2D7D"/>
    <w:rsid w:val="00F8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F0532-90FB-41CF-A14F-3BED03DE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652"/>
  </w:style>
  <w:style w:type="paragraph" w:styleId="1">
    <w:name w:val="heading 1"/>
    <w:basedOn w:val="a"/>
    <w:next w:val="a"/>
    <w:rsid w:val="00F87652"/>
    <w:pPr>
      <w:keepNext/>
      <w:keepLines/>
      <w:spacing w:before="480" w:after="120"/>
      <w:outlineLvl w:val="0"/>
    </w:pPr>
    <w:rPr>
      <w:b/>
      <w:sz w:val="48"/>
      <w:szCs w:val="48"/>
    </w:rPr>
  </w:style>
  <w:style w:type="paragraph" w:styleId="2">
    <w:name w:val="heading 2"/>
    <w:basedOn w:val="a"/>
    <w:next w:val="a"/>
    <w:rsid w:val="00F87652"/>
    <w:pPr>
      <w:keepNext/>
      <w:keepLines/>
      <w:spacing w:before="360" w:after="80"/>
      <w:outlineLvl w:val="1"/>
    </w:pPr>
    <w:rPr>
      <w:b/>
      <w:sz w:val="36"/>
      <w:szCs w:val="36"/>
    </w:rPr>
  </w:style>
  <w:style w:type="paragraph" w:styleId="3">
    <w:name w:val="heading 3"/>
    <w:basedOn w:val="a"/>
    <w:next w:val="a"/>
    <w:rsid w:val="00F87652"/>
    <w:pPr>
      <w:keepNext/>
      <w:keepLines/>
      <w:spacing w:before="280" w:after="80"/>
      <w:outlineLvl w:val="2"/>
    </w:pPr>
    <w:rPr>
      <w:b/>
      <w:sz w:val="28"/>
      <w:szCs w:val="28"/>
    </w:rPr>
  </w:style>
  <w:style w:type="paragraph" w:styleId="4">
    <w:name w:val="heading 4"/>
    <w:basedOn w:val="a"/>
    <w:next w:val="a"/>
    <w:rsid w:val="00F87652"/>
    <w:pPr>
      <w:keepNext/>
      <w:keepLines/>
      <w:spacing w:before="240" w:after="40"/>
      <w:outlineLvl w:val="3"/>
    </w:pPr>
    <w:rPr>
      <w:b/>
      <w:sz w:val="24"/>
      <w:szCs w:val="24"/>
    </w:rPr>
  </w:style>
  <w:style w:type="paragraph" w:styleId="5">
    <w:name w:val="heading 5"/>
    <w:basedOn w:val="a"/>
    <w:next w:val="a"/>
    <w:rsid w:val="00F87652"/>
    <w:pPr>
      <w:keepNext/>
      <w:keepLines/>
      <w:spacing w:before="220" w:after="40"/>
      <w:outlineLvl w:val="4"/>
    </w:pPr>
    <w:rPr>
      <w:b/>
    </w:rPr>
  </w:style>
  <w:style w:type="paragraph" w:styleId="6">
    <w:name w:val="heading 6"/>
    <w:basedOn w:val="a"/>
    <w:next w:val="a"/>
    <w:rsid w:val="00F8765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87652"/>
  </w:style>
  <w:style w:type="table" w:customStyle="1" w:styleId="TableNormal">
    <w:name w:val="Table Normal"/>
    <w:rsid w:val="00F87652"/>
    <w:tblPr>
      <w:tblCellMar>
        <w:top w:w="0" w:type="dxa"/>
        <w:left w:w="0" w:type="dxa"/>
        <w:bottom w:w="0" w:type="dxa"/>
        <w:right w:w="0" w:type="dxa"/>
      </w:tblCellMar>
    </w:tblPr>
  </w:style>
  <w:style w:type="paragraph" w:styleId="a3">
    <w:name w:val="Title"/>
    <w:basedOn w:val="a"/>
    <w:next w:val="a"/>
    <w:rsid w:val="00F87652"/>
    <w:pPr>
      <w:keepNext/>
      <w:keepLines/>
      <w:spacing w:before="480" w:after="120"/>
    </w:pPr>
    <w:rPr>
      <w:b/>
      <w:sz w:val="72"/>
      <w:szCs w:val="72"/>
    </w:rPr>
  </w:style>
  <w:style w:type="table" w:customStyle="1" w:styleId="TableNormal0">
    <w:name w:val="Table Normal"/>
    <w:rsid w:val="00F87652"/>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F87652"/>
    <w:pPr>
      <w:keepNext/>
      <w:keepLines/>
      <w:spacing w:before="360" w:after="80"/>
    </w:pPr>
    <w:rPr>
      <w:rFonts w:ascii="Georgia" w:eastAsia="Georgia" w:hAnsi="Georgia" w:cs="Georgia"/>
      <w:i/>
      <w:color w:val="666666"/>
      <w:sz w:val="48"/>
      <w:szCs w:val="48"/>
    </w:rPr>
  </w:style>
  <w:style w:type="table" w:customStyle="1" w:styleId="a8">
    <w:basedOn w:val="TableNormal0"/>
    <w:rsid w:val="00F87652"/>
    <w:tblPr>
      <w:tblStyleRowBandSize w:val="1"/>
      <w:tblStyleColBandSize w:val="1"/>
      <w:tblCellMar>
        <w:top w:w="15" w:type="dxa"/>
        <w:left w:w="15" w:type="dxa"/>
        <w:bottom w:w="15" w:type="dxa"/>
        <w:right w:w="15" w:type="dxa"/>
      </w:tblCellMar>
    </w:tblPr>
  </w:style>
  <w:style w:type="table" w:customStyle="1" w:styleId="a9">
    <w:basedOn w:val="TableNormal0"/>
    <w:rsid w:val="00F87652"/>
    <w:tblPr>
      <w:tblStyleRowBandSize w:val="1"/>
      <w:tblStyleColBandSize w:val="1"/>
      <w:tblCellMar>
        <w:top w:w="15" w:type="dxa"/>
        <w:left w:w="15" w:type="dxa"/>
        <w:bottom w:w="15" w:type="dxa"/>
        <w:right w:w="15" w:type="dxa"/>
      </w:tblCellMar>
    </w:tblPr>
  </w:style>
  <w:style w:type="table" w:customStyle="1" w:styleId="aa">
    <w:basedOn w:val="TableNormal0"/>
    <w:rsid w:val="00F87652"/>
    <w:tblPr>
      <w:tblStyleRowBandSize w:val="1"/>
      <w:tblStyleColBandSize w:val="1"/>
      <w:tblCellMar>
        <w:top w:w="15" w:type="dxa"/>
        <w:left w:w="15" w:type="dxa"/>
        <w:bottom w:w="15" w:type="dxa"/>
        <w:right w:w="15" w:type="dxa"/>
      </w:tblCellMar>
    </w:tblPr>
  </w:style>
  <w:style w:type="table" w:customStyle="1" w:styleId="ab">
    <w:basedOn w:val="TableNormal0"/>
    <w:rsid w:val="00F87652"/>
    <w:tblPr>
      <w:tblStyleRowBandSize w:val="1"/>
      <w:tblStyleColBandSize w:val="1"/>
      <w:tblCellMar>
        <w:top w:w="15" w:type="dxa"/>
        <w:left w:w="15" w:type="dxa"/>
        <w:bottom w:w="15" w:type="dxa"/>
        <w:right w:w="15" w:type="dxa"/>
      </w:tblCellMar>
    </w:tblPr>
  </w:style>
  <w:style w:type="table" w:customStyle="1" w:styleId="ac">
    <w:basedOn w:val="TableNormal0"/>
    <w:rsid w:val="00F87652"/>
    <w:tblPr>
      <w:tblStyleRowBandSize w:val="1"/>
      <w:tblStyleColBandSize w:val="1"/>
      <w:tblCellMar>
        <w:top w:w="15" w:type="dxa"/>
        <w:left w:w="15" w:type="dxa"/>
        <w:bottom w:w="15" w:type="dxa"/>
        <w:right w:w="15" w:type="dxa"/>
      </w:tblCellMar>
    </w:tblPr>
  </w:style>
  <w:style w:type="table" w:customStyle="1" w:styleId="ad">
    <w:basedOn w:val="TableNormal0"/>
    <w:rsid w:val="00F87652"/>
    <w:tblPr>
      <w:tblStyleRowBandSize w:val="1"/>
      <w:tblStyleColBandSize w:val="1"/>
      <w:tblCellMar>
        <w:top w:w="15" w:type="dxa"/>
        <w:left w:w="15" w:type="dxa"/>
        <w:bottom w:w="15" w:type="dxa"/>
        <w:right w:w="15" w:type="dxa"/>
      </w:tblCellMar>
    </w:tblPr>
  </w:style>
  <w:style w:type="table" w:customStyle="1" w:styleId="ae">
    <w:basedOn w:val="TableNormal0"/>
    <w:rsid w:val="00F87652"/>
    <w:tblPr>
      <w:tblStyleRowBandSize w:val="1"/>
      <w:tblStyleColBandSize w:val="1"/>
      <w:tblCellMar>
        <w:top w:w="15" w:type="dxa"/>
        <w:left w:w="15" w:type="dxa"/>
        <w:bottom w:w="15" w:type="dxa"/>
        <w:right w:w="15" w:type="dxa"/>
      </w:tblCellMar>
    </w:tblPr>
  </w:style>
  <w:style w:type="table" w:customStyle="1" w:styleId="af">
    <w:basedOn w:val="TableNormal0"/>
    <w:rsid w:val="00F87652"/>
    <w:tblPr>
      <w:tblStyleRowBandSize w:val="1"/>
      <w:tblStyleColBandSize w:val="1"/>
      <w:tblCellMar>
        <w:top w:w="15" w:type="dxa"/>
        <w:left w:w="15" w:type="dxa"/>
        <w:bottom w:w="15" w:type="dxa"/>
        <w:right w:w="15" w:type="dxa"/>
      </w:tblCellMar>
    </w:tblPr>
  </w:style>
  <w:style w:type="table" w:customStyle="1" w:styleId="af0">
    <w:basedOn w:val="TableNormal0"/>
    <w:rsid w:val="00F87652"/>
    <w:tblPr>
      <w:tblStyleRowBandSize w:val="1"/>
      <w:tblStyleColBandSize w:val="1"/>
      <w:tblCellMar>
        <w:top w:w="15" w:type="dxa"/>
        <w:left w:w="15" w:type="dxa"/>
        <w:bottom w:w="15" w:type="dxa"/>
        <w:right w:w="15" w:type="dxa"/>
      </w:tblCellMar>
    </w:tblPr>
  </w:style>
  <w:style w:type="table" w:customStyle="1" w:styleId="af1">
    <w:basedOn w:val="TableNormal0"/>
    <w:rsid w:val="00F87652"/>
    <w:tblPr>
      <w:tblStyleRowBandSize w:val="1"/>
      <w:tblStyleColBandSize w:val="1"/>
      <w:tblCellMar>
        <w:top w:w="15" w:type="dxa"/>
        <w:left w:w="15" w:type="dxa"/>
        <w:bottom w:w="15" w:type="dxa"/>
        <w:right w:w="15" w:type="dxa"/>
      </w:tblCellMar>
    </w:tblPr>
  </w:style>
  <w:style w:type="table" w:customStyle="1" w:styleId="af2">
    <w:basedOn w:val="TableNormal0"/>
    <w:rsid w:val="00F87652"/>
    <w:tblPr>
      <w:tblStyleRowBandSize w:val="1"/>
      <w:tblStyleColBandSize w:val="1"/>
      <w:tblCellMar>
        <w:top w:w="15" w:type="dxa"/>
        <w:left w:w="15" w:type="dxa"/>
        <w:bottom w:w="15" w:type="dxa"/>
        <w:right w:w="15" w:type="dxa"/>
      </w:tblCellMar>
    </w:tblPr>
  </w:style>
  <w:style w:type="table" w:customStyle="1" w:styleId="af3">
    <w:basedOn w:val="TableNormal0"/>
    <w:rsid w:val="00F87652"/>
    <w:tblPr>
      <w:tblStyleRowBandSize w:val="1"/>
      <w:tblStyleColBandSize w:val="1"/>
      <w:tblCellMar>
        <w:top w:w="15" w:type="dxa"/>
        <w:left w:w="15" w:type="dxa"/>
        <w:bottom w:w="15" w:type="dxa"/>
        <w:right w:w="15" w:type="dxa"/>
      </w:tblCellMar>
    </w:tblPr>
  </w:style>
  <w:style w:type="table" w:customStyle="1" w:styleId="af4">
    <w:basedOn w:val="TableNormal0"/>
    <w:rsid w:val="00F87652"/>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1627</Words>
  <Characters>11083</Characters>
  <Application>Microsoft Office Word</Application>
  <DocSecurity>0</DocSecurity>
  <Lines>284</Lines>
  <Paragraphs>83</Paragraphs>
  <ScaleCrop>false</ScaleCrop>
  <Company>Reanimator Extreme Edition</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9</cp:revision>
  <dcterms:created xsi:type="dcterms:W3CDTF">2022-10-24T07:10:00Z</dcterms:created>
  <dcterms:modified xsi:type="dcterms:W3CDTF">2022-12-28T09:37:00Z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d8af4e990d6491e8a4c893bd8fc39a9e7d89d6c72a19edd636e1d940c387f52e</vt:lpwstr>
  </property>
</Properties>
</file>