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№3</w:t>
      </w:r>
    </w:p>
    <w:p>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 тендерної документації</w:t>
      </w:r>
    </w:p>
    <w:p>
      <w:pPr>
        <w:spacing w:after="0" w:line="240" w:lineRule="auto"/>
        <w:jc w:val="right"/>
        <w:rPr>
          <w:rFonts w:ascii="Times New Roman" w:hAnsi="Times New Roman"/>
          <w:bCs/>
          <w:sz w:val="24"/>
          <w:szCs w:val="24"/>
          <w:lang w:eastAsia="ru-RU"/>
        </w:rPr>
      </w:pPr>
      <w:r>
        <w:rPr>
          <w:rFonts w:ascii="Times New Roman" w:hAnsi="Times New Roman"/>
          <w:b/>
          <w:bCs/>
          <w:sz w:val="24"/>
          <w:szCs w:val="24"/>
        </w:rPr>
        <w:t>ПРОЄКТ</w:t>
      </w:r>
    </w:p>
    <w:p>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r>
        <w:rPr>
          <w:rFonts w:hint="default"/>
          <w:b/>
          <w:bCs/>
          <w:sz w:val="24"/>
          <w:szCs w:val="24"/>
          <w:lang w:val="uk-UA"/>
        </w:rPr>
        <w:t>______</w:t>
      </w:r>
      <w:bookmarkStart w:id="0" w:name="_GoBack"/>
      <w:bookmarkEnd w:id="0"/>
      <w:r>
        <w:rPr>
          <w:rFonts w:ascii="Times New Roman" w:hAnsi="Times New Roman"/>
          <w:b/>
          <w:bCs/>
          <w:sz w:val="24"/>
          <w:szCs w:val="24"/>
        </w:rPr>
        <w:t xml:space="preserve"> </w:t>
      </w:r>
    </w:p>
    <w:p>
      <w:pPr>
        <w:tabs>
          <w:tab w:val="left" w:pos="3600"/>
        </w:tabs>
        <w:spacing w:after="0" w:line="240" w:lineRule="auto"/>
        <w:jc w:val="center"/>
        <w:rPr>
          <w:rFonts w:ascii="Times New Roman" w:hAnsi="Times New Roman"/>
          <w:b/>
          <w:bCs/>
          <w:sz w:val="24"/>
          <w:szCs w:val="24"/>
        </w:rPr>
      </w:pPr>
    </w:p>
    <w:p>
      <w:pPr>
        <w:tabs>
          <w:tab w:val="left" w:pos="3600"/>
        </w:tabs>
        <w:spacing w:after="0" w:line="240" w:lineRule="auto"/>
        <w:jc w:val="center"/>
        <w:rPr>
          <w:rFonts w:ascii="Times New Roman" w:hAnsi="Times New Roman"/>
          <w:bCs/>
          <w:sz w:val="24"/>
          <w:szCs w:val="24"/>
        </w:rPr>
      </w:pPr>
    </w:p>
    <w:p>
      <w:pPr>
        <w:pStyle w:val="5"/>
        <w:spacing w:after="0" w:line="240" w:lineRule="auto"/>
        <w:ind w:left="0"/>
        <w:jc w:val="center"/>
        <w:rPr>
          <w:rFonts w:eastAsia="Calibri"/>
        </w:rPr>
      </w:pPr>
      <w:r>
        <w:rPr>
          <w:rFonts w:eastAsia="Calibri"/>
        </w:rPr>
        <w:t xml:space="preserve">м. </w:t>
      </w:r>
      <w:r>
        <w:rPr>
          <w:rFonts w:eastAsia="Calibri"/>
          <w:lang w:val="uk-UA"/>
        </w:rPr>
        <w:t>Хмельницький</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lang w:val="uk-UA"/>
        </w:rPr>
        <w:tab/>
      </w:r>
      <w:r>
        <w:rPr>
          <w:rFonts w:eastAsia="Calibri"/>
        </w:rPr>
        <w:t>«___» _________ 20</w:t>
      </w:r>
      <w:r>
        <w:rPr>
          <w:rFonts w:eastAsia="Calibri"/>
          <w:lang w:val="uk-UA"/>
        </w:rPr>
        <w:t>__</w:t>
      </w:r>
      <w:r>
        <w:rPr>
          <w:rFonts w:eastAsia="Calibri"/>
        </w:rPr>
        <w:t xml:space="preserve"> р.</w:t>
      </w:r>
    </w:p>
    <w:p>
      <w:pPr>
        <w:pStyle w:val="5"/>
        <w:spacing w:after="0" w:line="240" w:lineRule="auto"/>
        <w:ind w:left="0"/>
        <w:rPr>
          <w:rFonts w:eastAsia="Calibri"/>
        </w:rPr>
      </w:pPr>
    </w:p>
    <w:p>
      <w:pPr>
        <w:pStyle w:val="12"/>
        <w:jc w:val="both"/>
        <w:rPr>
          <w:b/>
          <w:shd w:val="clear" w:color="auto" w:fill="FFFFFF"/>
          <w:lang w:val="uk-UA"/>
        </w:rPr>
      </w:pPr>
    </w:p>
    <w:p>
      <w:pPr>
        <w:pStyle w:val="12"/>
        <w:jc w:val="both"/>
        <w:rPr>
          <w:lang w:val="uk-UA"/>
        </w:rPr>
      </w:pPr>
      <w:r>
        <w:rPr>
          <w:rFonts w:hint="default"/>
          <w:b/>
          <w:bCs/>
          <w:spacing w:val="-3"/>
          <w:lang w:val="uk-UA"/>
        </w:rPr>
        <w:t>Комунальне некомерційне підприємство "Хмельницький обласний спеціалізований будинок дитини"</w:t>
      </w:r>
      <w:r>
        <w:rPr>
          <w:b/>
          <w:bCs/>
          <w:spacing w:val="-3"/>
          <w:lang w:val="uk-UA"/>
        </w:rPr>
        <w:t xml:space="preserve"> </w:t>
      </w:r>
      <w:r>
        <w:rPr>
          <w:bCs/>
          <w:spacing w:val="-3"/>
          <w:lang w:val="uk-UA"/>
        </w:rPr>
        <w:t>в особі директора ______________________________, що діє на підставі Статуту</w:t>
      </w:r>
      <w:r>
        <w:rPr>
          <w:rFonts w:hint="default"/>
          <w:bCs/>
          <w:spacing w:val="-3"/>
          <w:lang w:val="uk-UA"/>
        </w:rPr>
        <w:t xml:space="preserve"> </w:t>
      </w:r>
      <w:r>
        <w:rPr>
          <w:bCs/>
          <w:spacing w:val="-3"/>
          <w:lang w:val="uk-UA"/>
        </w:rPr>
        <w:t xml:space="preserve">(далі - ЗАМОВНИК) </w:t>
      </w:r>
      <w:r>
        <w:rPr>
          <w:lang w:val="uk-UA"/>
        </w:rPr>
        <w:t>з однієї сторони, і _________________________________ (далі</w:t>
      </w:r>
      <w:r>
        <w:rPr>
          <w:bCs/>
          <w:lang w:val="uk-UA"/>
        </w:rPr>
        <w:t xml:space="preserve"> Постачальник</w:t>
      </w:r>
      <w:r>
        <w:rPr>
          <w:lang w:val="uk-UA"/>
        </w:rPr>
        <w:t>),  в особі _________________________, що діє на підставі _________________з іншої сторони, разом - Сторони, уклали цей договір про наступне (далі - Договір):</w:t>
      </w:r>
    </w:p>
    <w:p>
      <w:pPr>
        <w:pStyle w:val="8"/>
        <w:autoSpaceDE w:val="0"/>
        <w:spacing w:after="0" w:line="240" w:lineRule="auto"/>
        <w:ind w:left="0"/>
        <w:jc w:val="both"/>
        <w:rPr>
          <w:rFonts w:ascii="Times New Roman" w:hAnsi="Times New Roman"/>
          <w:sz w:val="18"/>
          <w:szCs w:val="24"/>
        </w:rPr>
      </w:pPr>
    </w:p>
    <w:p>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pPr>
        <w:spacing w:after="0" w:line="240" w:lineRule="auto"/>
        <w:jc w:val="both"/>
        <w:rPr>
          <w:rFonts w:ascii="Times New Roman" w:hAnsi="Times New Roman"/>
          <w:b/>
          <w:sz w:val="24"/>
          <w:szCs w:val="24"/>
        </w:rPr>
      </w:pPr>
      <w:r>
        <w:rPr>
          <w:rFonts w:ascii="Times New Roman" w:hAnsi="Times New Roman"/>
          <w:sz w:val="24"/>
          <w:szCs w:val="24"/>
        </w:rPr>
        <w:t>1.1. П</w:t>
      </w:r>
      <w:r>
        <w:rPr>
          <w:rFonts w:ascii="Times New Roman" w:hAnsi="Times New Roman"/>
          <w:sz w:val="24"/>
          <w:szCs w:val="24"/>
          <w:highlight w:val="none"/>
        </w:rPr>
        <w:t>остачальник зобов’язується надати Замовнику товар –</w:t>
      </w:r>
      <w:r>
        <w:rPr>
          <w:highlight w:val="none"/>
        </w:rPr>
        <w:t>–</w:t>
      </w:r>
      <w:r>
        <w:rPr>
          <w:rFonts w:eastAsia="Calibri"/>
          <w:highlight w:val="none"/>
        </w:rPr>
        <w:t xml:space="preserve"> </w:t>
      </w:r>
      <w:r>
        <w:rPr>
          <w:rFonts w:hint="default" w:eastAsia="Calibri"/>
          <w:b/>
          <w:bCs/>
          <w:highlight w:val="none"/>
        </w:rPr>
        <w:t>Дизельне паливо</w:t>
      </w:r>
      <w:r>
        <w:rPr>
          <w:rFonts w:hint="default" w:eastAsia="Calibri"/>
          <w:b/>
          <w:bCs/>
          <w:highlight w:val="none"/>
          <w:lang w:val="uk-UA"/>
        </w:rPr>
        <w:t xml:space="preserve"> (</w:t>
      </w:r>
      <w:r>
        <w:rPr>
          <w:rFonts w:hint="default" w:eastAsia="Calibri"/>
          <w:b/>
          <w:bCs/>
          <w:highlight w:val="none"/>
        </w:rPr>
        <w:t>код ДК 021:2015 – 09130000-9 Нафта і дистиляти</w:t>
      </w:r>
      <w:r>
        <w:rPr>
          <w:rFonts w:hint="default" w:eastAsia="Calibri"/>
          <w:b/>
          <w:bCs/>
          <w:highlight w:val="none"/>
          <w:lang w:val="uk-UA"/>
        </w:rPr>
        <w:t>)</w:t>
      </w:r>
      <w:r>
        <w:rPr>
          <w:rFonts w:hint="default" w:eastAsia="Calibri"/>
          <w:highlight w:val="none"/>
          <w:lang w:val="uk-UA"/>
        </w:rPr>
        <w:t xml:space="preserve"> </w:t>
      </w:r>
      <w:r>
        <w:rPr>
          <w:rFonts w:ascii="Times New Roman" w:hAnsi="Times New Roman"/>
          <w:sz w:val="24"/>
          <w:szCs w:val="24"/>
          <w:highlight w:val="none"/>
        </w:rPr>
        <w:t xml:space="preserve">(далі «Товар» або «Товари») відповідно до специфікації (Додаток № 1), яка є невід‘ємною частиною </w:t>
      </w:r>
      <w:r>
        <w:rPr>
          <w:rFonts w:ascii="Times New Roman" w:hAnsi="Times New Roman"/>
          <w:sz w:val="24"/>
          <w:szCs w:val="24"/>
        </w:rPr>
        <w:t>цього Договору.</w:t>
      </w:r>
    </w:p>
    <w:p>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 xml:space="preserve">1.3. Місце поставки товару: </w:t>
      </w:r>
    </w:p>
    <w:p>
      <w:pPr>
        <w:spacing w:after="0" w:line="240" w:lineRule="auto"/>
        <w:jc w:val="both"/>
        <w:rPr>
          <w:rFonts w:ascii="Times New Roman" w:hAnsi="Times New Roman"/>
          <w:sz w:val="24"/>
          <w:szCs w:val="24"/>
        </w:rPr>
      </w:pPr>
      <w:r>
        <w:rPr>
          <w:rFonts w:hint="default" w:ascii="Times New Roman" w:hAnsi="Times New Roman"/>
          <w:bCs/>
          <w:sz w:val="24"/>
          <w:szCs w:val="24"/>
          <w:highlight w:val="none"/>
          <w:lang w:val="uk-UA"/>
        </w:rPr>
        <w:t>29016, Україна, Хмельницька обл., місто Хмельницький, вул. Пулюя,4</w:t>
      </w:r>
      <w:r>
        <w:rPr>
          <w:rFonts w:hint="default" w:ascii="Times New Roman" w:hAnsi="Times New Roman"/>
          <w:bCs/>
          <w:sz w:val="24"/>
          <w:szCs w:val="24"/>
          <w:highlight w:val="none"/>
          <w:lang w:val="uk-UA"/>
        </w:rPr>
        <w:br w:type="textWrapping"/>
      </w:r>
      <w:r>
        <w:rPr>
          <w:rFonts w:ascii="Times New Roman" w:hAnsi="Times New Roman"/>
          <w:sz w:val="24"/>
          <w:szCs w:val="24"/>
        </w:rPr>
        <w:t xml:space="preserve">1.4. </w:t>
      </w:r>
      <w:r>
        <w:rPr>
          <w:rFonts w:ascii="Times New Roman" w:hAnsi="Times New Roman" w:eastAsia="Arial Unicode MS"/>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pPr>
        <w:spacing w:after="0" w:line="240" w:lineRule="auto"/>
        <w:jc w:val="both"/>
        <w:rPr>
          <w:rFonts w:ascii="Times New Roman" w:hAnsi="Times New Roman"/>
          <w:sz w:val="24"/>
          <w:szCs w:val="24"/>
        </w:rPr>
      </w:pPr>
      <w:r>
        <w:rPr>
          <w:rFonts w:ascii="Times New Roman" w:hAnsi="Times New Roman"/>
          <w:sz w:val="24"/>
          <w:szCs w:val="24"/>
        </w:rPr>
        <w:t>1.5. Строк поставки товару: до 31 грудня 2023 року.</w:t>
      </w:r>
    </w:p>
    <w:p>
      <w:pPr>
        <w:spacing w:after="0" w:line="240"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lang w:eastAsia="zh-CN"/>
        </w:rPr>
        <w:t xml:space="preserve"> Товар повинен постачатися у спеціальному автотранспорті.</w:t>
      </w:r>
    </w:p>
    <w:p>
      <w:pPr>
        <w:spacing w:after="0" w:line="240" w:lineRule="auto"/>
        <w:jc w:val="both"/>
        <w:rPr>
          <w:rFonts w:ascii="Times New Roman" w:hAnsi="Times New Roman"/>
          <w:sz w:val="24"/>
          <w:szCs w:val="24"/>
        </w:rPr>
      </w:pPr>
      <w:r>
        <w:rPr>
          <w:rFonts w:ascii="Times New Roman" w:hAnsi="Times New Roman"/>
          <w:sz w:val="24"/>
          <w:szCs w:val="24"/>
        </w:rPr>
        <w:t>.</w:t>
      </w:r>
    </w:p>
    <w:p>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pPr>
        <w:spacing w:after="0" w:line="240" w:lineRule="auto"/>
        <w:jc w:val="both"/>
        <w:rPr>
          <w:rFonts w:ascii="Times New Roman" w:hAnsi="Times New Roman"/>
          <w:sz w:val="24"/>
          <w:szCs w:val="24"/>
        </w:rPr>
      </w:pPr>
      <w:r>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2.5. Строк придатності товарів на день поставки має становити не менше </w:t>
      </w:r>
      <w:r>
        <w:rPr>
          <w:rFonts w:ascii="Times New Roman" w:hAnsi="Times New Roman"/>
          <w:sz w:val="24"/>
          <w:szCs w:val="24"/>
          <w:lang w:val="ru-RU" w:eastAsia="zh-CN"/>
        </w:rPr>
        <w:t>8</w:t>
      </w:r>
      <w:r>
        <w:rPr>
          <w:rFonts w:ascii="Times New Roman" w:hAnsi="Times New Roman"/>
          <w:sz w:val="24"/>
          <w:szCs w:val="24"/>
          <w:lang w:eastAsia="zh-CN"/>
        </w:rPr>
        <w:t>0% від загального терміну придатності.</w:t>
      </w:r>
    </w:p>
    <w:p>
      <w:pPr>
        <w:spacing w:after="0"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spacing w:after="0" w:line="240" w:lineRule="auto"/>
        <w:jc w:val="both"/>
        <w:rPr>
          <w:rFonts w:ascii="Times New Roman" w:hAnsi="Times New Roman"/>
          <w:sz w:val="24"/>
          <w:szCs w:val="24"/>
        </w:rPr>
      </w:pPr>
      <w:r>
        <w:rPr>
          <w:rFonts w:ascii="Times New Roman" w:hAnsi="Times New Roman"/>
          <w:sz w:val="24"/>
          <w:szCs w:val="24"/>
        </w:rPr>
        <w:t>- за рахунок коштів</w:t>
      </w:r>
      <w:r>
        <w:rPr>
          <w:rFonts w:hint="default"/>
          <w:sz w:val="24"/>
          <w:szCs w:val="24"/>
          <w:lang w:val="en-US"/>
        </w:rPr>
        <w:t xml:space="preserve"> </w:t>
      </w:r>
      <w:r>
        <w:rPr>
          <w:rFonts w:hint="default"/>
          <w:sz w:val="24"/>
          <w:szCs w:val="24"/>
          <w:lang w:val="uk-UA"/>
        </w:rPr>
        <w:t>обласного</w:t>
      </w:r>
      <w:r>
        <w:rPr>
          <w:rFonts w:ascii="Times New Roman" w:hAnsi="Times New Roman"/>
          <w:sz w:val="24"/>
          <w:szCs w:val="24"/>
        </w:rPr>
        <w:t xml:space="preserve"> бюджету __________ грн. у т.ч. ПДВ/без ПДВ </w:t>
      </w:r>
      <w:r>
        <w:rPr>
          <w:rFonts w:ascii="Times New Roman" w:hAnsi="Times New Roman"/>
          <w:i/>
          <w:sz w:val="24"/>
          <w:szCs w:val="24"/>
        </w:rPr>
        <w:t>(вказує Замовник).</w:t>
      </w: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 xml:space="preserve">Джерело фінансування –кошти </w:t>
      </w:r>
      <w:r>
        <w:rPr>
          <w:rFonts w:ascii="Times New Roman" w:hAnsi="Times New Roman"/>
          <w:bCs/>
          <w:sz w:val="24"/>
          <w:szCs w:val="24"/>
          <w:lang w:val="uk-UA"/>
        </w:rPr>
        <w:t>обласного</w:t>
      </w:r>
      <w:r>
        <w:rPr>
          <w:rFonts w:ascii="Times New Roman" w:hAnsi="Times New Roman"/>
          <w:bCs/>
          <w:sz w:val="24"/>
          <w:szCs w:val="24"/>
        </w:rPr>
        <w:t xml:space="preserve"> бюджету.</w:t>
      </w:r>
    </w:p>
    <w:p>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2023 року.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 Замовник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pPr>
        <w:spacing w:after="0" w:line="240" w:lineRule="auto"/>
        <w:jc w:val="both"/>
        <w:rPr>
          <w:rFonts w:ascii="Times New Roman" w:hAnsi="Times New Roman"/>
          <w:sz w:val="24"/>
          <w:szCs w:val="24"/>
        </w:rPr>
      </w:pPr>
      <w:r>
        <w:rPr>
          <w:rFonts w:ascii="Times New Roman" w:hAnsi="Times New Roman"/>
          <w:sz w:val="24"/>
          <w:szCs w:val="24"/>
        </w:rPr>
        <w:t xml:space="preserve">5.1.2. Приймати Товари згідно з умовами цього Договору та накладної.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 Замовник має право: </w:t>
      </w:r>
    </w:p>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hAnsi="Times New Roman"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ascii="Times New Roman" w:hAnsi="Times New Roman" w:eastAsia="Arial Unicode MS"/>
          <w:sz w:val="24"/>
          <w:szCs w:val="24"/>
          <w:lang w:val="ru-RU" w:eastAsia="hi-IN" w:bidi="hi-IN"/>
        </w:rPr>
        <w:t>не пізніше, як за10 (десять) календарних днів</w:t>
      </w:r>
      <w:r>
        <w:rPr>
          <w:rFonts w:ascii="Times New Roman" w:hAnsi="Times New Roman" w:eastAsia="Arial Unicode MS"/>
          <w:sz w:val="24"/>
          <w:szCs w:val="24"/>
          <w:lang w:eastAsia="hi-IN" w:bidi="hi-IN"/>
        </w:rPr>
        <w:t xml:space="preserve">, </w:t>
      </w:r>
      <w:r>
        <w:rPr>
          <w:rFonts w:ascii="Times New Roman" w:hAnsi="Times New Roman"/>
          <w:sz w:val="24"/>
          <w:szCs w:val="24"/>
          <w:lang w:eastAsia="ru-RU"/>
        </w:rPr>
        <w:t>у  випадках:</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Pr>
          <w:rFonts w:ascii="Times New Roman" w:hAnsi="Times New Roman"/>
          <w:sz w:val="24"/>
          <w:szCs w:val="24"/>
          <w:lang w:eastAsia="ru-RU"/>
        </w:rPr>
        <w:t>;</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 Відмовитися від прийняття товару, що не відповідають умовам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Постачальник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5.3.1. Забезпечити надання товару у строк та в порядку, що встановлені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5.3.2. Забезпечити надання Товару, якість якого відповідає умовам, встановленим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5.3.4. Сплатити податки і збори згідно діючого законодавства України.</w:t>
      </w:r>
    </w:p>
    <w:p>
      <w:pPr>
        <w:spacing w:after="0" w:line="240" w:lineRule="auto"/>
        <w:jc w:val="both"/>
        <w:rPr>
          <w:rFonts w:ascii="Times New Roman" w:hAnsi="Times New Roman"/>
          <w:sz w:val="24"/>
          <w:szCs w:val="24"/>
        </w:rPr>
      </w:pPr>
      <w:r>
        <w:rPr>
          <w:rFonts w:ascii="Times New Roman" w:hAnsi="Times New Roman"/>
          <w:sz w:val="24"/>
          <w:szCs w:val="24"/>
        </w:rPr>
        <w:t>5.3.5. Здійснити доставку, розвантаження товару, вартість включається в ціну пропозиції.</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pPr>
        <w:spacing w:after="0" w:line="240" w:lineRule="auto"/>
        <w:jc w:val="both"/>
        <w:rPr>
          <w:rFonts w:ascii="Times New Roman" w:hAnsi="Times New Roman"/>
          <w:sz w:val="24"/>
          <w:szCs w:val="24"/>
        </w:rPr>
      </w:pPr>
      <w:r>
        <w:rPr>
          <w:rFonts w:ascii="Times New Roman" w:hAnsi="Times New Roman"/>
          <w:sz w:val="24"/>
          <w:szCs w:val="24"/>
        </w:rPr>
        <w:t>5.3.7. Надати  супровідні документи на Товари.</w:t>
      </w:r>
    </w:p>
    <w:p>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5.3.8. Надати накладну на Товари</w:t>
      </w:r>
      <w:r>
        <w:rPr>
          <w:rFonts w:ascii="Times New Roman" w:hAnsi="Times New Roman"/>
          <w:sz w:val="24"/>
          <w:szCs w:val="24"/>
          <w:shd w:val="clear" w:color="auto" w:fill="FFFFFF"/>
        </w:rPr>
        <w:t>,</w:t>
      </w:r>
      <w:r>
        <w:rPr>
          <w:rFonts w:ascii="Times New Roman" w:hAnsi="Times New Roman"/>
          <w:sz w:val="24"/>
          <w:szCs w:val="24"/>
        </w:rPr>
        <w:t xml:space="preserve"> що відповідає специфікації, у 3 примірниках. Накладна має відповідати п. 1.1.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pPr>
        <w:pStyle w:val="5"/>
        <w:spacing w:after="0" w:line="240" w:lineRule="auto"/>
        <w:ind w:left="0"/>
        <w:jc w:val="center"/>
        <w:rPr>
          <w:rFonts w:eastAsia="Calibri"/>
          <w:sz w:val="18"/>
        </w:rPr>
      </w:pPr>
    </w:p>
    <w:p>
      <w:pPr>
        <w:pStyle w:val="5"/>
        <w:spacing w:after="0" w:line="240" w:lineRule="auto"/>
        <w:ind w:left="0"/>
        <w:jc w:val="center"/>
        <w:rPr>
          <w:rFonts w:eastAsia="Calibri"/>
          <w:b/>
        </w:rPr>
      </w:pPr>
      <w:r>
        <w:rPr>
          <w:rFonts w:eastAsia="Calibri"/>
          <w:b/>
        </w:rPr>
        <w:t>6. ВІДПОВІДАЛЬНІСТЬ СТОРІН ТА ВИРІШЕННЯ СПОРІВ</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hAnsi="Times New Roman" w:eastAsia="Arial Unicode MS"/>
          <w:sz w:val="24"/>
          <w:szCs w:val="24"/>
          <w:lang w:eastAsia="hi-IN" w:bidi="hi-IN"/>
        </w:rPr>
        <w:t xml:space="preserve">повідомивши про це його у 10-денний строк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hAnsi="Times New Roman" w:eastAsia="Arial Unicode MS"/>
          <w:sz w:val="24"/>
          <w:szCs w:val="24"/>
          <w:lang w:eastAsia="hi-IN" w:bidi="hi-IN"/>
        </w:rPr>
        <w:t>.</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pPr>
        <w:pStyle w:val="11"/>
        <w:rPr>
          <w:color w:val="auto"/>
          <w:sz w:val="18"/>
          <w:szCs w:val="24"/>
        </w:rPr>
      </w:pPr>
    </w:p>
    <w:p>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2023 року, а в фінансових зобов'язаннях - до повного виконання обов’язків сторонами.</w:t>
      </w:r>
    </w:p>
    <w:p>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t xml:space="preserve">10.2. </w:t>
      </w:r>
      <w:r>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pPr>
        <w:spacing w:after="0" w:line="240" w:lineRule="auto"/>
        <w:jc w:val="both"/>
        <w:rPr>
          <w:rFonts w:ascii="Times New Roman" w:hAnsi="Times New Roman"/>
          <w:sz w:val="24"/>
          <w:szCs w:val="24"/>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sz w:val="24"/>
          <w:szCs w:val="24"/>
          <w:lang w:eastAsia="uk-UA"/>
        </w:rPr>
      </w:pPr>
      <w:r>
        <w:rPr>
          <w:rFonts w:ascii="Times New Roman" w:hAnsi="Times New Roman"/>
          <w:sz w:val="24"/>
          <w:szCs w:val="24"/>
        </w:rPr>
        <w:t>8) зміни умов у зв’язку із застосуванням положень частини шостої статті 41 Закону</w:t>
      </w:r>
      <w:r>
        <w:rPr>
          <w:rFonts w:ascii="Times New Roman" w:hAnsi="Times New Roman"/>
          <w:sz w:val="24"/>
          <w:szCs w:val="24"/>
          <w:lang w:eastAsia="uk-UA"/>
        </w:rPr>
        <w:t>.</w:t>
      </w:r>
    </w:p>
    <w:p>
      <w:pPr>
        <w:shd w:val="clear" w:color="auto" w:fill="FFFFFF"/>
        <w:spacing w:after="0" w:line="240" w:lineRule="auto"/>
        <w:ind w:firstLine="448"/>
        <w:jc w:val="both"/>
        <w:rPr>
          <w:rFonts w:ascii="Times New Roman" w:hAnsi="Times New Roman"/>
          <w:sz w:val="24"/>
          <w:szCs w:val="24"/>
          <w:lang w:eastAsia="uk-UA"/>
        </w:rPr>
      </w:pPr>
    </w:p>
    <w:p>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Додаток № 1 - Специфікація товару. Додаток до Договору є його невід'ємною частиною.</w:t>
      </w:r>
    </w:p>
    <w:p>
      <w:pPr>
        <w:shd w:val="clear" w:color="auto" w:fill="FFFFFF"/>
        <w:spacing w:after="0" w:line="240" w:lineRule="auto"/>
        <w:ind w:firstLine="448"/>
        <w:jc w:val="both"/>
        <w:rPr>
          <w:rFonts w:ascii="Times New Roman" w:hAnsi="Times New Roman"/>
          <w:sz w:val="24"/>
          <w:szCs w:val="24"/>
        </w:rPr>
      </w:pPr>
    </w:p>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Style w:val="3"/>
        <w:tblW w:w="9633" w:type="dxa"/>
        <w:jc w:val="center"/>
        <w:tblCellSpacing w:w="22" w:type="dxa"/>
        <w:tblLayout w:type="autofit"/>
        <w:tblCellMar>
          <w:top w:w="30" w:type="dxa"/>
          <w:left w:w="30" w:type="dxa"/>
          <w:bottom w:w="30" w:type="dxa"/>
          <w:right w:w="30" w:type="dxa"/>
        </w:tblCellMar>
      </w:tblPr>
      <w:tblGrid>
        <w:gridCol w:w="9781"/>
      </w:tblGrid>
      <w:tr>
        <w:trPr>
          <w:tblCellSpacing w:w="22" w:type="dxa"/>
          <w:jc w:val="center"/>
        </w:trPr>
        <w:tc>
          <w:tcPr>
            <w:tcW w:w="4954" w:type="pct"/>
            <w:noWrap w:val="0"/>
            <w:vAlign w:val="top"/>
          </w:tcPr>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noWrap w:val="0"/>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noWrap w:val="0"/>
                        <w:vAlign w:val="center"/>
                      </w:tcPr>
                      <w:p>
                        <w:pPr>
                          <w:pStyle w:val="14"/>
                          <w:spacing w:line="240" w:lineRule="auto"/>
                          <w:ind w:firstLine="0"/>
                          <w:contextualSpacing/>
                          <w:jc w:val="center"/>
                          <w:rPr>
                            <w:rFonts w:hint="default" w:ascii="Times New Roman Regular" w:hAnsi="Times New Roman Regular" w:cs="Times New Roman Regular"/>
                            <w:b/>
                            <w:bCs/>
                            <w:sz w:val="24"/>
                            <w:szCs w:val="24"/>
                            <w:lang w:val="uk-UA" w:eastAsia="ru-RU"/>
                          </w:rPr>
                        </w:pPr>
                        <w:r>
                          <w:rPr>
                            <w:rFonts w:hint="default" w:ascii="Times New Roman Regular" w:hAnsi="Times New Roman Regular" w:cs="Times New Roman Regular"/>
                            <w:b/>
                            <w:bCs/>
                            <w:sz w:val="24"/>
                            <w:szCs w:val="24"/>
                            <w:lang w:val="uk-UA" w:eastAsia="ru-RU"/>
                          </w:rPr>
                          <w:t>Комунальне некомерційне підприємство «Хмельницький обласний спеціалізований будинок дитини»</w:t>
                        </w:r>
                      </w:p>
                      <w:p>
                        <w:pPr>
                          <w:pStyle w:val="14"/>
                          <w:spacing w:line="240" w:lineRule="auto"/>
                          <w:ind w:firstLine="0"/>
                          <w:contextualSpacing/>
                          <w:jc w:val="both"/>
                          <w:rPr>
                            <w:rFonts w:hint="default" w:ascii="Times New Roman Regular" w:hAnsi="Times New Roman Regular" w:cs="Times New Roman Regular"/>
                            <w:sz w:val="24"/>
                            <w:szCs w:val="24"/>
                            <w:lang w:val="uk-UA" w:eastAsia="ru-RU"/>
                          </w:rPr>
                        </w:pPr>
                      </w:p>
                      <w:p>
                        <w:pPr>
                          <w:pStyle w:val="14"/>
                          <w:spacing w:line="240" w:lineRule="auto"/>
                          <w:ind w:firstLine="0"/>
                          <w:contextualSpacing/>
                          <w:jc w:val="both"/>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29016, м.Хмельницький, вул.Пулюя,4</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UA118201720344350002003040299</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ДКСУ у м. Києві</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Код ЄДРПОУ 03397475</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rPr>
                          <w:t>Ел. пошта: knp_detdom-khm@ukr.net</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Тел.(0382)67-18-10</w:t>
                        </w:r>
                      </w:p>
                      <w:p>
                        <w:pPr>
                          <w:pStyle w:val="14"/>
                          <w:spacing w:line="240" w:lineRule="auto"/>
                          <w:ind w:firstLine="0"/>
                          <w:contextualSpacing/>
                          <w:rPr>
                            <w:rFonts w:hint="default" w:ascii="Times New Roman Regular" w:hAnsi="Times New Roman Regular" w:cs="Times New Roman Regular"/>
                            <w:sz w:val="24"/>
                            <w:szCs w:val="24"/>
                            <w:lang w:val="uk-UA" w:eastAsia="ru-RU"/>
                          </w:rPr>
                        </w:pP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 xml:space="preserve">Директор       </w:t>
                        </w:r>
                      </w:p>
                      <w:p>
                        <w:pPr>
                          <w:pStyle w:val="14"/>
                          <w:spacing w:line="240" w:lineRule="auto"/>
                          <w:ind w:firstLine="0"/>
                          <w:contextualSpacing/>
                          <w:rPr>
                            <w:rFonts w:hint="default" w:ascii="Times New Roman Regular" w:hAnsi="Times New Roman Regular" w:cs="Times New Roman Regular"/>
                            <w:sz w:val="24"/>
                            <w:szCs w:val="24"/>
                            <w:lang w:val="uk-UA" w:eastAsia="ru-RU"/>
                          </w:rPr>
                        </w:pPr>
                      </w:p>
                      <w:p>
                        <w:pPr>
                          <w:spacing w:after="0" w:line="240" w:lineRule="auto"/>
                          <w:rPr>
                            <w:rFonts w:ascii="Times New Roman" w:hAnsi="Times New Roman"/>
                            <w:sz w:val="24"/>
                            <w:szCs w:val="24"/>
                          </w:rPr>
                        </w:pPr>
                        <w:r>
                          <w:rPr>
                            <w:rFonts w:hint="default" w:ascii="Times New Roman Regular" w:hAnsi="Times New Roman Regular" w:cs="Times New Roman Regular"/>
                            <w:sz w:val="24"/>
                            <w:szCs w:val="24"/>
                            <w:lang w:val="uk-UA" w:eastAsia="ru-RU"/>
                          </w:rPr>
                          <w:t xml:space="preserve">____________________ Горин К.З. </w:t>
                        </w:r>
                        <w:r>
                          <w:rPr>
                            <w:sz w:val="24"/>
                            <w:szCs w:val="24"/>
                            <w:lang w:val="uk-UA" w:eastAsia="ru-RU"/>
                          </w:rPr>
                          <w:t xml:space="preserve"> </w:t>
                        </w:r>
                      </w:p>
                    </w:tc>
                    <w:tc>
                      <w:tcPr>
                        <w:tcW w:w="2474" w:type="pct"/>
                        <w:noWrap w:val="0"/>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tc>
      </w:tr>
    </w:tbl>
    <w:p>
      <w:pPr>
        <w:pStyle w:val="7"/>
        <w:shd w:val="clear" w:color="auto" w:fill="FFFFFF"/>
        <w:spacing w:before="0" w:beforeAutospacing="0" w:after="0" w:afterAutospacing="0"/>
        <w:jc w:val="right"/>
        <w:textAlignment w:val="baseline"/>
        <w:rPr>
          <w:bCs/>
        </w:rPr>
      </w:pPr>
    </w:p>
    <w:p>
      <w:pPr>
        <w:pStyle w:val="7"/>
        <w:shd w:val="clear" w:color="auto" w:fill="FFFFFF"/>
        <w:spacing w:before="0" w:beforeAutospacing="0" w:after="0" w:afterAutospacing="0"/>
        <w:jc w:val="right"/>
        <w:textAlignment w:val="baseline"/>
      </w:pPr>
      <w:r>
        <w:rPr>
          <w:bCs/>
        </w:rPr>
        <w:br w:type="page"/>
      </w:r>
      <w:r>
        <w:t xml:space="preserve">Додаток № 1 </w:t>
      </w:r>
    </w:p>
    <w:p>
      <w:pPr>
        <w:pStyle w:val="9"/>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w:t>
      </w:r>
    </w:p>
    <w:p>
      <w:pPr>
        <w:pStyle w:val="9"/>
        <w:widowControl w:val="0"/>
        <w:spacing w:line="240" w:lineRule="auto"/>
        <w:jc w:val="right"/>
        <w:rPr>
          <w:rFonts w:ascii="Times New Roman" w:hAnsi="Times New Roman" w:cs="Times New Roman"/>
          <w:color w:val="auto"/>
          <w:sz w:val="24"/>
          <w:szCs w:val="24"/>
          <w:lang w:val="uk-UA"/>
        </w:rPr>
      </w:pPr>
    </w:p>
    <w:p>
      <w:pPr>
        <w:pStyle w:val="9"/>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СПЕЦИФІКАЦІЯ</w:t>
      </w:r>
    </w:p>
    <w:p>
      <w:pPr>
        <w:spacing w:before="240" w:after="0" w:line="240" w:lineRule="auto"/>
        <w:jc w:val="center"/>
        <w:rPr>
          <w:rFonts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b/>
          <w:bCs/>
          <w:color w:val="000000"/>
          <w:sz w:val="24"/>
          <w:szCs w:val="24"/>
          <w:highlight w:val="none"/>
          <w:lang w:val="uk-UA" w:eastAsia="ru-RU"/>
        </w:rPr>
        <w:t>код ДК 021:2015 – 09130000-9 Нафта і дистиляти (Дизельне паливо)</w:t>
      </w:r>
    </w:p>
    <w:p>
      <w:pPr>
        <w:pStyle w:val="12"/>
        <w:ind w:right="-25"/>
        <w:jc w:val="center"/>
        <w:rPr>
          <w:b/>
          <w:lang w:val="uk-UA"/>
        </w:rPr>
      </w:pPr>
      <w:r>
        <w:rPr>
          <w:b w:val="0"/>
          <w:bCs/>
          <w:lang w:val="uk-UA"/>
        </w:rPr>
        <w:br w:type="textWrapping"/>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382"/>
        <w:gridCol w:w="1668"/>
        <w:gridCol w:w="1351"/>
        <w:gridCol w:w="1872"/>
        <w:gridCol w:w="1789"/>
      </w:tblGrid>
      <w:tr>
        <w:trPr>
          <w:trHeight w:val="1229" w:hRule="atLeast"/>
        </w:trPr>
        <w:tc>
          <w:tcPr>
            <w:tcW w:w="509" w:type="dxa"/>
            <w:noWrap w:val="0"/>
            <w:vAlign w:val="center"/>
          </w:tcPr>
          <w:p>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noWrap w:val="0"/>
            <w:vAlign w:val="center"/>
          </w:tcPr>
          <w:p>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pPr>
              <w:tabs>
                <w:tab w:val="left" w:pos="10065"/>
                <w:tab w:val="left" w:pos="10348"/>
              </w:tabs>
              <w:ind w:right="-16"/>
              <w:jc w:val="center"/>
              <w:rPr>
                <w:rFonts w:ascii="Times New Roman" w:hAnsi="Times New Roman"/>
                <w:b/>
                <w:bCs/>
              </w:rPr>
            </w:pPr>
            <w:r>
              <w:rPr>
                <w:rFonts w:ascii="Times New Roman" w:hAnsi="Times New Roman"/>
                <w:b/>
                <w:bCs/>
              </w:rPr>
              <w:t>товару</w:t>
            </w:r>
          </w:p>
        </w:tc>
        <w:tc>
          <w:tcPr>
            <w:tcW w:w="1668" w:type="dxa"/>
            <w:noWrap w:val="0"/>
            <w:vAlign w:val="center"/>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Кількість</w:t>
            </w:r>
          </w:p>
        </w:tc>
        <w:tc>
          <w:tcPr>
            <w:tcW w:w="1351" w:type="dxa"/>
            <w:noWrap w:val="0"/>
            <w:vAlign w:val="center"/>
          </w:tcPr>
          <w:p>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noWrap w:val="0"/>
            <w:vAlign w:val="center"/>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noWrap w:val="0"/>
            <w:vAlign w:val="center"/>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Загальнавартість товару з ПДВ (або без ПДВ)</w:t>
            </w:r>
          </w:p>
        </w:tc>
      </w:tr>
      <w:tr>
        <w:tc>
          <w:tcPr>
            <w:tcW w:w="509" w:type="dxa"/>
            <w:noWrap w:val="0"/>
            <w:vAlign w:val="top"/>
          </w:tcPr>
          <w:p>
            <w:pPr>
              <w:tabs>
                <w:tab w:val="left" w:pos="10065"/>
                <w:tab w:val="left" w:pos="10348"/>
              </w:tabs>
              <w:ind w:right="-16"/>
              <w:jc w:val="center"/>
              <w:rPr>
                <w:rFonts w:ascii="Times New Roman" w:hAnsi="Times New Roman"/>
                <w:b/>
                <w:bCs/>
              </w:rPr>
            </w:pPr>
          </w:p>
        </w:tc>
        <w:tc>
          <w:tcPr>
            <w:tcW w:w="2382" w:type="dxa"/>
            <w:noWrap w:val="0"/>
            <w:vAlign w:val="top"/>
          </w:tcPr>
          <w:p>
            <w:pPr>
              <w:tabs>
                <w:tab w:val="left" w:pos="10065"/>
                <w:tab w:val="left" w:pos="10348"/>
              </w:tabs>
              <w:ind w:right="-16"/>
              <w:jc w:val="center"/>
              <w:rPr>
                <w:rStyle w:val="13"/>
                <w:rFonts w:ascii="Times New Roman" w:hAnsi="Times New Roman"/>
              </w:rPr>
            </w:pPr>
          </w:p>
        </w:tc>
        <w:tc>
          <w:tcPr>
            <w:tcW w:w="1668" w:type="dxa"/>
            <w:noWrap w:val="0"/>
            <w:vAlign w:val="top"/>
          </w:tcPr>
          <w:p>
            <w:pPr>
              <w:tabs>
                <w:tab w:val="left" w:pos="10065"/>
                <w:tab w:val="left" w:pos="10348"/>
              </w:tabs>
              <w:ind w:right="-16"/>
              <w:jc w:val="center"/>
              <w:rPr>
                <w:rFonts w:ascii="Times New Roman" w:hAnsi="Times New Roman"/>
                <w:b/>
                <w:bCs/>
              </w:rPr>
            </w:pPr>
          </w:p>
        </w:tc>
        <w:tc>
          <w:tcPr>
            <w:tcW w:w="1351" w:type="dxa"/>
            <w:noWrap w:val="0"/>
            <w:vAlign w:val="top"/>
          </w:tcPr>
          <w:p>
            <w:pPr>
              <w:jc w:val="center"/>
            </w:pPr>
          </w:p>
        </w:tc>
        <w:tc>
          <w:tcPr>
            <w:tcW w:w="1872" w:type="dxa"/>
            <w:noWrap w:val="0"/>
            <w:vAlign w:val="top"/>
          </w:tcPr>
          <w:p>
            <w:pPr>
              <w:tabs>
                <w:tab w:val="left" w:pos="10065"/>
                <w:tab w:val="left" w:pos="10348"/>
              </w:tabs>
              <w:ind w:right="-16"/>
              <w:jc w:val="center"/>
              <w:rPr>
                <w:rFonts w:ascii="Times New Roman" w:hAnsi="Times New Roman"/>
                <w:b/>
                <w:bCs/>
              </w:rPr>
            </w:pPr>
          </w:p>
        </w:tc>
        <w:tc>
          <w:tcPr>
            <w:tcW w:w="1789" w:type="dxa"/>
            <w:noWrap w:val="0"/>
            <w:vAlign w:val="top"/>
          </w:tcPr>
          <w:p>
            <w:pPr>
              <w:tabs>
                <w:tab w:val="left" w:pos="10065"/>
                <w:tab w:val="left" w:pos="10348"/>
              </w:tabs>
              <w:ind w:right="-16"/>
              <w:jc w:val="center"/>
              <w:rPr>
                <w:rFonts w:ascii="Times New Roman" w:hAnsi="Times New Roman"/>
                <w:b/>
                <w:bCs/>
              </w:rPr>
            </w:pPr>
          </w:p>
        </w:tc>
      </w:tr>
    </w:tbl>
    <w:p>
      <w:pPr>
        <w:pStyle w:val="9"/>
        <w:widowControl w:val="0"/>
        <w:spacing w:line="240" w:lineRule="auto"/>
        <w:rPr>
          <w:rFonts w:ascii="Times New Roman" w:hAnsi="Times New Roman" w:cs="Times New Roman"/>
          <w:lang w:val="uk-UA"/>
        </w:rPr>
      </w:pPr>
    </w:p>
    <w:p>
      <w:pPr>
        <w:pStyle w:val="9"/>
        <w:widowControl w:val="0"/>
        <w:spacing w:line="240" w:lineRule="auto"/>
        <w:jc w:val="center"/>
        <w:rPr>
          <w:rFonts w:ascii="Times New Roman" w:hAnsi="Times New Roman" w:cs="Times New Roman"/>
          <w:color w:val="auto"/>
          <w:lang w:val="uk-UA"/>
        </w:rPr>
      </w:pPr>
    </w:p>
    <w:p>
      <w:pPr>
        <w:pStyle w:val="9"/>
        <w:widowControl w:val="0"/>
        <w:spacing w:line="240" w:lineRule="auto"/>
        <w:jc w:val="center"/>
        <w:rPr>
          <w:rFonts w:ascii="Times New Roman" w:hAnsi="Times New Roman" w:cs="Times New Roman"/>
          <w:color w:val="auto"/>
          <w:lang w:val="uk-UA"/>
        </w:rPr>
      </w:pPr>
    </w:p>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noWrap w:val="0"/>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noWrap w:val="0"/>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noWrap w:val="0"/>
                  <w:vAlign w:val="center"/>
                </w:tcPr>
                <w:p>
                  <w:pPr>
                    <w:pStyle w:val="14"/>
                    <w:spacing w:line="240" w:lineRule="auto"/>
                    <w:ind w:firstLine="0"/>
                    <w:contextualSpacing/>
                    <w:jc w:val="center"/>
                    <w:rPr>
                      <w:rFonts w:hint="default" w:ascii="Times New Roman Regular" w:hAnsi="Times New Roman Regular" w:cs="Times New Roman Regular"/>
                      <w:b/>
                      <w:bCs/>
                      <w:sz w:val="24"/>
                      <w:szCs w:val="24"/>
                      <w:lang w:val="uk-UA" w:eastAsia="ru-RU"/>
                    </w:rPr>
                  </w:pPr>
                  <w:r>
                    <w:rPr>
                      <w:rFonts w:hint="default" w:ascii="Times New Roman Regular" w:hAnsi="Times New Roman Regular" w:cs="Times New Roman Regular"/>
                      <w:b/>
                      <w:bCs/>
                      <w:sz w:val="24"/>
                      <w:szCs w:val="24"/>
                      <w:lang w:val="uk-UA" w:eastAsia="ru-RU"/>
                    </w:rPr>
                    <w:t>Комунальне некомерційне підприємство «Хмельницький обласний спеціалізований будинок дитини»</w:t>
                  </w:r>
                </w:p>
                <w:p>
                  <w:pPr>
                    <w:pStyle w:val="14"/>
                    <w:spacing w:line="240" w:lineRule="auto"/>
                    <w:ind w:firstLine="0"/>
                    <w:contextualSpacing/>
                    <w:jc w:val="both"/>
                    <w:rPr>
                      <w:rFonts w:hint="default" w:ascii="Times New Roman Regular" w:hAnsi="Times New Roman Regular" w:cs="Times New Roman Regular"/>
                      <w:sz w:val="24"/>
                      <w:szCs w:val="24"/>
                      <w:lang w:val="uk-UA" w:eastAsia="ru-RU"/>
                    </w:rPr>
                  </w:pPr>
                </w:p>
                <w:p>
                  <w:pPr>
                    <w:pStyle w:val="14"/>
                    <w:spacing w:line="240" w:lineRule="auto"/>
                    <w:ind w:firstLine="0"/>
                    <w:contextualSpacing/>
                    <w:jc w:val="both"/>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29016, м.Хмельницький, вул.Пулюя,4</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UA118201720344350002003040299</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ДКСУ у м. Києві</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Код ЄДРПОУ 03397475</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rPr>
                    <w:t>Ел. пошта: knp_detdom-khm@ukr.net</w:t>
                  </w: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Тел.(0382)67-18-10</w:t>
                  </w:r>
                </w:p>
                <w:p>
                  <w:pPr>
                    <w:pStyle w:val="14"/>
                    <w:spacing w:line="240" w:lineRule="auto"/>
                    <w:ind w:firstLine="0"/>
                    <w:contextualSpacing/>
                    <w:rPr>
                      <w:rFonts w:hint="default" w:ascii="Times New Roman Regular" w:hAnsi="Times New Roman Regular" w:cs="Times New Roman Regular"/>
                      <w:sz w:val="24"/>
                      <w:szCs w:val="24"/>
                      <w:lang w:val="uk-UA" w:eastAsia="ru-RU"/>
                    </w:rPr>
                  </w:pPr>
                </w:p>
                <w:p>
                  <w:pPr>
                    <w:pStyle w:val="14"/>
                    <w:spacing w:line="240" w:lineRule="auto"/>
                    <w:ind w:firstLine="0"/>
                    <w:contextualSpacing/>
                    <w:rPr>
                      <w:rFonts w:hint="default" w:ascii="Times New Roman Regular" w:hAnsi="Times New Roman Regular" w:cs="Times New Roman Regular"/>
                      <w:sz w:val="24"/>
                      <w:szCs w:val="24"/>
                      <w:lang w:val="uk-UA" w:eastAsia="ru-RU"/>
                    </w:rPr>
                  </w:pPr>
                  <w:r>
                    <w:rPr>
                      <w:rFonts w:hint="default" w:ascii="Times New Roman Regular" w:hAnsi="Times New Roman Regular" w:cs="Times New Roman Regular"/>
                      <w:sz w:val="24"/>
                      <w:szCs w:val="24"/>
                      <w:lang w:val="uk-UA" w:eastAsia="ru-RU"/>
                    </w:rPr>
                    <w:t xml:space="preserve">Директор       </w:t>
                  </w:r>
                </w:p>
                <w:p>
                  <w:pPr>
                    <w:pStyle w:val="14"/>
                    <w:spacing w:line="240" w:lineRule="auto"/>
                    <w:ind w:firstLine="0"/>
                    <w:contextualSpacing/>
                    <w:rPr>
                      <w:rFonts w:hint="default" w:ascii="Times New Roman Regular" w:hAnsi="Times New Roman Regular" w:cs="Times New Roman Regular"/>
                      <w:sz w:val="24"/>
                      <w:szCs w:val="24"/>
                      <w:lang w:val="uk-UA" w:eastAsia="ru-RU"/>
                    </w:rPr>
                  </w:pPr>
                </w:p>
                <w:p>
                  <w:pPr>
                    <w:spacing w:after="0" w:line="240" w:lineRule="auto"/>
                    <w:rPr>
                      <w:rFonts w:ascii="Times New Roman" w:hAnsi="Times New Roman"/>
                      <w:sz w:val="24"/>
                      <w:szCs w:val="24"/>
                      <w:lang w:val="ru-RU"/>
                    </w:rPr>
                  </w:pPr>
                  <w:r>
                    <w:rPr>
                      <w:rFonts w:hint="default" w:ascii="Times New Roman Regular" w:hAnsi="Times New Roman Regular" w:cs="Times New Roman Regular"/>
                      <w:sz w:val="24"/>
                      <w:szCs w:val="24"/>
                      <w:lang w:val="uk-UA" w:eastAsia="ru-RU"/>
                    </w:rPr>
                    <w:t xml:space="preserve">____________________ Горин К.З. </w:t>
                  </w:r>
                  <w:r>
                    <w:rPr>
                      <w:sz w:val="24"/>
                      <w:szCs w:val="24"/>
                      <w:lang w:val="uk-UA" w:eastAsia="ru-RU"/>
                    </w:rPr>
                    <w:t xml:space="preserve"> </w:t>
                  </w:r>
                </w:p>
              </w:tc>
              <w:tc>
                <w:tcPr>
                  <w:tcW w:w="2474" w:type="pct"/>
                  <w:noWrap w:val="0"/>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pPr>
        <w:widowControl w:val="0"/>
        <w:suppressAutoHyphens/>
        <w:autoSpaceDE w:val="0"/>
        <w:spacing w:after="0" w:line="240" w:lineRule="auto"/>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sz w:val="20"/>
          <w:szCs w:val="20"/>
          <w:lang w:eastAsia="zh-CN"/>
        </w:rPr>
      </w:pPr>
    </w:p>
    <w:p>
      <w:pPr>
        <w:spacing w:after="0" w:line="240" w:lineRule="auto"/>
        <w:rPr>
          <w:rFonts w:ascii="Times New Roman" w:hAnsi="Times New Roman"/>
          <w:sz w:val="20"/>
          <w:szCs w:val="20"/>
        </w:rPr>
      </w:pPr>
    </w:p>
    <w:p/>
    <w:p/>
    <w:p/>
    <w:p/>
    <w:sectPr>
      <w:pgSz w:w="12240" w:h="15840"/>
      <w:pgMar w:top="1440" w:right="616"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rial Unicode MS">
    <w:panose1 w:val="020B0604020202020204"/>
    <w:charset w:val="86"/>
    <w:family w:val="swiss"/>
    <w:pitch w:val="default"/>
    <w:sig w:usb0="00000000" w:usb1="00000000" w:usb2="00000000" w:usb3="00000000" w:csb0="003E0000" w:csb1="00000000"/>
  </w:font>
  <w:font w:name="Times New Roman Regular">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72DAE"/>
    <w:multiLevelType w:val="multilevel"/>
    <w:tmpl w:val="34E72DAE"/>
    <w:lvl w:ilvl="0" w:tentative="0">
      <w:start w:val="1"/>
      <w:numFmt w:val="decimal"/>
      <w:lvlText w:val="%1."/>
      <w:lvlJc w:val="left"/>
      <w:pPr>
        <w:ind w:left="720" w:hanging="360"/>
      </w:pPr>
    </w:lvl>
    <w:lvl w:ilvl="1" w:tentative="0">
      <w:start w:val="1"/>
      <w:numFmt w:val="decimal"/>
      <w:isLgl/>
      <w:lvlText w:val="%1.%2."/>
      <w:lvlJc w:val="left"/>
      <w:pPr>
        <w:tabs>
          <w:tab w:val="left" w:pos="1128"/>
        </w:tabs>
        <w:ind w:left="1128" w:hanging="420"/>
      </w:pPr>
    </w:lvl>
    <w:lvl w:ilvl="2" w:tentative="0">
      <w:start w:val="1"/>
      <w:numFmt w:val="decimal"/>
      <w:isLgl/>
      <w:lvlText w:val="%1.%2.%3."/>
      <w:lvlJc w:val="left"/>
      <w:pPr>
        <w:tabs>
          <w:tab w:val="left" w:pos="1776"/>
        </w:tabs>
        <w:ind w:left="1776" w:hanging="720"/>
      </w:pPr>
    </w:lvl>
    <w:lvl w:ilvl="3" w:tentative="0">
      <w:start w:val="1"/>
      <w:numFmt w:val="decimal"/>
      <w:isLgl/>
      <w:lvlText w:val="%1.%2.%3.%4."/>
      <w:lvlJc w:val="left"/>
      <w:pPr>
        <w:tabs>
          <w:tab w:val="left" w:pos="2124"/>
        </w:tabs>
        <w:ind w:left="2124" w:hanging="720"/>
      </w:pPr>
    </w:lvl>
    <w:lvl w:ilvl="4" w:tentative="0">
      <w:start w:val="1"/>
      <w:numFmt w:val="decimal"/>
      <w:isLgl/>
      <w:lvlText w:val="%1.%2.%3.%4.%5."/>
      <w:lvlJc w:val="left"/>
      <w:pPr>
        <w:tabs>
          <w:tab w:val="left" w:pos="2832"/>
        </w:tabs>
        <w:ind w:left="2832" w:hanging="1080"/>
      </w:pPr>
    </w:lvl>
    <w:lvl w:ilvl="5" w:tentative="0">
      <w:start w:val="1"/>
      <w:numFmt w:val="decimal"/>
      <w:isLgl/>
      <w:lvlText w:val="%1.%2.%3.%4.%5.%6."/>
      <w:lvlJc w:val="left"/>
      <w:pPr>
        <w:tabs>
          <w:tab w:val="left" w:pos="3180"/>
        </w:tabs>
        <w:ind w:left="3180" w:hanging="1080"/>
      </w:pPr>
    </w:lvl>
    <w:lvl w:ilvl="6" w:tentative="0">
      <w:start w:val="1"/>
      <w:numFmt w:val="decimal"/>
      <w:isLgl/>
      <w:lvlText w:val="%1.%2.%3.%4.%5.%6.%7."/>
      <w:lvlJc w:val="left"/>
      <w:pPr>
        <w:tabs>
          <w:tab w:val="left" w:pos="3888"/>
        </w:tabs>
        <w:ind w:left="3888" w:hanging="1440"/>
      </w:pPr>
    </w:lvl>
    <w:lvl w:ilvl="7" w:tentative="0">
      <w:start w:val="1"/>
      <w:numFmt w:val="decimal"/>
      <w:isLgl/>
      <w:lvlText w:val="%1.%2.%3.%4.%5.%6.%7.%8."/>
      <w:lvlJc w:val="left"/>
      <w:pPr>
        <w:tabs>
          <w:tab w:val="left" w:pos="4236"/>
        </w:tabs>
        <w:ind w:left="4236" w:hanging="1440"/>
      </w:pPr>
    </w:lvl>
    <w:lvl w:ilvl="8" w:tentative="0">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1C600F"/>
    <w:rsid w:val="002B4141"/>
    <w:rsid w:val="003338B5"/>
    <w:rsid w:val="00357A0C"/>
    <w:rsid w:val="004C1C1F"/>
    <w:rsid w:val="004E3214"/>
    <w:rsid w:val="00577B26"/>
    <w:rsid w:val="006315FD"/>
    <w:rsid w:val="0067168F"/>
    <w:rsid w:val="006C0BA1"/>
    <w:rsid w:val="00912727"/>
    <w:rsid w:val="0096315B"/>
    <w:rsid w:val="00A34274"/>
    <w:rsid w:val="00C13BC3"/>
    <w:rsid w:val="00C2014A"/>
    <w:rsid w:val="00C3131F"/>
    <w:rsid w:val="00CD6D67"/>
    <w:rsid w:val="00E711DC"/>
    <w:rsid w:val="00F56CB7"/>
    <w:rsid w:val="1D1FFC93"/>
    <w:rsid w:val="26FF869E"/>
    <w:rsid w:val="37BF855B"/>
    <w:rsid w:val="3FFEC661"/>
    <w:rsid w:val="5EFC24AD"/>
    <w:rsid w:val="62AAC6CF"/>
    <w:rsid w:val="735EB6F0"/>
    <w:rsid w:val="7EFF0A6C"/>
    <w:rsid w:val="7EFF7434"/>
    <w:rsid w:val="7FDC6D18"/>
    <w:rsid w:val="80F6529C"/>
    <w:rsid w:val="D2B75123"/>
    <w:rsid w:val="D9B6401F"/>
    <w:rsid w:val="DDF5EF78"/>
    <w:rsid w:val="F5A78373"/>
    <w:rsid w:val="F7C7D76E"/>
    <w:rsid w:val="FFBBCFD1"/>
    <w:rsid w:val="FFBF9B05"/>
    <w:rsid w:val="FFD0AB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uk-UA" w:eastAsia="en-US" w:bidi="ar-SA"/>
    </w:rPr>
  </w:style>
  <w:style w:type="character" w:default="1" w:styleId="2">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styleId="4">
    <w:name w:val="Hyperlink"/>
    <w:unhideWhenUsed/>
    <w:uiPriority w:val="99"/>
    <w:rPr>
      <w:color w:val="0000FF"/>
      <w:u w:val="single"/>
    </w:rPr>
  </w:style>
  <w:style w:type="paragraph" w:styleId="5">
    <w:name w:val="Normal (Web)"/>
    <w:basedOn w:val="1"/>
    <w:link w:val="6"/>
    <w:unhideWhenUsed/>
    <w:qFormat/>
    <w:uiPriority w:val="0"/>
    <w:pPr>
      <w:spacing w:after="120" w:line="480" w:lineRule="auto"/>
      <w:ind w:left="360"/>
    </w:pPr>
    <w:rPr>
      <w:rFonts w:ascii="Times New Roman" w:hAnsi="Times New Roman"/>
      <w:sz w:val="24"/>
      <w:szCs w:val="24"/>
      <w:lang w:val="ru-RU" w:eastAsia="zh-CN"/>
    </w:rPr>
  </w:style>
  <w:style w:type="character" w:customStyle="1" w:styleId="6">
    <w:name w:val="Обычный (веб) Знак"/>
    <w:link w:val="5"/>
    <w:locked/>
    <w:uiPriority w:val="0"/>
    <w:rPr>
      <w:rFonts w:ascii="Times New Roman" w:hAnsi="Times New Roman" w:eastAsia="Times New Roman" w:cs="Times New Roman"/>
      <w:sz w:val="24"/>
      <w:szCs w:val="24"/>
      <w:lang w:val="ru-RU" w:eastAsia="zh-CN"/>
    </w:rPr>
  </w:style>
  <w:style w:type="paragraph" w:customStyle="1" w:styleId="7">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8">
    <w:name w:val="Абзац списка1"/>
    <w:basedOn w:val="1"/>
    <w:qFormat/>
    <w:uiPriority w:val="0"/>
    <w:pPr>
      <w:ind w:left="720"/>
      <w:contextualSpacing/>
    </w:pPr>
  </w:style>
  <w:style w:type="paragraph" w:customStyle="1" w:styleId="9">
    <w:name w:val="Обычный2"/>
    <w:qFormat/>
    <w:uiPriority w:val="0"/>
    <w:pPr>
      <w:spacing w:line="276" w:lineRule="auto"/>
    </w:pPr>
    <w:rPr>
      <w:rFonts w:ascii="Arial" w:hAnsi="Arial" w:eastAsia="Times New Roman" w:cs="Arial"/>
      <w:color w:val="000000"/>
      <w:sz w:val="22"/>
      <w:szCs w:val="22"/>
      <w:lang w:val="ru-RU" w:eastAsia="ru-RU" w:bidi="ar-SA"/>
    </w:rPr>
  </w:style>
  <w:style w:type="paragraph" w:customStyle="1" w:styleId="10">
    <w:name w:val="Без интервала1"/>
    <w:qFormat/>
    <w:uiPriority w:val="0"/>
    <w:rPr>
      <w:rFonts w:ascii="Times New Roman" w:hAnsi="Times New Roman" w:eastAsia="Times New Roman" w:cs="Times New Roman"/>
      <w:sz w:val="22"/>
      <w:szCs w:val="22"/>
      <w:lang w:val="uk-UA" w:eastAsia="en-US" w:bidi="ar-SA"/>
    </w:rPr>
  </w:style>
  <w:style w:type="paragraph" w:customStyle="1" w:styleId="11">
    <w:name w:val="Основной текст 31"/>
    <w:basedOn w:val="1"/>
    <w:qFormat/>
    <w:uiPriority w:val="0"/>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12">
    <w:name w:val="Standard"/>
    <w:qFormat/>
    <w:uiPriority w:val="0"/>
    <w:pPr>
      <w:suppressAutoHyphens/>
      <w:autoSpaceDN w:val="0"/>
    </w:pPr>
    <w:rPr>
      <w:rFonts w:ascii="Times New Roman" w:hAnsi="Times New Roman" w:eastAsia="Times New Roman" w:cs="Times New Roman"/>
      <w:color w:val="000000"/>
      <w:kern w:val="3"/>
      <w:sz w:val="24"/>
      <w:szCs w:val="24"/>
      <w:lang w:val="ru-RU" w:eastAsia="ru-RU" w:bidi="ar-SA"/>
    </w:rPr>
  </w:style>
  <w:style w:type="character" w:customStyle="1" w:styleId="13">
    <w:name w:val="tl8wme emohub"/>
    <w:basedOn w:val="2"/>
    <w:uiPriority w:val="0"/>
  </w:style>
  <w:style w:type="paragraph" w:customStyle="1" w:styleId="14">
    <w:name w:val="Обычный1"/>
    <w:qFormat/>
    <w:uiPriority w:val="0"/>
    <w:pPr>
      <w:widowControl w:val="0"/>
      <w:suppressAutoHyphens/>
      <w:spacing w:line="300" w:lineRule="auto"/>
      <w:ind w:firstLine="1300"/>
    </w:pPr>
    <w:rPr>
      <w:rFonts w:ascii="Times New Roman" w:hAnsi="Times New Roman" w:eastAsia="Times New Roman" w:cs="Times New Roman"/>
      <w:sz w:val="22"/>
      <w:lang w:val="ru-RU" w:eastAsia="ar-S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2237</Words>
  <Characters>12754</Characters>
  <Lines>106</Lines>
  <Paragraphs>29</Paragraphs>
  <TotalTime>1</TotalTime>
  <ScaleCrop>false</ScaleCrop>
  <LinksUpToDate>false</LinksUpToDate>
  <CharactersWithSpaces>14962</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2022-12-11T02:48:00Z</dcterms:created>
  <dc:creator>T440</dc:creator>
  <cp:lastModifiedBy>google1589453068</cp:lastModifiedBy>
  <dcterms:modified xsi:type="dcterms:W3CDTF">2023-03-20T15:42:48Z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