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E91" w:rsidRPr="0009556E" w:rsidRDefault="0009556E" w:rsidP="008F0E91">
      <w:pPr>
        <w:spacing w:after="0" w:line="240" w:lineRule="auto"/>
        <w:jc w:val="right"/>
        <w:rPr>
          <w:rFonts w:ascii="Times New Roman" w:hAnsi="Times New Roman"/>
          <w:sz w:val="28"/>
          <w:szCs w:val="28"/>
          <w:lang w:val="uk-UA"/>
        </w:rPr>
      </w:pPr>
      <w:r w:rsidRPr="0009556E">
        <w:rPr>
          <w:rFonts w:ascii="Times New Roman" w:hAnsi="Times New Roman"/>
          <w:sz w:val="28"/>
          <w:szCs w:val="28"/>
          <w:lang w:val="uk-UA"/>
        </w:rPr>
        <w:t>ДОДАТОК</w:t>
      </w:r>
      <w:r w:rsidR="008F0E91" w:rsidRPr="0009556E">
        <w:rPr>
          <w:rFonts w:ascii="Times New Roman" w:hAnsi="Times New Roman"/>
          <w:sz w:val="28"/>
          <w:szCs w:val="28"/>
          <w:lang w:val="uk-UA"/>
        </w:rPr>
        <w:t xml:space="preserve"> 4</w:t>
      </w:r>
    </w:p>
    <w:p w:rsidR="008F0E91" w:rsidRPr="0009556E" w:rsidRDefault="008F0E91" w:rsidP="008F0E91">
      <w:pPr>
        <w:spacing w:after="0" w:line="240" w:lineRule="auto"/>
        <w:jc w:val="right"/>
        <w:rPr>
          <w:rFonts w:ascii="Times New Roman" w:hAnsi="Times New Roman"/>
          <w:sz w:val="28"/>
          <w:szCs w:val="28"/>
          <w:lang w:val="uk-UA"/>
        </w:rPr>
      </w:pPr>
      <w:r w:rsidRPr="0009556E">
        <w:rPr>
          <w:rFonts w:ascii="Times New Roman" w:hAnsi="Times New Roman"/>
          <w:sz w:val="28"/>
          <w:szCs w:val="28"/>
          <w:lang w:val="uk-UA"/>
        </w:rPr>
        <w:t>тендерної документації</w:t>
      </w:r>
    </w:p>
    <w:p w:rsidR="00C07424" w:rsidRDefault="00C07424" w:rsidP="008F0E91">
      <w:pPr>
        <w:spacing w:after="0" w:line="240" w:lineRule="auto"/>
        <w:jc w:val="right"/>
        <w:rPr>
          <w:rFonts w:ascii="Times New Roman" w:hAnsi="Times New Roman"/>
          <w:b/>
          <w:sz w:val="28"/>
          <w:szCs w:val="28"/>
          <w:lang w:val="uk-UA"/>
        </w:rPr>
      </w:pPr>
    </w:p>
    <w:p w:rsidR="00567379" w:rsidRDefault="008F0E91" w:rsidP="00567379">
      <w:pPr>
        <w:spacing w:after="0" w:line="240" w:lineRule="auto"/>
        <w:jc w:val="center"/>
        <w:rPr>
          <w:rFonts w:ascii="Times New Roman" w:hAnsi="Times New Roman"/>
          <w:b/>
          <w:sz w:val="28"/>
          <w:szCs w:val="28"/>
          <w:lang w:val="uk-UA"/>
        </w:rPr>
      </w:pPr>
      <w:r w:rsidRPr="008F0E91">
        <w:rPr>
          <w:rFonts w:ascii="Times New Roman" w:hAnsi="Times New Roman"/>
          <w:b/>
          <w:sz w:val="28"/>
          <w:szCs w:val="28"/>
          <w:lang w:val="uk-UA"/>
        </w:rPr>
        <w:t xml:space="preserve">Технічний опис предмету закупівлі ДК 021:2015 код </w:t>
      </w:r>
      <w:r w:rsidR="00C306B3">
        <w:rPr>
          <w:rFonts w:ascii="Times New Roman" w:hAnsi="Times New Roman"/>
          <w:b/>
          <w:sz w:val="28"/>
          <w:szCs w:val="28"/>
          <w:lang w:val="uk-UA"/>
        </w:rPr>
        <w:t>44</w:t>
      </w:r>
      <w:r w:rsidR="00BD59FE">
        <w:rPr>
          <w:rFonts w:ascii="Times New Roman" w:hAnsi="Times New Roman"/>
          <w:b/>
          <w:sz w:val="28"/>
          <w:szCs w:val="28"/>
          <w:lang w:val="uk-UA"/>
        </w:rPr>
        <w:t>11</w:t>
      </w:r>
      <w:r w:rsidRPr="008F0E91">
        <w:rPr>
          <w:rFonts w:ascii="Times New Roman" w:hAnsi="Times New Roman"/>
          <w:b/>
          <w:sz w:val="28"/>
          <w:szCs w:val="28"/>
          <w:lang w:val="uk-UA"/>
        </w:rPr>
        <w:t>0000-</w:t>
      </w:r>
      <w:r w:rsidR="00BD59FE">
        <w:rPr>
          <w:rFonts w:ascii="Times New Roman" w:hAnsi="Times New Roman"/>
          <w:b/>
          <w:sz w:val="28"/>
          <w:szCs w:val="28"/>
          <w:lang w:val="uk-UA"/>
        </w:rPr>
        <w:t>4</w:t>
      </w:r>
      <w:r w:rsidRPr="008F0E91">
        <w:rPr>
          <w:rFonts w:ascii="Times New Roman" w:hAnsi="Times New Roman"/>
          <w:b/>
          <w:sz w:val="28"/>
          <w:szCs w:val="28"/>
          <w:lang w:val="uk-UA"/>
        </w:rPr>
        <w:t xml:space="preserve"> </w:t>
      </w:r>
      <w:r w:rsidR="00BD59FE">
        <w:rPr>
          <w:rFonts w:ascii="Times New Roman" w:hAnsi="Times New Roman"/>
          <w:b/>
          <w:sz w:val="28"/>
          <w:szCs w:val="28"/>
          <w:lang w:val="uk-UA"/>
        </w:rPr>
        <w:t>Конструкційні матеріали</w:t>
      </w:r>
      <w:r w:rsidRPr="008F0E91">
        <w:rPr>
          <w:rFonts w:ascii="Times New Roman" w:hAnsi="Times New Roman"/>
          <w:b/>
          <w:sz w:val="28"/>
          <w:szCs w:val="28"/>
          <w:lang w:val="uk-UA"/>
        </w:rPr>
        <w:t xml:space="preserve"> (</w:t>
      </w:r>
      <w:r w:rsidR="00C306B3">
        <w:rPr>
          <w:rFonts w:ascii="Times New Roman" w:hAnsi="Times New Roman"/>
          <w:b/>
          <w:sz w:val="28"/>
          <w:szCs w:val="28"/>
          <w:lang w:val="uk-UA"/>
        </w:rPr>
        <w:t>будівельні матеріали</w:t>
      </w:r>
      <w:r w:rsidRPr="008F0E91">
        <w:rPr>
          <w:rFonts w:ascii="Times New Roman" w:hAnsi="Times New Roman"/>
          <w:b/>
          <w:sz w:val="28"/>
          <w:szCs w:val="28"/>
          <w:lang w:val="uk-UA"/>
        </w:rPr>
        <w:t xml:space="preserve"> (</w:t>
      </w:r>
      <w:r w:rsidR="00BD59FE">
        <w:rPr>
          <w:rFonts w:ascii="Times New Roman" w:hAnsi="Times New Roman"/>
          <w:b/>
          <w:sz w:val="28"/>
          <w:szCs w:val="28"/>
          <w:lang w:val="uk-UA"/>
        </w:rPr>
        <w:t>цемент, плитка, гідроізоляційна суміш, руберойд</w:t>
      </w:r>
      <w:bookmarkStart w:id="0" w:name="_GoBack"/>
      <w:bookmarkEnd w:id="0"/>
      <w:r w:rsidRPr="008F0E91">
        <w:rPr>
          <w:rFonts w:ascii="Times New Roman" w:hAnsi="Times New Roman"/>
          <w:b/>
          <w:sz w:val="28"/>
          <w:szCs w:val="28"/>
          <w:lang w:val="uk-UA"/>
        </w:rPr>
        <w:t>))</w:t>
      </w:r>
    </w:p>
    <w:p w:rsidR="00567379" w:rsidRDefault="00567379" w:rsidP="00567379">
      <w:pPr>
        <w:spacing w:after="0" w:line="240" w:lineRule="auto"/>
        <w:jc w:val="center"/>
        <w:rPr>
          <w:rFonts w:ascii="Times New Roman" w:hAnsi="Times New Roman"/>
          <w:b/>
          <w:sz w:val="28"/>
          <w:szCs w:val="28"/>
          <w:lang w:val="uk-UA"/>
        </w:rPr>
      </w:pPr>
    </w:p>
    <w:tbl>
      <w:tblPr>
        <w:tblW w:w="10064" w:type="dxa"/>
        <w:tblInd w:w="250" w:type="dxa"/>
        <w:tblLayout w:type="fixed"/>
        <w:tblLook w:val="04A0" w:firstRow="1" w:lastRow="0" w:firstColumn="1" w:lastColumn="0" w:noHBand="0" w:noVBand="1"/>
      </w:tblPr>
      <w:tblGrid>
        <w:gridCol w:w="567"/>
        <w:gridCol w:w="2552"/>
        <w:gridCol w:w="4677"/>
        <w:gridCol w:w="2268"/>
      </w:tblGrid>
      <w:tr w:rsidR="000B0E4E" w:rsidTr="00D36A07">
        <w:trPr>
          <w:trHeight w:val="2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B0E4E" w:rsidRPr="00864AE2" w:rsidRDefault="000B0E4E" w:rsidP="000B0E4E">
            <w:pPr>
              <w:jc w:val="center"/>
              <w:rPr>
                <w:rFonts w:ascii="Times New Roman" w:hAnsi="Times New Roman"/>
                <w:sz w:val="24"/>
                <w:szCs w:val="24"/>
                <w:lang w:val="uk-UA"/>
              </w:rPr>
            </w:pPr>
            <w:r w:rsidRPr="00864AE2">
              <w:rPr>
                <w:rFonts w:ascii="Times New Roman" w:hAnsi="Times New Roman"/>
                <w:sz w:val="24"/>
                <w:szCs w:val="24"/>
                <w:lang w:val="uk-UA"/>
              </w:rPr>
              <w:t>№ з/п</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0B0E4E" w:rsidRPr="00864AE2" w:rsidRDefault="000B0E4E" w:rsidP="000B0E4E">
            <w:pPr>
              <w:jc w:val="center"/>
              <w:rPr>
                <w:rFonts w:ascii="Times New Roman" w:hAnsi="Times New Roman"/>
                <w:sz w:val="24"/>
                <w:szCs w:val="24"/>
                <w:lang w:val="uk-UA"/>
              </w:rPr>
            </w:pPr>
            <w:r w:rsidRPr="00864AE2">
              <w:rPr>
                <w:rFonts w:ascii="Times New Roman" w:hAnsi="Times New Roman"/>
                <w:sz w:val="24"/>
                <w:szCs w:val="24"/>
                <w:lang w:val="uk-UA"/>
              </w:rPr>
              <w:t>Назва товару</w:t>
            </w:r>
          </w:p>
        </w:tc>
        <w:tc>
          <w:tcPr>
            <w:tcW w:w="4677" w:type="dxa"/>
            <w:tcBorders>
              <w:top w:val="single" w:sz="4" w:space="0" w:color="auto"/>
              <w:left w:val="nil"/>
              <w:bottom w:val="single" w:sz="4" w:space="0" w:color="auto"/>
              <w:right w:val="single" w:sz="4" w:space="0" w:color="auto"/>
            </w:tcBorders>
            <w:shd w:val="clear" w:color="auto" w:fill="FFFFFF"/>
            <w:vAlign w:val="center"/>
            <w:hideMark/>
          </w:tcPr>
          <w:p w:rsidR="000B0E4E" w:rsidRPr="00864AE2" w:rsidRDefault="000B0E4E" w:rsidP="000B0E4E">
            <w:pPr>
              <w:jc w:val="center"/>
              <w:rPr>
                <w:rFonts w:ascii="Times New Roman" w:hAnsi="Times New Roman"/>
                <w:sz w:val="24"/>
                <w:szCs w:val="24"/>
                <w:lang w:val="uk-UA"/>
              </w:rPr>
            </w:pPr>
            <w:r w:rsidRPr="00864AE2">
              <w:rPr>
                <w:rFonts w:ascii="Times New Roman" w:hAnsi="Times New Roman"/>
                <w:sz w:val="24"/>
                <w:szCs w:val="24"/>
                <w:lang w:val="uk-UA"/>
              </w:rPr>
              <w:t>Характеристики</w:t>
            </w:r>
          </w:p>
        </w:tc>
        <w:tc>
          <w:tcPr>
            <w:tcW w:w="2268" w:type="dxa"/>
            <w:tcBorders>
              <w:top w:val="single" w:sz="4" w:space="0" w:color="auto"/>
              <w:left w:val="nil"/>
              <w:bottom w:val="single" w:sz="4" w:space="0" w:color="auto"/>
              <w:right w:val="single" w:sz="4" w:space="0" w:color="auto"/>
            </w:tcBorders>
            <w:shd w:val="clear" w:color="auto" w:fill="FFFFFF"/>
            <w:vAlign w:val="center"/>
            <w:hideMark/>
          </w:tcPr>
          <w:p w:rsidR="000B0E4E" w:rsidRPr="00864AE2" w:rsidRDefault="000B0E4E" w:rsidP="000B0E4E">
            <w:pPr>
              <w:jc w:val="center"/>
              <w:rPr>
                <w:rFonts w:ascii="Times New Roman" w:hAnsi="Times New Roman"/>
                <w:sz w:val="24"/>
                <w:szCs w:val="24"/>
                <w:lang w:val="uk-UA"/>
              </w:rPr>
            </w:pPr>
            <w:r w:rsidRPr="00864AE2">
              <w:rPr>
                <w:rFonts w:ascii="Times New Roman" w:hAnsi="Times New Roman"/>
                <w:sz w:val="24"/>
                <w:szCs w:val="24"/>
                <w:lang w:val="uk-UA"/>
              </w:rPr>
              <w:t>Кількість</w:t>
            </w:r>
          </w:p>
        </w:tc>
      </w:tr>
      <w:tr w:rsidR="00E329D3" w:rsidTr="006C2189">
        <w:trPr>
          <w:trHeight w:val="2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E329D3" w:rsidRPr="00AD7170" w:rsidRDefault="00E329D3" w:rsidP="00E329D3">
            <w:pPr>
              <w:jc w:val="center"/>
              <w:rPr>
                <w:rFonts w:ascii="Times New Roman" w:hAnsi="Times New Roman"/>
                <w:sz w:val="24"/>
                <w:szCs w:val="24"/>
                <w:lang w:val="uk-UA"/>
              </w:rPr>
            </w:pPr>
            <w:r w:rsidRPr="00AD7170">
              <w:rPr>
                <w:rFonts w:ascii="Times New Roman" w:hAnsi="Times New Roman"/>
                <w:sz w:val="24"/>
                <w:szCs w:val="24"/>
                <w:lang w:val="uk-UA"/>
              </w:rPr>
              <w:t>1</w:t>
            </w:r>
          </w:p>
        </w:tc>
        <w:tc>
          <w:tcPr>
            <w:tcW w:w="2552" w:type="dxa"/>
            <w:tcBorders>
              <w:top w:val="nil"/>
              <w:left w:val="nil"/>
              <w:bottom w:val="single" w:sz="4" w:space="0" w:color="auto"/>
              <w:right w:val="single" w:sz="4" w:space="0" w:color="auto"/>
            </w:tcBorders>
            <w:shd w:val="clear" w:color="auto" w:fill="FFFFFF"/>
            <w:hideMark/>
          </w:tcPr>
          <w:p w:rsidR="00E329D3" w:rsidRDefault="00E329D3" w:rsidP="00443519">
            <w:pPr>
              <w:spacing w:after="0" w:line="240" w:lineRule="auto"/>
              <w:jc w:val="center"/>
              <w:rPr>
                <w:rFonts w:ascii="Times New Roman" w:hAnsi="Times New Roman"/>
                <w:shd w:val="clear" w:color="auto" w:fill="FFFFFF"/>
                <w:lang w:val="uk-UA"/>
              </w:rPr>
            </w:pPr>
            <w:r w:rsidRPr="00443519">
              <w:rPr>
                <w:rFonts w:ascii="Times New Roman" w:hAnsi="Times New Roman"/>
                <w:shd w:val="clear" w:color="auto" w:fill="FFFFFF"/>
                <w:lang w:val="uk-UA"/>
              </w:rPr>
              <w:t>Цемент CRH ПЦ II/АШ 500</w:t>
            </w:r>
            <w:r w:rsidR="00913D0B">
              <w:rPr>
                <w:rFonts w:ascii="Times New Roman" w:hAnsi="Times New Roman"/>
                <w:shd w:val="clear" w:color="auto" w:fill="FFFFFF"/>
                <w:lang w:val="uk-UA"/>
              </w:rPr>
              <w:t xml:space="preserve"> або еквівалент</w:t>
            </w:r>
          </w:p>
          <w:p w:rsidR="00784920" w:rsidRPr="00443519" w:rsidRDefault="00784920" w:rsidP="00443519">
            <w:pPr>
              <w:spacing w:after="0" w:line="240" w:lineRule="auto"/>
              <w:jc w:val="center"/>
              <w:rPr>
                <w:rFonts w:ascii="Times New Roman" w:hAnsi="Times New Roman"/>
                <w:shd w:val="clear" w:color="auto" w:fill="FFFFFF"/>
                <w:lang w:val="uk-UA"/>
              </w:rPr>
            </w:pPr>
          </w:p>
          <w:p w:rsidR="00E329D3" w:rsidRPr="00443519" w:rsidRDefault="00E329D3" w:rsidP="00443519">
            <w:pPr>
              <w:spacing w:after="0" w:line="240" w:lineRule="auto"/>
              <w:jc w:val="center"/>
              <w:rPr>
                <w:rFonts w:ascii="Times New Roman" w:hAnsi="Times New Roman"/>
                <w:shd w:val="clear" w:color="auto" w:fill="FFFFFF"/>
                <w:lang w:val="uk-UA"/>
              </w:rPr>
            </w:pPr>
            <w:r w:rsidRPr="00443519">
              <w:rPr>
                <w:rFonts w:ascii="Times New Roman" w:hAnsi="Times New Roman"/>
                <w:noProof/>
              </w:rPr>
              <w:drawing>
                <wp:inline distT="0" distB="0" distL="0" distR="0" wp14:anchorId="1E88EFB4" wp14:editId="06608916">
                  <wp:extent cx="923925" cy="1450692"/>
                  <wp:effectExtent l="0" t="0" r="0" b="0"/>
                  <wp:docPr id="4" name="Рисунок 4" descr="Цемент CRH ПЦ II/АШ 500 25 кг -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Цемент CRH ПЦ II/АШ 500 25 кг - фото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860" cy="1525957"/>
                          </a:xfrm>
                          <a:prstGeom prst="rect">
                            <a:avLst/>
                          </a:prstGeom>
                          <a:noFill/>
                          <a:ln>
                            <a:noFill/>
                          </a:ln>
                        </pic:spPr>
                      </pic:pic>
                    </a:graphicData>
                  </a:graphic>
                </wp:inline>
              </w:drawing>
            </w:r>
          </w:p>
        </w:tc>
        <w:tc>
          <w:tcPr>
            <w:tcW w:w="4677" w:type="dxa"/>
            <w:tcBorders>
              <w:top w:val="nil"/>
              <w:left w:val="nil"/>
              <w:bottom w:val="single" w:sz="4" w:space="0" w:color="auto"/>
              <w:right w:val="single" w:sz="4" w:space="0" w:color="auto"/>
            </w:tcBorders>
            <w:shd w:val="clear" w:color="auto" w:fill="FFFFFF"/>
          </w:tcPr>
          <w:p w:rsidR="00E329D3" w:rsidRPr="00443519" w:rsidRDefault="00E329D3" w:rsidP="00443519">
            <w:pPr>
              <w:spacing w:after="0" w:line="240" w:lineRule="auto"/>
              <w:rPr>
                <w:rFonts w:ascii="Times New Roman" w:hAnsi="Times New Roman"/>
                <w:lang w:val="uk-UA" w:eastAsia="uk-UA" w:bidi="uk-UA"/>
              </w:rPr>
            </w:pPr>
            <w:r w:rsidRPr="00443519">
              <w:rPr>
                <w:rFonts w:ascii="Times New Roman" w:hAnsi="Times New Roman"/>
                <w:lang w:val="uk-UA" w:eastAsia="uk-UA" w:bidi="uk-UA"/>
              </w:rPr>
              <w:t>Бренд:  CRH.</w:t>
            </w:r>
          </w:p>
          <w:p w:rsidR="00E329D3" w:rsidRPr="00443519" w:rsidRDefault="00E329D3" w:rsidP="00443519">
            <w:pPr>
              <w:spacing w:after="0" w:line="240" w:lineRule="auto"/>
              <w:rPr>
                <w:rFonts w:ascii="Times New Roman" w:hAnsi="Times New Roman"/>
                <w:lang w:val="uk-UA" w:eastAsia="uk-UA" w:bidi="uk-UA"/>
              </w:rPr>
            </w:pPr>
            <w:r w:rsidRPr="00443519">
              <w:rPr>
                <w:rFonts w:ascii="Times New Roman" w:hAnsi="Times New Roman"/>
                <w:lang w:val="uk-UA" w:eastAsia="uk-UA" w:bidi="uk-UA"/>
              </w:rPr>
              <w:t>Тип:  портландцемент.</w:t>
            </w:r>
          </w:p>
          <w:p w:rsidR="00E329D3" w:rsidRPr="00443519" w:rsidRDefault="00E329D3" w:rsidP="00443519">
            <w:pPr>
              <w:spacing w:after="0" w:line="240" w:lineRule="auto"/>
              <w:rPr>
                <w:rFonts w:ascii="Times New Roman" w:hAnsi="Times New Roman"/>
                <w:lang w:val="uk-UA" w:eastAsia="uk-UA" w:bidi="uk-UA"/>
              </w:rPr>
            </w:pPr>
            <w:r w:rsidRPr="00443519">
              <w:rPr>
                <w:rFonts w:ascii="Times New Roman" w:hAnsi="Times New Roman"/>
                <w:lang w:val="uk-UA" w:eastAsia="uk-UA" w:bidi="uk-UA"/>
              </w:rPr>
              <w:t>Марка:  М-500.</w:t>
            </w:r>
          </w:p>
          <w:p w:rsidR="00E329D3" w:rsidRPr="00443519" w:rsidRDefault="00E329D3" w:rsidP="00443519">
            <w:pPr>
              <w:spacing w:after="0" w:line="240" w:lineRule="auto"/>
              <w:rPr>
                <w:rFonts w:ascii="Times New Roman" w:hAnsi="Times New Roman"/>
                <w:lang w:val="uk-UA" w:eastAsia="uk-UA" w:bidi="uk-UA"/>
              </w:rPr>
            </w:pPr>
            <w:r w:rsidRPr="00443519">
              <w:rPr>
                <w:rFonts w:ascii="Times New Roman" w:hAnsi="Times New Roman"/>
                <w:lang w:val="uk-UA" w:eastAsia="uk-UA" w:bidi="uk-UA"/>
              </w:rPr>
              <w:t>Міцність на стиск до 49 МПа;</w:t>
            </w:r>
          </w:p>
          <w:p w:rsidR="00E329D3" w:rsidRPr="00443519" w:rsidRDefault="00E329D3" w:rsidP="00443519">
            <w:pPr>
              <w:spacing w:after="0" w:line="240" w:lineRule="auto"/>
              <w:rPr>
                <w:rFonts w:ascii="Times New Roman" w:hAnsi="Times New Roman"/>
                <w:lang w:val="uk-UA" w:eastAsia="uk-UA" w:bidi="uk-UA"/>
              </w:rPr>
            </w:pPr>
            <w:r w:rsidRPr="00443519">
              <w:rPr>
                <w:rFonts w:ascii="Times New Roman" w:hAnsi="Times New Roman"/>
                <w:lang w:val="uk-UA" w:eastAsia="uk-UA" w:bidi="uk-UA"/>
              </w:rPr>
              <w:t>Міцність на вигин до 5,9 МПа;</w:t>
            </w:r>
          </w:p>
          <w:p w:rsidR="00E329D3" w:rsidRPr="00443519" w:rsidRDefault="00E329D3" w:rsidP="00443519">
            <w:pPr>
              <w:spacing w:after="0" w:line="240" w:lineRule="auto"/>
              <w:rPr>
                <w:rFonts w:ascii="Times New Roman" w:hAnsi="Times New Roman"/>
                <w:lang w:val="uk-UA" w:eastAsia="uk-UA" w:bidi="uk-UA"/>
              </w:rPr>
            </w:pPr>
            <w:r w:rsidRPr="00443519">
              <w:rPr>
                <w:rFonts w:ascii="Times New Roman" w:hAnsi="Times New Roman"/>
                <w:lang w:val="uk-UA" w:eastAsia="uk-UA" w:bidi="uk-UA"/>
              </w:rPr>
              <w:t>Початок схоплювання не раніше ніж через 45 хвилин;</w:t>
            </w:r>
          </w:p>
          <w:p w:rsidR="00E329D3" w:rsidRPr="00443519" w:rsidRDefault="00E329D3" w:rsidP="00443519">
            <w:pPr>
              <w:spacing w:after="0" w:line="240" w:lineRule="auto"/>
              <w:rPr>
                <w:rFonts w:ascii="Times New Roman" w:hAnsi="Times New Roman"/>
                <w:lang w:val="uk-UA" w:eastAsia="uk-UA" w:bidi="uk-UA"/>
              </w:rPr>
            </w:pPr>
            <w:r w:rsidRPr="00443519">
              <w:rPr>
                <w:rFonts w:ascii="Times New Roman" w:hAnsi="Times New Roman"/>
                <w:lang w:val="uk-UA" w:eastAsia="uk-UA" w:bidi="uk-UA"/>
              </w:rPr>
              <w:t>Час повного висихання 10:00;</w:t>
            </w:r>
          </w:p>
          <w:p w:rsidR="00E329D3" w:rsidRPr="00443519" w:rsidRDefault="00E329D3" w:rsidP="00443519">
            <w:pPr>
              <w:spacing w:after="0" w:line="240" w:lineRule="auto"/>
              <w:rPr>
                <w:rFonts w:ascii="Times New Roman" w:hAnsi="Times New Roman"/>
                <w:lang w:val="uk-UA" w:eastAsia="uk-UA" w:bidi="uk-UA"/>
              </w:rPr>
            </w:pPr>
            <w:r w:rsidRPr="00443519">
              <w:rPr>
                <w:rFonts w:ascii="Times New Roman" w:hAnsi="Times New Roman"/>
                <w:lang w:val="uk-UA" w:eastAsia="uk-UA" w:bidi="uk-UA"/>
              </w:rPr>
              <w:t>Середній показник насипної густини 1300 кг/м</w:t>
            </w:r>
            <w:r w:rsidRPr="00443519">
              <w:rPr>
                <w:rFonts w:ascii="Times New Roman" w:hAnsi="Times New Roman"/>
                <w:vertAlign w:val="superscript"/>
                <w:lang w:val="uk-UA" w:eastAsia="uk-UA" w:bidi="uk-UA"/>
              </w:rPr>
              <w:t>3</w:t>
            </w:r>
            <w:r w:rsidRPr="00443519">
              <w:rPr>
                <w:rFonts w:ascii="Times New Roman" w:hAnsi="Times New Roman"/>
                <w:lang w:val="uk-UA" w:eastAsia="uk-UA" w:bidi="uk-UA"/>
              </w:rPr>
              <w:t>;</w:t>
            </w:r>
          </w:p>
          <w:p w:rsidR="00E329D3" w:rsidRPr="00443519" w:rsidRDefault="00E329D3" w:rsidP="00443519">
            <w:pPr>
              <w:spacing w:after="0" w:line="240" w:lineRule="auto"/>
              <w:rPr>
                <w:rFonts w:ascii="Times New Roman" w:hAnsi="Times New Roman"/>
                <w:lang w:val="uk-UA" w:eastAsia="uk-UA" w:bidi="uk-UA"/>
              </w:rPr>
            </w:pPr>
            <w:r w:rsidRPr="00443519">
              <w:rPr>
                <w:rFonts w:ascii="Times New Roman" w:hAnsi="Times New Roman"/>
                <w:lang w:val="uk-UA" w:eastAsia="uk-UA" w:bidi="uk-UA"/>
              </w:rPr>
              <w:t>Густина цементного розчину до 3200 кг/м.</w:t>
            </w:r>
          </w:p>
          <w:p w:rsidR="00E329D3" w:rsidRPr="00443519" w:rsidRDefault="00E329D3" w:rsidP="00443519">
            <w:pPr>
              <w:spacing w:after="0" w:line="240" w:lineRule="auto"/>
              <w:rPr>
                <w:rFonts w:ascii="Times New Roman" w:hAnsi="Times New Roman"/>
                <w:lang w:val="uk-UA" w:eastAsia="uk-UA" w:bidi="uk-UA"/>
              </w:rPr>
            </w:pPr>
          </w:p>
        </w:tc>
        <w:tc>
          <w:tcPr>
            <w:tcW w:w="2268" w:type="dxa"/>
            <w:tcBorders>
              <w:top w:val="nil"/>
              <w:left w:val="nil"/>
              <w:bottom w:val="single" w:sz="4" w:space="0" w:color="auto"/>
              <w:right w:val="single" w:sz="4" w:space="0" w:color="auto"/>
            </w:tcBorders>
            <w:shd w:val="clear" w:color="auto" w:fill="FFFFFF"/>
            <w:hideMark/>
          </w:tcPr>
          <w:p w:rsidR="00E329D3" w:rsidRPr="00443519" w:rsidRDefault="00E329D3" w:rsidP="00443519">
            <w:pPr>
              <w:spacing w:after="0" w:line="240" w:lineRule="auto"/>
              <w:jc w:val="center"/>
              <w:rPr>
                <w:rFonts w:ascii="Times New Roman" w:hAnsi="Times New Roman"/>
                <w:lang w:val="uk-UA"/>
              </w:rPr>
            </w:pPr>
            <w:r w:rsidRPr="00443519">
              <w:rPr>
                <w:rFonts w:ascii="Times New Roman" w:hAnsi="Times New Roman"/>
                <w:lang w:val="uk-UA"/>
              </w:rPr>
              <w:t xml:space="preserve">20 </w:t>
            </w:r>
            <w:r w:rsidR="004050B9">
              <w:rPr>
                <w:rFonts w:ascii="Times New Roman" w:hAnsi="Times New Roman"/>
                <w:lang w:val="uk-UA"/>
              </w:rPr>
              <w:t>шт.</w:t>
            </w:r>
          </w:p>
          <w:p w:rsidR="00E329D3" w:rsidRPr="00443519" w:rsidRDefault="00E329D3" w:rsidP="00443519">
            <w:pPr>
              <w:spacing w:after="0" w:line="240" w:lineRule="auto"/>
              <w:jc w:val="center"/>
              <w:rPr>
                <w:rFonts w:ascii="Times New Roman" w:hAnsi="Times New Roman"/>
                <w:lang w:val="uk-UA"/>
              </w:rPr>
            </w:pPr>
            <w:r w:rsidRPr="00443519">
              <w:rPr>
                <w:rFonts w:ascii="Times New Roman" w:hAnsi="Times New Roman"/>
                <w:lang w:val="uk-UA"/>
              </w:rPr>
              <w:t>Фасування - мішок</w:t>
            </w:r>
          </w:p>
          <w:p w:rsidR="00E329D3" w:rsidRDefault="00E329D3" w:rsidP="00443519">
            <w:pPr>
              <w:spacing w:after="0" w:line="240" w:lineRule="auto"/>
              <w:jc w:val="center"/>
              <w:rPr>
                <w:rFonts w:ascii="Times New Roman" w:hAnsi="Times New Roman"/>
                <w:lang w:val="uk-UA"/>
              </w:rPr>
            </w:pPr>
            <w:r w:rsidRPr="00443519">
              <w:rPr>
                <w:rFonts w:ascii="Times New Roman" w:hAnsi="Times New Roman"/>
                <w:lang w:val="uk-UA"/>
              </w:rPr>
              <w:t>Вага мішка :  25 кг</w:t>
            </w:r>
          </w:p>
          <w:p w:rsidR="00B25FBE" w:rsidRPr="00443519" w:rsidRDefault="00B25FBE" w:rsidP="00443519">
            <w:pPr>
              <w:spacing w:after="0" w:line="240" w:lineRule="auto"/>
              <w:jc w:val="center"/>
              <w:rPr>
                <w:rFonts w:ascii="Times New Roman" w:hAnsi="Times New Roman"/>
                <w:lang w:val="uk-UA"/>
              </w:rPr>
            </w:pPr>
            <w:r w:rsidRPr="00E04FE6">
              <w:rPr>
                <w:rFonts w:ascii="Times New Roman" w:hAnsi="Times New Roman"/>
                <w:szCs w:val="24"/>
                <w:lang w:val="uk-UA"/>
              </w:rPr>
              <w:t xml:space="preserve">Термін придатності </w:t>
            </w:r>
            <w:r>
              <w:rPr>
                <w:rFonts w:ascii="Times New Roman" w:hAnsi="Times New Roman"/>
                <w:szCs w:val="24"/>
                <w:lang w:val="uk-UA"/>
              </w:rPr>
              <w:t xml:space="preserve">не менше </w:t>
            </w:r>
            <w:r w:rsidRPr="00E04FE6">
              <w:rPr>
                <w:rFonts w:ascii="Times New Roman" w:hAnsi="Times New Roman"/>
                <w:szCs w:val="24"/>
                <w:lang w:val="uk-UA"/>
              </w:rPr>
              <w:t>12 місяців. Дата виготовлення не раніше грудня 2021року.</w:t>
            </w:r>
          </w:p>
        </w:tc>
      </w:tr>
      <w:tr w:rsidR="00E329D3" w:rsidRPr="00570057" w:rsidTr="006C2189">
        <w:trPr>
          <w:trHeight w:val="20"/>
        </w:trPr>
        <w:tc>
          <w:tcPr>
            <w:tcW w:w="567" w:type="dxa"/>
            <w:tcBorders>
              <w:top w:val="nil"/>
              <w:left w:val="single" w:sz="4" w:space="0" w:color="auto"/>
              <w:bottom w:val="single" w:sz="4" w:space="0" w:color="auto"/>
              <w:right w:val="single" w:sz="4" w:space="0" w:color="auto"/>
            </w:tcBorders>
            <w:shd w:val="clear" w:color="auto" w:fill="FFFFFF"/>
            <w:vAlign w:val="center"/>
          </w:tcPr>
          <w:p w:rsidR="00E329D3" w:rsidRPr="00AD7170" w:rsidRDefault="00E329D3" w:rsidP="00E329D3">
            <w:pPr>
              <w:jc w:val="center"/>
              <w:rPr>
                <w:rFonts w:ascii="Times New Roman" w:hAnsi="Times New Roman"/>
                <w:sz w:val="24"/>
                <w:szCs w:val="24"/>
                <w:lang w:val="uk-UA"/>
              </w:rPr>
            </w:pPr>
            <w:r w:rsidRPr="00AD7170">
              <w:rPr>
                <w:rFonts w:ascii="Times New Roman" w:hAnsi="Times New Roman"/>
                <w:sz w:val="24"/>
                <w:szCs w:val="24"/>
                <w:lang w:val="uk-UA"/>
              </w:rPr>
              <w:t>2</w:t>
            </w:r>
          </w:p>
        </w:tc>
        <w:tc>
          <w:tcPr>
            <w:tcW w:w="2552" w:type="dxa"/>
            <w:tcBorders>
              <w:top w:val="nil"/>
              <w:left w:val="nil"/>
              <w:bottom w:val="single" w:sz="4" w:space="0" w:color="auto"/>
              <w:right w:val="single" w:sz="4" w:space="0" w:color="auto"/>
            </w:tcBorders>
            <w:shd w:val="clear" w:color="auto" w:fill="FFFFFF"/>
          </w:tcPr>
          <w:p w:rsidR="00E329D3" w:rsidRDefault="00E329D3" w:rsidP="00443519">
            <w:pPr>
              <w:spacing w:after="0" w:line="240" w:lineRule="auto"/>
              <w:jc w:val="center"/>
              <w:rPr>
                <w:rFonts w:ascii="Times New Roman" w:hAnsi="Times New Roman"/>
                <w:shd w:val="clear" w:color="auto" w:fill="FFFFFF"/>
                <w:lang w:val="uk-UA"/>
              </w:rPr>
            </w:pPr>
            <w:r w:rsidRPr="00443519">
              <w:rPr>
                <w:rFonts w:ascii="Times New Roman" w:hAnsi="Times New Roman"/>
                <w:shd w:val="clear" w:color="auto" w:fill="FFFFFF"/>
                <w:lang w:val="uk-UA"/>
              </w:rPr>
              <w:t xml:space="preserve">Плитка </w:t>
            </w:r>
            <w:proofErr w:type="spellStart"/>
            <w:r w:rsidRPr="00443519">
              <w:rPr>
                <w:rFonts w:ascii="Times New Roman" w:hAnsi="Times New Roman"/>
                <w:shd w:val="clear" w:color="auto" w:fill="FFFFFF"/>
                <w:lang w:val="uk-UA"/>
              </w:rPr>
              <w:t>Golden</w:t>
            </w:r>
            <w:proofErr w:type="spellEnd"/>
            <w:r w:rsidRPr="00443519">
              <w:rPr>
                <w:rFonts w:ascii="Times New Roman" w:hAnsi="Times New Roman"/>
                <w:shd w:val="clear" w:color="auto" w:fill="FFFFFF"/>
                <w:lang w:val="uk-UA"/>
              </w:rPr>
              <w:t xml:space="preserve"> </w:t>
            </w:r>
            <w:proofErr w:type="spellStart"/>
            <w:r w:rsidRPr="00443519">
              <w:rPr>
                <w:rFonts w:ascii="Times New Roman" w:hAnsi="Times New Roman"/>
                <w:shd w:val="clear" w:color="auto" w:fill="FFFFFF"/>
                <w:lang w:val="uk-UA"/>
              </w:rPr>
              <w:t>Tile</w:t>
            </w:r>
            <w:proofErr w:type="spellEnd"/>
            <w:r w:rsidRPr="00443519">
              <w:rPr>
                <w:rFonts w:ascii="Times New Roman" w:hAnsi="Times New Roman"/>
                <w:shd w:val="clear" w:color="auto" w:fill="FFFFFF"/>
                <w:lang w:val="uk-UA"/>
              </w:rPr>
              <w:t xml:space="preserve"> </w:t>
            </w:r>
            <w:proofErr w:type="spellStart"/>
            <w:r w:rsidRPr="00443519">
              <w:rPr>
                <w:rFonts w:ascii="Times New Roman" w:hAnsi="Times New Roman"/>
                <w:shd w:val="clear" w:color="auto" w:fill="FFFFFF"/>
                <w:lang w:val="uk-UA"/>
              </w:rPr>
              <w:t>Ирен</w:t>
            </w:r>
            <w:proofErr w:type="spellEnd"/>
            <w:r w:rsidRPr="00443519">
              <w:rPr>
                <w:rFonts w:ascii="Times New Roman" w:hAnsi="Times New Roman"/>
                <w:shd w:val="clear" w:color="auto" w:fill="FFFFFF"/>
                <w:lang w:val="uk-UA"/>
              </w:rPr>
              <w:t xml:space="preserve"> св</w:t>
            </w:r>
            <w:r w:rsidR="00D46EB4">
              <w:rPr>
                <w:rFonts w:ascii="Times New Roman" w:hAnsi="Times New Roman"/>
                <w:shd w:val="clear" w:color="auto" w:fill="FFFFFF"/>
                <w:lang w:val="uk-UA"/>
              </w:rPr>
              <w:t>і</w:t>
            </w:r>
            <w:r w:rsidRPr="00443519">
              <w:rPr>
                <w:rFonts w:ascii="Times New Roman" w:hAnsi="Times New Roman"/>
                <w:shd w:val="clear" w:color="auto" w:fill="FFFFFF"/>
                <w:lang w:val="uk-UA"/>
              </w:rPr>
              <w:t>тло-бежев</w:t>
            </w:r>
            <w:r w:rsidR="00D46EB4">
              <w:rPr>
                <w:rFonts w:ascii="Times New Roman" w:hAnsi="Times New Roman"/>
                <w:shd w:val="clear" w:color="auto" w:fill="FFFFFF"/>
                <w:lang w:val="uk-UA"/>
              </w:rPr>
              <w:t>а</w:t>
            </w:r>
            <w:r w:rsidRPr="00443519">
              <w:rPr>
                <w:rFonts w:ascii="Times New Roman" w:hAnsi="Times New Roman"/>
                <w:shd w:val="clear" w:color="auto" w:fill="FFFFFF"/>
                <w:lang w:val="uk-UA"/>
              </w:rPr>
              <w:t xml:space="preserve"> 5М1051 25х40</w:t>
            </w:r>
            <w:r w:rsidR="00D51817">
              <w:rPr>
                <w:rFonts w:ascii="Times New Roman" w:hAnsi="Times New Roman"/>
                <w:shd w:val="clear" w:color="auto" w:fill="FFFFFF"/>
                <w:lang w:val="uk-UA"/>
              </w:rPr>
              <w:t xml:space="preserve"> або еквівалент</w:t>
            </w:r>
          </w:p>
          <w:p w:rsidR="00784920" w:rsidRPr="00443519" w:rsidRDefault="00784920" w:rsidP="00443519">
            <w:pPr>
              <w:spacing w:after="0" w:line="240" w:lineRule="auto"/>
              <w:jc w:val="center"/>
              <w:rPr>
                <w:rFonts w:ascii="Times New Roman" w:hAnsi="Times New Roman"/>
                <w:shd w:val="clear" w:color="auto" w:fill="FFFFFF"/>
                <w:lang w:val="uk-UA"/>
              </w:rPr>
            </w:pPr>
          </w:p>
          <w:p w:rsidR="00E329D3" w:rsidRPr="00443519" w:rsidRDefault="00E329D3" w:rsidP="00443519">
            <w:pPr>
              <w:spacing w:after="0" w:line="240" w:lineRule="auto"/>
              <w:jc w:val="center"/>
              <w:rPr>
                <w:rFonts w:ascii="Times New Roman" w:hAnsi="Times New Roman"/>
                <w:shd w:val="clear" w:color="auto" w:fill="FFFFFF"/>
                <w:lang w:val="uk-UA"/>
              </w:rPr>
            </w:pPr>
            <w:r w:rsidRPr="00443519">
              <w:rPr>
                <w:rFonts w:ascii="Times New Roman" w:hAnsi="Times New Roman"/>
                <w:noProof/>
              </w:rPr>
              <w:drawing>
                <wp:inline distT="0" distB="0" distL="0" distR="0" wp14:anchorId="1DDC5C49" wp14:editId="29CD2C9F">
                  <wp:extent cx="1396780" cy="871845"/>
                  <wp:effectExtent l="0" t="0" r="0" b="5080"/>
                  <wp:docPr id="2" name="Рисунок 2" descr="Плитка Golden Tile Ирен светло-бежевый 5М1051 25х40 -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литка Golden Tile Ирен светло-бежевый 5М1051 25х40 - фото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4917" cy="926858"/>
                          </a:xfrm>
                          <a:prstGeom prst="rect">
                            <a:avLst/>
                          </a:prstGeom>
                          <a:noFill/>
                          <a:ln>
                            <a:noFill/>
                          </a:ln>
                        </pic:spPr>
                      </pic:pic>
                    </a:graphicData>
                  </a:graphic>
                </wp:inline>
              </w:drawing>
            </w:r>
          </w:p>
        </w:tc>
        <w:tc>
          <w:tcPr>
            <w:tcW w:w="4677" w:type="dxa"/>
            <w:tcBorders>
              <w:top w:val="nil"/>
              <w:left w:val="nil"/>
              <w:bottom w:val="single" w:sz="4" w:space="0" w:color="auto"/>
              <w:right w:val="single" w:sz="4" w:space="0" w:color="auto"/>
            </w:tcBorders>
            <w:shd w:val="clear" w:color="auto" w:fill="FFFFFF"/>
          </w:tcPr>
          <w:p w:rsidR="00E329D3" w:rsidRPr="00443519" w:rsidRDefault="00E329D3" w:rsidP="00443519">
            <w:pPr>
              <w:spacing w:after="0" w:line="240" w:lineRule="auto"/>
              <w:rPr>
                <w:rFonts w:ascii="Times New Roman" w:hAnsi="Times New Roman"/>
                <w:lang w:val="uk-UA" w:eastAsia="uk-UA" w:bidi="uk-UA"/>
              </w:rPr>
            </w:pPr>
            <w:r w:rsidRPr="00443519">
              <w:rPr>
                <w:rFonts w:ascii="Times New Roman" w:hAnsi="Times New Roman"/>
                <w:lang w:val="uk-UA" w:eastAsia="uk-UA" w:bidi="uk-UA"/>
              </w:rPr>
              <w:t xml:space="preserve">Форма – </w:t>
            </w:r>
            <w:r w:rsidR="00E17B87">
              <w:rPr>
                <w:rFonts w:ascii="Times New Roman" w:hAnsi="Times New Roman"/>
                <w:lang w:val="uk-UA" w:eastAsia="uk-UA" w:bidi="uk-UA"/>
              </w:rPr>
              <w:t>прямокутна</w:t>
            </w:r>
            <w:r w:rsidRPr="00443519">
              <w:rPr>
                <w:rFonts w:ascii="Times New Roman" w:hAnsi="Times New Roman"/>
                <w:lang w:val="uk-UA" w:eastAsia="uk-UA" w:bidi="uk-UA"/>
              </w:rPr>
              <w:t xml:space="preserve"> </w:t>
            </w:r>
          </w:p>
          <w:p w:rsidR="00E329D3" w:rsidRPr="00443519" w:rsidRDefault="00E329D3" w:rsidP="00443519">
            <w:pPr>
              <w:spacing w:after="0" w:line="240" w:lineRule="auto"/>
              <w:rPr>
                <w:rFonts w:ascii="Times New Roman" w:hAnsi="Times New Roman"/>
                <w:lang w:val="uk-UA" w:eastAsia="uk-UA" w:bidi="uk-UA"/>
              </w:rPr>
            </w:pPr>
            <w:r w:rsidRPr="00443519">
              <w:rPr>
                <w:rFonts w:ascii="Times New Roman" w:hAnsi="Times New Roman"/>
                <w:lang w:val="uk-UA" w:eastAsia="uk-UA" w:bidi="uk-UA"/>
              </w:rPr>
              <w:t>Базов</w:t>
            </w:r>
            <w:r w:rsidR="007F7DAD">
              <w:rPr>
                <w:rFonts w:ascii="Times New Roman" w:hAnsi="Times New Roman"/>
                <w:lang w:val="uk-UA" w:eastAsia="uk-UA" w:bidi="uk-UA"/>
              </w:rPr>
              <w:t>и</w:t>
            </w:r>
            <w:r w:rsidRPr="00443519">
              <w:rPr>
                <w:rFonts w:ascii="Times New Roman" w:hAnsi="Times New Roman"/>
                <w:lang w:val="uk-UA" w:eastAsia="uk-UA" w:bidi="uk-UA"/>
              </w:rPr>
              <w:t xml:space="preserve">й </w:t>
            </w:r>
            <w:r w:rsidR="007F7DAD">
              <w:rPr>
                <w:rFonts w:ascii="Times New Roman" w:hAnsi="Times New Roman"/>
                <w:lang w:val="uk-UA" w:eastAsia="uk-UA" w:bidi="uk-UA"/>
              </w:rPr>
              <w:t>колір</w:t>
            </w:r>
            <w:r w:rsidRPr="00443519">
              <w:rPr>
                <w:rFonts w:ascii="Times New Roman" w:hAnsi="Times New Roman"/>
                <w:lang w:val="uk-UA" w:eastAsia="uk-UA" w:bidi="uk-UA"/>
              </w:rPr>
              <w:t xml:space="preserve"> -бежев</w:t>
            </w:r>
            <w:r w:rsidR="007F7DAD">
              <w:rPr>
                <w:rFonts w:ascii="Times New Roman" w:hAnsi="Times New Roman"/>
                <w:lang w:val="uk-UA" w:eastAsia="uk-UA" w:bidi="uk-UA"/>
              </w:rPr>
              <w:t>и</w:t>
            </w:r>
            <w:r w:rsidRPr="00443519">
              <w:rPr>
                <w:rFonts w:ascii="Times New Roman" w:hAnsi="Times New Roman"/>
                <w:lang w:val="uk-UA" w:eastAsia="uk-UA" w:bidi="uk-UA"/>
              </w:rPr>
              <w:t>й</w:t>
            </w:r>
          </w:p>
          <w:p w:rsidR="00E329D3" w:rsidRPr="00443519" w:rsidRDefault="00E329D3" w:rsidP="00443519">
            <w:pPr>
              <w:spacing w:after="0" w:line="240" w:lineRule="auto"/>
              <w:rPr>
                <w:rFonts w:ascii="Times New Roman" w:hAnsi="Times New Roman"/>
                <w:lang w:val="uk-UA" w:eastAsia="uk-UA" w:bidi="uk-UA"/>
              </w:rPr>
            </w:pPr>
            <w:r w:rsidRPr="00443519">
              <w:rPr>
                <w:rFonts w:ascii="Times New Roman" w:hAnsi="Times New Roman"/>
                <w:lang w:val="uk-UA" w:eastAsia="uk-UA" w:bidi="uk-UA"/>
              </w:rPr>
              <w:t>Плитка для ст</w:t>
            </w:r>
            <w:r w:rsidR="007F7DAD">
              <w:rPr>
                <w:rFonts w:ascii="Times New Roman" w:hAnsi="Times New Roman"/>
                <w:lang w:val="uk-UA" w:eastAsia="uk-UA" w:bidi="uk-UA"/>
              </w:rPr>
              <w:t>і</w:t>
            </w:r>
            <w:r w:rsidRPr="00443519">
              <w:rPr>
                <w:rFonts w:ascii="Times New Roman" w:hAnsi="Times New Roman"/>
                <w:lang w:val="uk-UA" w:eastAsia="uk-UA" w:bidi="uk-UA"/>
              </w:rPr>
              <w:t>н: для кухн</w:t>
            </w:r>
            <w:r w:rsidR="007F7DAD">
              <w:rPr>
                <w:rFonts w:ascii="Times New Roman" w:hAnsi="Times New Roman"/>
                <w:lang w:val="uk-UA" w:eastAsia="uk-UA" w:bidi="uk-UA"/>
              </w:rPr>
              <w:t>і</w:t>
            </w:r>
            <w:r w:rsidRPr="00443519">
              <w:rPr>
                <w:rFonts w:ascii="Times New Roman" w:hAnsi="Times New Roman"/>
                <w:lang w:val="uk-UA" w:eastAsia="uk-UA" w:bidi="uk-UA"/>
              </w:rPr>
              <w:t>, для ванно</w:t>
            </w:r>
            <w:r w:rsidR="007F7DAD">
              <w:rPr>
                <w:rFonts w:ascii="Times New Roman" w:hAnsi="Times New Roman"/>
                <w:lang w:val="uk-UA" w:eastAsia="uk-UA" w:bidi="uk-UA"/>
              </w:rPr>
              <w:t>ї</w:t>
            </w:r>
            <w:r w:rsidRPr="00443519">
              <w:rPr>
                <w:rFonts w:ascii="Times New Roman" w:hAnsi="Times New Roman"/>
                <w:lang w:val="uk-UA" w:eastAsia="uk-UA" w:bidi="uk-UA"/>
              </w:rPr>
              <w:t xml:space="preserve"> к</w:t>
            </w:r>
            <w:r w:rsidR="007F7DAD">
              <w:rPr>
                <w:rFonts w:ascii="Times New Roman" w:hAnsi="Times New Roman"/>
                <w:lang w:val="uk-UA" w:eastAsia="uk-UA" w:bidi="uk-UA"/>
              </w:rPr>
              <w:t>і</w:t>
            </w:r>
            <w:r w:rsidRPr="00443519">
              <w:rPr>
                <w:rFonts w:ascii="Times New Roman" w:hAnsi="Times New Roman"/>
                <w:lang w:val="uk-UA" w:eastAsia="uk-UA" w:bidi="uk-UA"/>
              </w:rPr>
              <w:t>мнат</w:t>
            </w:r>
            <w:r w:rsidR="007F7DAD">
              <w:rPr>
                <w:rFonts w:ascii="Times New Roman" w:hAnsi="Times New Roman"/>
                <w:lang w:val="uk-UA" w:eastAsia="uk-UA" w:bidi="uk-UA"/>
              </w:rPr>
              <w:t>и</w:t>
            </w:r>
            <w:r w:rsidRPr="00443519">
              <w:rPr>
                <w:rFonts w:ascii="Times New Roman" w:hAnsi="Times New Roman"/>
                <w:lang w:val="uk-UA" w:eastAsia="uk-UA" w:bidi="uk-UA"/>
              </w:rPr>
              <w:t>, для внутр</w:t>
            </w:r>
            <w:r w:rsidR="007F7DAD">
              <w:rPr>
                <w:rFonts w:ascii="Times New Roman" w:hAnsi="Times New Roman"/>
                <w:lang w:val="uk-UA" w:eastAsia="uk-UA" w:bidi="uk-UA"/>
              </w:rPr>
              <w:t>ішніх</w:t>
            </w:r>
            <w:r w:rsidRPr="00443519">
              <w:rPr>
                <w:rFonts w:ascii="Times New Roman" w:hAnsi="Times New Roman"/>
                <w:lang w:val="uk-UA" w:eastAsia="uk-UA" w:bidi="uk-UA"/>
              </w:rPr>
              <w:t xml:space="preserve"> р</w:t>
            </w:r>
            <w:r w:rsidR="007F7DAD">
              <w:rPr>
                <w:rFonts w:ascii="Times New Roman" w:hAnsi="Times New Roman"/>
                <w:lang w:val="uk-UA" w:eastAsia="uk-UA" w:bidi="uk-UA"/>
              </w:rPr>
              <w:t>о</w:t>
            </w:r>
            <w:r w:rsidRPr="00443519">
              <w:rPr>
                <w:rFonts w:ascii="Times New Roman" w:hAnsi="Times New Roman"/>
                <w:lang w:val="uk-UA" w:eastAsia="uk-UA" w:bidi="uk-UA"/>
              </w:rPr>
              <w:t>б</w:t>
            </w:r>
            <w:r w:rsidR="007F7DAD">
              <w:rPr>
                <w:rFonts w:ascii="Times New Roman" w:hAnsi="Times New Roman"/>
                <w:lang w:val="uk-UA" w:eastAsia="uk-UA" w:bidi="uk-UA"/>
              </w:rPr>
              <w:t>і</w:t>
            </w:r>
            <w:r w:rsidRPr="00443519">
              <w:rPr>
                <w:rFonts w:ascii="Times New Roman" w:hAnsi="Times New Roman"/>
                <w:lang w:val="uk-UA" w:eastAsia="uk-UA" w:bidi="uk-UA"/>
              </w:rPr>
              <w:t>т.</w:t>
            </w:r>
          </w:p>
          <w:p w:rsidR="00E329D3" w:rsidRPr="00443519" w:rsidRDefault="007F7DAD" w:rsidP="00443519">
            <w:pPr>
              <w:spacing w:after="0" w:line="240" w:lineRule="auto"/>
              <w:rPr>
                <w:rFonts w:ascii="Times New Roman" w:hAnsi="Times New Roman"/>
                <w:lang w:val="uk-UA" w:eastAsia="uk-UA" w:bidi="uk-UA"/>
              </w:rPr>
            </w:pPr>
            <w:r>
              <w:rPr>
                <w:rFonts w:ascii="Times New Roman" w:hAnsi="Times New Roman"/>
                <w:lang w:val="uk-UA" w:eastAsia="uk-UA" w:bidi="uk-UA"/>
              </w:rPr>
              <w:t>Малюнок</w:t>
            </w:r>
            <w:r w:rsidR="00E329D3" w:rsidRPr="00443519">
              <w:rPr>
                <w:rFonts w:ascii="Times New Roman" w:hAnsi="Times New Roman"/>
                <w:lang w:val="uk-UA" w:eastAsia="uk-UA" w:bidi="uk-UA"/>
              </w:rPr>
              <w:t>-однотонн</w:t>
            </w:r>
            <w:r>
              <w:rPr>
                <w:rFonts w:ascii="Times New Roman" w:hAnsi="Times New Roman"/>
                <w:lang w:val="uk-UA" w:eastAsia="uk-UA" w:bidi="uk-UA"/>
              </w:rPr>
              <w:t>и</w:t>
            </w:r>
            <w:r w:rsidR="00E329D3" w:rsidRPr="00443519">
              <w:rPr>
                <w:rFonts w:ascii="Times New Roman" w:hAnsi="Times New Roman"/>
                <w:lang w:val="uk-UA" w:eastAsia="uk-UA" w:bidi="uk-UA"/>
              </w:rPr>
              <w:t>й</w:t>
            </w:r>
          </w:p>
          <w:p w:rsidR="00E329D3" w:rsidRPr="00443519" w:rsidRDefault="00E329D3" w:rsidP="00443519">
            <w:pPr>
              <w:spacing w:after="0" w:line="240" w:lineRule="auto"/>
              <w:rPr>
                <w:rFonts w:ascii="Times New Roman" w:hAnsi="Times New Roman"/>
                <w:lang w:val="uk-UA" w:eastAsia="uk-UA" w:bidi="uk-UA"/>
              </w:rPr>
            </w:pPr>
            <w:r w:rsidRPr="00443519">
              <w:rPr>
                <w:rFonts w:ascii="Times New Roman" w:hAnsi="Times New Roman"/>
                <w:lang w:val="uk-UA" w:eastAsia="uk-UA" w:bidi="uk-UA"/>
              </w:rPr>
              <w:t>Тип поверхн</w:t>
            </w:r>
            <w:r w:rsidR="007F7DAD">
              <w:rPr>
                <w:rFonts w:ascii="Times New Roman" w:hAnsi="Times New Roman"/>
                <w:lang w:val="uk-UA" w:eastAsia="uk-UA" w:bidi="uk-UA"/>
              </w:rPr>
              <w:t xml:space="preserve">і </w:t>
            </w:r>
            <w:r w:rsidRPr="00443519">
              <w:rPr>
                <w:rFonts w:ascii="Times New Roman" w:hAnsi="Times New Roman"/>
                <w:lang w:val="uk-UA" w:eastAsia="uk-UA" w:bidi="uk-UA"/>
              </w:rPr>
              <w:t>-</w:t>
            </w:r>
            <w:r w:rsidR="007F7DAD">
              <w:rPr>
                <w:rFonts w:ascii="Times New Roman" w:hAnsi="Times New Roman"/>
                <w:lang w:val="uk-UA" w:eastAsia="uk-UA" w:bidi="uk-UA"/>
              </w:rPr>
              <w:t xml:space="preserve"> </w:t>
            </w:r>
            <w:r w:rsidRPr="00443519">
              <w:rPr>
                <w:rFonts w:ascii="Times New Roman" w:hAnsi="Times New Roman"/>
                <w:lang w:val="uk-UA" w:eastAsia="uk-UA" w:bidi="uk-UA"/>
              </w:rPr>
              <w:t>матова</w:t>
            </w:r>
          </w:p>
          <w:p w:rsidR="00E329D3" w:rsidRPr="00443519" w:rsidRDefault="00E329D3" w:rsidP="00443519">
            <w:pPr>
              <w:spacing w:after="0" w:line="240" w:lineRule="auto"/>
              <w:rPr>
                <w:rFonts w:ascii="Times New Roman" w:hAnsi="Times New Roman"/>
                <w:lang w:val="uk-UA" w:eastAsia="uk-UA" w:bidi="uk-UA"/>
              </w:rPr>
            </w:pPr>
            <w:r w:rsidRPr="00443519">
              <w:rPr>
                <w:rFonts w:ascii="Times New Roman" w:hAnsi="Times New Roman"/>
                <w:lang w:val="uk-UA" w:eastAsia="uk-UA" w:bidi="uk-UA"/>
              </w:rPr>
              <w:t>Формат:  25x40 см.</w:t>
            </w:r>
          </w:p>
          <w:p w:rsidR="00E329D3" w:rsidRPr="00443519" w:rsidRDefault="00E329D3" w:rsidP="00443519">
            <w:pPr>
              <w:spacing w:after="0" w:line="240" w:lineRule="auto"/>
              <w:rPr>
                <w:rFonts w:ascii="Times New Roman" w:hAnsi="Times New Roman"/>
                <w:lang w:val="uk-UA" w:eastAsia="uk-UA" w:bidi="uk-UA"/>
              </w:rPr>
            </w:pPr>
            <w:r w:rsidRPr="00443519">
              <w:rPr>
                <w:rFonts w:ascii="Times New Roman" w:hAnsi="Times New Roman"/>
                <w:lang w:val="uk-UA" w:eastAsia="uk-UA" w:bidi="uk-UA"/>
              </w:rPr>
              <w:t>То</w:t>
            </w:r>
            <w:r w:rsidR="007F7DAD">
              <w:rPr>
                <w:rFonts w:ascii="Times New Roman" w:hAnsi="Times New Roman"/>
                <w:lang w:val="uk-UA" w:eastAsia="uk-UA" w:bidi="uk-UA"/>
              </w:rPr>
              <w:t>в</w:t>
            </w:r>
            <w:r w:rsidRPr="00443519">
              <w:rPr>
                <w:rFonts w:ascii="Times New Roman" w:hAnsi="Times New Roman"/>
                <w:lang w:val="uk-UA" w:eastAsia="uk-UA" w:bidi="uk-UA"/>
              </w:rPr>
              <w:t>щина плитки:  8 мм.</w:t>
            </w:r>
          </w:p>
          <w:p w:rsidR="00E329D3" w:rsidRPr="00443519" w:rsidRDefault="00E329D3" w:rsidP="00443519">
            <w:pPr>
              <w:spacing w:after="0" w:line="240" w:lineRule="auto"/>
              <w:rPr>
                <w:rFonts w:ascii="Times New Roman" w:hAnsi="Times New Roman"/>
                <w:lang w:val="uk-UA" w:eastAsia="uk-UA" w:bidi="uk-UA"/>
              </w:rPr>
            </w:pPr>
            <w:r w:rsidRPr="00443519">
              <w:rPr>
                <w:rFonts w:ascii="Times New Roman" w:hAnsi="Times New Roman"/>
                <w:lang w:val="uk-UA" w:eastAsia="uk-UA" w:bidi="uk-UA"/>
              </w:rPr>
              <w:t>Ширина:  250 мм.</w:t>
            </w:r>
          </w:p>
          <w:p w:rsidR="008769FD" w:rsidRPr="00443519" w:rsidRDefault="007F7DAD" w:rsidP="007F7DAD">
            <w:pPr>
              <w:spacing w:after="0" w:line="240" w:lineRule="auto"/>
              <w:rPr>
                <w:rFonts w:ascii="Times New Roman" w:hAnsi="Times New Roman"/>
                <w:lang w:val="uk-UA" w:eastAsia="uk-UA" w:bidi="uk-UA"/>
              </w:rPr>
            </w:pPr>
            <w:r>
              <w:rPr>
                <w:rFonts w:ascii="Times New Roman" w:hAnsi="Times New Roman"/>
                <w:lang w:val="uk-UA" w:eastAsia="uk-UA" w:bidi="uk-UA"/>
              </w:rPr>
              <w:t>Довжина</w:t>
            </w:r>
            <w:r w:rsidR="00E329D3" w:rsidRPr="00443519">
              <w:rPr>
                <w:rFonts w:ascii="Times New Roman" w:hAnsi="Times New Roman"/>
                <w:lang w:val="uk-UA" w:eastAsia="uk-UA" w:bidi="uk-UA"/>
              </w:rPr>
              <w:t>:  400 мм.</w:t>
            </w:r>
          </w:p>
        </w:tc>
        <w:tc>
          <w:tcPr>
            <w:tcW w:w="2268" w:type="dxa"/>
            <w:tcBorders>
              <w:top w:val="nil"/>
              <w:left w:val="nil"/>
              <w:bottom w:val="single" w:sz="4" w:space="0" w:color="auto"/>
              <w:right w:val="single" w:sz="4" w:space="0" w:color="auto"/>
            </w:tcBorders>
            <w:shd w:val="clear" w:color="auto" w:fill="FFFFFF"/>
          </w:tcPr>
          <w:p w:rsidR="00E329D3" w:rsidRPr="00443519" w:rsidRDefault="00E329D3" w:rsidP="00443519">
            <w:pPr>
              <w:spacing w:after="0" w:line="240" w:lineRule="auto"/>
              <w:jc w:val="center"/>
              <w:rPr>
                <w:rFonts w:ascii="Times New Roman" w:hAnsi="Times New Roman"/>
                <w:lang w:val="uk-UA"/>
              </w:rPr>
            </w:pPr>
            <w:r w:rsidRPr="00443519">
              <w:rPr>
                <w:rFonts w:ascii="Times New Roman" w:hAnsi="Times New Roman"/>
                <w:lang w:val="uk-UA"/>
              </w:rPr>
              <w:t>34,5 м</w:t>
            </w:r>
            <w:r w:rsidRPr="00443519">
              <w:rPr>
                <w:rFonts w:ascii="Times New Roman" w:hAnsi="Times New Roman"/>
                <w:vertAlign w:val="superscript"/>
                <w:lang w:val="uk-UA"/>
              </w:rPr>
              <w:t>2</w:t>
            </w:r>
          </w:p>
          <w:p w:rsidR="00E329D3" w:rsidRPr="00443519" w:rsidRDefault="00E329D3" w:rsidP="00C07CF3">
            <w:pPr>
              <w:spacing w:after="0" w:line="240" w:lineRule="auto"/>
              <w:jc w:val="center"/>
              <w:rPr>
                <w:rFonts w:ascii="Times New Roman" w:hAnsi="Times New Roman"/>
                <w:lang w:val="uk-UA"/>
              </w:rPr>
            </w:pPr>
          </w:p>
        </w:tc>
      </w:tr>
      <w:tr w:rsidR="00E329D3" w:rsidTr="006C2189">
        <w:trPr>
          <w:trHeight w:val="2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E329D3" w:rsidRPr="00AD7170" w:rsidRDefault="00E329D3" w:rsidP="00E329D3">
            <w:pPr>
              <w:jc w:val="center"/>
              <w:rPr>
                <w:rFonts w:ascii="Times New Roman" w:hAnsi="Times New Roman"/>
                <w:sz w:val="24"/>
                <w:szCs w:val="24"/>
                <w:lang w:val="uk-UA"/>
              </w:rPr>
            </w:pPr>
            <w:r w:rsidRPr="00AD7170">
              <w:rPr>
                <w:rFonts w:ascii="Times New Roman" w:hAnsi="Times New Roman"/>
                <w:sz w:val="24"/>
                <w:szCs w:val="24"/>
                <w:lang w:val="uk-UA"/>
              </w:rPr>
              <w:t>3</w:t>
            </w:r>
          </w:p>
        </w:tc>
        <w:tc>
          <w:tcPr>
            <w:tcW w:w="2552" w:type="dxa"/>
            <w:tcBorders>
              <w:top w:val="nil"/>
              <w:left w:val="nil"/>
              <w:bottom w:val="single" w:sz="4" w:space="0" w:color="auto"/>
              <w:right w:val="single" w:sz="4" w:space="0" w:color="auto"/>
            </w:tcBorders>
            <w:shd w:val="clear" w:color="auto" w:fill="FFFFFF"/>
            <w:hideMark/>
          </w:tcPr>
          <w:p w:rsidR="00E329D3" w:rsidRDefault="00E329D3" w:rsidP="00443519">
            <w:pPr>
              <w:spacing w:after="0" w:line="240" w:lineRule="auto"/>
              <w:jc w:val="center"/>
              <w:rPr>
                <w:rFonts w:ascii="Times New Roman" w:hAnsi="Times New Roman"/>
                <w:lang w:val="uk-UA"/>
              </w:rPr>
            </w:pPr>
            <w:r w:rsidRPr="00443519">
              <w:rPr>
                <w:rFonts w:ascii="Times New Roman" w:hAnsi="Times New Roman"/>
                <w:lang w:val="uk-UA"/>
              </w:rPr>
              <w:t xml:space="preserve">Гідроізоляційна суміш </w:t>
            </w:r>
            <w:proofErr w:type="spellStart"/>
            <w:r w:rsidRPr="00443519">
              <w:rPr>
                <w:rFonts w:ascii="Times New Roman" w:hAnsi="Times New Roman"/>
                <w:lang w:val="uk-UA"/>
              </w:rPr>
              <w:t>Ceresit</w:t>
            </w:r>
            <w:proofErr w:type="spellEnd"/>
            <w:r w:rsidRPr="00443519">
              <w:rPr>
                <w:rFonts w:ascii="Times New Roman" w:hAnsi="Times New Roman"/>
                <w:lang w:val="uk-UA"/>
              </w:rPr>
              <w:t xml:space="preserve"> полімерцементна CR 65 </w:t>
            </w:r>
            <w:r w:rsidR="00D51817">
              <w:rPr>
                <w:rFonts w:ascii="Times New Roman" w:hAnsi="Times New Roman"/>
                <w:lang w:val="uk-UA"/>
              </w:rPr>
              <w:t>або еквівалент</w:t>
            </w:r>
          </w:p>
          <w:p w:rsidR="00784920" w:rsidRPr="00443519" w:rsidRDefault="00784920" w:rsidP="00443519">
            <w:pPr>
              <w:spacing w:after="0" w:line="240" w:lineRule="auto"/>
              <w:jc w:val="center"/>
              <w:rPr>
                <w:rFonts w:ascii="Times New Roman" w:hAnsi="Times New Roman"/>
                <w:lang w:val="uk-UA"/>
              </w:rPr>
            </w:pPr>
          </w:p>
          <w:p w:rsidR="00E329D3" w:rsidRPr="00443519" w:rsidRDefault="00E329D3" w:rsidP="00443519">
            <w:pPr>
              <w:spacing w:after="0" w:line="240" w:lineRule="auto"/>
              <w:jc w:val="center"/>
              <w:rPr>
                <w:rFonts w:ascii="Times New Roman" w:hAnsi="Times New Roman"/>
                <w:lang w:val="uk-UA"/>
              </w:rPr>
            </w:pPr>
            <w:r w:rsidRPr="00443519">
              <w:rPr>
                <w:rFonts w:ascii="Times New Roman" w:hAnsi="Times New Roman"/>
                <w:noProof/>
              </w:rPr>
              <w:drawing>
                <wp:inline distT="0" distB="0" distL="0" distR="0" wp14:anchorId="3F96D1E2" wp14:editId="17FEA9D0">
                  <wp:extent cx="809625" cy="1584960"/>
                  <wp:effectExtent l="0" t="0" r="9525" b="0"/>
                  <wp:docPr id="6" name="Рисунок 6" descr="Гидроизоляционная смесь Ceresit полимерцементная CR 65 25 кг -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идроизоляционная смесь Ceresit полимерцементная CR 65 25 кг - фото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2329" cy="1648983"/>
                          </a:xfrm>
                          <a:prstGeom prst="rect">
                            <a:avLst/>
                          </a:prstGeom>
                          <a:noFill/>
                          <a:ln>
                            <a:noFill/>
                          </a:ln>
                        </pic:spPr>
                      </pic:pic>
                    </a:graphicData>
                  </a:graphic>
                </wp:inline>
              </w:drawing>
            </w:r>
          </w:p>
        </w:tc>
        <w:tc>
          <w:tcPr>
            <w:tcW w:w="4677" w:type="dxa"/>
            <w:tcBorders>
              <w:top w:val="nil"/>
              <w:left w:val="nil"/>
              <w:bottom w:val="single" w:sz="4" w:space="0" w:color="auto"/>
              <w:right w:val="single" w:sz="4" w:space="0" w:color="auto"/>
            </w:tcBorders>
            <w:shd w:val="clear" w:color="auto" w:fill="FFFFFF"/>
            <w:vAlign w:val="center"/>
          </w:tcPr>
          <w:p w:rsidR="00E329D3" w:rsidRDefault="00E329D3" w:rsidP="00443519">
            <w:pPr>
              <w:spacing w:after="0" w:line="240" w:lineRule="auto"/>
              <w:rPr>
                <w:rFonts w:ascii="Times New Roman" w:hAnsi="Times New Roman"/>
                <w:lang w:val="uk-UA"/>
              </w:rPr>
            </w:pPr>
            <w:r w:rsidRPr="00443519">
              <w:rPr>
                <w:rFonts w:ascii="Times New Roman" w:hAnsi="Times New Roman"/>
                <w:lang w:val="uk-UA"/>
              </w:rPr>
              <w:t>Наноситься з боку дії води.</w:t>
            </w:r>
            <w:r w:rsidR="00EF6B50">
              <w:rPr>
                <w:rFonts w:ascii="Times New Roman" w:hAnsi="Times New Roman"/>
                <w:lang w:val="uk-UA"/>
              </w:rPr>
              <w:t xml:space="preserve"> </w:t>
            </w:r>
            <w:r w:rsidRPr="00443519">
              <w:rPr>
                <w:rFonts w:ascii="Times New Roman" w:hAnsi="Times New Roman"/>
                <w:lang w:val="uk-UA"/>
              </w:rPr>
              <w:t xml:space="preserve">Для мінеральних поверхонь (бетон, цегляне мурування, цементно-піщана штукатурка, стяжка), будівельних конструкцій, що в процесі експлуатації не зазнають деформацій (фундаменти, цоколі, балкони, тераси, душові, басейни, очисні споруди, резервуари для зберігання води, в тому числі питної), </w:t>
            </w:r>
            <w:r w:rsidR="00EF6B50">
              <w:rPr>
                <w:rFonts w:ascii="Times New Roman" w:hAnsi="Times New Roman"/>
                <w:lang w:val="uk-UA"/>
              </w:rPr>
              <w:t>в</w:t>
            </w:r>
            <w:r w:rsidRPr="00443519">
              <w:rPr>
                <w:rFonts w:ascii="Times New Roman" w:hAnsi="Times New Roman"/>
                <w:lang w:val="uk-UA"/>
              </w:rPr>
              <w:t xml:space="preserve">исока адгезія до поверхонь, </w:t>
            </w:r>
            <w:r w:rsidR="00EF6B50">
              <w:rPr>
                <w:rFonts w:ascii="Times New Roman" w:hAnsi="Times New Roman"/>
                <w:lang w:val="uk-UA"/>
              </w:rPr>
              <w:t>с</w:t>
            </w:r>
            <w:r w:rsidRPr="00443519">
              <w:rPr>
                <w:rFonts w:ascii="Times New Roman" w:hAnsi="Times New Roman"/>
                <w:lang w:val="uk-UA"/>
              </w:rPr>
              <w:t xml:space="preserve">тійка до впливу нафтопродуктів, </w:t>
            </w:r>
            <w:r w:rsidR="00EF6B50">
              <w:rPr>
                <w:rFonts w:ascii="Times New Roman" w:hAnsi="Times New Roman"/>
                <w:lang w:val="uk-UA"/>
              </w:rPr>
              <w:t>п</w:t>
            </w:r>
            <w:r w:rsidRPr="00443519">
              <w:rPr>
                <w:rFonts w:ascii="Times New Roman" w:hAnsi="Times New Roman"/>
                <w:lang w:val="uk-UA"/>
              </w:rPr>
              <w:t xml:space="preserve">аропроникна, </w:t>
            </w:r>
            <w:r w:rsidR="00EF6B50">
              <w:rPr>
                <w:rFonts w:ascii="Times New Roman" w:hAnsi="Times New Roman"/>
                <w:lang w:val="uk-UA"/>
              </w:rPr>
              <w:t>м</w:t>
            </w:r>
            <w:r w:rsidRPr="00443519">
              <w:rPr>
                <w:rFonts w:ascii="Times New Roman" w:hAnsi="Times New Roman"/>
                <w:lang w:val="uk-UA"/>
              </w:rPr>
              <w:t>орозостійка Призначення:</w:t>
            </w:r>
            <w:r w:rsidR="00EF6B50">
              <w:rPr>
                <w:rFonts w:ascii="Times New Roman" w:hAnsi="Times New Roman"/>
                <w:lang w:val="uk-UA"/>
              </w:rPr>
              <w:t xml:space="preserve"> </w:t>
            </w:r>
            <w:r w:rsidRPr="00443519">
              <w:rPr>
                <w:rFonts w:ascii="Times New Roman" w:hAnsi="Times New Roman"/>
                <w:lang w:val="uk-UA"/>
              </w:rPr>
              <w:t>для внутрішніх і зовнішніх робіт</w:t>
            </w:r>
          </w:p>
          <w:p w:rsidR="00B01A17" w:rsidRDefault="00B01A17" w:rsidP="00443519">
            <w:pPr>
              <w:spacing w:after="0" w:line="240" w:lineRule="auto"/>
              <w:rPr>
                <w:rFonts w:ascii="Times New Roman" w:hAnsi="Times New Roman"/>
                <w:lang w:val="uk-UA"/>
              </w:rPr>
            </w:pPr>
            <w:r>
              <w:rPr>
                <w:rFonts w:ascii="Times New Roman" w:hAnsi="Times New Roman"/>
                <w:lang w:val="uk-UA"/>
              </w:rPr>
              <w:t>Склад: полімерцементна суміш із мінеральними наповнювачами та органічними модифікаторами</w:t>
            </w:r>
          </w:p>
          <w:p w:rsidR="00BD03B3" w:rsidRDefault="00BD03B3" w:rsidP="00443519">
            <w:pPr>
              <w:spacing w:after="0" w:line="240" w:lineRule="auto"/>
              <w:rPr>
                <w:rFonts w:ascii="Times New Roman" w:hAnsi="Times New Roman"/>
                <w:lang w:val="uk-UA"/>
              </w:rPr>
            </w:pPr>
            <w:r>
              <w:rPr>
                <w:rFonts w:ascii="Times New Roman" w:hAnsi="Times New Roman"/>
                <w:lang w:val="uk-UA"/>
              </w:rPr>
              <w:t xml:space="preserve">Витрата води для приготування суміші для: </w:t>
            </w:r>
          </w:p>
          <w:p w:rsidR="00BD03B3" w:rsidRDefault="00BD03B3" w:rsidP="00BD03B3">
            <w:pPr>
              <w:pStyle w:val="a7"/>
              <w:numPr>
                <w:ilvl w:val="0"/>
                <w:numId w:val="4"/>
              </w:numPr>
              <w:spacing w:after="0" w:line="240" w:lineRule="auto"/>
              <w:ind w:left="170" w:hanging="170"/>
              <w:rPr>
                <w:rFonts w:ascii="Times New Roman" w:hAnsi="Times New Roman"/>
                <w:lang w:val="uk-UA"/>
              </w:rPr>
            </w:pPr>
            <w:r>
              <w:rPr>
                <w:rFonts w:ascii="Times New Roman" w:hAnsi="Times New Roman"/>
                <w:lang w:val="uk-UA"/>
              </w:rPr>
              <w:t>штукатурної гідроізоляції: 5,5 л води на 25 кг сухої суміші</w:t>
            </w:r>
          </w:p>
          <w:p w:rsidR="00BD03B3" w:rsidRDefault="00BD03B3" w:rsidP="00BD03B3">
            <w:pPr>
              <w:pStyle w:val="a7"/>
              <w:numPr>
                <w:ilvl w:val="0"/>
                <w:numId w:val="4"/>
              </w:numPr>
              <w:spacing w:after="0" w:line="240" w:lineRule="auto"/>
              <w:ind w:left="170" w:hanging="170"/>
              <w:rPr>
                <w:rFonts w:ascii="Times New Roman" w:hAnsi="Times New Roman"/>
                <w:lang w:val="uk-UA"/>
              </w:rPr>
            </w:pPr>
            <w:r>
              <w:rPr>
                <w:rFonts w:ascii="Times New Roman" w:hAnsi="Times New Roman"/>
                <w:lang w:val="uk-UA"/>
              </w:rPr>
              <w:t>обм</w:t>
            </w:r>
            <w:r w:rsidR="005E1F91">
              <w:rPr>
                <w:rFonts w:ascii="Times New Roman" w:hAnsi="Times New Roman"/>
                <w:lang w:val="uk-UA"/>
              </w:rPr>
              <w:t>а</w:t>
            </w:r>
            <w:r>
              <w:rPr>
                <w:rFonts w:ascii="Times New Roman" w:hAnsi="Times New Roman"/>
                <w:lang w:val="uk-UA"/>
              </w:rPr>
              <w:t>зувальної гідроізоляції: 6,5-6,7 л води на 25 кг сухої суміші</w:t>
            </w:r>
          </w:p>
          <w:p w:rsidR="00BD03B3" w:rsidRDefault="00BD03B3" w:rsidP="00BD03B3">
            <w:pPr>
              <w:spacing w:after="0" w:line="240" w:lineRule="auto"/>
              <w:rPr>
                <w:rFonts w:ascii="Times New Roman" w:hAnsi="Times New Roman"/>
                <w:lang w:val="uk-UA"/>
              </w:rPr>
            </w:pPr>
            <w:r>
              <w:rPr>
                <w:rFonts w:ascii="Times New Roman" w:hAnsi="Times New Roman"/>
                <w:lang w:val="uk-UA"/>
              </w:rPr>
              <w:t>Термін придатності розчинової суміші: на менше 60 хвилин</w:t>
            </w:r>
          </w:p>
          <w:p w:rsidR="00BD03B3" w:rsidRDefault="00BD03B3" w:rsidP="00BD03B3">
            <w:pPr>
              <w:spacing w:after="0" w:line="240" w:lineRule="auto"/>
              <w:rPr>
                <w:rFonts w:ascii="Times New Roman" w:hAnsi="Times New Roman"/>
                <w:lang w:val="uk-UA"/>
              </w:rPr>
            </w:pPr>
            <w:r>
              <w:rPr>
                <w:rFonts w:ascii="Times New Roman" w:hAnsi="Times New Roman"/>
                <w:lang w:val="uk-UA"/>
              </w:rPr>
              <w:t>Стійкість до атмосферних опадів: через 24 години</w:t>
            </w:r>
          </w:p>
          <w:p w:rsidR="00BD03B3" w:rsidRDefault="00BD03B3" w:rsidP="00BD03B3">
            <w:pPr>
              <w:spacing w:after="0" w:line="240" w:lineRule="auto"/>
              <w:rPr>
                <w:rFonts w:ascii="Times New Roman" w:hAnsi="Times New Roman"/>
                <w:lang w:val="uk-UA"/>
              </w:rPr>
            </w:pPr>
            <w:r>
              <w:rPr>
                <w:rFonts w:ascii="Times New Roman" w:hAnsi="Times New Roman"/>
                <w:lang w:val="uk-UA"/>
              </w:rPr>
              <w:t>Готовність покриття до експлуатації:</w:t>
            </w:r>
          </w:p>
          <w:p w:rsidR="00BD03B3" w:rsidRDefault="00BD03B3" w:rsidP="00BD03B3">
            <w:pPr>
              <w:pStyle w:val="a7"/>
              <w:numPr>
                <w:ilvl w:val="0"/>
                <w:numId w:val="5"/>
              </w:numPr>
              <w:spacing w:after="0" w:line="240" w:lineRule="auto"/>
              <w:ind w:left="170" w:hanging="170"/>
              <w:rPr>
                <w:rFonts w:ascii="Times New Roman" w:hAnsi="Times New Roman"/>
                <w:lang w:val="uk-UA"/>
              </w:rPr>
            </w:pPr>
            <w:r>
              <w:rPr>
                <w:rFonts w:ascii="Times New Roman" w:hAnsi="Times New Roman"/>
                <w:lang w:val="uk-UA"/>
              </w:rPr>
              <w:t>технологічне пересування: через 3 доби</w:t>
            </w:r>
          </w:p>
          <w:p w:rsidR="00BD03B3" w:rsidRDefault="00BD03B3" w:rsidP="00BD03B3">
            <w:pPr>
              <w:pStyle w:val="a7"/>
              <w:numPr>
                <w:ilvl w:val="0"/>
                <w:numId w:val="5"/>
              </w:numPr>
              <w:spacing w:after="0" w:line="240" w:lineRule="auto"/>
              <w:ind w:left="170" w:hanging="170"/>
              <w:rPr>
                <w:rFonts w:ascii="Times New Roman" w:hAnsi="Times New Roman"/>
                <w:lang w:val="uk-UA"/>
              </w:rPr>
            </w:pPr>
            <w:r>
              <w:rPr>
                <w:rFonts w:ascii="Times New Roman" w:hAnsi="Times New Roman"/>
                <w:lang w:val="uk-UA"/>
              </w:rPr>
              <w:t>облицювання, заповнення водою: через 7 діб</w:t>
            </w:r>
          </w:p>
          <w:p w:rsidR="0087756F" w:rsidRDefault="0087756F" w:rsidP="0087756F">
            <w:pPr>
              <w:spacing w:after="0" w:line="240" w:lineRule="auto"/>
              <w:rPr>
                <w:rFonts w:ascii="Times New Roman" w:hAnsi="Times New Roman"/>
                <w:lang w:val="uk-UA"/>
              </w:rPr>
            </w:pPr>
            <w:r>
              <w:rPr>
                <w:rFonts w:ascii="Times New Roman" w:hAnsi="Times New Roman"/>
                <w:lang w:val="uk-UA"/>
              </w:rPr>
              <w:lastRenderedPageBreak/>
              <w:t>Температура застосування розчинової суміші: від +5</w:t>
            </w:r>
            <w:r w:rsidR="00022AB3">
              <w:rPr>
                <w:rFonts w:ascii="Times New Roman" w:hAnsi="Times New Roman"/>
                <w:lang w:val="uk-UA"/>
              </w:rPr>
              <w:t xml:space="preserve"> С до +30 С</w:t>
            </w:r>
          </w:p>
          <w:p w:rsidR="00022AB3" w:rsidRDefault="00022AB3" w:rsidP="0087756F">
            <w:pPr>
              <w:spacing w:after="0" w:line="240" w:lineRule="auto"/>
              <w:rPr>
                <w:rFonts w:ascii="Times New Roman" w:hAnsi="Times New Roman"/>
                <w:lang w:val="uk-UA"/>
              </w:rPr>
            </w:pPr>
            <w:r>
              <w:rPr>
                <w:rFonts w:ascii="Times New Roman" w:hAnsi="Times New Roman"/>
                <w:lang w:val="uk-UA"/>
              </w:rPr>
              <w:t>Міцність зчеплення з основою (повітряно-сухі умови): не менше 1 МПа</w:t>
            </w:r>
          </w:p>
          <w:p w:rsidR="00022AB3" w:rsidRDefault="00022AB3" w:rsidP="0087756F">
            <w:pPr>
              <w:spacing w:after="0" w:line="240" w:lineRule="auto"/>
              <w:rPr>
                <w:rFonts w:ascii="Times New Roman" w:hAnsi="Times New Roman"/>
                <w:lang w:val="uk-UA"/>
              </w:rPr>
            </w:pPr>
            <w:r>
              <w:rPr>
                <w:rFonts w:ascii="Times New Roman" w:hAnsi="Times New Roman"/>
                <w:lang w:val="uk-UA"/>
              </w:rPr>
              <w:t>Водонепроникність (за 24 години): не менше 0,05 МПа</w:t>
            </w:r>
          </w:p>
          <w:p w:rsidR="00022AB3" w:rsidRDefault="00022AB3" w:rsidP="0087756F">
            <w:pPr>
              <w:spacing w:after="0" w:line="240" w:lineRule="auto"/>
              <w:rPr>
                <w:rFonts w:ascii="Times New Roman" w:hAnsi="Times New Roman"/>
                <w:lang w:val="uk-UA"/>
              </w:rPr>
            </w:pPr>
            <w:r>
              <w:rPr>
                <w:rFonts w:ascii="Times New Roman" w:hAnsi="Times New Roman"/>
                <w:lang w:val="uk-UA"/>
              </w:rPr>
              <w:t>Паропроникність: не менше 0,03 мг/(м*год*Па)</w:t>
            </w:r>
          </w:p>
          <w:p w:rsidR="00022AB3" w:rsidRDefault="00022AB3" w:rsidP="0087756F">
            <w:pPr>
              <w:spacing w:after="0" w:line="240" w:lineRule="auto"/>
              <w:rPr>
                <w:rFonts w:ascii="Times New Roman" w:hAnsi="Times New Roman"/>
                <w:lang w:val="uk-UA"/>
              </w:rPr>
            </w:pPr>
            <w:r>
              <w:rPr>
                <w:rFonts w:ascii="Times New Roman" w:hAnsi="Times New Roman"/>
                <w:lang w:val="uk-UA"/>
              </w:rPr>
              <w:t>Морозостійкість: не менше 75 циклів</w:t>
            </w:r>
          </w:p>
          <w:p w:rsidR="00022AB3" w:rsidRDefault="00022AB3" w:rsidP="0087756F">
            <w:pPr>
              <w:spacing w:after="0" w:line="240" w:lineRule="auto"/>
              <w:rPr>
                <w:rFonts w:ascii="Times New Roman" w:hAnsi="Times New Roman"/>
                <w:lang w:val="uk-UA"/>
              </w:rPr>
            </w:pPr>
            <w:r>
              <w:rPr>
                <w:rFonts w:ascii="Times New Roman" w:hAnsi="Times New Roman"/>
                <w:lang w:val="uk-UA"/>
              </w:rPr>
              <w:t>Границя міцності на стиск (через 28 діб): не менше 12 МПа</w:t>
            </w:r>
          </w:p>
          <w:p w:rsidR="00E329D3" w:rsidRPr="00443519" w:rsidRDefault="00022AB3" w:rsidP="00443519">
            <w:pPr>
              <w:spacing w:after="0" w:line="240" w:lineRule="auto"/>
              <w:rPr>
                <w:rFonts w:ascii="Times New Roman" w:hAnsi="Times New Roman"/>
                <w:lang w:val="uk-UA"/>
              </w:rPr>
            </w:pPr>
            <w:r>
              <w:rPr>
                <w:rFonts w:ascii="Times New Roman" w:hAnsi="Times New Roman"/>
                <w:lang w:val="uk-UA"/>
              </w:rPr>
              <w:t>Усадка: не більше 2 мм/м</w:t>
            </w:r>
          </w:p>
        </w:tc>
        <w:tc>
          <w:tcPr>
            <w:tcW w:w="2268" w:type="dxa"/>
            <w:tcBorders>
              <w:top w:val="nil"/>
              <w:left w:val="nil"/>
              <w:bottom w:val="single" w:sz="4" w:space="0" w:color="auto"/>
              <w:right w:val="single" w:sz="4" w:space="0" w:color="auto"/>
            </w:tcBorders>
            <w:shd w:val="clear" w:color="auto" w:fill="FFFFFF"/>
            <w:hideMark/>
          </w:tcPr>
          <w:p w:rsidR="00E329D3" w:rsidRPr="00443519" w:rsidRDefault="00E329D3" w:rsidP="00443519">
            <w:pPr>
              <w:spacing w:after="0" w:line="240" w:lineRule="auto"/>
              <w:jc w:val="center"/>
              <w:rPr>
                <w:rFonts w:ascii="Times New Roman" w:hAnsi="Times New Roman"/>
                <w:lang w:val="uk-UA"/>
              </w:rPr>
            </w:pPr>
            <w:r w:rsidRPr="00443519">
              <w:rPr>
                <w:rFonts w:ascii="Times New Roman" w:hAnsi="Times New Roman"/>
                <w:lang w:val="uk-UA"/>
              </w:rPr>
              <w:lastRenderedPageBreak/>
              <w:t xml:space="preserve">2 </w:t>
            </w:r>
            <w:r w:rsidR="004050B9">
              <w:rPr>
                <w:rFonts w:ascii="Times New Roman" w:hAnsi="Times New Roman"/>
                <w:lang w:val="uk-UA"/>
              </w:rPr>
              <w:t>шт.</w:t>
            </w:r>
          </w:p>
          <w:p w:rsidR="00E329D3" w:rsidRPr="00443519" w:rsidRDefault="00E329D3" w:rsidP="00443519">
            <w:pPr>
              <w:spacing w:after="0" w:line="240" w:lineRule="auto"/>
              <w:jc w:val="center"/>
              <w:rPr>
                <w:rFonts w:ascii="Times New Roman" w:hAnsi="Times New Roman"/>
                <w:lang w:val="uk-UA"/>
              </w:rPr>
            </w:pPr>
            <w:r w:rsidRPr="00443519">
              <w:rPr>
                <w:rFonts w:ascii="Times New Roman" w:hAnsi="Times New Roman"/>
                <w:lang w:val="uk-UA"/>
              </w:rPr>
              <w:t>Фасування - мішок</w:t>
            </w:r>
          </w:p>
          <w:p w:rsidR="00E329D3" w:rsidRDefault="00E329D3" w:rsidP="00443519">
            <w:pPr>
              <w:spacing w:after="0" w:line="240" w:lineRule="auto"/>
              <w:jc w:val="center"/>
              <w:rPr>
                <w:rFonts w:ascii="Times New Roman" w:hAnsi="Times New Roman"/>
                <w:lang w:val="uk-UA"/>
              </w:rPr>
            </w:pPr>
            <w:r w:rsidRPr="00443519">
              <w:rPr>
                <w:rFonts w:ascii="Times New Roman" w:hAnsi="Times New Roman"/>
                <w:lang w:val="uk-UA"/>
              </w:rPr>
              <w:t>Вага мішка :  25 кг</w:t>
            </w:r>
          </w:p>
          <w:p w:rsidR="004050B9" w:rsidRPr="00443519" w:rsidRDefault="004050B9" w:rsidP="00443519">
            <w:pPr>
              <w:spacing w:after="0" w:line="240" w:lineRule="auto"/>
              <w:jc w:val="center"/>
              <w:rPr>
                <w:rFonts w:ascii="Times New Roman" w:hAnsi="Times New Roman"/>
                <w:lang w:val="uk-UA"/>
              </w:rPr>
            </w:pPr>
            <w:r w:rsidRPr="00E04FE6">
              <w:rPr>
                <w:rFonts w:ascii="Times New Roman" w:hAnsi="Times New Roman"/>
                <w:szCs w:val="24"/>
                <w:lang w:val="uk-UA"/>
              </w:rPr>
              <w:t xml:space="preserve">Термін придатності </w:t>
            </w:r>
            <w:r>
              <w:rPr>
                <w:rFonts w:ascii="Times New Roman" w:hAnsi="Times New Roman"/>
                <w:szCs w:val="24"/>
                <w:lang w:val="uk-UA"/>
              </w:rPr>
              <w:t xml:space="preserve">не менше </w:t>
            </w:r>
            <w:r w:rsidRPr="00E04FE6">
              <w:rPr>
                <w:rFonts w:ascii="Times New Roman" w:hAnsi="Times New Roman"/>
                <w:szCs w:val="24"/>
                <w:lang w:val="uk-UA"/>
              </w:rPr>
              <w:t>12 місяців. Дата виготовлення не раніше грудня 2021року.</w:t>
            </w:r>
          </w:p>
        </w:tc>
      </w:tr>
      <w:tr w:rsidR="00E329D3" w:rsidTr="006C2189">
        <w:trPr>
          <w:trHeight w:val="20"/>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E329D3" w:rsidRPr="00AD7170" w:rsidRDefault="00E329D3" w:rsidP="00E329D3">
            <w:pPr>
              <w:jc w:val="center"/>
              <w:rPr>
                <w:rFonts w:ascii="Times New Roman" w:hAnsi="Times New Roman"/>
                <w:sz w:val="24"/>
                <w:szCs w:val="24"/>
                <w:lang w:val="uk-UA"/>
              </w:rPr>
            </w:pPr>
            <w:r w:rsidRPr="00AD7170">
              <w:rPr>
                <w:rFonts w:ascii="Times New Roman" w:hAnsi="Times New Roman"/>
                <w:sz w:val="24"/>
                <w:szCs w:val="24"/>
                <w:lang w:val="uk-UA"/>
              </w:rPr>
              <w:t>4</w:t>
            </w:r>
          </w:p>
        </w:tc>
        <w:tc>
          <w:tcPr>
            <w:tcW w:w="2552" w:type="dxa"/>
            <w:tcBorders>
              <w:top w:val="nil"/>
              <w:left w:val="nil"/>
              <w:bottom w:val="single" w:sz="4" w:space="0" w:color="auto"/>
              <w:right w:val="single" w:sz="4" w:space="0" w:color="auto"/>
            </w:tcBorders>
            <w:shd w:val="clear" w:color="auto" w:fill="FFFFFF"/>
            <w:hideMark/>
          </w:tcPr>
          <w:p w:rsidR="00E329D3" w:rsidRDefault="00E329D3" w:rsidP="00443519">
            <w:pPr>
              <w:spacing w:after="0" w:line="240" w:lineRule="auto"/>
              <w:jc w:val="center"/>
              <w:rPr>
                <w:rFonts w:ascii="Times New Roman" w:hAnsi="Times New Roman"/>
                <w:shd w:val="clear" w:color="auto" w:fill="FFFFFF"/>
                <w:lang w:val="uk-UA"/>
              </w:rPr>
            </w:pPr>
            <w:r w:rsidRPr="00443519">
              <w:rPr>
                <w:rFonts w:ascii="Times New Roman" w:hAnsi="Times New Roman"/>
                <w:shd w:val="clear" w:color="auto" w:fill="FFFFFF"/>
                <w:lang w:val="uk-UA"/>
              </w:rPr>
              <w:t xml:space="preserve">Руберойд Ореол-1 </w:t>
            </w:r>
            <w:proofErr w:type="spellStart"/>
            <w:r w:rsidRPr="00443519">
              <w:rPr>
                <w:rFonts w:ascii="Times New Roman" w:hAnsi="Times New Roman"/>
                <w:shd w:val="clear" w:color="auto" w:fill="FFFFFF"/>
                <w:lang w:val="uk-UA"/>
              </w:rPr>
              <w:t>Євроруберойд</w:t>
            </w:r>
            <w:proofErr w:type="spellEnd"/>
            <w:r w:rsidRPr="00443519">
              <w:rPr>
                <w:rFonts w:ascii="Times New Roman" w:hAnsi="Times New Roman"/>
                <w:shd w:val="clear" w:color="auto" w:fill="FFFFFF"/>
                <w:lang w:val="uk-UA"/>
              </w:rPr>
              <w:t xml:space="preserve"> ХПП-1,5 </w:t>
            </w:r>
            <w:r w:rsidR="00D26B78">
              <w:rPr>
                <w:rFonts w:ascii="Times New Roman" w:hAnsi="Times New Roman"/>
                <w:shd w:val="clear" w:color="auto" w:fill="FFFFFF"/>
                <w:lang w:val="uk-UA"/>
              </w:rPr>
              <w:t>або еквівалент</w:t>
            </w:r>
          </w:p>
          <w:p w:rsidR="00EF6B50" w:rsidRPr="00443519" w:rsidRDefault="00EF6B50" w:rsidP="00443519">
            <w:pPr>
              <w:spacing w:after="0" w:line="240" w:lineRule="auto"/>
              <w:jc w:val="center"/>
              <w:rPr>
                <w:rFonts w:ascii="Times New Roman" w:hAnsi="Times New Roman"/>
                <w:shd w:val="clear" w:color="auto" w:fill="FFFFFF"/>
                <w:lang w:val="uk-UA"/>
              </w:rPr>
            </w:pPr>
          </w:p>
          <w:p w:rsidR="00E329D3" w:rsidRPr="00443519" w:rsidRDefault="00E329D3" w:rsidP="00443519">
            <w:pPr>
              <w:spacing w:after="0" w:line="240" w:lineRule="auto"/>
              <w:jc w:val="center"/>
              <w:rPr>
                <w:rFonts w:ascii="Times New Roman" w:hAnsi="Times New Roman"/>
                <w:shd w:val="clear" w:color="auto" w:fill="FFFFFF"/>
                <w:lang w:val="uk-UA"/>
              </w:rPr>
            </w:pPr>
            <w:r w:rsidRPr="00443519">
              <w:rPr>
                <w:rFonts w:ascii="Times New Roman" w:hAnsi="Times New Roman"/>
                <w:noProof/>
              </w:rPr>
              <w:drawing>
                <wp:inline distT="0" distB="0" distL="0" distR="0" wp14:anchorId="5D394CC3" wp14:editId="7A42B5CB">
                  <wp:extent cx="438150" cy="1417046"/>
                  <wp:effectExtent l="0" t="0" r="0" b="0"/>
                  <wp:docPr id="1" name="Рисунок 1" descr="Руберойд Ореол-1 Євроруберойд ХПП-1,5 15 кв. м -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беройд Ореол-1 Євроруберойд ХПП-1,5 15 кв. м - фото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112" cy="1497776"/>
                          </a:xfrm>
                          <a:prstGeom prst="rect">
                            <a:avLst/>
                          </a:prstGeom>
                          <a:noFill/>
                          <a:ln>
                            <a:noFill/>
                          </a:ln>
                        </pic:spPr>
                      </pic:pic>
                    </a:graphicData>
                  </a:graphic>
                </wp:inline>
              </w:drawing>
            </w:r>
          </w:p>
        </w:tc>
        <w:tc>
          <w:tcPr>
            <w:tcW w:w="4677" w:type="dxa"/>
            <w:tcBorders>
              <w:top w:val="nil"/>
              <w:left w:val="nil"/>
              <w:bottom w:val="single" w:sz="4" w:space="0" w:color="auto"/>
              <w:right w:val="single" w:sz="4" w:space="0" w:color="auto"/>
            </w:tcBorders>
            <w:shd w:val="clear" w:color="auto" w:fill="FFFFFF"/>
          </w:tcPr>
          <w:p w:rsidR="00E329D3" w:rsidRPr="00443519" w:rsidRDefault="00E329D3" w:rsidP="00443519">
            <w:pPr>
              <w:spacing w:after="0" w:line="240" w:lineRule="auto"/>
              <w:rPr>
                <w:rFonts w:ascii="Times New Roman" w:hAnsi="Times New Roman"/>
                <w:lang w:val="uk-UA" w:eastAsia="uk-UA" w:bidi="uk-UA"/>
              </w:rPr>
            </w:pPr>
            <w:proofErr w:type="spellStart"/>
            <w:r w:rsidRPr="00443519">
              <w:rPr>
                <w:rFonts w:ascii="Times New Roman" w:hAnsi="Times New Roman"/>
                <w:lang w:val="uk-UA" w:eastAsia="uk-UA" w:bidi="uk-UA"/>
              </w:rPr>
              <w:t>Євроруберойд</w:t>
            </w:r>
            <w:proofErr w:type="spellEnd"/>
            <w:r w:rsidRPr="00443519">
              <w:rPr>
                <w:rFonts w:ascii="Times New Roman" w:hAnsi="Times New Roman"/>
                <w:lang w:val="uk-UA" w:eastAsia="uk-UA" w:bidi="uk-UA"/>
              </w:rPr>
              <w:t xml:space="preserve"> ХПП є матеріалом із полімерною захисною плівкою на лицьовій стороні та застосовується для гідроізоляції підземних частин конструкцій або як нижній шар у покрівельному килимі.</w:t>
            </w:r>
          </w:p>
          <w:p w:rsidR="00E329D3" w:rsidRPr="00443519" w:rsidRDefault="00E329D3" w:rsidP="00443519">
            <w:pPr>
              <w:spacing w:after="0" w:line="240" w:lineRule="auto"/>
              <w:rPr>
                <w:rFonts w:ascii="Times New Roman" w:hAnsi="Times New Roman"/>
                <w:lang w:val="uk-UA" w:eastAsia="uk-UA" w:bidi="uk-UA"/>
              </w:rPr>
            </w:pPr>
            <w:r w:rsidRPr="00443519">
              <w:rPr>
                <w:rFonts w:ascii="Times New Roman" w:hAnsi="Times New Roman"/>
                <w:lang w:val="uk-UA" w:eastAsia="uk-UA" w:bidi="uk-UA"/>
              </w:rPr>
              <w:t>Основа:  склополотно.</w:t>
            </w:r>
          </w:p>
          <w:p w:rsidR="00E329D3" w:rsidRPr="00443519" w:rsidRDefault="00E329D3" w:rsidP="00443519">
            <w:pPr>
              <w:spacing w:after="0" w:line="240" w:lineRule="auto"/>
              <w:rPr>
                <w:rFonts w:ascii="Times New Roman" w:hAnsi="Times New Roman"/>
                <w:lang w:val="uk-UA" w:eastAsia="uk-UA" w:bidi="uk-UA"/>
              </w:rPr>
            </w:pPr>
            <w:r w:rsidRPr="00443519">
              <w:rPr>
                <w:rFonts w:ascii="Times New Roman" w:hAnsi="Times New Roman"/>
                <w:lang w:val="uk-UA" w:eastAsia="uk-UA" w:bidi="uk-UA"/>
              </w:rPr>
              <w:t>Без посипання.</w:t>
            </w:r>
          </w:p>
          <w:p w:rsidR="00E329D3" w:rsidRPr="00443519" w:rsidRDefault="00E329D3" w:rsidP="00443519">
            <w:pPr>
              <w:spacing w:after="0" w:line="240" w:lineRule="auto"/>
              <w:rPr>
                <w:rFonts w:ascii="Times New Roman" w:hAnsi="Times New Roman"/>
                <w:lang w:val="uk-UA" w:eastAsia="uk-UA" w:bidi="uk-UA"/>
              </w:rPr>
            </w:pPr>
            <w:r w:rsidRPr="00443519">
              <w:rPr>
                <w:rFonts w:ascii="Times New Roman" w:hAnsi="Times New Roman"/>
                <w:lang w:val="uk-UA" w:eastAsia="uk-UA" w:bidi="uk-UA"/>
              </w:rPr>
              <w:t>Розмір рулону:  1x15 м.</w:t>
            </w:r>
          </w:p>
          <w:p w:rsidR="00E329D3" w:rsidRPr="00443519" w:rsidRDefault="00E329D3" w:rsidP="00443519">
            <w:pPr>
              <w:spacing w:after="0" w:line="240" w:lineRule="auto"/>
              <w:rPr>
                <w:rFonts w:ascii="Times New Roman" w:hAnsi="Times New Roman"/>
                <w:lang w:val="uk-UA" w:eastAsia="uk-UA" w:bidi="uk-UA"/>
              </w:rPr>
            </w:pPr>
            <w:r w:rsidRPr="00443519">
              <w:rPr>
                <w:rFonts w:ascii="Times New Roman" w:hAnsi="Times New Roman"/>
                <w:lang w:val="uk-UA" w:eastAsia="uk-UA" w:bidi="uk-UA"/>
              </w:rPr>
              <w:t>Площа в рулоні:  15м</w:t>
            </w:r>
            <w:r w:rsidRPr="00443519">
              <w:rPr>
                <w:rFonts w:ascii="Times New Roman" w:hAnsi="Times New Roman"/>
                <w:vertAlign w:val="superscript"/>
                <w:lang w:val="uk-UA" w:eastAsia="uk-UA" w:bidi="uk-UA"/>
              </w:rPr>
              <w:t>2</w:t>
            </w:r>
            <w:r w:rsidRPr="00443519">
              <w:rPr>
                <w:rFonts w:ascii="Times New Roman" w:hAnsi="Times New Roman"/>
                <w:lang w:val="uk-UA" w:eastAsia="uk-UA" w:bidi="uk-UA"/>
              </w:rPr>
              <w:t>.</w:t>
            </w:r>
          </w:p>
          <w:p w:rsidR="00E329D3" w:rsidRPr="00443519" w:rsidRDefault="00E329D3" w:rsidP="00443519">
            <w:pPr>
              <w:spacing w:after="0" w:line="240" w:lineRule="auto"/>
              <w:rPr>
                <w:rFonts w:ascii="Times New Roman" w:hAnsi="Times New Roman"/>
                <w:lang w:val="uk-UA" w:eastAsia="uk-UA" w:bidi="uk-UA"/>
              </w:rPr>
            </w:pPr>
            <w:r w:rsidRPr="00443519">
              <w:rPr>
                <w:rFonts w:ascii="Times New Roman" w:hAnsi="Times New Roman"/>
                <w:lang w:val="uk-UA" w:eastAsia="uk-UA" w:bidi="uk-UA"/>
              </w:rPr>
              <w:t>Вага 1 кв.м:  1,5 кг/кв.м.</w:t>
            </w:r>
          </w:p>
          <w:p w:rsidR="00E329D3" w:rsidRPr="00443519" w:rsidRDefault="00E329D3" w:rsidP="00443519">
            <w:pPr>
              <w:spacing w:after="0" w:line="240" w:lineRule="auto"/>
              <w:rPr>
                <w:rFonts w:ascii="Times New Roman" w:hAnsi="Times New Roman"/>
                <w:lang w:val="uk-UA" w:eastAsia="uk-UA" w:bidi="uk-UA"/>
              </w:rPr>
            </w:pPr>
          </w:p>
          <w:p w:rsidR="00E329D3" w:rsidRPr="00443519" w:rsidRDefault="00E329D3" w:rsidP="00443519">
            <w:pPr>
              <w:spacing w:after="0" w:line="240" w:lineRule="auto"/>
              <w:rPr>
                <w:rFonts w:ascii="Times New Roman" w:hAnsi="Times New Roman"/>
                <w:lang w:val="uk-UA" w:eastAsia="uk-UA" w:bidi="uk-UA"/>
              </w:rPr>
            </w:pPr>
          </w:p>
          <w:p w:rsidR="00E329D3" w:rsidRPr="00443519" w:rsidRDefault="00E329D3" w:rsidP="00443519">
            <w:pPr>
              <w:spacing w:after="0" w:line="240" w:lineRule="auto"/>
              <w:rPr>
                <w:rFonts w:ascii="Times New Roman" w:hAnsi="Times New Roman"/>
                <w:lang w:val="uk-UA" w:eastAsia="uk-UA" w:bidi="uk-UA"/>
              </w:rPr>
            </w:pPr>
          </w:p>
        </w:tc>
        <w:tc>
          <w:tcPr>
            <w:tcW w:w="2268" w:type="dxa"/>
            <w:tcBorders>
              <w:top w:val="nil"/>
              <w:left w:val="nil"/>
              <w:bottom w:val="single" w:sz="4" w:space="0" w:color="auto"/>
              <w:right w:val="single" w:sz="4" w:space="0" w:color="auto"/>
            </w:tcBorders>
            <w:shd w:val="clear" w:color="auto" w:fill="FFFFFF"/>
            <w:hideMark/>
          </w:tcPr>
          <w:p w:rsidR="00E329D3" w:rsidRPr="00443519" w:rsidRDefault="00E329D3" w:rsidP="00443519">
            <w:pPr>
              <w:spacing w:after="0" w:line="240" w:lineRule="auto"/>
              <w:jc w:val="center"/>
              <w:rPr>
                <w:rFonts w:ascii="Times New Roman" w:hAnsi="Times New Roman"/>
                <w:lang w:val="uk-UA"/>
              </w:rPr>
            </w:pPr>
            <w:r w:rsidRPr="00443519">
              <w:rPr>
                <w:rFonts w:ascii="Times New Roman" w:hAnsi="Times New Roman"/>
                <w:lang w:val="uk-UA"/>
              </w:rPr>
              <w:t>3 рулон</w:t>
            </w:r>
            <w:r w:rsidR="00EF6B50">
              <w:rPr>
                <w:rFonts w:ascii="Times New Roman" w:hAnsi="Times New Roman"/>
                <w:lang w:val="uk-UA"/>
              </w:rPr>
              <w:t>и</w:t>
            </w:r>
          </w:p>
          <w:p w:rsidR="00E329D3" w:rsidRPr="00443519" w:rsidRDefault="00E329D3" w:rsidP="00443519">
            <w:pPr>
              <w:spacing w:after="0" w:line="240" w:lineRule="auto"/>
              <w:rPr>
                <w:rFonts w:ascii="Times New Roman" w:hAnsi="Times New Roman"/>
                <w:lang w:val="uk-UA" w:eastAsia="uk-UA" w:bidi="uk-UA"/>
              </w:rPr>
            </w:pPr>
            <w:r w:rsidRPr="00443519">
              <w:rPr>
                <w:rFonts w:ascii="Times New Roman" w:hAnsi="Times New Roman"/>
                <w:lang w:val="uk-UA" w:eastAsia="uk-UA" w:bidi="uk-UA"/>
              </w:rPr>
              <w:t>Площа в рулоні: 15  м</w:t>
            </w:r>
            <w:r w:rsidRPr="00443519">
              <w:rPr>
                <w:rFonts w:ascii="Times New Roman" w:hAnsi="Times New Roman"/>
                <w:vertAlign w:val="superscript"/>
                <w:lang w:val="uk-UA" w:eastAsia="uk-UA" w:bidi="uk-UA"/>
              </w:rPr>
              <w:t>2</w:t>
            </w:r>
            <w:r w:rsidRPr="00443519">
              <w:rPr>
                <w:rFonts w:ascii="Times New Roman" w:hAnsi="Times New Roman"/>
                <w:lang w:val="uk-UA" w:eastAsia="uk-UA" w:bidi="uk-UA"/>
              </w:rPr>
              <w:t>.</w:t>
            </w:r>
          </w:p>
          <w:p w:rsidR="009623D7" w:rsidRPr="00443519" w:rsidRDefault="009623D7" w:rsidP="009623D7">
            <w:pPr>
              <w:spacing w:after="0" w:line="240" w:lineRule="auto"/>
              <w:rPr>
                <w:rFonts w:ascii="Times New Roman" w:hAnsi="Times New Roman"/>
                <w:lang w:val="uk-UA" w:eastAsia="uk-UA" w:bidi="uk-UA"/>
              </w:rPr>
            </w:pPr>
            <w:r w:rsidRPr="00443519">
              <w:rPr>
                <w:rFonts w:ascii="Times New Roman" w:hAnsi="Times New Roman"/>
                <w:lang w:val="uk-UA" w:eastAsia="uk-UA" w:bidi="uk-UA"/>
              </w:rPr>
              <w:t>Термін служби – до 15 років.</w:t>
            </w:r>
          </w:p>
          <w:p w:rsidR="00E329D3" w:rsidRPr="00443519" w:rsidRDefault="009623D7" w:rsidP="009623D7">
            <w:pPr>
              <w:spacing w:after="0" w:line="240" w:lineRule="auto"/>
              <w:rPr>
                <w:rFonts w:ascii="Times New Roman" w:hAnsi="Times New Roman"/>
                <w:lang w:val="uk-UA"/>
              </w:rPr>
            </w:pPr>
            <w:r w:rsidRPr="00443519">
              <w:rPr>
                <w:rFonts w:ascii="Times New Roman" w:hAnsi="Times New Roman"/>
                <w:lang w:val="uk-UA" w:eastAsia="uk-UA" w:bidi="uk-UA"/>
              </w:rPr>
              <w:t>Гарантія -  10 років.</w:t>
            </w:r>
          </w:p>
        </w:tc>
      </w:tr>
    </w:tbl>
    <w:p w:rsidR="00567379" w:rsidRPr="00492C15" w:rsidRDefault="00567379" w:rsidP="00567379">
      <w:pPr>
        <w:rPr>
          <w:b/>
          <w:sz w:val="28"/>
          <w:szCs w:val="28"/>
          <w:lang w:val="uk-UA"/>
        </w:rPr>
      </w:pPr>
    </w:p>
    <w:p w:rsidR="00567379" w:rsidRPr="00492C15" w:rsidRDefault="006E0582" w:rsidP="008C5806">
      <w:pPr>
        <w:jc w:val="both"/>
        <w:rPr>
          <w:b/>
          <w:sz w:val="28"/>
          <w:szCs w:val="28"/>
          <w:lang w:val="uk-UA"/>
        </w:rPr>
      </w:pPr>
      <w:r>
        <w:rPr>
          <w:rFonts w:ascii="Times New Roman" w:hAnsi="Times New Roman"/>
          <w:i/>
          <w:sz w:val="20"/>
          <w:szCs w:val="20"/>
          <w:lang w:val="uk-UA"/>
        </w:rPr>
        <w:t>Замовник</w:t>
      </w:r>
      <w:r w:rsidRPr="00271636">
        <w:rPr>
          <w:rFonts w:ascii="Times New Roman" w:hAnsi="Times New Roman"/>
          <w:i/>
          <w:sz w:val="20"/>
          <w:szCs w:val="20"/>
          <w:lang w:val="uk-UA"/>
        </w:rPr>
        <w:t xml:space="preserve"> здійснює закупівлю товару із встановленням посилань на торгову назву конкретного виробника, оскільки таке посилання є необхідними для здійснення закупівлі товару, який за своїми якісними та санітарно-технічними характеристиками найбільше відповідатиме вимогам та потребам замовника. Тому для дотримання принципів Закону, а саме максимальної економії та ефективності, замовник прийняв рішення провести закупівлю саме даного товару. технічними характеристиками найбільше відповідатиме вимогам та потребам замовника. Відповідно до вимог ст. 23 Закону Україні «Про публічні закупівлі» «або еквівалент», який повністю відповідає зазначеним характеристикам.</w:t>
      </w:r>
    </w:p>
    <w:p w:rsidR="004737AE" w:rsidRPr="00492C15" w:rsidRDefault="004737AE">
      <w:pPr>
        <w:rPr>
          <w:lang w:val="uk-UA"/>
        </w:rPr>
      </w:pPr>
    </w:p>
    <w:sectPr w:rsidR="004737AE" w:rsidRPr="00492C15" w:rsidSect="00E3695A">
      <w:pgSz w:w="11906" w:h="16838"/>
      <w:pgMar w:top="851" w:right="567" w:bottom="51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55C72"/>
    <w:multiLevelType w:val="hybridMultilevel"/>
    <w:tmpl w:val="B24CB0A8"/>
    <w:lvl w:ilvl="0" w:tplc="CF185224">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2F77FD"/>
    <w:multiLevelType w:val="multilevel"/>
    <w:tmpl w:val="12A6B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AA6295"/>
    <w:multiLevelType w:val="multilevel"/>
    <w:tmpl w:val="9952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671CF1"/>
    <w:multiLevelType w:val="multilevel"/>
    <w:tmpl w:val="1714A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E22734"/>
    <w:multiLevelType w:val="hybridMultilevel"/>
    <w:tmpl w:val="46160F3A"/>
    <w:lvl w:ilvl="0" w:tplc="CF185224">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379"/>
    <w:rsid w:val="00022AB3"/>
    <w:rsid w:val="00033FE7"/>
    <w:rsid w:val="00035A1A"/>
    <w:rsid w:val="0004153B"/>
    <w:rsid w:val="00043663"/>
    <w:rsid w:val="0007605A"/>
    <w:rsid w:val="000875BB"/>
    <w:rsid w:val="00090C77"/>
    <w:rsid w:val="0009556E"/>
    <w:rsid w:val="000B0E4E"/>
    <w:rsid w:val="000C31C9"/>
    <w:rsid w:val="000C5942"/>
    <w:rsid w:val="000D22FE"/>
    <w:rsid w:val="000D520E"/>
    <w:rsid w:val="000E7C7C"/>
    <w:rsid w:val="00101005"/>
    <w:rsid w:val="001047FD"/>
    <w:rsid w:val="00120E29"/>
    <w:rsid w:val="00124381"/>
    <w:rsid w:val="00133687"/>
    <w:rsid w:val="0015549C"/>
    <w:rsid w:val="001700EF"/>
    <w:rsid w:val="0017138E"/>
    <w:rsid w:val="0018219E"/>
    <w:rsid w:val="001855CB"/>
    <w:rsid w:val="00187B4E"/>
    <w:rsid w:val="00190EC8"/>
    <w:rsid w:val="001A5981"/>
    <w:rsid w:val="001B2E8F"/>
    <w:rsid w:val="001B42FD"/>
    <w:rsid w:val="001C284E"/>
    <w:rsid w:val="001D0112"/>
    <w:rsid w:val="001D1A03"/>
    <w:rsid w:val="001D433C"/>
    <w:rsid w:val="001E4267"/>
    <w:rsid w:val="001F47C2"/>
    <w:rsid w:val="00220251"/>
    <w:rsid w:val="002204F6"/>
    <w:rsid w:val="00224943"/>
    <w:rsid w:val="00227E29"/>
    <w:rsid w:val="002428C7"/>
    <w:rsid w:val="002501FD"/>
    <w:rsid w:val="00252A83"/>
    <w:rsid w:val="002556CD"/>
    <w:rsid w:val="00271BB0"/>
    <w:rsid w:val="00276465"/>
    <w:rsid w:val="002A4C2B"/>
    <w:rsid w:val="002A5DA8"/>
    <w:rsid w:val="002C1504"/>
    <w:rsid w:val="002D7536"/>
    <w:rsid w:val="002E3021"/>
    <w:rsid w:val="002F423D"/>
    <w:rsid w:val="003026EB"/>
    <w:rsid w:val="00313607"/>
    <w:rsid w:val="00323A9E"/>
    <w:rsid w:val="00342AC2"/>
    <w:rsid w:val="00347046"/>
    <w:rsid w:val="0035322E"/>
    <w:rsid w:val="00361728"/>
    <w:rsid w:val="003645CC"/>
    <w:rsid w:val="003663BD"/>
    <w:rsid w:val="0037167D"/>
    <w:rsid w:val="00375E7D"/>
    <w:rsid w:val="00381F4A"/>
    <w:rsid w:val="003873FA"/>
    <w:rsid w:val="00397B7E"/>
    <w:rsid w:val="003B05F9"/>
    <w:rsid w:val="003B0BB7"/>
    <w:rsid w:val="003B4E22"/>
    <w:rsid w:val="003C652B"/>
    <w:rsid w:val="003C7A05"/>
    <w:rsid w:val="003C7B25"/>
    <w:rsid w:val="003D188F"/>
    <w:rsid w:val="003E0FEB"/>
    <w:rsid w:val="003E461D"/>
    <w:rsid w:val="003E7F6D"/>
    <w:rsid w:val="003F4BB5"/>
    <w:rsid w:val="004042D2"/>
    <w:rsid w:val="004050B9"/>
    <w:rsid w:val="0040649C"/>
    <w:rsid w:val="004170B1"/>
    <w:rsid w:val="00443519"/>
    <w:rsid w:val="00451DBA"/>
    <w:rsid w:val="00471869"/>
    <w:rsid w:val="004737AE"/>
    <w:rsid w:val="00476FF9"/>
    <w:rsid w:val="00483999"/>
    <w:rsid w:val="00492C15"/>
    <w:rsid w:val="00497E20"/>
    <w:rsid w:val="004B64D9"/>
    <w:rsid w:val="004C08B5"/>
    <w:rsid w:val="004D1ECE"/>
    <w:rsid w:val="00513031"/>
    <w:rsid w:val="00543BCB"/>
    <w:rsid w:val="005503BE"/>
    <w:rsid w:val="00554050"/>
    <w:rsid w:val="0056204C"/>
    <w:rsid w:val="0056454A"/>
    <w:rsid w:val="00567379"/>
    <w:rsid w:val="005678A7"/>
    <w:rsid w:val="00570057"/>
    <w:rsid w:val="00576726"/>
    <w:rsid w:val="005807DA"/>
    <w:rsid w:val="005A09AC"/>
    <w:rsid w:val="005A7ECD"/>
    <w:rsid w:val="005B7747"/>
    <w:rsid w:val="005C41E7"/>
    <w:rsid w:val="005D593D"/>
    <w:rsid w:val="005E1F91"/>
    <w:rsid w:val="005E32EB"/>
    <w:rsid w:val="005E352F"/>
    <w:rsid w:val="005E3A45"/>
    <w:rsid w:val="005F0549"/>
    <w:rsid w:val="005F3176"/>
    <w:rsid w:val="005F6C14"/>
    <w:rsid w:val="006068B8"/>
    <w:rsid w:val="00616E53"/>
    <w:rsid w:val="0062056B"/>
    <w:rsid w:val="006271FF"/>
    <w:rsid w:val="006415E2"/>
    <w:rsid w:val="00643879"/>
    <w:rsid w:val="00685450"/>
    <w:rsid w:val="00686EFB"/>
    <w:rsid w:val="00687313"/>
    <w:rsid w:val="006B0795"/>
    <w:rsid w:val="006B7CD9"/>
    <w:rsid w:val="006C1CAC"/>
    <w:rsid w:val="006C27D2"/>
    <w:rsid w:val="006C34B2"/>
    <w:rsid w:val="006E0582"/>
    <w:rsid w:val="006E1CC8"/>
    <w:rsid w:val="00701FFC"/>
    <w:rsid w:val="007304A3"/>
    <w:rsid w:val="00735E48"/>
    <w:rsid w:val="00742ACB"/>
    <w:rsid w:val="007555D5"/>
    <w:rsid w:val="00757BDF"/>
    <w:rsid w:val="0076037F"/>
    <w:rsid w:val="00784920"/>
    <w:rsid w:val="00786BDA"/>
    <w:rsid w:val="0079669E"/>
    <w:rsid w:val="00796E13"/>
    <w:rsid w:val="007B26C3"/>
    <w:rsid w:val="007B56C2"/>
    <w:rsid w:val="007C1E2F"/>
    <w:rsid w:val="007D4DFE"/>
    <w:rsid w:val="007E66BC"/>
    <w:rsid w:val="007F7DAD"/>
    <w:rsid w:val="008005FA"/>
    <w:rsid w:val="00820C6B"/>
    <w:rsid w:val="00822AB0"/>
    <w:rsid w:val="00825E13"/>
    <w:rsid w:val="0083549D"/>
    <w:rsid w:val="0084564C"/>
    <w:rsid w:val="00864153"/>
    <w:rsid w:val="00864AE2"/>
    <w:rsid w:val="008769FD"/>
    <w:rsid w:val="00876CD5"/>
    <w:rsid w:val="0087756F"/>
    <w:rsid w:val="00880301"/>
    <w:rsid w:val="008847EB"/>
    <w:rsid w:val="008A5196"/>
    <w:rsid w:val="008B71A4"/>
    <w:rsid w:val="008C273D"/>
    <w:rsid w:val="008C5806"/>
    <w:rsid w:val="008D4C1D"/>
    <w:rsid w:val="008D51FF"/>
    <w:rsid w:val="008E7CA0"/>
    <w:rsid w:val="008F0E91"/>
    <w:rsid w:val="00913D0B"/>
    <w:rsid w:val="00922308"/>
    <w:rsid w:val="0093144D"/>
    <w:rsid w:val="00935665"/>
    <w:rsid w:val="009453A7"/>
    <w:rsid w:val="009457D2"/>
    <w:rsid w:val="0095289D"/>
    <w:rsid w:val="00952EC5"/>
    <w:rsid w:val="009623D7"/>
    <w:rsid w:val="00990F01"/>
    <w:rsid w:val="009965A8"/>
    <w:rsid w:val="009972F5"/>
    <w:rsid w:val="009A4D3F"/>
    <w:rsid w:val="009C07C8"/>
    <w:rsid w:val="009D388C"/>
    <w:rsid w:val="009E430B"/>
    <w:rsid w:val="009F1676"/>
    <w:rsid w:val="009F50F4"/>
    <w:rsid w:val="00A01D87"/>
    <w:rsid w:val="00A049A1"/>
    <w:rsid w:val="00A06EC5"/>
    <w:rsid w:val="00A07177"/>
    <w:rsid w:val="00A175FC"/>
    <w:rsid w:val="00A17E8B"/>
    <w:rsid w:val="00A23B27"/>
    <w:rsid w:val="00A37A84"/>
    <w:rsid w:val="00A447FD"/>
    <w:rsid w:val="00A46BAD"/>
    <w:rsid w:val="00A52458"/>
    <w:rsid w:val="00A526DA"/>
    <w:rsid w:val="00A61615"/>
    <w:rsid w:val="00A92103"/>
    <w:rsid w:val="00A94D0E"/>
    <w:rsid w:val="00AA1CE5"/>
    <w:rsid w:val="00AA2955"/>
    <w:rsid w:val="00AA71E9"/>
    <w:rsid w:val="00AA77EF"/>
    <w:rsid w:val="00AB3AEF"/>
    <w:rsid w:val="00AB5F99"/>
    <w:rsid w:val="00AC0109"/>
    <w:rsid w:val="00AC379F"/>
    <w:rsid w:val="00AC7899"/>
    <w:rsid w:val="00AD22DF"/>
    <w:rsid w:val="00AD4B8F"/>
    <w:rsid w:val="00AD7170"/>
    <w:rsid w:val="00AE0FC1"/>
    <w:rsid w:val="00AE5A22"/>
    <w:rsid w:val="00B01A17"/>
    <w:rsid w:val="00B034FA"/>
    <w:rsid w:val="00B05598"/>
    <w:rsid w:val="00B23C53"/>
    <w:rsid w:val="00B2586F"/>
    <w:rsid w:val="00B25FBE"/>
    <w:rsid w:val="00B2660E"/>
    <w:rsid w:val="00B35408"/>
    <w:rsid w:val="00B36942"/>
    <w:rsid w:val="00B37E61"/>
    <w:rsid w:val="00B57376"/>
    <w:rsid w:val="00B7443B"/>
    <w:rsid w:val="00B76020"/>
    <w:rsid w:val="00BA356D"/>
    <w:rsid w:val="00BC168F"/>
    <w:rsid w:val="00BD03B3"/>
    <w:rsid w:val="00BD59FE"/>
    <w:rsid w:val="00BE7394"/>
    <w:rsid w:val="00BF6069"/>
    <w:rsid w:val="00C031BC"/>
    <w:rsid w:val="00C07424"/>
    <w:rsid w:val="00C07CF3"/>
    <w:rsid w:val="00C2057F"/>
    <w:rsid w:val="00C216EA"/>
    <w:rsid w:val="00C256CD"/>
    <w:rsid w:val="00C306B3"/>
    <w:rsid w:val="00C31B75"/>
    <w:rsid w:val="00C31D09"/>
    <w:rsid w:val="00C47379"/>
    <w:rsid w:val="00C77F8A"/>
    <w:rsid w:val="00C92A5B"/>
    <w:rsid w:val="00C954B6"/>
    <w:rsid w:val="00CA6624"/>
    <w:rsid w:val="00CC0168"/>
    <w:rsid w:val="00CC6D40"/>
    <w:rsid w:val="00CE23C6"/>
    <w:rsid w:val="00CE53B7"/>
    <w:rsid w:val="00CE7B5E"/>
    <w:rsid w:val="00D14C03"/>
    <w:rsid w:val="00D26B78"/>
    <w:rsid w:val="00D27899"/>
    <w:rsid w:val="00D36A07"/>
    <w:rsid w:val="00D46EB4"/>
    <w:rsid w:val="00D51817"/>
    <w:rsid w:val="00D56A03"/>
    <w:rsid w:val="00D623DB"/>
    <w:rsid w:val="00D82B5E"/>
    <w:rsid w:val="00DB0D72"/>
    <w:rsid w:val="00DB342B"/>
    <w:rsid w:val="00DB4A31"/>
    <w:rsid w:val="00DB521A"/>
    <w:rsid w:val="00DB570A"/>
    <w:rsid w:val="00DD301B"/>
    <w:rsid w:val="00DE74BD"/>
    <w:rsid w:val="00DF0C9D"/>
    <w:rsid w:val="00E033E8"/>
    <w:rsid w:val="00E05D1F"/>
    <w:rsid w:val="00E05E4D"/>
    <w:rsid w:val="00E10274"/>
    <w:rsid w:val="00E14DD1"/>
    <w:rsid w:val="00E17B87"/>
    <w:rsid w:val="00E226FF"/>
    <w:rsid w:val="00E329D3"/>
    <w:rsid w:val="00E33802"/>
    <w:rsid w:val="00E3695A"/>
    <w:rsid w:val="00E5151C"/>
    <w:rsid w:val="00E5600D"/>
    <w:rsid w:val="00E76138"/>
    <w:rsid w:val="00E824C1"/>
    <w:rsid w:val="00E904ED"/>
    <w:rsid w:val="00EB33AB"/>
    <w:rsid w:val="00EB5588"/>
    <w:rsid w:val="00EC36AF"/>
    <w:rsid w:val="00EE5FB1"/>
    <w:rsid w:val="00EF19C1"/>
    <w:rsid w:val="00EF1B6C"/>
    <w:rsid w:val="00EF6B50"/>
    <w:rsid w:val="00EF7263"/>
    <w:rsid w:val="00F07CBA"/>
    <w:rsid w:val="00F13B02"/>
    <w:rsid w:val="00F307F9"/>
    <w:rsid w:val="00F44198"/>
    <w:rsid w:val="00F47463"/>
    <w:rsid w:val="00F52594"/>
    <w:rsid w:val="00F60492"/>
    <w:rsid w:val="00F702C1"/>
    <w:rsid w:val="00F7065A"/>
    <w:rsid w:val="00F9122E"/>
    <w:rsid w:val="00F97052"/>
    <w:rsid w:val="00F97ACB"/>
    <w:rsid w:val="00FA107B"/>
    <w:rsid w:val="00FB27E6"/>
    <w:rsid w:val="00FB6BDF"/>
    <w:rsid w:val="00FD74F5"/>
    <w:rsid w:val="00FF0B32"/>
    <w:rsid w:val="00FF34F7"/>
    <w:rsid w:val="00FF6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7915C"/>
  <w15:docId w15:val="{70011B16-3337-401C-84EE-5EC708492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7379"/>
    <w:pPr>
      <w:spacing w:after="160" w:line="256" w:lineRule="auto"/>
    </w:pPr>
    <w:rPr>
      <w:rFonts w:ascii="Calibri" w:eastAsia="Times New Roman" w:hAnsi="Calibri" w:cs="Times New Roman"/>
    </w:rPr>
  </w:style>
  <w:style w:type="paragraph" w:styleId="1">
    <w:name w:val="heading 1"/>
    <w:basedOn w:val="a"/>
    <w:link w:val="10"/>
    <w:uiPriority w:val="9"/>
    <w:qFormat/>
    <w:rsid w:val="002C150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A6624"/>
  </w:style>
  <w:style w:type="character" w:styleId="a3">
    <w:name w:val="Hyperlink"/>
    <w:basedOn w:val="a0"/>
    <w:uiPriority w:val="99"/>
    <w:semiHidden/>
    <w:unhideWhenUsed/>
    <w:rsid w:val="00CA6624"/>
    <w:rPr>
      <w:color w:val="0000FF"/>
      <w:u w:val="single"/>
    </w:rPr>
  </w:style>
  <w:style w:type="character" w:styleId="a4">
    <w:name w:val="Strong"/>
    <w:basedOn w:val="a0"/>
    <w:uiPriority w:val="22"/>
    <w:qFormat/>
    <w:rsid w:val="002C1504"/>
    <w:rPr>
      <w:b/>
      <w:bCs/>
    </w:rPr>
  </w:style>
  <w:style w:type="character" w:customStyle="1" w:styleId="10">
    <w:name w:val="Заголовок 1 Знак"/>
    <w:basedOn w:val="a0"/>
    <w:link w:val="1"/>
    <w:uiPriority w:val="9"/>
    <w:rsid w:val="002C1504"/>
    <w:rPr>
      <w:rFonts w:ascii="Times New Roman" w:eastAsia="Times New Roman" w:hAnsi="Times New Roman" w:cs="Times New Roman"/>
      <w:b/>
      <w:bCs/>
      <w:kern w:val="36"/>
      <w:sz w:val="48"/>
      <w:szCs w:val="48"/>
      <w:lang w:eastAsia="ru-RU"/>
    </w:rPr>
  </w:style>
  <w:style w:type="character" w:customStyle="1" w:styleId="x-pseudo-link">
    <w:name w:val="x-pseudo-link"/>
    <w:basedOn w:val="a0"/>
    <w:rsid w:val="002C1504"/>
  </w:style>
  <w:style w:type="paragraph" w:styleId="a5">
    <w:name w:val="Balloon Text"/>
    <w:basedOn w:val="a"/>
    <w:link w:val="a6"/>
    <w:uiPriority w:val="99"/>
    <w:semiHidden/>
    <w:unhideWhenUsed/>
    <w:rsid w:val="00AE5A22"/>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AE5A22"/>
    <w:rPr>
      <w:rFonts w:ascii="Tahoma" w:eastAsia="Times New Roman" w:hAnsi="Tahoma" w:cs="Tahoma"/>
      <w:sz w:val="16"/>
      <w:szCs w:val="16"/>
    </w:rPr>
  </w:style>
  <w:style w:type="paragraph" w:styleId="a7">
    <w:name w:val="List Paragraph"/>
    <w:basedOn w:val="a"/>
    <w:uiPriority w:val="34"/>
    <w:qFormat/>
    <w:rsid w:val="00BD0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46991">
      <w:bodyDiv w:val="1"/>
      <w:marLeft w:val="0"/>
      <w:marRight w:val="0"/>
      <w:marTop w:val="0"/>
      <w:marBottom w:val="0"/>
      <w:divBdr>
        <w:top w:val="none" w:sz="0" w:space="0" w:color="auto"/>
        <w:left w:val="none" w:sz="0" w:space="0" w:color="auto"/>
        <w:bottom w:val="none" w:sz="0" w:space="0" w:color="auto"/>
        <w:right w:val="none" w:sz="0" w:space="0" w:color="auto"/>
      </w:divBdr>
    </w:div>
    <w:div w:id="701439169">
      <w:bodyDiv w:val="1"/>
      <w:marLeft w:val="0"/>
      <w:marRight w:val="0"/>
      <w:marTop w:val="0"/>
      <w:marBottom w:val="0"/>
      <w:divBdr>
        <w:top w:val="none" w:sz="0" w:space="0" w:color="auto"/>
        <w:left w:val="none" w:sz="0" w:space="0" w:color="auto"/>
        <w:bottom w:val="none" w:sz="0" w:space="0" w:color="auto"/>
        <w:right w:val="none" w:sz="0" w:space="0" w:color="auto"/>
      </w:divBdr>
      <w:divsChild>
        <w:div w:id="1558933423">
          <w:marLeft w:val="0"/>
          <w:marRight w:val="0"/>
          <w:marTop w:val="0"/>
          <w:marBottom w:val="0"/>
          <w:divBdr>
            <w:top w:val="none" w:sz="0" w:space="0" w:color="auto"/>
            <w:left w:val="none" w:sz="0" w:space="0" w:color="auto"/>
            <w:bottom w:val="none" w:sz="0" w:space="0" w:color="auto"/>
            <w:right w:val="none" w:sz="0" w:space="0" w:color="auto"/>
          </w:divBdr>
        </w:div>
      </w:divsChild>
    </w:div>
    <w:div w:id="932710949">
      <w:bodyDiv w:val="1"/>
      <w:marLeft w:val="0"/>
      <w:marRight w:val="0"/>
      <w:marTop w:val="0"/>
      <w:marBottom w:val="0"/>
      <w:divBdr>
        <w:top w:val="none" w:sz="0" w:space="0" w:color="auto"/>
        <w:left w:val="none" w:sz="0" w:space="0" w:color="auto"/>
        <w:bottom w:val="none" w:sz="0" w:space="0" w:color="auto"/>
        <w:right w:val="none" w:sz="0" w:space="0" w:color="auto"/>
      </w:divBdr>
    </w:div>
    <w:div w:id="1150438294">
      <w:bodyDiv w:val="1"/>
      <w:marLeft w:val="0"/>
      <w:marRight w:val="0"/>
      <w:marTop w:val="0"/>
      <w:marBottom w:val="0"/>
      <w:divBdr>
        <w:top w:val="none" w:sz="0" w:space="0" w:color="auto"/>
        <w:left w:val="none" w:sz="0" w:space="0" w:color="auto"/>
        <w:bottom w:val="none" w:sz="0" w:space="0" w:color="auto"/>
        <w:right w:val="none" w:sz="0" w:space="0" w:color="auto"/>
      </w:divBdr>
    </w:div>
    <w:div w:id="1689288420">
      <w:bodyDiv w:val="1"/>
      <w:marLeft w:val="0"/>
      <w:marRight w:val="0"/>
      <w:marTop w:val="0"/>
      <w:marBottom w:val="0"/>
      <w:divBdr>
        <w:top w:val="none" w:sz="0" w:space="0" w:color="auto"/>
        <w:left w:val="none" w:sz="0" w:space="0" w:color="auto"/>
        <w:bottom w:val="none" w:sz="0" w:space="0" w:color="auto"/>
        <w:right w:val="none" w:sz="0" w:space="0" w:color="auto"/>
      </w:divBdr>
      <w:divsChild>
        <w:div w:id="745960702">
          <w:marLeft w:val="0"/>
          <w:marRight w:val="0"/>
          <w:marTop w:val="0"/>
          <w:marBottom w:val="0"/>
          <w:divBdr>
            <w:top w:val="none" w:sz="0" w:space="0" w:color="auto"/>
            <w:left w:val="none" w:sz="0" w:space="0" w:color="auto"/>
            <w:bottom w:val="none" w:sz="0" w:space="0" w:color="auto"/>
            <w:right w:val="none" w:sz="0" w:space="0" w:color="auto"/>
          </w:divBdr>
          <w:divsChild>
            <w:div w:id="1756321599">
              <w:marLeft w:val="0"/>
              <w:marRight w:val="0"/>
              <w:marTop w:val="0"/>
              <w:marBottom w:val="0"/>
              <w:divBdr>
                <w:top w:val="none" w:sz="0" w:space="0" w:color="auto"/>
                <w:left w:val="none" w:sz="0" w:space="0" w:color="auto"/>
                <w:bottom w:val="none" w:sz="0" w:space="0" w:color="auto"/>
                <w:right w:val="none" w:sz="0" w:space="0" w:color="auto"/>
              </w:divBdr>
              <w:divsChild>
                <w:div w:id="2136869751">
                  <w:marLeft w:val="0"/>
                  <w:marRight w:val="0"/>
                  <w:marTop w:val="0"/>
                  <w:marBottom w:val="0"/>
                  <w:divBdr>
                    <w:top w:val="none" w:sz="0" w:space="0" w:color="auto"/>
                    <w:left w:val="none" w:sz="0" w:space="0" w:color="auto"/>
                    <w:bottom w:val="none" w:sz="0" w:space="0" w:color="auto"/>
                    <w:right w:val="none" w:sz="0" w:space="0" w:color="auto"/>
                  </w:divBdr>
                </w:div>
              </w:divsChild>
            </w:div>
            <w:div w:id="448352469">
              <w:marLeft w:val="0"/>
              <w:marRight w:val="0"/>
              <w:marTop w:val="300"/>
              <w:marBottom w:val="0"/>
              <w:divBdr>
                <w:top w:val="none" w:sz="0" w:space="0" w:color="auto"/>
                <w:left w:val="none" w:sz="0" w:space="0" w:color="auto"/>
                <w:bottom w:val="none" w:sz="0" w:space="0" w:color="auto"/>
                <w:right w:val="none" w:sz="0" w:space="0" w:color="auto"/>
              </w:divBdr>
            </w:div>
          </w:divsChild>
        </w:div>
        <w:div w:id="1897936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FDE53-B2EF-4AA9-97E5-600929D16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754</TotalTime>
  <Pages>2</Pages>
  <Words>2289</Words>
  <Characters>1305</Characters>
  <Application>Microsoft Office Word</Application>
  <DocSecurity>0</DocSecurity>
  <Lines>10</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AGH</dc:creator>
  <cp:lastModifiedBy>POLIGRAF</cp:lastModifiedBy>
  <cp:revision>92</cp:revision>
  <cp:lastPrinted>2020-02-25T14:43:00Z</cp:lastPrinted>
  <dcterms:created xsi:type="dcterms:W3CDTF">2020-10-21T12:32:00Z</dcterms:created>
  <dcterms:modified xsi:type="dcterms:W3CDTF">2022-06-14T13:17:00Z</dcterms:modified>
</cp:coreProperties>
</file>