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03" w:rsidRPr="00217CBE" w:rsidRDefault="00B57803" w:rsidP="00B57803">
      <w:pPr>
        <w:spacing w:after="0" w:line="240" w:lineRule="auto"/>
        <w:ind w:left="5660" w:firstLine="700"/>
        <w:jc w:val="right"/>
        <w:rPr>
          <w:rFonts w:ascii="Times New Roman" w:eastAsia="Times New Roman" w:hAnsi="Times New Roman" w:cs="Times New Roman"/>
          <w:sz w:val="24"/>
          <w:szCs w:val="24"/>
          <w:lang w:val="uk-UA"/>
        </w:rPr>
      </w:pPr>
      <w:r w:rsidRPr="00217CBE">
        <w:rPr>
          <w:rFonts w:ascii="Times New Roman" w:eastAsia="Times New Roman" w:hAnsi="Times New Roman" w:cs="Times New Roman"/>
          <w:b/>
          <w:color w:val="000000"/>
          <w:sz w:val="24"/>
          <w:szCs w:val="24"/>
        </w:rPr>
        <w:t xml:space="preserve">ДОДАТОК </w:t>
      </w:r>
      <w:r w:rsidRPr="00217CBE">
        <w:rPr>
          <w:rFonts w:ascii="Times New Roman" w:eastAsia="Times New Roman" w:hAnsi="Times New Roman" w:cs="Times New Roman"/>
          <w:b/>
          <w:color w:val="000000"/>
          <w:sz w:val="24"/>
          <w:szCs w:val="24"/>
          <w:lang w:val="uk-UA"/>
        </w:rPr>
        <w:t>2</w:t>
      </w:r>
    </w:p>
    <w:p w:rsidR="00B57803" w:rsidRDefault="00B57803" w:rsidP="00A56F7C">
      <w:pPr>
        <w:spacing w:after="0" w:line="240" w:lineRule="auto"/>
        <w:ind w:left="5660" w:firstLine="700"/>
        <w:jc w:val="right"/>
        <w:rPr>
          <w:rFonts w:ascii="Times New Roman" w:eastAsia="Times New Roman" w:hAnsi="Times New Roman" w:cs="Times New Roman"/>
          <w:i/>
          <w:color w:val="000000"/>
          <w:sz w:val="24"/>
          <w:szCs w:val="24"/>
          <w:lang w:val="uk-UA"/>
        </w:rPr>
      </w:pPr>
      <w:r w:rsidRPr="00217CBE">
        <w:rPr>
          <w:rFonts w:ascii="Times New Roman" w:eastAsia="Times New Roman" w:hAnsi="Times New Roman" w:cs="Times New Roman"/>
          <w:i/>
          <w:color w:val="000000"/>
          <w:sz w:val="24"/>
          <w:szCs w:val="24"/>
        </w:rPr>
        <w:t>до тендерної документації</w:t>
      </w:r>
    </w:p>
    <w:p w:rsidR="00E74A41" w:rsidRPr="00E74A41" w:rsidRDefault="00E74A41" w:rsidP="00E74A41">
      <w:pPr>
        <w:spacing w:line="240" w:lineRule="auto"/>
        <w:jc w:val="center"/>
        <w:rPr>
          <w:rFonts w:ascii="Times New Roman" w:hAnsi="Times New Roman" w:cs="Times New Roman"/>
          <w:b/>
          <w:lang w:val="uk-UA"/>
        </w:rPr>
      </w:pPr>
      <w:r w:rsidRPr="00E74A41">
        <w:rPr>
          <w:rFonts w:ascii="Times New Roman" w:hAnsi="Times New Roman" w:cs="Times New Roman"/>
          <w:b/>
          <w:lang w:val="uk-UA"/>
        </w:rPr>
        <w:t>МЕДИКО-ТЕХНІЧНІ ХАРАКТЕРИСТИКИ</w:t>
      </w:r>
    </w:p>
    <w:p w:rsidR="00E74A41" w:rsidRPr="00E74A41" w:rsidRDefault="00E74A41" w:rsidP="00E74A41">
      <w:pPr>
        <w:spacing w:line="240" w:lineRule="auto"/>
        <w:jc w:val="center"/>
        <w:rPr>
          <w:rFonts w:ascii="Times New Roman" w:hAnsi="Times New Roman" w:cs="Times New Roman"/>
          <w:b/>
          <w:lang w:val="uk-UA"/>
        </w:rPr>
      </w:pPr>
      <w:r w:rsidRPr="00E74A41">
        <w:rPr>
          <w:rFonts w:ascii="Times New Roman" w:hAnsi="Times New Roman" w:cs="Times New Roman"/>
          <w:b/>
          <w:lang w:val="uk-UA"/>
        </w:rPr>
        <w:t xml:space="preserve">Інформація про необхідні технічні, якісні та кількісні характеристики </w:t>
      </w:r>
    </w:p>
    <w:p w:rsidR="00E74A41" w:rsidRPr="00E74A41" w:rsidRDefault="00E74A41" w:rsidP="002E73A2">
      <w:pPr>
        <w:spacing w:line="240" w:lineRule="auto"/>
        <w:jc w:val="center"/>
        <w:rPr>
          <w:rFonts w:ascii="Times New Roman" w:hAnsi="Times New Roman" w:cs="Times New Roman"/>
          <w:b/>
          <w:lang w:val="uk-UA"/>
        </w:rPr>
      </w:pPr>
      <w:r w:rsidRPr="00E74A41">
        <w:rPr>
          <w:rFonts w:ascii="Times New Roman" w:hAnsi="Times New Roman" w:cs="Times New Roman"/>
          <w:b/>
          <w:lang w:val="uk-UA"/>
        </w:rPr>
        <w:t>предмета закупівлі: КОД ДК 021:2015: 34110000-1 Легкові автомобілі (НК 024:2019: 35988 - Автомобільна швидка допомога)</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b/>
          <w:color w:val="00000A"/>
          <w:lang w:val="uk-UA"/>
        </w:rPr>
      </w:pPr>
      <w:r w:rsidRPr="00E74A41">
        <w:rPr>
          <w:rFonts w:ascii="Times New Roman" w:hAnsi="Times New Roman" w:cs="Times New Roman"/>
          <w:b/>
          <w:color w:val="00000A"/>
          <w:lang w:val="uk-UA"/>
        </w:rPr>
        <w:t>Кількісні характеристики предмета закупівлі</w:t>
      </w:r>
    </w:p>
    <w:tbl>
      <w:tblPr>
        <w:tblW w:w="9664" w:type="dxa"/>
        <w:tblInd w:w="83" w:type="dxa"/>
        <w:tblLayout w:type="fixed"/>
        <w:tblLook w:val="0000"/>
      </w:tblPr>
      <w:tblGrid>
        <w:gridCol w:w="734"/>
        <w:gridCol w:w="6661"/>
        <w:gridCol w:w="2269"/>
      </w:tblGrid>
      <w:tr w:rsidR="00E74A41" w:rsidRPr="00E74A41" w:rsidTr="00614849">
        <w:trPr>
          <w:trHeight w:val="23"/>
        </w:trPr>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Назва</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Кількість</w:t>
            </w:r>
          </w:p>
        </w:tc>
      </w:tr>
      <w:tr w:rsidR="00E74A41" w:rsidRPr="00E74A41" w:rsidTr="00614849">
        <w:trPr>
          <w:trHeight w:val="23"/>
        </w:trPr>
        <w:tc>
          <w:tcPr>
            <w:tcW w:w="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1</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Автомобіль швидкої медичної допомоги типу А1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1 шт.</w:t>
            </w:r>
          </w:p>
        </w:tc>
      </w:tr>
    </w:tbl>
    <w:p w:rsidR="00E74A41" w:rsidRPr="00E74A41" w:rsidRDefault="00E74A41" w:rsidP="00E74A41">
      <w:pPr>
        <w:pBdr>
          <w:top w:val="nil"/>
          <w:left w:val="nil"/>
          <w:bottom w:val="nil"/>
          <w:right w:val="nil"/>
          <w:between w:val="nil"/>
        </w:pBdr>
        <w:spacing w:line="240" w:lineRule="auto"/>
        <w:jc w:val="both"/>
        <w:rPr>
          <w:rFonts w:ascii="Times New Roman" w:hAnsi="Times New Roman" w:cs="Times New Roman"/>
          <w:color w:val="00000A"/>
          <w:lang w:val="uk-UA"/>
        </w:rPr>
      </w:pPr>
      <w:r w:rsidRPr="00E74A41">
        <w:rPr>
          <w:rFonts w:ascii="Times New Roman" w:hAnsi="Times New Roman" w:cs="Times New Roman"/>
          <w:color w:val="00000A"/>
          <w:lang w:val="uk-UA"/>
        </w:rPr>
        <w:t>Загальні вимоги:</w:t>
      </w:r>
    </w:p>
    <w:p w:rsidR="00E74A41" w:rsidRPr="00E74A41" w:rsidRDefault="00E74A41" w:rsidP="00E74A41">
      <w:pPr>
        <w:pBdr>
          <w:top w:val="nil"/>
          <w:left w:val="nil"/>
          <w:bottom w:val="nil"/>
          <w:right w:val="nil"/>
          <w:between w:val="nil"/>
        </w:pBdr>
        <w:spacing w:line="240" w:lineRule="auto"/>
        <w:jc w:val="both"/>
        <w:rPr>
          <w:rFonts w:ascii="Times New Roman" w:hAnsi="Times New Roman" w:cs="Times New Roman"/>
          <w:color w:val="00000A"/>
          <w:lang w:val="uk-UA"/>
        </w:rPr>
      </w:pPr>
      <w:r w:rsidRPr="00E74A41">
        <w:rPr>
          <w:rFonts w:ascii="Times New Roman" w:hAnsi="Times New Roman" w:cs="Times New Roman"/>
          <w:color w:val="00000A"/>
          <w:lang w:val="uk-UA"/>
        </w:rPr>
        <w:t>1.  Автомобіль швидкої медичної допомоги типу А1 (далі - Автомобіль швидкої медичної допомоги) має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E74A41" w:rsidRPr="00E74A41" w:rsidRDefault="00E74A41" w:rsidP="00E74A41">
      <w:pPr>
        <w:pBdr>
          <w:top w:val="nil"/>
          <w:left w:val="nil"/>
          <w:bottom w:val="nil"/>
          <w:right w:val="nil"/>
          <w:between w:val="nil"/>
        </w:pBdr>
        <w:spacing w:line="240" w:lineRule="auto"/>
        <w:jc w:val="both"/>
        <w:rPr>
          <w:rFonts w:ascii="Times New Roman" w:hAnsi="Times New Roman" w:cs="Times New Roman"/>
          <w:color w:val="00000A"/>
          <w:lang w:val="uk-UA"/>
        </w:rPr>
      </w:pPr>
      <w:r w:rsidRPr="00E74A41">
        <w:rPr>
          <w:rFonts w:ascii="Times New Roman" w:hAnsi="Times New Roman" w:cs="Times New Roman"/>
          <w:color w:val="00000A"/>
          <w:lang w:val="uk-UA"/>
        </w:rPr>
        <w:t>На підтвердження Учасник повинен надати:</w:t>
      </w:r>
    </w:p>
    <w:p w:rsidR="00E74A41" w:rsidRPr="00E74A41" w:rsidRDefault="00E74A41" w:rsidP="00E74A41">
      <w:pPr>
        <w:pBdr>
          <w:top w:val="nil"/>
          <w:left w:val="nil"/>
          <w:bottom w:val="nil"/>
          <w:right w:val="nil"/>
          <w:between w:val="nil"/>
        </w:pBdr>
        <w:spacing w:line="240" w:lineRule="auto"/>
        <w:jc w:val="both"/>
        <w:rPr>
          <w:rFonts w:ascii="Times New Roman" w:hAnsi="Times New Roman" w:cs="Times New Roman"/>
          <w:color w:val="00000A"/>
          <w:lang w:val="uk-UA"/>
        </w:rPr>
      </w:pPr>
      <w:r w:rsidRPr="00E74A41">
        <w:rPr>
          <w:rFonts w:ascii="Times New Roman" w:hAnsi="Times New Roman" w:cs="Times New Roman"/>
          <w:color w:val="00000A"/>
          <w:lang w:val="uk-UA"/>
        </w:rPr>
        <w:t>а) декларацію або документи, що підтверджують можливість  введення в обіг та/або експлуатацію (застосування) автомобіля екстреної (швидкої) медичної допомоги за результатами проходження процедури оцінки відповідності згідно вимог технічного регламенту.</w:t>
      </w:r>
    </w:p>
    <w:p w:rsidR="00E74A41" w:rsidRPr="00E74A41" w:rsidRDefault="00E74A41" w:rsidP="00E74A41">
      <w:pPr>
        <w:pBdr>
          <w:top w:val="nil"/>
          <w:left w:val="nil"/>
          <w:bottom w:val="nil"/>
          <w:right w:val="nil"/>
          <w:between w:val="nil"/>
        </w:pBdr>
        <w:spacing w:line="240" w:lineRule="auto"/>
        <w:jc w:val="both"/>
        <w:rPr>
          <w:rFonts w:ascii="Times New Roman" w:hAnsi="Times New Roman" w:cs="Times New Roman"/>
          <w:color w:val="00000A"/>
          <w:lang w:val="uk-UA"/>
        </w:rPr>
      </w:pPr>
      <w:r w:rsidRPr="00E74A41">
        <w:rPr>
          <w:rFonts w:ascii="Times New Roman" w:hAnsi="Times New Roman" w:cs="Times New Roman"/>
          <w:color w:val="00000A"/>
          <w:lang w:val="uk-UA"/>
        </w:rPr>
        <w:t>2. Наявність на території України сервісної служби по обслуговуванню транспортних засобів</w:t>
      </w:r>
      <w:r w:rsidR="002E73A2">
        <w:rPr>
          <w:rFonts w:ascii="Times New Roman" w:hAnsi="Times New Roman" w:cs="Times New Roman"/>
          <w:color w:val="00000A"/>
          <w:lang w:val="uk-UA"/>
        </w:rPr>
        <w:t xml:space="preserve"> </w:t>
      </w:r>
      <w:r w:rsidRPr="00E74A41">
        <w:rPr>
          <w:rFonts w:ascii="Times New Roman" w:hAnsi="Times New Roman" w:cs="Times New Roman"/>
          <w:color w:val="00000A"/>
          <w:lang w:val="uk-UA"/>
        </w:rPr>
        <w:t>швидкої медичної допомоги (надати лист про наявність служби).</w:t>
      </w:r>
    </w:p>
    <w:p w:rsidR="00E74A41" w:rsidRPr="00E74A41" w:rsidRDefault="00E74A41" w:rsidP="00E74A41">
      <w:pPr>
        <w:pBdr>
          <w:top w:val="nil"/>
          <w:left w:val="nil"/>
          <w:bottom w:val="nil"/>
          <w:right w:val="nil"/>
          <w:between w:val="nil"/>
        </w:pBdr>
        <w:spacing w:line="240" w:lineRule="auto"/>
        <w:jc w:val="both"/>
        <w:rPr>
          <w:rFonts w:ascii="Times New Roman" w:hAnsi="Times New Roman" w:cs="Times New Roman"/>
          <w:color w:val="00000A"/>
          <w:lang w:val="uk-UA"/>
        </w:rPr>
      </w:pPr>
      <w:r w:rsidRPr="00E74A41">
        <w:rPr>
          <w:rFonts w:ascii="Times New Roman" w:hAnsi="Times New Roman" w:cs="Times New Roman"/>
          <w:color w:val="00000A"/>
          <w:lang w:val="uk-UA"/>
        </w:rPr>
        <w:t>3. Наявність інструкції (паспорта) з використання автомобілю швидкої медичної допомоги та устаткування (надати інструкції (паспорта) на українській або російській мові). Вимога щодо наявності інструкції (паспорта) на устаткування стосується тільки медичного обладнання, яке вказане у таблиці 10 цього Додатку.</w:t>
      </w:r>
    </w:p>
    <w:p w:rsidR="00E74A41" w:rsidRPr="00E74A41" w:rsidRDefault="00E74A41" w:rsidP="00E74A41">
      <w:pPr>
        <w:pBdr>
          <w:top w:val="nil"/>
          <w:left w:val="nil"/>
          <w:bottom w:val="nil"/>
          <w:right w:val="nil"/>
          <w:between w:val="nil"/>
        </w:pBdr>
        <w:spacing w:line="240" w:lineRule="auto"/>
        <w:jc w:val="both"/>
        <w:rPr>
          <w:rFonts w:ascii="Times New Roman" w:hAnsi="Times New Roman" w:cs="Times New Roman"/>
          <w:color w:val="00000A"/>
          <w:lang w:val="uk-UA"/>
        </w:rPr>
      </w:pPr>
      <w:r w:rsidRPr="00E74A41">
        <w:rPr>
          <w:rFonts w:ascii="Times New Roman" w:hAnsi="Times New Roman" w:cs="Times New Roman"/>
          <w:color w:val="00000A"/>
          <w:lang w:val="uk-UA"/>
        </w:rPr>
        <w:t>4. Оригінал гарантійного листа Учасника про можливість постачання ним автомобілю швидкої медичної допомоги в необхідній кількості, належної якості та в потрібні терміни, визначені цією тендерною документацією (надати оригінал такого гарантійного листа).</w:t>
      </w:r>
    </w:p>
    <w:p w:rsidR="00E74A41" w:rsidRPr="00E74A41" w:rsidRDefault="00E74A41" w:rsidP="00E74A41">
      <w:pPr>
        <w:pBdr>
          <w:top w:val="nil"/>
          <w:left w:val="nil"/>
          <w:bottom w:val="nil"/>
          <w:right w:val="nil"/>
          <w:between w:val="nil"/>
        </w:pBdr>
        <w:spacing w:line="240" w:lineRule="auto"/>
        <w:jc w:val="both"/>
        <w:rPr>
          <w:rFonts w:ascii="Times New Roman" w:hAnsi="Times New Roman" w:cs="Times New Roman"/>
          <w:color w:val="00000A"/>
          <w:lang w:val="uk-UA"/>
        </w:rPr>
      </w:pPr>
      <w:r w:rsidRPr="00E74A41">
        <w:rPr>
          <w:rFonts w:ascii="Times New Roman" w:hAnsi="Times New Roman" w:cs="Times New Roman"/>
          <w:color w:val="00000A"/>
          <w:lang w:val="uk-UA"/>
        </w:rPr>
        <w:t>5.Надати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тощо) офіційно уповноваженого на це виробником, що підтверджує можливість постачання учасником медичного обладнання (медичної техніки) в необхідній кількості, якості та в потрібні терміни, визначені цією тендерною документацією (надати оригінал такого листа). У разі надання Учасником оригіналу гарантійного листа від представника (дилера, дистриб'ютора), офіційно уповноваженого на це виробником, Учасник повинен додати до такого листа документи, що підтверджують повноваження представника на таке представництво на території України. Ця вимога стосується тільки медичного обладнання, яке вказане у таблиці 10 цього Додатку.</w:t>
      </w:r>
    </w:p>
    <w:p w:rsidR="00E74A41" w:rsidRPr="00E74A41" w:rsidRDefault="00E74A41" w:rsidP="00E74A41">
      <w:pPr>
        <w:pBdr>
          <w:top w:val="nil"/>
          <w:left w:val="nil"/>
          <w:bottom w:val="nil"/>
          <w:right w:val="nil"/>
          <w:between w:val="nil"/>
        </w:pBdr>
        <w:spacing w:line="240" w:lineRule="auto"/>
        <w:jc w:val="both"/>
        <w:rPr>
          <w:rFonts w:ascii="Times New Roman" w:hAnsi="Times New Roman" w:cs="Times New Roman"/>
          <w:color w:val="00000A"/>
          <w:lang w:val="uk-UA"/>
        </w:rPr>
      </w:pPr>
      <w:r w:rsidRPr="00E74A41">
        <w:rPr>
          <w:rFonts w:ascii="Times New Roman" w:hAnsi="Times New Roman" w:cs="Times New Roman"/>
          <w:color w:val="00000A"/>
          <w:lang w:val="uk-UA"/>
        </w:rPr>
        <w:t>6. Гарантійний термін обслуговування автомобіля швидкої медичної допомоги – 24 місяці або 100 000  км пробігу з моменту доставки та прийняття товару у місці його кінцевого призначення в залежності від того, що наступить раніше. Гарантійний термін обслуговування медичного обладнання(</w:t>
      </w:r>
      <w:r w:rsidRPr="00E74A41">
        <w:rPr>
          <w:rFonts w:ascii="Times New Roman" w:hAnsi="Times New Roman" w:cs="Times New Roman"/>
          <w:lang w:val="uk-UA"/>
        </w:rPr>
        <w:t>окрім батарей/акумуляторів та витратних/розхідних матеріалів)</w:t>
      </w:r>
      <w:r w:rsidRPr="00E74A41">
        <w:rPr>
          <w:rFonts w:ascii="Times New Roman" w:hAnsi="Times New Roman" w:cs="Times New Roman"/>
          <w:color w:val="00000A"/>
          <w:lang w:val="uk-UA"/>
        </w:rPr>
        <w:t>, що входить до складу автомобіля медичної допомоги,не менше 12 місяців з дати введення в експлуатацію. На підтвердження відповідності Учасники у складі пропозиції надають гарантійний лист.</w:t>
      </w:r>
    </w:p>
    <w:p w:rsidR="00E74A41" w:rsidRPr="00E74A41" w:rsidRDefault="00E74A41" w:rsidP="00E74A41">
      <w:pPr>
        <w:pBdr>
          <w:top w:val="nil"/>
          <w:left w:val="nil"/>
          <w:bottom w:val="nil"/>
          <w:right w:val="nil"/>
          <w:between w:val="nil"/>
        </w:pBdr>
        <w:spacing w:line="240" w:lineRule="auto"/>
        <w:jc w:val="both"/>
        <w:rPr>
          <w:rFonts w:ascii="Times New Roman" w:hAnsi="Times New Roman" w:cs="Times New Roman"/>
          <w:color w:val="00000A"/>
          <w:lang w:val="uk-UA"/>
        </w:rPr>
      </w:pPr>
      <w:r w:rsidRPr="00E74A41">
        <w:rPr>
          <w:rFonts w:ascii="Times New Roman" w:hAnsi="Times New Roman" w:cs="Times New Roman"/>
          <w:color w:val="00000A"/>
          <w:lang w:val="uk-UA"/>
        </w:rPr>
        <w:lastRenderedPageBreak/>
        <w:t>7. Товар (Автомобіль швидкої медичної допомоги), запропонований Учасником, повинен відповідати медико – технічним вимогам, або бути кращим, які зазначені у додатку до Документації (таблиці 1-10 цього Додатку) та іншим вимогам цього Додатку. Відповідність запропонованого автомобіля швидкої допомоги та устаткування технічним вимогам тендерної документації повинна бути надана у вигляді таблиць відповідності (таблиці 1-10 цього Додатку) в якій Учасник зазначає інформацію щодо відповідності/не відповідності (так/ні) запропонованого товару по кожному пункту.</w:t>
      </w:r>
    </w:p>
    <w:p w:rsidR="00E74A41" w:rsidRPr="00E74A41" w:rsidRDefault="00E74A41" w:rsidP="00E74A41">
      <w:pPr>
        <w:pBdr>
          <w:top w:val="nil"/>
          <w:left w:val="nil"/>
          <w:bottom w:val="nil"/>
          <w:right w:val="nil"/>
          <w:between w:val="nil"/>
        </w:pBdr>
        <w:spacing w:line="240" w:lineRule="auto"/>
        <w:jc w:val="both"/>
        <w:rPr>
          <w:rFonts w:ascii="Times New Roman" w:hAnsi="Times New Roman" w:cs="Times New Roman"/>
          <w:color w:val="00000A"/>
          <w:lang w:val="uk-UA"/>
        </w:rPr>
      </w:pPr>
      <w:r w:rsidRPr="00E74A41">
        <w:rPr>
          <w:rFonts w:ascii="Times New Roman" w:hAnsi="Times New Roman" w:cs="Times New Roman"/>
          <w:color w:val="00000A"/>
          <w:lang w:val="uk-UA"/>
        </w:rPr>
        <w:t>8. Рік виготовлення автомобілю швидкої медичної допомоги - не раніше 2022 року.</w:t>
      </w:r>
    </w:p>
    <w:p w:rsidR="00E74A41" w:rsidRPr="00E74A41" w:rsidRDefault="00E74A41" w:rsidP="00E74A41">
      <w:pPr>
        <w:pBdr>
          <w:top w:val="nil"/>
          <w:left w:val="nil"/>
          <w:bottom w:val="nil"/>
          <w:right w:val="nil"/>
          <w:between w:val="nil"/>
        </w:pBdr>
        <w:spacing w:line="240" w:lineRule="auto"/>
        <w:jc w:val="both"/>
        <w:rPr>
          <w:rFonts w:ascii="Times New Roman" w:hAnsi="Times New Roman" w:cs="Times New Roman"/>
          <w:color w:val="00000A"/>
          <w:lang w:val="uk-UA"/>
        </w:rPr>
      </w:pPr>
      <w:r w:rsidRPr="00E74A41">
        <w:rPr>
          <w:rFonts w:ascii="Times New Roman" w:hAnsi="Times New Roman" w:cs="Times New Roman"/>
          <w:color w:val="00000A"/>
          <w:lang w:val="uk-UA"/>
        </w:rPr>
        <w:t>Особливі вимоги:</w:t>
      </w:r>
    </w:p>
    <w:p w:rsidR="00E74A41" w:rsidRPr="00E74A41" w:rsidRDefault="00E74A41" w:rsidP="00E74A41">
      <w:pPr>
        <w:pBdr>
          <w:top w:val="nil"/>
          <w:left w:val="nil"/>
          <w:bottom w:val="nil"/>
          <w:right w:val="nil"/>
          <w:between w:val="nil"/>
        </w:pBdr>
        <w:spacing w:line="240" w:lineRule="auto"/>
        <w:jc w:val="both"/>
        <w:rPr>
          <w:rFonts w:ascii="Times New Roman" w:hAnsi="Times New Roman" w:cs="Times New Roman"/>
          <w:color w:val="00000A"/>
          <w:lang w:val="uk-UA"/>
        </w:rPr>
      </w:pPr>
      <w:r w:rsidRPr="00E74A41">
        <w:rPr>
          <w:rFonts w:ascii="Times New Roman" w:hAnsi="Times New Roman" w:cs="Times New Roman"/>
          <w:color w:val="00000A"/>
          <w:lang w:val="uk-UA"/>
        </w:rPr>
        <w:t>1. Автомобіль швидкої медичної допомоги, спроектований та устаткований для транспортування пацієнтів, які навряд чи стануть невідкладними пацієнтами (тип А1 - для транспортування одного пацієнта).</w:t>
      </w:r>
    </w:p>
    <w:p w:rsidR="00E74A41" w:rsidRPr="00E74A41" w:rsidRDefault="00E74A41" w:rsidP="00E74A41">
      <w:pPr>
        <w:pBdr>
          <w:top w:val="nil"/>
          <w:left w:val="nil"/>
          <w:bottom w:val="nil"/>
          <w:right w:val="nil"/>
          <w:between w:val="nil"/>
        </w:pBdr>
        <w:spacing w:line="240" w:lineRule="auto"/>
        <w:jc w:val="both"/>
        <w:rPr>
          <w:rFonts w:ascii="Times New Roman" w:hAnsi="Times New Roman" w:cs="Times New Roman"/>
          <w:color w:val="00000A"/>
          <w:lang w:val="uk-UA"/>
        </w:rPr>
      </w:pPr>
      <w:r w:rsidRPr="00E74A41">
        <w:rPr>
          <w:rFonts w:ascii="Times New Roman" w:hAnsi="Times New Roman" w:cs="Times New Roman"/>
          <w:color w:val="00000A"/>
          <w:lang w:val="uk-UA"/>
        </w:rPr>
        <w:t>2. Автомобіль швидкої медичної допомоги</w:t>
      </w:r>
      <w:r>
        <w:rPr>
          <w:rFonts w:ascii="Times New Roman" w:hAnsi="Times New Roman" w:cs="Times New Roman"/>
          <w:color w:val="00000A"/>
          <w:lang w:val="uk-UA"/>
        </w:rPr>
        <w:t xml:space="preserve"> </w:t>
      </w:r>
      <w:r w:rsidRPr="00E74A41">
        <w:rPr>
          <w:rFonts w:ascii="Times New Roman" w:hAnsi="Times New Roman" w:cs="Times New Roman"/>
          <w:color w:val="00000A"/>
          <w:lang w:val="uk-UA"/>
        </w:rPr>
        <w:t>повинен відповідати національному стандарту України “Колісні транспортні засоби. Автомобілі екстреної (швидкої) медичної допомоги та їхнє устаткування, технічні вимоги та методи випробування ДСТУ ЕN 1789:2015.</w:t>
      </w:r>
    </w:p>
    <w:p w:rsidR="00E74A41" w:rsidRPr="00E74A41" w:rsidRDefault="00E74A41" w:rsidP="00E74A41">
      <w:pPr>
        <w:pBdr>
          <w:top w:val="nil"/>
          <w:left w:val="nil"/>
          <w:bottom w:val="nil"/>
          <w:right w:val="nil"/>
          <w:between w:val="nil"/>
        </w:pBdr>
        <w:spacing w:line="240" w:lineRule="auto"/>
        <w:jc w:val="both"/>
        <w:rPr>
          <w:rFonts w:ascii="Times New Roman" w:hAnsi="Times New Roman" w:cs="Times New Roman"/>
          <w:color w:val="00000A"/>
          <w:lang w:val="uk-UA"/>
        </w:rPr>
      </w:pPr>
      <w:r w:rsidRPr="00E74A41">
        <w:rPr>
          <w:rFonts w:ascii="Times New Roman" w:hAnsi="Times New Roman" w:cs="Times New Roman"/>
          <w:color w:val="00000A"/>
          <w:lang w:val="uk-UA"/>
        </w:rPr>
        <w:t>3. Вимоги щодо кількісних та технічних характеристик предмету закупівлі викладені в таблицях 1 – 10.</w:t>
      </w:r>
    </w:p>
    <w:p w:rsidR="00E74A41" w:rsidRPr="00E74A41" w:rsidRDefault="00E74A41" w:rsidP="00E74A41">
      <w:pPr>
        <w:pBdr>
          <w:top w:val="nil"/>
          <w:left w:val="nil"/>
          <w:bottom w:val="nil"/>
          <w:right w:val="nil"/>
          <w:between w:val="nil"/>
        </w:pBdr>
        <w:spacing w:line="240" w:lineRule="auto"/>
        <w:jc w:val="center"/>
        <w:rPr>
          <w:rFonts w:ascii="Times New Roman" w:hAnsi="Times New Roman" w:cs="Times New Roman"/>
          <w:b/>
          <w:color w:val="00000A"/>
          <w:lang w:val="uk-UA"/>
        </w:rPr>
      </w:pPr>
      <w:r w:rsidRPr="00E74A41">
        <w:rPr>
          <w:rFonts w:ascii="Times New Roman" w:hAnsi="Times New Roman" w:cs="Times New Roman"/>
          <w:b/>
          <w:color w:val="00000A"/>
          <w:lang w:val="uk-UA"/>
        </w:rPr>
        <w:t>ТЕХНІЧНА СПЕЦИФІКАЦІЯ</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b/>
          <w:color w:val="00000A"/>
          <w:lang w:val="uk-UA"/>
        </w:rPr>
      </w:pPr>
      <w:r w:rsidRPr="00E74A41">
        <w:rPr>
          <w:rFonts w:ascii="Times New Roman" w:hAnsi="Times New Roman" w:cs="Times New Roman"/>
          <w:b/>
          <w:color w:val="00000A"/>
          <w:lang w:val="uk-UA"/>
        </w:rPr>
        <w:t xml:space="preserve">Таблиця 1 - </w:t>
      </w:r>
      <w:r w:rsidRPr="00E74A41">
        <w:rPr>
          <w:rFonts w:ascii="Times New Roman" w:hAnsi="Times New Roman" w:cs="Times New Roman"/>
          <w:b/>
          <w:color w:val="000000"/>
          <w:lang w:val="uk-UA"/>
        </w:rPr>
        <w:t>Автомобіль швидкої медичної допомоги типу А1</w:t>
      </w:r>
      <w:r w:rsidRPr="00E74A41">
        <w:rPr>
          <w:rFonts w:ascii="Times New Roman" w:hAnsi="Times New Roman" w:cs="Times New Roman"/>
          <w:b/>
          <w:color w:val="00000A"/>
          <w:lang w:val="uk-UA"/>
        </w:rPr>
        <w:br/>
      </w:r>
    </w:p>
    <w:tbl>
      <w:tblPr>
        <w:tblW w:w="10490" w:type="dxa"/>
        <w:tblInd w:w="-5" w:type="dxa"/>
        <w:tblLayout w:type="fixed"/>
        <w:tblLook w:val="0000"/>
      </w:tblPr>
      <w:tblGrid>
        <w:gridCol w:w="709"/>
        <w:gridCol w:w="3969"/>
        <w:gridCol w:w="5812"/>
      </w:tblGrid>
      <w:tr w:rsidR="00E74A41" w:rsidRPr="00E74A41" w:rsidTr="006148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Найменування параметра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Наявність функцій або величина параметра, що вимагається</w:t>
            </w:r>
          </w:p>
        </w:tc>
      </w:tr>
      <w:tr w:rsidR="00E74A41" w:rsidRPr="00E74A41" w:rsidTr="00614849">
        <w:trPr>
          <w:trHeight w:val="821"/>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1.1</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Кольорографічна схема, розпізнавальні знаки, написи, спеціальні світлові прилади  та звукові сигнальні пристрої.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Повинні відповідати вимогам ДСТУ 3849:2018</w:t>
            </w:r>
          </w:p>
        </w:tc>
      </w:tr>
      <w:tr w:rsidR="00E74A41" w:rsidRPr="00E74A41" w:rsidTr="00614849">
        <w:trPr>
          <w:trHeight w:val="1256"/>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1.2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Максимальні габаритні розміри автомобіля</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Довжина</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Ширина</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Висота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Не більше 5000мм</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Не більше 1900мм</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Не більше 2200мм</w:t>
            </w:r>
          </w:p>
        </w:tc>
      </w:tr>
      <w:tr w:rsidR="00E74A41" w:rsidRPr="00E74A41" w:rsidTr="006148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1.3</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Показник кліренсу</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Потрібно дотримувати мінімального показника кліренсу, який рекомендує виробник ходової частини транспортних засобів екстреної (швидкої) медичної допомоги</w:t>
            </w:r>
          </w:p>
        </w:tc>
      </w:tr>
      <w:tr w:rsidR="00E74A41" w:rsidRPr="00E74A41" w:rsidTr="006148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1.4</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Двигун</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 екологічний клас двигуна;</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 потужність двигуна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Дизельний</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Не менше EURO-5;</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Не менше 100 к.с.</w:t>
            </w:r>
          </w:p>
        </w:tc>
      </w:tr>
      <w:tr w:rsidR="00E74A41" w:rsidRPr="00E74A41" w:rsidTr="00CA681C">
        <w:trPr>
          <w:trHeight w:val="4248"/>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lastRenderedPageBreak/>
              <w:t>1.5</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Експлуатаційні властивості</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 час розгону</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 гальмівні властивості</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 система безпеки</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-конструкція трансмісії автомобіля</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Показник часу розгону з допустимою повною масою автомобіля повинен бути таким: прискорення з швидкості від 0 км/год до 80 км/год за 35 с;</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Має бути обладнано антиблокувальною гальмівною системою та відповідати ДСТУ UN/ECE R 13-09;</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Повинен бути оснащений системою керування для стабілізації (електричною гальмівною системою розподілу та регулювання тягового зусилля) та пасивною системою безпеки;</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Кут поперечної стійкості з технічно допустимою повною масою повинен бути не менше ніж 28°.</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Повинен мати передній привід.</w:t>
            </w:r>
          </w:p>
        </w:tc>
      </w:tr>
      <w:tr w:rsidR="00E74A41" w:rsidRPr="00E74A41" w:rsidTr="006148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1.6</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Кабіна водія повинна бути оснащена:</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гучномовцем зовнішньої трансляції та системою внутрішньої комунікації між водієм та медичним салоном;</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пультом  керування спеціальними світловими та  звуковими сигналами;</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пошуковою фарою (переносним акумуляторним ліхтарем).</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Повинно бути передбачено наявність місця для встановлення радіостанції, підключення живлення та антени.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Наявність</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p>
        </w:tc>
      </w:tr>
      <w:tr w:rsidR="00E74A41" w:rsidRPr="00E74A41" w:rsidTr="006148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Кузов автомобіля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Згідно з ДСТУ EN 1789:2015</w:t>
            </w:r>
          </w:p>
        </w:tc>
      </w:tr>
      <w:tr w:rsidR="00E74A41" w:rsidRPr="00E74A41" w:rsidTr="006148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2.1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Мінімальна завантажувальна місткість:</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 кількість сидінь і (або) пристроїв для нош (додатково до крісла водія)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Згідно з ДСТУ EN 1789:2015</w:t>
            </w:r>
          </w:p>
        </w:tc>
      </w:tr>
      <w:tr w:rsidR="00E74A41" w:rsidRPr="00E74A41" w:rsidTr="00614849">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2.2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Розміри бічних та задніх пристроїв, що відкриваються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Згідно з ДСТУ EN 1789:2015</w:t>
            </w:r>
          </w:p>
        </w:tc>
      </w:tr>
      <w:tr w:rsidR="00E74A41" w:rsidRPr="00E74A41" w:rsidTr="006148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2.3</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Внутрішні розміри медичного cалону без врахування шаф, сидінь, медичного обладнання та устаткування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Згідно з ДСТУ EN 1789:2015</w:t>
            </w:r>
          </w:p>
        </w:tc>
      </w:tr>
      <w:tr w:rsidR="00E74A41" w:rsidRPr="00E74A41" w:rsidTr="006148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3</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Вимоги до електричного обладнання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Згідно з ДСТУ EN 1789:2015</w:t>
            </w:r>
          </w:p>
        </w:tc>
      </w:tr>
      <w:tr w:rsidR="00E74A41" w:rsidRPr="00E74A41" w:rsidTr="006148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4</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Електромагнітна сумісність (ЕМС)</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Згідно з ДСТУ EN 1789:2015</w:t>
            </w:r>
          </w:p>
        </w:tc>
      </w:tr>
      <w:tr w:rsidR="00E74A41" w:rsidRPr="00E74A41" w:rsidTr="006148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5</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Батарея, генератор</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Згідно з ДСТУ EN 1789:2015</w:t>
            </w:r>
          </w:p>
        </w:tc>
      </w:tr>
      <w:tr w:rsidR="00E74A41" w:rsidRPr="00E74A41" w:rsidTr="00614849">
        <w:trPr>
          <w:trHeight w:val="117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lastRenderedPageBreak/>
              <w:t>5.1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Електричне устаткування медичного салону:</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Мінімальна кількість розеток напругою:</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- 12 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2</w:t>
            </w:r>
          </w:p>
        </w:tc>
      </w:tr>
      <w:tr w:rsidR="00E74A41" w:rsidRPr="00E74A41" w:rsidTr="006148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5.2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Бічні дзеркала заднього виду з електричним регулюванням та обігрівом</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Наявність</w:t>
            </w:r>
          </w:p>
        </w:tc>
      </w:tr>
      <w:tr w:rsidR="00E74A41" w:rsidRPr="00E74A41" w:rsidTr="006148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6</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Пожежна безпека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 xml:space="preserve">  Усі внутрішні матеріали повинні мати показник швидкості горіння менше ніж  100 мм/хв у разі випробувань згідно з ISO 3795.</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Пожежна безпека паливної системи та електроустаткування автомобіля повинна відповідати вимогам ДСТУ UN/ЕСЕ R 34-02.</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Автомобіль повинен бути оснащений двома порошковими вогнегасниками ВП-2 згідно з ДСТУ 3675, один - у кабіні, другий - у медичному салоні.</w:t>
            </w:r>
          </w:p>
        </w:tc>
      </w:tr>
      <w:tr w:rsidR="00E74A41" w:rsidRPr="00E74A41" w:rsidTr="006148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7</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Медичний салон (загальні вимоги)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Згідно з ДСТУ EN 1789:2015</w:t>
            </w:r>
          </w:p>
        </w:tc>
      </w:tr>
      <w:tr w:rsidR="00E74A41" w:rsidRPr="00E74A41" w:rsidTr="006148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7.1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Меблі з’єднані з покриттям підлоги та стелі без зазорів, з стиками, що ущільнені та герметизовані від потрапляння рідини (води або дезінфікуючого розчину). Підлога повинна мати бурт, що унеможливлює потрапляння рідин (розчинів) через стики. Важкі елементи конструкції повинні бути розміщені по обидва боки медичного салону автомобіля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Наявність</w:t>
            </w:r>
          </w:p>
        </w:tc>
      </w:tr>
      <w:tr w:rsidR="00E74A41" w:rsidRPr="00E74A41" w:rsidTr="006148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8.</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Кількість сидінь для пацієнта та особи, що її супроводжує, а також кріплення сидінь та їх підголовників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Згідно з ДСТУ EN 1789:2015</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Не менше 2 сидіння для медперсоналу (не враховуючи основних нош)</w:t>
            </w:r>
          </w:p>
        </w:tc>
      </w:tr>
      <w:tr w:rsidR="00E74A41" w:rsidRPr="00E74A41" w:rsidTr="006148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8.1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Система вентиляції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Згідно з ДСТУ EN 1789:2015</w:t>
            </w:r>
          </w:p>
        </w:tc>
      </w:tr>
      <w:tr w:rsidR="00E74A41" w:rsidRPr="00E74A41" w:rsidTr="006148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8.2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Температурна система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Згідно з ДСТУ EN 1789:2015</w:t>
            </w:r>
          </w:p>
        </w:tc>
      </w:tr>
      <w:tr w:rsidR="00E74A41" w:rsidRPr="00E74A41" w:rsidTr="00614849">
        <w:trPr>
          <w:trHeight w:val="278"/>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8.3</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Внутрішнє освітлення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Згідно з ДСТУ EN 1789:2015</w:t>
            </w:r>
          </w:p>
        </w:tc>
      </w:tr>
      <w:tr w:rsidR="00E74A41" w:rsidRPr="00E74A41" w:rsidTr="00614849">
        <w:trPr>
          <w:trHeight w:val="278"/>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8.4</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 xml:space="preserve">Кондиціонер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В наявності</w:t>
            </w:r>
          </w:p>
        </w:tc>
      </w:tr>
      <w:tr w:rsidR="00E74A41" w:rsidRPr="002E73A2" w:rsidTr="006148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8.5</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Рівень внутрішнього шуму</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Рівень внутрішнього шуму залежно від діапазону швидкостей згідно з ДСТУ EN 1789:2015</w:t>
            </w:r>
          </w:p>
        </w:tc>
      </w:tr>
      <w:tr w:rsidR="00E74A41" w:rsidRPr="002E73A2" w:rsidTr="006148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8.6</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Системи кріплення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 xml:space="preserve">Системи кріплення, у тому числі постійно встановлені сидіння та кріплення їх у медичному салоні, повинні </w:t>
            </w:r>
            <w:r w:rsidRPr="00E74A41">
              <w:rPr>
                <w:rFonts w:ascii="Times New Roman" w:hAnsi="Times New Roman" w:cs="Times New Roman"/>
                <w:color w:val="00000A"/>
                <w:lang w:val="uk-UA"/>
              </w:rPr>
              <w:lastRenderedPageBreak/>
              <w:t>відповідати вимогам ДСТУ EN 1789:2015.</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Кріплення ременів безпеки повинні відповідати вимогам ДСТУ EN 1789:2015.</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Ремені безпеки повинні відповідати вимогам останньої редакції ДСТУ EN 1789:2015.</w:t>
            </w:r>
          </w:p>
        </w:tc>
      </w:tr>
      <w:tr w:rsidR="00E74A41" w:rsidRPr="00E74A41" w:rsidTr="00614849">
        <w:trPr>
          <w:trHeight w:val="3115"/>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lastRenderedPageBreak/>
              <w:t>9.</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Загальні вимоги до медичного устаткування:</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 xml:space="preserve">   - устаткування повинно бути розроблене для використання в транспортних умовах</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 xml:space="preserve">   -зберігання медичного обладнання</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 температура;</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 механічна міцність;</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 фіксування устаткування (фіксуючі елементи медичного обладнання повинні бути закріплені до несучих конструкцій автомобіля)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Згідно з ДСТУ EN 1789:2015</w:t>
            </w:r>
          </w:p>
        </w:tc>
      </w:tr>
      <w:tr w:rsidR="00E74A41" w:rsidRPr="002E73A2" w:rsidTr="00614849">
        <w:trPr>
          <w:trHeight w:val="982"/>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9.1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Електробезпека</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Усе устаткування повинне бути підібране та вмонтоване так, щоб було стійким до завад від електроживлення.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Прилади та апарати, що їх використовують в АШМД і мають безпосередній контакт з пацієнтом, повинні відповідати вимогам ДСТУ 3798 (ІЕС 60601-1) та іншим стандартам цієї серії.</w:t>
            </w:r>
          </w:p>
        </w:tc>
      </w:tr>
      <w:tr w:rsidR="00E74A41" w:rsidRPr="00E74A41" w:rsidTr="00614849">
        <w:trPr>
          <w:trHeight w:val="1366"/>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9.1.1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 xml:space="preserve">Вимоги до блоку керування електричним обладнанням медичного салону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Блок керування електричним обладнанням медичного салону повинен бути встановлений так, щоб забезпечити можливість легкого доступу до основних вузлів електричної схеми під час ремонту, обслуговування та діагностики живлення всього обладнання салону.</w:t>
            </w:r>
          </w:p>
        </w:tc>
      </w:tr>
      <w:tr w:rsidR="00E74A41" w:rsidRPr="00E74A41" w:rsidTr="00614849">
        <w:trPr>
          <w:trHeight w:val="2115"/>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9.1.2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Вимоги до панелі керування електричним обладнанням</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Панель керування повинна бути розташована у зручному (досяжному) місці та повинна забезпечувати:</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а) Увімкнення/ вимкнення та світлову або графічну індикацію режимами роботи: - постійної напруги 12; - систем освітлення; - систем обігріву та кондиціонування;</w:t>
            </w:r>
          </w:p>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б) Світлову або графічну індикацію заряду акумуляторних батарей зі звуковим попередженням досягнення критичного стану заряду.</w:t>
            </w:r>
          </w:p>
        </w:tc>
      </w:tr>
      <w:tr w:rsidR="00E74A41" w:rsidRPr="00E74A41" w:rsidTr="00614849">
        <w:trPr>
          <w:trHeight w:val="1617"/>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9.1.3</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Додаткова електрична система, яка забезпечує живлення вбудованих систем медичного салону та медичного обладнання, відокремлена від основної для запобігання її впливу на можливість роботи двигуна та інших штатних систем автомобіля.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Згідно з ДСТУ EN 1789:2015</w:t>
            </w:r>
          </w:p>
        </w:tc>
      </w:tr>
      <w:tr w:rsidR="00E74A41" w:rsidRPr="00E74A41" w:rsidTr="00614849">
        <w:trPr>
          <w:trHeight w:val="43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lastRenderedPageBreak/>
              <w:t>9.2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Стаціонарний кисень</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Наявність</w:t>
            </w:r>
          </w:p>
        </w:tc>
      </w:tr>
      <w:tr w:rsidR="00E74A41" w:rsidRPr="00E74A41" w:rsidTr="00614849">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10</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Розширені медико-технічні вимоги до основного медичного обладнання та устаткування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r w:rsidRPr="00E74A41">
              <w:rPr>
                <w:rFonts w:ascii="Times New Roman" w:hAnsi="Times New Roman" w:cs="Times New Roman"/>
                <w:color w:val="00000A"/>
                <w:lang w:val="uk-UA"/>
              </w:rPr>
              <w:t>Відповідно до табл. 10</w:t>
            </w:r>
          </w:p>
        </w:tc>
      </w:tr>
    </w:tbl>
    <w:p w:rsidR="00E74A41" w:rsidRPr="00E74A41" w:rsidRDefault="00E74A41" w:rsidP="00E74A41">
      <w:pPr>
        <w:pBdr>
          <w:top w:val="nil"/>
          <w:left w:val="nil"/>
          <w:bottom w:val="nil"/>
          <w:right w:val="nil"/>
          <w:between w:val="nil"/>
        </w:pBdr>
        <w:spacing w:line="240" w:lineRule="auto"/>
        <w:rPr>
          <w:rFonts w:ascii="Times New Roman" w:hAnsi="Times New Roman" w:cs="Times New Roman"/>
          <w:color w:val="00000A"/>
          <w:lang w:val="uk-UA"/>
        </w:rPr>
      </w:pPr>
      <w:bookmarkStart w:id="0" w:name="_heading=h.gjdgxs" w:colFirst="0" w:colLast="0"/>
      <w:bookmarkEnd w:id="0"/>
    </w:p>
    <w:p w:rsidR="00E74A41" w:rsidRPr="00E74A41" w:rsidRDefault="00E74A41" w:rsidP="00E74A41">
      <w:pPr>
        <w:spacing w:line="240" w:lineRule="auto"/>
        <w:rPr>
          <w:rFonts w:ascii="Times New Roman" w:hAnsi="Times New Roman" w:cs="Times New Roman"/>
          <w:b/>
          <w:lang w:val="uk-UA"/>
        </w:rPr>
      </w:pPr>
      <w:r w:rsidRPr="00E74A41">
        <w:rPr>
          <w:rFonts w:ascii="Times New Roman" w:hAnsi="Times New Roman" w:cs="Times New Roman"/>
          <w:b/>
          <w:lang w:val="uk-UA"/>
        </w:rPr>
        <w:t>Таблиця 2 – Устаткування для перенесення пацієнта</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4928"/>
        <w:gridCol w:w="2551"/>
        <w:gridCol w:w="2189"/>
      </w:tblGrid>
      <w:tr w:rsidR="00E74A41" w:rsidRPr="00E74A41" w:rsidTr="00614849">
        <w:trPr>
          <w:trHeight w:val="252"/>
        </w:trPr>
        <w:tc>
          <w:tcPr>
            <w:tcW w:w="538"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w:t>
            </w:r>
          </w:p>
        </w:tc>
        <w:tc>
          <w:tcPr>
            <w:tcW w:w="4928"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Устаткування</w:t>
            </w:r>
          </w:p>
        </w:tc>
        <w:tc>
          <w:tcPr>
            <w:tcW w:w="2551"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Стандарт</w:t>
            </w:r>
          </w:p>
        </w:tc>
        <w:tc>
          <w:tcPr>
            <w:tcW w:w="2189"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Кількість</w:t>
            </w:r>
          </w:p>
        </w:tc>
      </w:tr>
      <w:tr w:rsidR="00E74A41" w:rsidRPr="00E74A41" w:rsidTr="00614849">
        <w:tc>
          <w:tcPr>
            <w:tcW w:w="538"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1</w:t>
            </w:r>
          </w:p>
        </w:tc>
        <w:tc>
          <w:tcPr>
            <w:tcW w:w="4928"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Основні ноші / ноші-каталка</w:t>
            </w:r>
          </w:p>
        </w:tc>
        <w:tc>
          <w:tcPr>
            <w:tcW w:w="2551"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ДСТУ EN 1865-1:2017</w:t>
            </w:r>
          </w:p>
        </w:tc>
        <w:tc>
          <w:tcPr>
            <w:tcW w:w="2189"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1</w:t>
            </w:r>
          </w:p>
        </w:tc>
      </w:tr>
      <w:tr w:rsidR="00E74A41" w:rsidRPr="00E74A41" w:rsidTr="00614849">
        <w:tc>
          <w:tcPr>
            <w:tcW w:w="538"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2</w:t>
            </w:r>
          </w:p>
        </w:tc>
        <w:tc>
          <w:tcPr>
            <w:tcW w:w="4928"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Простирадло для перенесення  або матрац для транспортування (пристосування для перенесення) пацієнта</w:t>
            </w:r>
          </w:p>
        </w:tc>
        <w:tc>
          <w:tcPr>
            <w:tcW w:w="2551"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ДСТУ EN 1865-1:2017</w:t>
            </w:r>
          </w:p>
        </w:tc>
        <w:tc>
          <w:tcPr>
            <w:tcW w:w="2189"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1</w:t>
            </w:r>
          </w:p>
        </w:tc>
      </w:tr>
    </w:tbl>
    <w:p w:rsidR="00E74A41" w:rsidRPr="00E74A41" w:rsidRDefault="00E74A41" w:rsidP="00E74A41">
      <w:pPr>
        <w:spacing w:line="240" w:lineRule="auto"/>
        <w:rPr>
          <w:rFonts w:ascii="Times New Roman" w:hAnsi="Times New Roman" w:cs="Times New Roman"/>
          <w:lang w:val="uk-UA"/>
        </w:rPr>
      </w:pPr>
    </w:p>
    <w:p w:rsidR="00E74A41" w:rsidRPr="00E74A41" w:rsidRDefault="00E74A41" w:rsidP="00E74A41">
      <w:pPr>
        <w:spacing w:line="240" w:lineRule="auto"/>
        <w:rPr>
          <w:rFonts w:ascii="Times New Roman" w:hAnsi="Times New Roman" w:cs="Times New Roman"/>
          <w:b/>
          <w:lang w:val="uk-UA"/>
        </w:rPr>
      </w:pPr>
      <w:r w:rsidRPr="00E74A41">
        <w:rPr>
          <w:rFonts w:ascii="Times New Roman" w:hAnsi="Times New Roman" w:cs="Times New Roman"/>
          <w:b/>
          <w:lang w:val="uk-UA"/>
        </w:rPr>
        <w:t>Таблиця 3 – Вентиляційне / респіраційне устаткування</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3431"/>
        <w:gridCol w:w="1497"/>
        <w:gridCol w:w="8"/>
        <w:gridCol w:w="2543"/>
        <w:gridCol w:w="2189"/>
      </w:tblGrid>
      <w:tr w:rsidR="00E74A41" w:rsidRPr="00E74A41" w:rsidTr="00614849">
        <w:trPr>
          <w:cantSplit/>
          <w:trHeight w:val="283"/>
        </w:trPr>
        <w:tc>
          <w:tcPr>
            <w:tcW w:w="538"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w:t>
            </w:r>
          </w:p>
        </w:tc>
        <w:tc>
          <w:tcPr>
            <w:tcW w:w="4936" w:type="dxa"/>
            <w:gridSpan w:val="3"/>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Устаткування</w:t>
            </w:r>
          </w:p>
        </w:tc>
        <w:tc>
          <w:tcPr>
            <w:tcW w:w="2543"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Стандарт</w:t>
            </w:r>
          </w:p>
        </w:tc>
        <w:tc>
          <w:tcPr>
            <w:tcW w:w="2189"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Кількість</w:t>
            </w:r>
          </w:p>
        </w:tc>
      </w:tr>
      <w:tr w:rsidR="00E74A41" w:rsidRPr="00E74A41" w:rsidTr="00614849">
        <w:trPr>
          <w:trHeight w:val="1266"/>
        </w:trPr>
        <w:tc>
          <w:tcPr>
            <w:tcW w:w="538" w:type="dxa"/>
            <w:vMerge w:val="restart"/>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1</w:t>
            </w:r>
          </w:p>
        </w:tc>
        <w:tc>
          <w:tcPr>
            <w:tcW w:w="3431" w:type="dxa"/>
            <w:vMerge w:val="restart"/>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Портативний кисень. Не менше ніж 400 л (за нормальної температури та тиску), вимірювач витрат з верхньою межею вимірювання не менше ніж 15 л/хв та з регулювальним клапаном (може бути у складі сумки для невідкладної допомоги)</w:t>
            </w:r>
          </w:p>
        </w:tc>
        <w:tc>
          <w:tcPr>
            <w:tcW w:w="1497" w:type="dxa"/>
          </w:tcPr>
          <w:p w:rsidR="00E74A41" w:rsidRPr="00E74A41" w:rsidRDefault="00E74A41" w:rsidP="00E74A41">
            <w:pPr>
              <w:spacing w:line="240" w:lineRule="auto"/>
              <w:rPr>
                <w:rFonts w:ascii="Times New Roman" w:hAnsi="Times New Roman" w:cs="Times New Roman"/>
                <w:lang w:val="uk-UA"/>
              </w:rPr>
            </w:pPr>
          </w:p>
        </w:tc>
        <w:tc>
          <w:tcPr>
            <w:tcW w:w="2551" w:type="dxa"/>
            <w:gridSpan w:val="2"/>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EN 737-1:1998</w:t>
            </w:r>
          </w:p>
        </w:tc>
        <w:tc>
          <w:tcPr>
            <w:tcW w:w="2189"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1</w:t>
            </w:r>
          </w:p>
        </w:tc>
      </w:tr>
      <w:tr w:rsidR="00E74A41" w:rsidRPr="00E74A41" w:rsidTr="00614849">
        <w:trPr>
          <w:trHeight w:val="934"/>
        </w:trPr>
        <w:tc>
          <w:tcPr>
            <w:tcW w:w="538" w:type="dxa"/>
            <w:vMerge/>
          </w:tcPr>
          <w:p w:rsidR="00E74A41" w:rsidRPr="00E74A41" w:rsidRDefault="00E74A41" w:rsidP="00E74A41">
            <w:pPr>
              <w:widowControl w:val="0"/>
              <w:pBdr>
                <w:top w:val="nil"/>
                <w:left w:val="nil"/>
                <w:bottom w:val="nil"/>
                <w:right w:val="nil"/>
                <w:between w:val="nil"/>
              </w:pBdr>
              <w:spacing w:line="240" w:lineRule="auto"/>
              <w:rPr>
                <w:rFonts w:ascii="Times New Roman" w:hAnsi="Times New Roman" w:cs="Times New Roman"/>
                <w:lang w:val="uk-UA"/>
              </w:rPr>
            </w:pPr>
          </w:p>
        </w:tc>
        <w:tc>
          <w:tcPr>
            <w:tcW w:w="3431" w:type="dxa"/>
            <w:vMerge/>
          </w:tcPr>
          <w:p w:rsidR="00E74A41" w:rsidRPr="00E74A41" w:rsidRDefault="00E74A41" w:rsidP="00E74A41">
            <w:pPr>
              <w:widowControl w:val="0"/>
              <w:pBdr>
                <w:top w:val="nil"/>
                <w:left w:val="nil"/>
                <w:bottom w:val="nil"/>
                <w:right w:val="nil"/>
                <w:between w:val="nil"/>
              </w:pBdr>
              <w:spacing w:line="240" w:lineRule="auto"/>
              <w:rPr>
                <w:rFonts w:ascii="Times New Roman" w:hAnsi="Times New Roman" w:cs="Times New Roman"/>
                <w:lang w:val="uk-UA"/>
              </w:rPr>
            </w:pPr>
          </w:p>
        </w:tc>
        <w:tc>
          <w:tcPr>
            <w:tcW w:w="1497"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Швидке з’єднання</w:t>
            </w:r>
          </w:p>
        </w:tc>
        <w:tc>
          <w:tcPr>
            <w:tcW w:w="2551" w:type="dxa"/>
            <w:gridSpan w:val="2"/>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EN 737-1:1998</w:t>
            </w:r>
          </w:p>
        </w:tc>
        <w:tc>
          <w:tcPr>
            <w:tcW w:w="2189"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1</w:t>
            </w:r>
          </w:p>
        </w:tc>
      </w:tr>
      <w:tr w:rsidR="00E74A41" w:rsidRPr="00E74A41" w:rsidTr="00614849">
        <w:trPr>
          <w:trHeight w:val="577"/>
        </w:trPr>
        <w:tc>
          <w:tcPr>
            <w:tcW w:w="538"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2</w:t>
            </w:r>
          </w:p>
        </w:tc>
        <w:tc>
          <w:tcPr>
            <w:tcW w:w="4928" w:type="dxa"/>
            <w:gridSpan w:val="2"/>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Портативний прилад відсмоктування (може бути у складі сумки для невідкладної допомоги)</w:t>
            </w:r>
          </w:p>
        </w:tc>
        <w:tc>
          <w:tcPr>
            <w:tcW w:w="2551" w:type="dxa"/>
            <w:gridSpan w:val="2"/>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w:t>
            </w:r>
          </w:p>
        </w:tc>
        <w:tc>
          <w:tcPr>
            <w:tcW w:w="2189"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1</w:t>
            </w:r>
          </w:p>
        </w:tc>
      </w:tr>
      <w:tr w:rsidR="00E74A41" w:rsidRPr="00E74A41" w:rsidTr="00614849">
        <w:trPr>
          <w:trHeight w:val="264"/>
        </w:trPr>
        <w:tc>
          <w:tcPr>
            <w:tcW w:w="538"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3</w:t>
            </w:r>
          </w:p>
        </w:tc>
        <w:tc>
          <w:tcPr>
            <w:tcW w:w="4928" w:type="dxa"/>
            <w:gridSpan w:val="2"/>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Мішок дихальний для дорослих(може бути у складі сумки для невідкладної допомоги)</w:t>
            </w:r>
          </w:p>
        </w:tc>
        <w:tc>
          <w:tcPr>
            <w:tcW w:w="2551" w:type="dxa"/>
            <w:gridSpan w:val="2"/>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w:t>
            </w:r>
          </w:p>
        </w:tc>
        <w:tc>
          <w:tcPr>
            <w:tcW w:w="2189"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1</w:t>
            </w:r>
          </w:p>
        </w:tc>
      </w:tr>
    </w:tbl>
    <w:p w:rsidR="00E74A41" w:rsidRPr="00E74A41" w:rsidRDefault="00E74A41" w:rsidP="00E74A41">
      <w:pPr>
        <w:spacing w:line="240" w:lineRule="auto"/>
        <w:rPr>
          <w:rFonts w:ascii="Times New Roman" w:hAnsi="Times New Roman" w:cs="Times New Roman"/>
          <w:lang w:val="uk-UA"/>
        </w:rPr>
      </w:pPr>
    </w:p>
    <w:p w:rsidR="00E74A41" w:rsidRPr="00E74A41" w:rsidRDefault="00E74A41" w:rsidP="00E74A41">
      <w:pPr>
        <w:spacing w:line="240" w:lineRule="auto"/>
        <w:rPr>
          <w:rFonts w:ascii="Times New Roman" w:hAnsi="Times New Roman" w:cs="Times New Roman"/>
          <w:b/>
          <w:lang w:val="uk-UA"/>
        </w:rPr>
      </w:pPr>
      <w:r w:rsidRPr="00E74A41">
        <w:rPr>
          <w:rFonts w:ascii="Times New Roman" w:hAnsi="Times New Roman" w:cs="Times New Roman"/>
          <w:b/>
          <w:lang w:val="uk-UA"/>
        </w:rPr>
        <w:t>Таблиця 4 – Інфузійні  матеріали та устаткування</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4928"/>
        <w:gridCol w:w="2551"/>
        <w:gridCol w:w="2189"/>
      </w:tblGrid>
      <w:tr w:rsidR="00E74A41" w:rsidRPr="00E74A41" w:rsidTr="00614849">
        <w:tc>
          <w:tcPr>
            <w:tcW w:w="538"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w:t>
            </w:r>
          </w:p>
        </w:tc>
        <w:tc>
          <w:tcPr>
            <w:tcW w:w="4928"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Устаткування</w:t>
            </w:r>
          </w:p>
        </w:tc>
        <w:tc>
          <w:tcPr>
            <w:tcW w:w="2551"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Стандарт</w:t>
            </w:r>
          </w:p>
        </w:tc>
        <w:tc>
          <w:tcPr>
            <w:tcW w:w="2189"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Кількість</w:t>
            </w:r>
          </w:p>
        </w:tc>
      </w:tr>
      <w:tr w:rsidR="00E74A41" w:rsidRPr="00E74A41" w:rsidTr="00614849">
        <w:tc>
          <w:tcPr>
            <w:tcW w:w="538"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1</w:t>
            </w:r>
          </w:p>
        </w:tc>
        <w:tc>
          <w:tcPr>
            <w:tcW w:w="4928"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Установка для вливання (може бути в складі автомобіля)</w:t>
            </w:r>
          </w:p>
        </w:tc>
        <w:tc>
          <w:tcPr>
            <w:tcW w:w="2551"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w:t>
            </w:r>
          </w:p>
        </w:tc>
        <w:tc>
          <w:tcPr>
            <w:tcW w:w="2189"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1</w:t>
            </w:r>
          </w:p>
        </w:tc>
      </w:tr>
    </w:tbl>
    <w:p w:rsidR="00E74A41" w:rsidRPr="00E74A41" w:rsidRDefault="00E74A41" w:rsidP="00E74A41">
      <w:pPr>
        <w:spacing w:line="240" w:lineRule="auto"/>
        <w:rPr>
          <w:rFonts w:ascii="Times New Roman" w:hAnsi="Times New Roman" w:cs="Times New Roman"/>
          <w:lang w:val="uk-UA"/>
        </w:rPr>
      </w:pPr>
    </w:p>
    <w:p w:rsidR="00E74A41" w:rsidRPr="00E74A41" w:rsidRDefault="00E74A41" w:rsidP="00E74A41">
      <w:pPr>
        <w:spacing w:line="240" w:lineRule="auto"/>
        <w:rPr>
          <w:rFonts w:ascii="Times New Roman" w:hAnsi="Times New Roman" w:cs="Times New Roman"/>
          <w:b/>
          <w:lang w:val="uk-UA"/>
        </w:rPr>
      </w:pPr>
      <w:r w:rsidRPr="00E74A41">
        <w:rPr>
          <w:rFonts w:ascii="Times New Roman" w:hAnsi="Times New Roman" w:cs="Times New Roman"/>
          <w:b/>
          <w:lang w:val="uk-UA"/>
        </w:rPr>
        <w:t xml:space="preserve">Таблиця 5 – Діагностичне устаткування </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1"/>
        <w:gridCol w:w="4965"/>
        <w:gridCol w:w="2551"/>
        <w:gridCol w:w="2189"/>
      </w:tblGrid>
      <w:tr w:rsidR="00E74A41" w:rsidRPr="00E74A41" w:rsidTr="00614849">
        <w:tc>
          <w:tcPr>
            <w:tcW w:w="501"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w:t>
            </w:r>
          </w:p>
        </w:tc>
        <w:tc>
          <w:tcPr>
            <w:tcW w:w="4965"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Устаткування</w:t>
            </w:r>
          </w:p>
        </w:tc>
        <w:tc>
          <w:tcPr>
            <w:tcW w:w="2551"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Стандарт</w:t>
            </w:r>
          </w:p>
        </w:tc>
        <w:tc>
          <w:tcPr>
            <w:tcW w:w="2189"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Кількість</w:t>
            </w:r>
          </w:p>
        </w:tc>
      </w:tr>
      <w:tr w:rsidR="00E74A41" w:rsidRPr="00E74A41" w:rsidTr="00614849">
        <w:tc>
          <w:tcPr>
            <w:tcW w:w="501"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1</w:t>
            </w:r>
          </w:p>
        </w:tc>
        <w:tc>
          <w:tcPr>
            <w:tcW w:w="4965"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Ручний монітор АТ (може бути у складі сумки для невідкладної допомоги)</w:t>
            </w:r>
          </w:p>
        </w:tc>
        <w:tc>
          <w:tcPr>
            <w:tcW w:w="2551"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w:t>
            </w:r>
          </w:p>
        </w:tc>
        <w:tc>
          <w:tcPr>
            <w:tcW w:w="2189"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1</w:t>
            </w:r>
          </w:p>
        </w:tc>
      </w:tr>
      <w:tr w:rsidR="00E74A41" w:rsidRPr="00E74A41" w:rsidTr="00614849">
        <w:tc>
          <w:tcPr>
            <w:tcW w:w="501"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lastRenderedPageBreak/>
              <w:t>2</w:t>
            </w:r>
          </w:p>
        </w:tc>
        <w:tc>
          <w:tcPr>
            <w:tcW w:w="4965"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 xml:space="preserve">Пристрій для визначення рівня цукру в крові </w:t>
            </w:r>
          </w:p>
        </w:tc>
        <w:tc>
          <w:tcPr>
            <w:tcW w:w="2551"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w:t>
            </w:r>
          </w:p>
        </w:tc>
        <w:tc>
          <w:tcPr>
            <w:tcW w:w="2189"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1</w:t>
            </w:r>
          </w:p>
        </w:tc>
      </w:tr>
      <w:tr w:rsidR="00E74A41" w:rsidRPr="00E74A41" w:rsidTr="00614849">
        <w:tc>
          <w:tcPr>
            <w:tcW w:w="501"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3</w:t>
            </w:r>
          </w:p>
        </w:tc>
        <w:tc>
          <w:tcPr>
            <w:tcW w:w="4965"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Термометр  медичний  (може бути у складі сумки для невідкладної допомоги)</w:t>
            </w:r>
          </w:p>
        </w:tc>
        <w:tc>
          <w:tcPr>
            <w:tcW w:w="2551"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w:t>
            </w:r>
          </w:p>
        </w:tc>
        <w:tc>
          <w:tcPr>
            <w:tcW w:w="2189"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1</w:t>
            </w:r>
          </w:p>
        </w:tc>
      </w:tr>
      <w:tr w:rsidR="00E74A41" w:rsidRPr="00E74A41" w:rsidTr="00614849">
        <w:tc>
          <w:tcPr>
            <w:tcW w:w="501"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4</w:t>
            </w:r>
          </w:p>
        </w:tc>
        <w:tc>
          <w:tcPr>
            <w:tcW w:w="4965" w:type="dxa"/>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Діагностична лампа (може бути у складі сумки для невідкладної допомоги)</w:t>
            </w:r>
          </w:p>
        </w:tc>
        <w:tc>
          <w:tcPr>
            <w:tcW w:w="2551"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w:t>
            </w:r>
          </w:p>
        </w:tc>
        <w:tc>
          <w:tcPr>
            <w:tcW w:w="2189"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1</w:t>
            </w:r>
          </w:p>
        </w:tc>
      </w:tr>
    </w:tbl>
    <w:p w:rsidR="00E74A41" w:rsidRPr="00E74A41" w:rsidRDefault="00E74A41" w:rsidP="00E74A41">
      <w:pPr>
        <w:spacing w:line="240" w:lineRule="auto"/>
        <w:rPr>
          <w:rFonts w:ascii="Times New Roman" w:hAnsi="Times New Roman" w:cs="Times New Roman"/>
          <w:lang w:val="uk-UA"/>
        </w:rPr>
      </w:pPr>
    </w:p>
    <w:p w:rsidR="00E74A41" w:rsidRPr="00E74A41" w:rsidRDefault="00E74A41" w:rsidP="00E74A41">
      <w:pPr>
        <w:spacing w:line="240" w:lineRule="auto"/>
        <w:rPr>
          <w:rFonts w:ascii="Times New Roman" w:hAnsi="Times New Roman" w:cs="Times New Roman"/>
          <w:b/>
          <w:lang w:val="uk-UA"/>
        </w:rPr>
      </w:pPr>
      <w:r w:rsidRPr="00E74A41">
        <w:rPr>
          <w:rFonts w:ascii="Times New Roman" w:hAnsi="Times New Roman" w:cs="Times New Roman"/>
          <w:b/>
          <w:lang w:val="uk-UA"/>
        </w:rPr>
        <w:t>Таблиця 6 – Устаткування для пацієнтів, стан яких загрожує життю</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4928"/>
        <w:gridCol w:w="2551"/>
        <w:gridCol w:w="2189"/>
      </w:tblGrid>
      <w:tr w:rsidR="00E74A41" w:rsidRPr="00E74A41" w:rsidTr="00614849">
        <w:tc>
          <w:tcPr>
            <w:tcW w:w="538"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w:t>
            </w:r>
          </w:p>
        </w:tc>
        <w:tc>
          <w:tcPr>
            <w:tcW w:w="4928"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Устаткування</w:t>
            </w:r>
          </w:p>
        </w:tc>
        <w:tc>
          <w:tcPr>
            <w:tcW w:w="2551"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Стандарт</w:t>
            </w:r>
          </w:p>
        </w:tc>
        <w:tc>
          <w:tcPr>
            <w:tcW w:w="2189"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 xml:space="preserve">Кількість </w:t>
            </w:r>
          </w:p>
        </w:tc>
      </w:tr>
      <w:tr w:rsidR="00E74A41" w:rsidRPr="00E74A41" w:rsidTr="00614849">
        <w:tc>
          <w:tcPr>
            <w:tcW w:w="538"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1</w:t>
            </w:r>
          </w:p>
        </w:tc>
        <w:tc>
          <w:tcPr>
            <w:tcW w:w="4928"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Дефібрилятор</w:t>
            </w:r>
          </w:p>
        </w:tc>
        <w:tc>
          <w:tcPr>
            <w:tcW w:w="2551"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w:t>
            </w:r>
          </w:p>
        </w:tc>
        <w:tc>
          <w:tcPr>
            <w:tcW w:w="2189"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1</w:t>
            </w:r>
          </w:p>
        </w:tc>
      </w:tr>
    </w:tbl>
    <w:p w:rsidR="00E74A41" w:rsidRPr="00E74A41" w:rsidRDefault="00E74A41" w:rsidP="00E74A41">
      <w:pPr>
        <w:spacing w:line="240" w:lineRule="auto"/>
        <w:rPr>
          <w:rFonts w:ascii="Times New Roman" w:hAnsi="Times New Roman" w:cs="Times New Roman"/>
          <w:lang w:val="uk-UA"/>
        </w:rPr>
      </w:pPr>
    </w:p>
    <w:p w:rsidR="00E74A41" w:rsidRPr="00E74A41" w:rsidRDefault="00E74A41" w:rsidP="00E74A41">
      <w:pPr>
        <w:spacing w:line="240" w:lineRule="auto"/>
        <w:rPr>
          <w:rFonts w:ascii="Times New Roman" w:hAnsi="Times New Roman" w:cs="Times New Roman"/>
          <w:b/>
          <w:lang w:val="uk-UA"/>
        </w:rPr>
      </w:pPr>
      <w:r w:rsidRPr="00E74A41">
        <w:rPr>
          <w:rFonts w:ascii="Times New Roman" w:hAnsi="Times New Roman" w:cs="Times New Roman"/>
          <w:b/>
          <w:lang w:val="uk-UA"/>
        </w:rPr>
        <w:t xml:space="preserve">Таблиця 7 – Сумка для невідкладної допомоги </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1"/>
        <w:gridCol w:w="4965"/>
        <w:gridCol w:w="2551"/>
        <w:gridCol w:w="2189"/>
      </w:tblGrid>
      <w:tr w:rsidR="00E74A41" w:rsidRPr="00E74A41" w:rsidTr="00614849">
        <w:tc>
          <w:tcPr>
            <w:tcW w:w="501" w:type="dxa"/>
            <w:tcBorders>
              <w:bottom w:val="single" w:sz="4" w:space="0" w:color="000000"/>
            </w:tcBorders>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w:t>
            </w:r>
          </w:p>
        </w:tc>
        <w:tc>
          <w:tcPr>
            <w:tcW w:w="4965" w:type="dxa"/>
            <w:tcBorders>
              <w:bottom w:val="single" w:sz="4" w:space="0" w:color="000000"/>
            </w:tcBorders>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Устаткування</w:t>
            </w:r>
          </w:p>
        </w:tc>
        <w:tc>
          <w:tcPr>
            <w:tcW w:w="2551" w:type="dxa"/>
            <w:tcBorders>
              <w:bottom w:val="single" w:sz="4" w:space="0" w:color="000000"/>
            </w:tcBorders>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Стандарт</w:t>
            </w:r>
          </w:p>
        </w:tc>
        <w:tc>
          <w:tcPr>
            <w:tcW w:w="2189" w:type="dxa"/>
            <w:tcBorders>
              <w:bottom w:val="single" w:sz="4" w:space="0" w:color="000000"/>
            </w:tcBorders>
            <w:vAlign w:val="center"/>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Кількість</w:t>
            </w:r>
          </w:p>
        </w:tc>
      </w:tr>
      <w:tr w:rsidR="00E74A41" w:rsidRPr="00E74A41" w:rsidTr="00614849">
        <w:tc>
          <w:tcPr>
            <w:tcW w:w="501" w:type="dxa"/>
            <w:tcBorders>
              <w:bottom w:val="single" w:sz="4" w:space="0" w:color="000000"/>
            </w:tcBorders>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1</w:t>
            </w:r>
          </w:p>
        </w:tc>
        <w:tc>
          <w:tcPr>
            <w:tcW w:w="4965" w:type="dxa"/>
            <w:tcBorders>
              <w:bottom w:val="single" w:sz="4" w:space="0" w:color="000000"/>
            </w:tcBorders>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Сумка для невідкладної допомоги</w:t>
            </w:r>
          </w:p>
        </w:tc>
        <w:tc>
          <w:tcPr>
            <w:tcW w:w="2551" w:type="dxa"/>
            <w:tcBorders>
              <w:bottom w:val="single" w:sz="4" w:space="0" w:color="000000"/>
            </w:tcBorders>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w:t>
            </w:r>
          </w:p>
        </w:tc>
        <w:tc>
          <w:tcPr>
            <w:tcW w:w="2189" w:type="dxa"/>
            <w:tcBorders>
              <w:bottom w:val="single" w:sz="4" w:space="0" w:color="000000"/>
            </w:tcBorders>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1</w:t>
            </w:r>
          </w:p>
        </w:tc>
      </w:tr>
    </w:tbl>
    <w:p w:rsidR="00E74A41" w:rsidRPr="00E74A41" w:rsidRDefault="00E74A41" w:rsidP="00E74A41">
      <w:pPr>
        <w:spacing w:line="240" w:lineRule="auto"/>
        <w:rPr>
          <w:rFonts w:ascii="Times New Roman" w:hAnsi="Times New Roman" w:cs="Times New Roman"/>
          <w:lang w:val="uk-UA"/>
        </w:rPr>
      </w:pPr>
    </w:p>
    <w:p w:rsidR="00E74A41" w:rsidRPr="00E74A41" w:rsidRDefault="00E74A41" w:rsidP="00E74A41">
      <w:pPr>
        <w:spacing w:line="240" w:lineRule="auto"/>
        <w:rPr>
          <w:rFonts w:ascii="Times New Roman" w:hAnsi="Times New Roman" w:cs="Times New Roman"/>
          <w:b/>
          <w:lang w:val="uk-UA"/>
        </w:rPr>
      </w:pPr>
      <w:r w:rsidRPr="00E74A41">
        <w:rPr>
          <w:rFonts w:ascii="Times New Roman" w:hAnsi="Times New Roman" w:cs="Times New Roman"/>
          <w:b/>
          <w:lang w:val="uk-UA"/>
        </w:rPr>
        <w:t>Таблиця 8 – Перев'язувальні матеріали та засоби догляду</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8"/>
        <w:gridCol w:w="4956"/>
        <w:gridCol w:w="2561"/>
        <w:gridCol w:w="2171"/>
      </w:tblGrid>
      <w:tr w:rsidR="00E74A41" w:rsidRPr="00E74A41" w:rsidTr="00614849">
        <w:tc>
          <w:tcPr>
            <w:tcW w:w="518"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w:t>
            </w:r>
          </w:p>
        </w:tc>
        <w:tc>
          <w:tcPr>
            <w:tcW w:w="4956"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Устаткування</w:t>
            </w:r>
          </w:p>
        </w:tc>
        <w:tc>
          <w:tcPr>
            <w:tcW w:w="2561"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Стандарт</w:t>
            </w:r>
          </w:p>
        </w:tc>
        <w:tc>
          <w:tcPr>
            <w:tcW w:w="2171"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Кількість</w:t>
            </w:r>
          </w:p>
        </w:tc>
      </w:tr>
      <w:tr w:rsidR="00E74A41" w:rsidRPr="00E74A41" w:rsidTr="00614849">
        <w:trPr>
          <w:trHeight w:val="332"/>
        </w:trPr>
        <w:tc>
          <w:tcPr>
            <w:tcW w:w="518"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1</w:t>
            </w:r>
          </w:p>
        </w:tc>
        <w:tc>
          <w:tcPr>
            <w:tcW w:w="4956"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Контейнер для голок</w:t>
            </w:r>
          </w:p>
        </w:tc>
        <w:tc>
          <w:tcPr>
            <w:tcW w:w="2561"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w:t>
            </w:r>
          </w:p>
        </w:tc>
        <w:tc>
          <w:tcPr>
            <w:tcW w:w="2171"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1</w:t>
            </w:r>
          </w:p>
        </w:tc>
      </w:tr>
      <w:tr w:rsidR="00E74A41" w:rsidRPr="00E74A41" w:rsidTr="00614849">
        <w:trPr>
          <w:trHeight w:val="280"/>
        </w:trPr>
        <w:tc>
          <w:tcPr>
            <w:tcW w:w="518"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2</w:t>
            </w:r>
          </w:p>
        </w:tc>
        <w:tc>
          <w:tcPr>
            <w:tcW w:w="4956" w:type="dxa"/>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Сумка для відходів</w:t>
            </w:r>
          </w:p>
        </w:tc>
        <w:tc>
          <w:tcPr>
            <w:tcW w:w="2561"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w:t>
            </w:r>
          </w:p>
        </w:tc>
        <w:tc>
          <w:tcPr>
            <w:tcW w:w="2171" w:type="dxa"/>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1</w:t>
            </w:r>
          </w:p>
        </w:tc>
      </w:tr>
    </w:tbl>
    <w:p w:rsidR="00E74A41" w:rsidRPr="00E74A41" w:rsidRDefault="00E74A41" w:rsidP="00E74A41">
      <w:pPr>
        <w:spacing w:line="240" w:lineRule="auto"/>
        <w:rPr>
          <w:rFonts w:ascii="Times New Roman" w:hAnsi="Times New Roman" w:cs="Times New Roman"/>
          <w:lang w:val="uk-UA"/>
        </w:rPr>
      </w:pPr>
    </w:p>
    <w:p w:rsidR="00E74A41" w:rsidRPr="00E74A41" w:rsidRDefault="00E74A41" w:rsidP="00E74A41">
      <w:pPr>
        <w:spacing w:line="240" w:lineRule="auto"/>
        <w:rPr>
          <w:rFonts w:ascii="Times New Roman" w:hAnsi="Times New Roman" w:cs="Times New Roman"/>
          <w:b/>
          <w:lang w:val="uk-UA"/>
        </w:rPr>
      </w:pPr>
      <w:r w:rsidRPr="00E74A41">
        <w:rPr>
          <w:rFonts w:ascii="Times New Roman" w:hAnsi="Times New Roman" w:cs="Times New Roman"/>
          <w:b/>
          <w:lang w:val="uk-UA"/>
        </w:rPr>
        <w:t>Таблиця 9– Засоби для порятунку та захисту</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4928"/>
        <w:gridCol w:w="2551"/>
        <w:gridCol w:w="2189"/>
      </w:tblGrid>
      <w:tr w:rsidR="00E74A41" w:rsidRPr="00E74A41" w:rsidTr="00614849">
        <w:tc>
          <w:tcPr>
            <w:tcW w:w="538" w:type="dxa"/>
            <w:tcBorders>
              <w:top w:val="single" w:sz="4" w:space="0" w:color="000000"/>
              <w:left w:val="single" w:sz="4" w:space="0" w:color="000000"/>
              <w:bottom w:val="single" w:sz="4" w:space="0" w:color="000000"/>
              <w:right w:val="single" w:sz="4" w:space="0" w:color="000000"/>
            </w:tcBorders>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w:t>
            </w:r>
          </w:p>
        </w:tc>
        <w:tc>
          <w:tcPr>
            <w:tcW w:w="4928" w:type="dxa"/>
            <w:tcBorders>
              <w:top w:val="single" w:sz="4" w:space="0" w:color="000000"/>
              <w:left w:val="single" w:sz="4" w:space="0" w:color="000000"/>
              <w:bottom w:val="single" w:sz="4" w:space="0" w:color="000000"/>
              <w:right w:val="single" w:sz="4" w:space="0" w:color="000000"/>
            </w:tcBorders>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Устаткування</w:t>
            </w:r>
          </w:p>
        </w:tc>
        <w:tc>
          <w:tcPr>
            <w:tcW w:w="2551" w:type="dxa"/>
            <w:tcBorders>
              <w:top w:val="single" w:sz="4" w:space="0" w:color="000000"/>
              <w:left w:val="single" w:sz="4" w:space="0" w:color="000000"/>
              <w:bottom w:val="single" w:sz="4" w:space="0" w:color="000000"/>
              <w:right w:val="single" w:sz="4" w:space="0" w:color="000000"/>
            </w:tcBorders>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Стандарт</w:t>
            </w:r>
          </w:p>
        </w:tc>
        <w:tc>
          <w:tcPr>
            <w:tcW w:w="2189" w:type="dxa"/>
            <w:tcBorders>
              <w:top w:val="single" w:sz="4" w:space="0" w:color="000000"/>
              <w:left w:val="single" w:sz="4" w:space="0" w:color="000000"/>
              <w:bottom w:val="single" w:sz="4" w:space="0" w:color="000000"/>
              <w:right w:val="single" w:sz="4" w:space="0" w:color="000000"/>
            </w:tcBorders>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Кількість</w:t>
            </w:r>
          </w:p>
        </w:tc>
      </w:tr>
      <w:tr w:rsidR="00E74A41" w:rsidRPr="00E74A41" w:rsidTr="00614849">
        <w:tc>
          <w:tcPr>
            <w:tcW w:w="538" w:type="dxa"/>
            <w:tcBorders>
              <w:top w:val="single" w:sz="4" w:space="0" w:color="000000"/>
              <w:left w:val="single" w:sz="4" w:space="0" w:color="000000"/>
              <w:bottom w:val="single" w:sz="4" w:space="0" w:color="000000"/>
              <w:right w:val="single" w:sz="4" w:space="0" w:color="000000"/>
            </w:tcBorders>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1</w:t>
            </w:r>
          </w:p>
        </w:tc>
        <w:tc>
          <w:tcPr>
            <w:tcW w:w="4928" w:type="dxa"/>
            <w:tcBorders>
              <w:top w:val="single" w:sz="4" w:space="0" w:color="000000"/>
              <w:left w:val="single" w:sz="4" w:space="0" w:color="000000"/>
              <w:bottom w:val="single" w:sz="4" w:space="0" w:color="000000"/>
              <w:right w:val="single" w:sz="4" w:space="0" w:color="000000"/>
            </w:tcBorders>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 xml:space="preserve">Набір простих рятувальних засобів. Складається з: 1) молоток з пластмасовою ручкою для розбивання скла; 2) універсальний (червоний) сигнальний ліхтар </w:t>
            </w:r>
          </w:p>
        </w:tc>
        <w:tc>
          <w:tcPr>
            <w:tcW w:w="2551" w:type="dxa"/>
            <w:tcBorders>
              <w:top w:val="single" w:sz="4" w:space="0" w:color="000000"/>
              <w:left w:val="single" w:sz="4" w:space="0" w:color="000000"/>
              <w:bottom w:val="single" w:sz="4" w:space="0" w:color="000000"/>
              <w:right w:val="single" w:sz="4" w:space="0" w:color="000000"/>
            </w:tcBorders>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w:t>
            </w:r>
          </w:p>
        </w:tc>
        <w:tc>
          <w:tcPr>
            <w:tcW w:w="2189" w:type="dxa"/>
            <w:tcBorders>
              <w:top w:val="single" w:sz="4" w:space="0" w:color="000000"/>
              <w:left w:val="single" w:sz="4" w:space="0" w:color="000000"/>
              <w:bottom w:val="single" w:sz="4" w:space="0" w:color="000000"/>
              <w:right w:val="single" w:sz="4" w:space="0" w:color="000000"/>
            </w:tcBorders>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1</w:t>
            </w:r>
          </w:p>
        </w:tc>
      </w:tr>
      <w:tr w:rsidR="00E74A41" w:rsidRPr="00E74A41" w:rsidTr="00614849">
        <w:tc>
          <w:tcPr>
            <w:tcW w:w="538" w:type="dxa"/>
            <w:tcBorders>
              <w:top w:val="single" w:sz="4" w:space="0" w:color="000000"/>
              <w:left w:val="single" w:sz="4" w:space="0" w:color="000000"/>
              <w:bottom w:val="single" w:sz="4" w:space="0" w:color="000000"/>
              <w:right w:val="single" w:sz="4" w:space="0" w:color="000000"/>
            </w:tcBorders>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2</w:t>
            </w:r>
          </w:p>
        </w:tc>
        <w:tc>
          <w:tcPr>
            <w:tcW w:w="4928" w:type="dxa"/>
            <w:tcBorders>
              <w:top w:val="single" w:sz="4" w:space="0" w:color="000000"/>
              <w:left w:val="single" w:sz="4" w:space="0" w:color="000000"/>
              <w:bottom w:val="single" w:sz="4" w:space="0" w:color="000000"/>
              <w:right w:val="single" w:sz="4" w:space="0" w:color="000000"/>
            </w:tcBorders>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Інструмент для розрізання ременів крісла</w:t>
            </w:r>
          </w:p>
        </w:tc>
        <w:tc>
          <w:tcPr>
            <w:tcW w:w="2551" w:type="dxa"/>
            <w:tcBorders>
              <w:top w:val="single" w:sz="4" w:space="0" w:color="000000"/>
              <w:left w:val="single" w:sz="4" w:space="0" w:color="000000"/>
              <w:bottom w:val="single" w:sz="4" w:space="0" w:color="000000"/>
              <w:right w:val="single" w:sz="4" w:space="0" w:color="000000"/>
            </w:tcBorders>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w:t>
            </w:r>
          </w:p>
        </w:tc>
        <w:tc>
          <w:tcPr>
            <w:tcW w:w="2189" w:type="dxa"/>
            <w:tcBorders>
              <w:top w:val="single" w:sz="4" w:space="0" w:color="000000"/>
              <w:left w:val="single" w:sz="4" w:space="0" w:color="000000"/>
              <w:bottom w:val="single" w:sz="4" w:space="0" w:color="000000"/>
              <w:right w:val="single" w:sz="4" w:space="0" w:color="000000"/>
            </w:tcBorders>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1</w:t>
            </w:r>
          </w:p>
        </w:tc>
      </w:tr>
      <w:tr w:rsidR="00E74A41" w:rsidRPr="00E74A41" w:rsidTr="00614849">
        <w:tc>
          <w:tcPr>
            <w:tcW w:w="538" w:type="dxa"/>
            <w:tcBorders>
              <w:top w:val="single" w:sz="4" w:space="0" w:color="000000"/>
              <w:left w:val="single" w:sz="4" w:space="0" w:color="000000"/>
              <w:bottom w:val="single" w:sz="4" w:space="0" w:color="000000"/>
              <w:right w:val="single" w:sz="4" w:space="0" w:color="000000"/>
            </w:tcBorders>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3</w:t>
            </w:r>
          </w:p>
        </w:tc>
        <w:tc>
          <w:tcPr>
            <w:tcW w:w="4928" w:type="dxa"/>
            <w:tcBorders>
              <w:top w:val="single" w:sz="4" w:space="0" w:color="000000"/>
              <w:left w:val="single" w:sz="4" w:space="0" w:color="000000"/>
              <w:bottom w:val="single" w:sz="4" w:space="0" w:color="000000"/>
              <w:right w:val="single" w:sz="4" w:space="0" w:color="000000"/>
            </w:tcBorders>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Прожектор діодний з можливістю зарядки від розетки 220В та від запальнички в автомобілі</w:t>
            </w:r>
          </w:p>
        </w:tc>
        <w:tc>
          <w:tcPr>
            <w:tcW w:w="2551" w:type="dxa"/>
            <w:tcBorders>
              <w:top w:val="single" w:sz="4" w:space="0" w:color="000000"/>
              <w:left w:val="single" w:sz="4" w:space="0" w:color="000000"/>
              <w:bottom w:val="single" w:sz="4" w:space="0" w:color="000000"/>
              <w:right w:val="single" w:sz="4" w:space="0" w:color="000000"/>
            </w:tcBorders>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w:t>
            </w:r>
          </w:p>
        </w:tc>
        <w:tc>
          <w:tcPr>
            <w:tcW w:w="2189" w:type="dxa"/>
            <w:tcBorders>
              <w:top w:val="single" w:sz="4" w:space="0" w:color="000000"/>
              <w:left w:val="single" w:sz="4" w:space="0" w:color="000000"/>
              <w:bottom w:val="single" w:sz="4" w:space="0" w:color="000000"/>
              <w:right w:val="single" w:sz="4" w:space="0" w:color="000000"/>
            </w:tcBorders>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1</w:t>
            </w:r>
          </w:p>
        </w:tc>
      </w:tr>
      <w:tr w:rsidR="00E74A41" w:rsidRPr="00E74A41" w:rsidTr="00614849">
        <w:tc>
          <w:tcPr>
            <w:tcW w:w="538" w:type="dxa"/>
            <w:tcBorders>
              <w:top w:val="single" w:sz="4" w:space="0" w:color="000000"/>
              <w:left w:val="single" w:sz="4" w:space="0" w:color="000000"/>
              <w:bottom w:val="single" w:sz="4" w:space="0" w:color="000000"/>
              <w:right w:val="single" w:sz="4" w:space="0" w:color="000000"/>
            </w:tcBorders>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4</w:t>
            </w:r>
          </w:p>
        </w:tc>
        <w:tc>
          <w:tcPr>
            <w:tcW w:w="4928" w:type="dxa"/>
            <w:tcBorders>
              <w:top w:val="single" w:sz="4" w:space="0" w:color="000000"/>
              <w:left w:val="single" w:sz="4" w:space="0" w:color="000000"/>
              <w:bottom w:val="single" w:sz="4" w:space="0" w:color="000000"/>
              <w:right w:val="single" w:sz="4" w:space="0" w:color="000000"/>
            </w:tcBorders>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Попереджувальний трикутник</w:t>
            </w:r>
          </w:p>
        </w:tc>
        <w:tc>
          <w:tcPr>
            <w:tcW w:w="2551" w:type="dxa"/>
            <w:tcBorders>
              <w:top w:val="single" w:sz="4" w:space="0" w:color="000000"/>
              <w:left w:val="single" w:sz="4" w:space="0" w:color="000000"/>
              <w:bottom w:val="single" w:sz="4" w:space="0" w:color="000000"/>
              <w:right w:val="single" w:sz="4" w:space="0" w:color="000000"/>
            </w:tcBorders>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w:t>
            </w:r>
          </w:p>
        </w:tc>
        <w:tc>
          <w:tcPr>
            <w:tcW w:w="2189" w:type="dxa"/>
            <w:tcBorders>
              <w:top w:val="single" w:sz="4" w:space="0" w:color="000000"/>
              <w:left w:val="single" w:sz="4" w:space="0" w:color="000000"/>
              <w:bottom w:val="single" w:sz="4" w:space="0" w:color="000000"/>
              <w:right w:val="single" w:sz="4" w:space="0" w:color="000000"/>
            </w:tcBorders>
            <w:vAlign w:val="center"/>
          </w:tcPr>
          <w:p w:rsidR="00E74A41" w:rsidRPr="00E74A41" w:rsidRDefault="00E74A41" w:rsidP="00E74A41">
            <w:pPr>
              <w:spacing w:line="240" w:lineRule="auto"/>
              <w:jc w:val="center"/>
              <w:rPr>
                <w:rFonts w:ascii="Times New Roman" w:hAnsi="Times New Roman" w:cs="Times New Roman"/>
                <w:lang w:val="uk-UA"/>
              </w:rPr>
            </w:pPr>
            <w:r w:rsidRPr="00E74A41">
              <w:rPr>
                <w:rFonts w:ascii="Times New Roman" w:hAnsi="Times New Roman" w:cs="Times New Roman"/>
                <w:lang w:val="uk-UA"/>
              </w:rPr>
              <w:t>2</w:t>
            </w:r>
          </w:p>
        </w:tc>
      </w:tr>
    </w:tbl>
    <w:p w:rsidR="00E74A41" w:rsidRPr="00E74A41" w:rsidRDefault="00E74A41" w:rsidP="00E74A41">
      <w:pPr>
        <w:spacing w:line="240" w:lineRule="auto"/>
        <w:rPr>
          <w:rFonts w:ascii="Times New Roman" w:hAnsi="Times New Roman" w:cs="Times New Roman"/>
          <w:lang w:val="uk-UA"/>
        </w:rPr>
      </w:pPr>
    </w:p>
    <w:p w:rsidR="00E74A41" w:rsidRPr="00E74A41" w:rsidRDefault="00E74A41" w:rsidP="00E74A41">
      <w:pPr>
        <w:spacing w:line="240" w:lineRule="auto"/>
        <w:rPr>
          <w:rFonts w:ascii="Times New Roman" w:hAnsi="Times New Roman" w:cs="Times New Roman"/>
          <w:b/>
          <w:lang w:val="uk-UA"/>
        </w:rPr>
      </w:pPr>
      <w:r w:rsidRPr="00E74A41">
        <w:rPr>
          <w:rFonts w:ascii="Times New Roman" w:hAnsi="Times New Roman" w:cs="Times New Roman"/>
          <w:b/>
          <w:lang w:val="uk-UA"/>
        </w:rPr>
        <w:t>Таблиця 10 – Розширені медико-технічні вимоги до основного медичного обладнання та устаткування</w:t>
      </w:r>
    </w:p>
    <w:tbl>
      <w:tblPr>
        <w:tblW w:w="10251" w:type="dxa"/>
        <w:tblInd w:w="-5" w:type="dxa"/>
        <w:tblLayout w:type="fixed"/>
        <w:tblLook w:val="0400"/>
      </w:tblPr>
      <w:tblGrid>
        <w:gridCol w:w="322"/>
        <w:gridCol w:w="2132"/>
        <w:gridCol w:w="7797"/>
      </w:tblGrid>
      <w:tr w:rsidR="00E74A41" w:rsidRPr="002E73A2" w:rsidTr="00614849">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1</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 xml:space="preserve">Основні ноші / </w:t>
            </w:r>
            <w:r w:rsidRPr="00E74A41">
              <w:rPr>
                <w:rFonts w:ascii="Times New Roman" w:hAnsi="Times New Roman" w:cs="Times New Roman"/>
                <w:lang w:val="uk-UA"/>
              </w:rPr>
              <w:lastRenderedPageBreak/>
              <w:t>ноші-каталка</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E74A41" w:rsidRPr="00E74A41" w:rsidRDefault="00E74A41" w:rsidP="00E74A41">
            <w:pPr>
              <w:spacing w:line="240" w:lineRule="auto"/>
              <w:ind w:right="101"/>
              <w:rPr>
                <w:rFonts w:ascii="Times New Roman" w:hAnsi="Times New Roman" w:cs="Times New Roman"/>
                <w:lang w:val="uk-UA"/>
              </w:rPr>
            </w:pPr>
            <w:r w:rsidRPr="00E74A41">
              <w:rPr>
                <w:rFonts w:ascii="Times New Roman" w:hAnsi="Times New Roman" w:cs="Times New Roman"/>
                <w:lang w:val="uk-UA"/>
              </w:rPr>
              <w:lastRenderedPageBreak/>
              <w:t>1. Вага (маса) нош не більше 4</w:t>
            </w:r>
            <w:r w:rsidRPr="00E74A41">
              <w:rPr>
                <w:rFonts w:ascii="Times New Roman" w:hAnsi="Times New Roman" w:cs="Times New Roman"/>
              </w:rPr>
              <w:t>2</w:t>
            </w:r>
            <w:r w:rsidRPr="00E74A41">
              <w:rPr>
                <w:rFonts w:ascii="Times New Roman" w:hAnsi="Times New Roman" w:cs="Times New Roman"/>
                <w:lang w:val="uk-UA"/>
              </w:rPr>
              <w:t xml:space="preserve"> кг в моноблочній конструкції; у випадку модульної конструкції (окремо візок та знімні ноші): не більше 23 кг –знімна </w:t>
            </w:r>
            <w:r w:rsidRPr="00E74A41">
              <w:rPr>
                <w:rFonts w:ascii="Times New Roman" w:hAnsi="Times New Roman" w:cs="Times New Roman"/>
                <w:lang w:val="uk-UA"/>
              </w:rPr>
              <w:lastRenderedPageBreak/>
              <w:t>частина нош та не більше 28 кг – ходова частина нош.</w:t>
            </w:r>
          </w:p>
          <w:p w:rsidR="00E74A41" w:rsidRPr="00E74A41" w:rsidRDefault="00E74A41" w:rsidP="00E74A41">
            <w:pPr>
              <w:spacing w:line="240" w:lineRule="auto"/>
              <w:ind w:right="101"/>
              <w:rPr>
                <w:rFonts w:ascii="Times New Roman" w:hAnsi="Times New Roman" w:cs="Times New Roman"/>
                <w:lang w:val="uk-UA"/>
              </w:rPr>
            </w:pPr>
            <w:r w:rsidRPr="00E74A41">
              <w:rPr>
                <w:rFonts w:ascii="Times New Roman" w:hAnsi="Times New Roman" w:cs="Times New Roman"/>
                <w:lang w:val="uk-UA"/>
              </w:rPr>
              <w:t>2. Вантажопідйомність (максимально допустиме навантаження) не менше 250 кг.</w:t>
            </w:r>
          </w:p>
          <w:p w:rsidR="00E74A41" w:rsidRPr="00E74A41" w:rsidRDefault="00E74A41" w:rsidP="00E74A41">
            <w:pPr>
              <w:spacing w:line="240" w:lineRule="auto"/>
              <w:ind w:right="101"/>
              <w:rPr>
                <w:rFonts w:ascii="Times New Roman" w:hAnsi="Times New Roman" w:cs="Times New Roman"/>
                <w:lang w:val="uk-UA"/>
              </w:rPr>
            </w:pPr>
            <w:r w:rsidRPr="00E74A41">
              <w:rPr>
                <w:rFonts w:ascii="Times New Roman" w:hAnsi="Times New Roman" w:cs="Times New Roman"/>
                <w:lang w:val="uk-UA"/>
              </w:rPr>
              <w:t>3. Наявність не менше 4 коліс діаметром не менше 200 мм, два з яких повинні обертатися на 360 градусів та два колеса повинні мати блокування (гальма).</w:t>
            </w:r>
          </w:p>
          <w:p w:rsidR="00E74A41" w:rsidRPr="00E74A41" w:rsidRDefault="00E74A41" w:rsidP="00E74A41">
            <w:pPr>
              <w:spacing w:line="240" w:lineRule="auto"/>
              <w:ind w:right="101"/>
              <w:rPr>
                <w:rFonts w:ascii="Times New Roman" w:hAnsi="Times New Roman" w:cs="Times New Roman"/>
                <w:lang w:val="uk-UA"/>
              </w:rPr>
            </w:pPr>
            <w:r w:rsidRPr="00E74A41">
              <w:rPr>
                <w:rFonts w:ascii="Times New Roman" w:hAnsi="Times New Roman" w:cs="Times New Roman"/>
                <w:lang w:val="uk-UA"/>
              </w:rPr>
              <w:t>4. Регулювання нахилу секцій: спини, ніг.</w:t>
            </w:r>
          </w:p>
          <w:p w:rsidR="00E74A41" w:rsidRPr="00E74A41" w:rsidRDefault="00E74A41" w:rsidP="00E74A41">
            <w:pPr>
              <w:spacing w:line="240" w:lineRule="auto"/>
              <w:ind w:right="101"/>
              <w:rPr>
                <w:rFonts w:ascii="Times New Roman" w:hAnsi="Times New Roman" w:cs="Times New Roman"/>
                <w:lang w:val="uk-UA"/>
              </w:rPr>
            </w:pPr>
            <w:r w:rsidRPr="00E74A41">
              <w:rPr>
                <w:rFonts w:ascii="Times New Roman" w:hAnsi="Times New Roman" w:cs="Times New Roman"/>
              </w:rPr>
              <w:t>5</w:t>
            </w:r>
            <w:r w:rsidRPr="00E74A41">
              <w:rPr>
                <w:rFonts w:ascii="Times New Roman" w:hAnsi="Times New Roman" w:cs="Times New Roman"/>
                <w:lang w:val="uk-UA"/>
              </w:rPr>
              <w:t>. Наявність підставки (опори) для ніг та бічних поручнів, що складаються (висуваються).</w:t>
            </w:r>
          </w:p>
          <w:p w:rsidR="00E74A41" w:rsidRPr="00E74A41" w:rsidRDefault="00E74A41" w:rsidP="00E74A41">
            <w:pPr>
              <w:spacing w:line="240" w:lineRule="auto"/>
              <w:ind w:right="101"/>
              <w:rPr>
                <w:rFonts w:ascii="Times New Roman" w:hAnsi="Times New Roman" w:cs="Times New Roman"/>
                <w:lang w:val="uk-UA"/>
              </w:rPr>
            </w:pPr>
            <w:r w:rsidRPr="00E74A41">
              <w:rPr>
                <w:rFonts w:ascii="Times New Roman" w:hAnsi="Times New Roman" w:cs="Times New Roman"/>
                <w:lang w:val="uk-UA"/>
              </w:rPr>
              <w:t xml:space="preserve">6. </w:t>
            </w:r>
            <w:r w:rsidRPr="00E74A41">
              <w:rPr>
                <w:rFonts w:ascii="Times New Roman" w:hAnsi="Times New Roman" w:cs="Times New Roman"/>
                <w:color w:val="000000"/>
                <w:lang w:val="uk-UA"/>
              </w:rPr>
              <w:t xml:space="preserve">Комплектація </w:t>
            </w:r>
            <w:r w:rsidRPr="00E74A41">
              <w:rPr>
                <w:rFonts w:ascii="Times New Roman" w:hAnsi="Times New Roman" w:cs="Times New Roman"/>
                <w:lang w:val="uk-UA"/>
              </w:rPr>
              <w:t xml:space="preserve">(підтверджується гарантійним листом від Учасника) щонайменше: </w:t>
            </w:r>
            <w:r w:rsidRPr="00E74A41">
              <w:rPr>
                <w:rFonts w:ascii="Times New Roman" w:hAnsi="Times New Roman" w:cs="Times New Roman"/>
                <w:lang w:val="uk-UA"/>
              </w:rPr>
              <w:br/>
              <w:t xml:space="preserve">- матрац; </w:t>
            </w:r>
            <w:r w:rsidRPr="00E74A41">
              <w:rPr>
                <w:rFonts w:ascii="Times New Roman" w:hAnsi="Times New Roman" w:cs="Times New Roman"/>
                <w:lang w:val="uk-UA"/>
              </w:rPr>
              <w:br/>
              <w:t>- ремені фіксації;</w:t>
            </w:r>
            <w:r w:rsidRPr="00E74A41">
              <w:rPr>
                <w:rFonts w:ascii="Times New Roman" w:hAnsi="Times New Roman" w:cs="Times New Roman"/>
                <w:lang w:val="uk-UA"/>
              </w:rPr>
              <w:br/>
              <w:t>- штатив для інфузій (тримач крапельниці).</w:t>
            </w:r>
          </w:p>
        </w:tc>
      </w:tr>
      <w:tr w:rsidR="00E74A41" w:rsidRPr="00E74A41" w:rsidTr="00614849">
        <w:tc>
          <w:tcPr>
            <w:tcW w:w="322" w:type="dxa"/>
            <w:tcBorders>
              <w:top w:val="single" w:sz="4" w:space="0" w:color="000000"/>
              <w:left w:val="single" w:sz="4" w:space="0" w:color="000000"/>
              <w:bottom w:val="single" w:sz="4" w:space="0" w:color="000000"/>
              <w:right w:val="single" w:sz="4" w:space="0" w:color="000000"/>
            </w:tcBorders>
            <w:shd w:val="clear" w:color="auto" w:fill="FFFFFF"/>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lastRenderedPageBreak/>
              <w:t>2</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Pr>
          <w:p w:rsidR="00E74A41" w:rsidRPr="00E74A41" w:rsidRDefault="00E74A41" w:rsidP="00E74A41">
            <w:pPr>
              <w:spacing w:line="240" w:lineRule="auto"/>
              <w:rPr>
                <w:rFonts w:ascii="Times New Roman" w:hAnsi="Times New Roman" w:cs="Times New Roman"/>
                <w:lang w:val="uk-UA"/>
              </w:rPr>
            </w:pPr>
            <w:r w:rsidRPr="00E74A41">
              <w:rPr>
                <w:rFonts w:ascii="Times New Roman" w:hAnsi="Times New Roman" w:cs="Times New Roman"/>
                <w:lang w:val="uk-UA"/>
              </w:rPr>
              <w:t>Дефібрилятор</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E74A41" w:rsidRPr="00E74A41" w:rsidRDefault="00E74A41" w:rsidP="00E74A41">
            <w:pPr>
              <w:spacing w:line="240" w:lineRule="auto"/>
              <w:ind w:right="101"/>
              <w:jc w:val="both"/>
              <w:rPr>
                <w:rFonts w:ascii="Times New Roman" w:hAnsi="Times New Roman" w:cs="Times New Roman"/>
                <w:lang w:val="uk-UA"/>
              </w:rPr>
            </w:pPr>
            <w:r w:rsidRPr="00E74A41">
              <w:rPr>
                <w:rFonts w:ascii="Times New Roman" w:hAnsi="Times New Roman" w:cs="Times New Roman"/>
                <w:lang w:val="uk-UA"/>
              </w:rPr>
              <w:t>1. Форма імпульсу (імпульс розряду, крива дефібрилятора): біфазний.</w:t>
            </w:r>
          </w:p>
          <w:p w:rsidR="00E74A41" w:rsidRPr="00E74A41" w:rsidRDefault="00E74A41" w:rsidP="00E74A41">
            <w:pPr>
              <w:spacing w:line="240" w:lineRule="auto"/>
              <w:ind w:right="101"/>
              <w:jc w:val="both"/>
              <w:rPr>
                <w:rFonts w:ascii="Times New Roman" w:hAnsi="Times New Roman" w:cs="Times New Roman"/>
                <w:lang w:val="uk-UA"/>
              </w:rPr>
            </w:pPr>
            <w:r w:rsidRPr="00E74A41">
              <w:rPr>
                <w:rFonts w:ascii="Times New Roman" w:hAnsi="Times New Roman" w:cs="Times New Roman"/>
                <w:lang w:val="uk-UA"/>
              </w:rPr>
              <w:t>2. Максимальна енергія розряду не більше 200 Дж.</w:t>
            </w:r>
          </w:p>
          <w:p w:rsidR="00E74A41" w:rsidRPr="00E74A41" w:rsidRDefault="00E74A41" w:rsidP="00E74A41">
            <w:pPr>
              <w:spacing w:line="240" w:lineRule="auto"/>
              <w:ind w:right="101"/>
              <w:jc w:val="both"/>
              <w:rPr>
                <w:rFonts w:ascii="Times New Roman" w:hAnsi="Times New Roman" w:cs="Times New Roman"/>
                <w:lang w:val="uk-UA"/>
              </w:rPr>
            </w:pPr>
            <w:r w:rsidRPr="00E74A41">
              <w:rPr>
                <w:rFonts w:ascii="Times New Roman" w:hAnsi="Times New Roman" w:cs="Times New Roman"/>
                <w:lang w:val="uk-UA"/>
              </w:rPr>
              <w:t>3. Наявність контролю якості проведення серцево-легеневої реанімації (повідомляє про глибину компресій грудної клітини)</w:t>
            </w:r>
          </w:p>
          <w:p w:rsidR="00E74A41" w:rsidRPr="00E74A41" w:rsidRDefault="00E74A41" w:rsidP="00E74A41">
            <w:pPr>
              <w:spacing w:line="240" w:lineRule="auto"/>
              <w:ind w:right="101"/>
              <w:jc w:val="both"/>
              <w:rPr>
                <w:rFonts w:ascii="Times New Roman" w:hAnsi="Times New Roman" w:cs="Times New Roman"/>
                <w:lang w:val="uk-UA"/>
              </w:rPr>
            </w:pPr>
            <w:r w:rsidRPr="00E74A41">
              <w:rPr>
                <w:rFonts w:ascii="Times New Roman" w:hAnsi="Times New Roman" w:cs="Times New Roman"/>
                <w:lang w:val="uk-UA"/>
              </w:rPr>
              <w:t>4. Наявність голосових підказок (повідомлень).</w:t>
            </w:r>
          </w:p>
          <w:p w:rsidR="00E74A41" w:rsidRPr="00E74A41" w:rsidRDefault="00E74A41" w:rsidP="00E74A41">
            <w:pPr>
              <w:spacing w:line="240" w:lineRule="auto"/>
              <w:ind w:right="101"/>
              <w:jc w:val="both"/>
              <w:rPr>
                <w:rFonts w:ascii="Times New Roman" w:hAnsi="Times New Roman" w:cs="Times New Roman"/>
                <w:lang w:val="uk-UA"/>
              </w:rPr>
            </w:pPr>
            <w:r w:rsidRPr="00E74A41">
              <w:rPr>
                <w:rFonts w:ascii="Times New Roman" w:hAnsi="Times New Roman" w:cs="Times New Roman"/>
                <w:lang w:val="uk-UA"/>
              </w:rPr>
              <w:t>5. Температура експлуатації, не гірше: від 0°C до 50°C.</w:t>
            </w:r>
          </w:p>
          <w:p w:rsidR="00E74A41" w:rsidRPr="00E74A41" w:rsidRDefault="00E74A41" w:rsidP="00E74A41">
            <w:pPr>
              <w:spacing w:line="240" w:lineRule="auto"/>
              <w:ind w:right="101"/>
              <w:jc w:val="both"/>
              <w:rPr>
                <w:rFonts w:ascii="Times New Roman" w:hAnsi="Times New Roman" w:cs="Times New Roman"/>
                <w:lang w:val="uk-UA"/>
              </w:rPr>
            </w:pPr>
            <w:r w:rsidRPr="00E74A41">
              <w:rPr>
                <w:rFonts w:ascii="Times New Roman" w:hAnsi="Times New Roman" w:cs="Times New Roman"/>
                <w:lang w:val="uk-UA"/>
              </w:rPr>
              <w:t>6. Вологість експлуатації, не гірше 10-95% (без утворення конденсату).</w:t>
            </w:r>
          </w:p>
          <w:p w:rsidR="00E74A41" w:rsidRPr="00E74A41" w:rsidRDefault="00E74A41" w:rsidP="00E74A41">
            <w:pPr>
              <w:spacing w:line="240" w:lineRule="auto"/>
              <w:ind w:right="101"/>
              <w:jc w:val="both"/>
              <w:rPr>
                <w:rFonts w:ascii="Times New Roman" w:hAnsi="Times New Roman" w:cs="Times New Roman"/>
                <w:lang w:val="uk-UA"/>
              </w:rPr>
            </w:pPr>
            <w:r w:rsidRPr="00E74A41">
              <w:rPr>
                <w:rFonts w:ascii="Times New Roman" w:hAnsi="Times New Roman" w:cs="Times New Roman"/>
                <w:lang w:val="uk-UA"/>
              </w:rPr>
              <w:t>7. Ступінь захисту від потрапляння рідини та твердих предметів, не гірше: IP 55.</w:t>
            </w:r>
          </w:p>
        </w:tc>
      </w:tr>
    </w:tbl>
    <w:p w:rsidR="00E74A41" w:rsidRPr="00E74A41" w:rsidRDefault="00E74A41" w:rsidP="00E74A41">
      <w:pPr>
        <w:shd w:val="clear" w:color="auto" w:fill="FFFFFF"/>
        <w:spacing w:line="240" w:lineRule="auto"/>
        <w:ind w:firstLine="426"/>
        <w:jc w:val="both"/>
        <w:rPr>
          <w:rFonts w:ascii="Times New Roman" w:hAnsi="Times New Roman" w:cs="Times New Roman"/>
          <w:lang w:val="uk-UA"/>
        </w:rPr>
      </w:pPr>
      <w:r w:rsidRPr="00E74A41">
        <w:rPr>
          <w:rFonts w:ascii="Times New Roman" w:hAnsi="Times New Roman" w:cs="Times New Roman"/>
          <w:lang w:val="uk-UA"/>
        </w:rPr>
        <w:t>Усі посилання на конкретну торговельну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rsidR="00E74A41" w:rsidRPr="00E74A41" w:rsidRDefault="00E74A41" w:rsidP="00E74A41">
      <w:pPr>
        <w:tabs>
          <w:tab w:val="left" w:pos="1956"/>
        </w:tabs>
        <w:spacing w:line="240" w:lineRule="auto"/>
        <w:rPr>
          <w:rFonts w:ascii="Times New Roman" w:hAnsi="Times New Roman" w:cs="Times New Roman"/>
          <w:lang w:val="uk-UA"/>
        </w:rPr>
      </w:pPr>
    </w:p>
    <w:p w:rsidR="00F0197F" w:rsidRPr="00E74A41" w:rsidRDefault="00F0197F" w:rsidP="00A56F7C">
      <w:pPr>
        <w:spacing w:after="0" w:line="240" w:lineRule="auto"/>
        <w:ind w:left="5660" w:firstLine="700"/>
        <w:jc w:val="right"/>
        <w:rPr>
          <w:rFonts w:ascii="Times New Roman" w:eastAsia="Times New Roman" w:hAnsi="Times New Roman" w:cs="Times New Roman"/>
          <w:sz w:val="24"/>
          <w:szCs w:val="24"/>
          <w:lang w:val="uk-UA"/>
        </w:rPr>
      </w:pPr>
    </w:p>
    <w:sectPr w:rsidR="00F0197F" w:rsidRPr="00E74A41" w:rsidSect="00F077FF">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375" w:rsidRDefault="002A4375" w:rsidP="002C10CF">
      <w:pPr>
        <w:spacing w:after="0" w:line="240" w:lineRule="auto"/>
      </w:pPr>
      <w:r>
        <w:separator/>
      </w:r>
    </w:p>
  </w:endnote>
  <w:endnote w:type="continuationSeparator" w:id="1">
    <w:p w:rsidR="002A4375" w:rsidRDefault="002A4375" w:rsidP="002C1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81" w:rsidRDefault="00D14F8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5634"/>
      <w:docPartObj>
        <w:docPartGallery w:val="Page Numbers (Bottom of Page)"/>
        <w:docPartUnique/>
      </w:docPartObj>
    </w:sdtPr>
    <w:sdtContent>
      <w:p w:rsidR="00D14F81" w:rsidRDefault="00F00FDD">
        <w:pPr>
          <w:pStyle w:val="a9"/>
          <w:jc w:val="right"/>
        </w:pPr>
        <w:fldSimple w:instr=" PAGE   \* MERGEFORMAT ">
          <w:r w:rsidR="002E73A2">
            <w:rPr>
              <w:noProof/>
            </w:rPr>
            <w:t>2</w:t>
          </w:r>
        </w:fldSimple>
      </w:p>
    </w:sdtContent>
  </w:sdt>
  <w:p w:rsidR="00D14F81" w:rsidRDefault="00D14F8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81" w:rsidRDefault="00D14F8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375" w:rsidRDefault="002A4375" w:rsidP="002C10CF">
      <w:pPr>
        <w:spacing w:after="0" w:line="240" w:lineRule="auto"/>
      </w:pPr>
      <w:r>
        <w:separator/>
      </w:r>
    </w:p>
  </w:footnote>
  <w:footnote w:type="continuationSeparator" w:id="1">
    <w:p w:rsidR="002A4375" w:rsidRDefault="002A4375" w:rsidP="002C1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81" w:rsidRDefault="00D14F8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81" w:rsidRDefault="00D14F8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81" w:rsidRDefault="00D14F8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3A1"/>
    <w:multiLevelType w:val="multilevel"/>
    <w:tmpl w:val="6A66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B66350"/>
    <w:multiLevelType w:val="hybridMultilevel"/>
    <w:tmpl w:val="E146B492"/>
    <w:lvl w:ilvl="0" w:tplc="FFBECF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360360A"/>
    <w:multiLevelType w:val="multilevel"/>
    <w:tmpl w:val="A614C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7803"/>
    <w:rsid w:val="0005290E"/>
    <w:rsid w:val="00072444"/>
    <w:rsid w:val="000A5D79"/>
    <w:rsid w:val="000E534B"/>
    <w:rsid w:val="00151EE8"/>
    <w:rsid w:val="001A1210"/>
    <w:rsid w:val="001A1E62"/>
    <w:rsid w:val="001D1203"/>
    <w:rsid w:val="001E1821"/>
    <w:rsid w:val="00205A94"/>
    <w:rsid w:val="00217CBE"/>
    <w:rsid w:val="002321B0"/>
    <w:rsid w:val="00237127"/>
    <w:rsid w:val="002652DF"/>
    <w:rsid w:val="00276D88"/>
    <w:rsid w:val="00287CE7"/>
    <w:rsid w:val="002A14C9"/>
    <w:rsid w:val="002A4375"/>
    <w:rsid w:val="002C10CF"/>
    <w:rsid w:val="002E73A2"/>
    <w:rsid w:val="00330B61"/>
    <w:rsid w:val="00376644"/>
    <w:rsid w:val="00531D11"/>
    <w:rsid w:val="005A01AA"/>
    <w:rsid w:val="005D44C9"/>
    <w:rsid w:val="005E0EC8"/>
    <w:rsid w:val="005F3A11"/>
    <w:rsid w:val="005F662F"/>
    <w:rsid w:val="006B32A3"/>
    <w:rsid w:val="006D3C2C"/>
    <w:rsid w:val="006D5587"/>
    <w:rsid w:val="00707029"/>
    <w:rsid w:val="007B3ECE"/>
    <w:rsid w:val="007D46F6"/>
    <w:rsid w:val="007E0906"/>
    <w:rsid w:val="007F3E64"/>
    <w:rsid w:val="008319FA"/>
    <w:rsid w:val="00927597"/>
    <w:rsid w:val="00943C20"/>
    <w:rsid w:val="00945348"/>
    <w:rsid w:val="009E6CBF"/>
    <w:rsid w:val="00A31FDC"/>
    <w:rsid w:val="00A50E08"/>
    <w:rsid w:val="00A52D66"/>
    <w:rsid w:val="00A56F7C"/>
    <w:rsid w:val="00AB6443"/>
    <w:rsid w:val="00AE4AF7"/>
    <w:rsid w:val="00AF409F"/>
    <w:rsid w:val="00B514EB"/>
    <w:rsid w:val="00B57803"/>
    <w:rsid w:val="00B67057"/>
    <w:rsid w:val="00B80643"/>
    <w:rsid w:val="00BF30C1"/>
    <w:rsid w:val="00C06CA9"/>
    <w:rsid w:val="00C67FB0"/>
    <w:rsid w:val="00C73722"/>
    <w:rsid w:val="00C74765"/>
    <w:rsid w:val="00C84FB8"/>
    <w:rsid w:val="00CA2243"/>
    <w:rsid w:val="00CA681C"/>
    <w:rsid w:val="00CE46B5"/>
    <w:rsid w:val="00D14F81"/>
    <w:rsid w:val="00D679F7"/>
    <w:rsid w:val="00D7120D"/>
    <w:rsid w:val="00D81E36"/>
    <w:rsid w:val="00DE6990"/>
    <w:rsid w:val="00DF75CE"/>
    <w:rsid w:val="00E406DF"/>
    <w:rsid w:val="00E74A41"/>
    <w:rsid w:val="00ED3BA2"/>
    <w:rsid w:val="00F00FDD"/>
    <w:rsid w:val="00F0197F"/>
    <w:rsid w:val="00F077FF"/>
    <w:rsid w:val="00F7536D"/>
    <w:rsid w:val="00FC2B9E"/>
    <w:rsid w:val="00FF4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FA"/>
  </w:style>
  <w:style w:type="paragraph" w:styleId="1">
    <w:name w:val="heading 1"/>
    <w:basedOn w:val="a"/>
    <w:next w:val="a"/>
    <w:link w:val="11"/>
    <w:uiPriority w:val="9"/>
    <w:qFormat/>
    <w:rsid w:val="00F077FF"/>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uiPriority w:val="9"/>
    <w:unhideWhenUsed/>
    <w:qFormat/>
    <w:rsid w:val="005F3A1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7803"/>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7803"/>
    <w:pPr>
      <w:autoSpaceDE w:val="0"/>
      <w:autoSpaceDN w:val="0"/>
      <w:adjustRightInd w:val="0"/>
      <w:spacing w:after="0" w:line="240" w:lineRule="auto"/>
    </w:pPr>
    <w:rPr>
      <w:rFonts w:ascii="Calibri" w:eastAsiaTheme="minorHAnsi" w:hAnsi="Calibri" w:cs="Calibri"/>
      <w:color w:val="000000"/>
      <w:sz w:val="24"/>
      <w:szCs w:val="24"/>
      <w:lang w:val="uk-UA" w:eastAsia="en-US"/>
    </w:rPr>
  </w:style>
  <w:style w:type="character" w:customStyle="1" w:styleId="dkcode">
    <w:name w:val="dk_code"/>
    <w:basedOn w:val="a0"/>
    <w:rsid w:val="00B57803"/>
  </w:style>
  <w:style w:type="paragraph" w:styleId="a4">
    <w:name w:val="List Paragraph"/>
    <w:basedOn w:val="a"/>
    <w:uiPriority w:val="34"/>
    <w:qFormat/>
    <w:rsid w:val="00B57803"/>
    <w:pPr>
      <w:spacing w:after="160" w:line="259" w:lineRule="auto"/>
      <w:ind w:left="720"/>
      <w:contextualSpacing/>
    </w:pPr>
    <w:rPr>
      <w:rFonts w:ascii="Calibri" w:eastAsia="Calibri" w:hAnsi="Calibri" w:cs="Calibri"/>
      <w:lang w:val="uk-UA"/>
    </w:rPr>
  </w:style>
  <w:style w:type="paragraph" w:styleId="a5">
    <w:name w:val="Body Text"/>
    <w:basedOn w:val="a"/>
    <w:link w:val="a6"/>
    <w:rsid w:val="002C10CF"/>
    <w:pPr>
      <w:suppressAutoHyphens/>
      <w:spacing w:after="0" w:line="240" w:lineRule="auto"/>
    </w:pPr>
    <w:rPr>
      <w:rFonts w:ascii="Times New Roman" w:eastAsia="Times New Roman" w:hAnsi="Times New Roman" w:cs="Times New Roman"/>
      <w:sz w:val="24"/>
      <w:szCs w:val="20"/>
      <w:lang w:eastAsia="ar-SA"/>
    </w:rPr>
  </w:style>
  <w:style w:type="character" w:customStyle="1" w:styleId="a6">
    <w:name w:val="Основной текст Знак"/>
    <w:basedOn w:val="a0"/>
    <w:link w:val="a5"/>
    <w:rsid w:val="002C10CF"/>
    <w:rPr>
      <w:rFonts w:ascii="Times New Roman" w:eastAsia="Times New Roman" w:hAnsi="Times New Roman" w:cs="Times New Roman"/>
      <w:sz w:val="24"/>
      <w:szCs w:val="20"/>
      <w:lang w:eastAsia="ar-SA"/>
    </w:rPr>
  </w:style>
  <w:style w:type="paragraph" w:styleId="a7">
    <w:name w:val="header"/>
    <w:basedOn w:val="a"/>
    <w:link w:val="a8"/>
    <w:uiPriority w:val="99"/>
    <w:semiHidden/>
    <w:unhideWhenUsed/>
    <w:rsid w:val="002C10C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C10CF"/>
  </w:style>
  <w:style w:type="paragraph" w:styleId="a9">
    <w:name w:val="footer"/>
    <w:basedOn w:val="a"/>
    <w:link w:val="aa"/>
    <w:uiPriority w:val="99"/>
    <w:unhideWhenUsed/>
    <w:rsid w:val="002C10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10CF"/>
  </w:style>
  <w:style w:type="paragraph" w:styleId="ab">
    <w:name w:val="Normal (Web)"/>
    <w:basedOn w:val="a"/>
    <w:uiPriority w:val="99"/>
    <w:rsid w:val="00A56F7C"/>
    <w:pPr>
      <w:spacing w:before="100" w:beforeAutospacing="1" w:after="119" w:line="240" w:lineRule="auto"/>
    </w:pPr>
    <w:rPr>
      <w:rFonts w:ascii="Times New Roman" w:eastAsia="Times New Roman" w:hAnsi="Times New Roman" w:cs="Times New Roman"/>
      <w:sz w:val="24"/>
      <w:szCs w:val="24"/>
      <w:lang w:val="uk-UA" w:eastAsia="uk-UA"/>
    </w:rPr>
  </w:style>
  <w:style w:type="paragraph" w:customStyle="1" w:styleId="3">
    <w:name w:val="Стиль3"/>
    <w:basedOn w:val="a"/>
    <w:rsid w:val="00217CBE"/>
    <w:pPr>
      <w:suppressAutoHyphens/>
      <w:spacing w:after="0" w:line="240" w:lineRule="auto"/>
      <w:contextualSpacing/>
    </w:pPr>
    <w:rPr>
      <w:rFonts w:ascii="Times New Roman" w:eastAsia="Times New Roman" w:hAnsi="Times New Roman" w:cs="Times New Roman"/>
      <w:sz w:val="24"/>
      <w:szCs w:val="24"/>
      <w:lang w:eastAsia="zh-CN"/>
    </w:rPr>
  </w:style>
  <w:style w:type="paragraph" w:styleId="ac">
    <w:name w:val="Plain Text"/>
    <w:basedOn w:val="a"/>
    <w:link w:val="10"/>
    <w:semiHidden/>
    <w:unhideWhenUsed/>
    <w:rsid w:val="00F077FF"/>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semiHidden/>
    <w:rsid w:val="00F077FF"/>
    <w:rPr>
      <w:rFonts w:ascii="Consolas" w:hAnsi="Consolas" w:cs="Consolas"/>
      <w:sz w:val="21"/>
      <w:szCs w:val="21"/>
    </w:rPr>
  </w:style>
  <w:style w:type="paragraph" w:customStyle="1" w:styleId="WW-1">
    <w:name w:val="WW-Базовый1"/>
    <w:rsid w:val="00F077FF"/>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customStyle="1" w:styleId="10">
    <w:name w:val="Текст Знак1"/>
    <w:link w:val="ac"/>
    <w:semiHidden/>
    <w:locked/>
    <w:rsid w:val="00F077FF"/>
    <w:rPr>
      <w:rFonts w:ascii="Courier New" w:eastAsia="Times New Roman" w:hAnsi="Courier New" w:cs="Courier New"/>
      <w:sz w:val="20"/>
      <w:szCs w:val="20"/>
    </w:rPr>
  </w:style>
  <w:style w:type="character" w:customStyle="1" w:styleId="12">
    <w:name w:val="Заголовок 1 Знак"/>
    <w:basedOn w:val="a0"/>
    <w:link w:val="1"/>
    <w:uiPriority w:val="9"/>
    <w:rsid w:val="00F077FF"/>
    <w:rPr>
      <w:rFonts w:asciiTheme="majorHAnsi" w:eastAsiaTheme="majorEastAsia" w:hAnsiTheme="majorHAnsi" w:cstheme="majorBidi"/>
      <w:b/>
      <w:bCs/>
      <w:color w:val="365F91" w:themeColor="accent1" w:themeShade="BF"/>
      <w:sz w:val="28"/>
      <w:szCs w:val="28"/>
    </w:rPr>
  </w:style>
  <w:style w:type="paragraph" w:customStyle="1" w:styleId="normal">
    <w:name w:val="normal"/>
    <w:rsid w:val="00F077FF"/>
    <w:pPr>
      <w:spacing w:after="0" w:line="240" w:lineRule="auto"/>
    </w:pPr>
    <w:rPr>
      <w:rFonts w:ascii="Times New Roman" w:eastAsia="Times New Roman" w:hAnsi="Times New Roman" w:cs="Times New Roman"/>
      <w:sz w:val="20"/>
      <w:szCs w:val="20"/>
      <w:lang w:val="uk-UA" w:eastAsia="uk-UA"/>
    </w:rPr>
  </w:style>
  <w:style w:type="character" w:styleId="ae">
    <w:name w:val="Emphasis"/>
    <w:basedOn w:val="a0"/>
    <w:uiPriority w:val="20"/>
    <w:qFormat/>
    <w:rsid w:val="00F077FF"/>
    <w:rPr>
      <w:i/>
      <w:iCs/>
    </w:rPr>
  </w:style>
  <w:style w:type="character" w:customStyle="1" w:styleId="11">
    <w:name w:val="Заголовок 1 Знак1"/>
    <w:basedOn w:val="a0"/>
    <w:link w:val="1"/>
    <w:uiPriority w:val="9"/>
    <w:rsid w:val="00F077FF"/>
    <w:rPr>
      <w:rFonts w:asciiTheme="majorHAnsi" w:eastAsiaTheme="majorEastAsia" w:hAnsiTheme="majorHAnsi" w:cstheme="majorBidi"/>
      <w:b/>
      <w:bCs/>
      <w:color w:val="365F91" w:themeColor="accent1" w:themeShade="BF"/>
      <w:sz w:val="28"/>
      <w:szCs w:val="28"/>
      <w:lang w:val="uk-UA"/>
    </w:rPr>
  </w:style>
  <w:style w:type="table" w:customStyle="1" w:styleId="13">
    <w:name w:val="Сетка таблицы1"/>
    <w:basedOn w:val="a1"/>
    <w:next w:val="a3"/>
    <w:uiPriority w:val="39"/>
    <w:rsid w:val="00F077F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5F3A11"/>
    <w:rPr>
      <w:rFonts w:asciiTheme="majorHAnsi" w:eastAsiaTheme="majorEastAsia" w:hAnsiTheme="majorHAnsi" w:cstheme="majorBidi"/>
      <w:b/>
      <w:bCs/>
      <w:color w:val="4F81BD" w:themeColor="accent1"/>
      <w:sz w:val="26"/>
      <w:szCs w:val="26"/>
      <w:lang w:eastAsia="en-US"/>
    </w:rPr>
  </w:style>
  <w:style w:type="paragraph" w:styleId="HTML">
    <w:name w:val="HTML Preformatted"/>
    <w:aliases w:val="Знак,Знак9"/>
    <w:basedOn w:val="a"/>
    <w:link w:val="HTML1"/>
    <w:qFormat/>
    <w:rsid w:val="00F0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semiHidden/>
    <w:rsid w:val="00F0197F"/>
    <w:rPr>
      <w:rFonts w:ascii="Consolas" w:hAnsi="Consolas" w:cs="Consolas"/>
      <w:sz w:val="20"/>
      <w:szCs w:val="20"/>
    </w:rPr>
  </w:style>
  <w:style w:type="character" w:customStyle="1" w:styleId="HTML1">
    <w:name w:val="Стандартный HTML Знак1"/>
    <w:aliases w:val="Знак Знак,Знак9 Знак"/>
    <w:link w:val="HTML"/>
    <w:locked/>
    <w:rsid w:val="00F0197F"/>
    <w:rPr>
      <w:rFonts w:ascii="Courier New" w:eastAsia="Times New Roman"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507331378">
      <w:bodyDiv w:val="1"/>
      <w:marLeft w:val="0"/>
      <w:marRight w:val="0"/>
      <w:marTop w:val="0"/>
      <w:marBottom w:val="0"/>
      <w:divBdr>
        <w:top w:val="none" w:sz="0" w:space="0" w:color="auto"/>
        <w:left w:val="none" w:sz="0" w:space="0" w:color="auto"/>
        <w:bottom w:val="none" w:sz="0" w:space="0" w:color="auto"/>
        <w:right w:val="none" w:sz="0" w:space="0" w:color="auto"/>
      </w:divBdr>
    </w:div>
    <w:div w:id="19668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8</Pages>
  <Words>2066</Words>
  <Characters>11777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2023-03-23T13:16:00Z</cp:lastPrinted>
  <dcterms:created xsi:type="dcterms:W3CDTF">2022-11-29T13:12:00Z</dcterms:created>
  <dcterms:modified xsi:type="dcterms:W3CDTF">2023-03-23T13:17:00Z</dcterms:modified>
</cp:coreProperties>
</file>