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22C13" w14:textId="0D3F6BC3" w:rsidR="00411F4C" w:rsidRPr="00A50308" w:rsidRDefault="00A50308" w:rsidP="00A503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5209F67A" w14:textId="78CC9F2A" w:rsidR="00A50308" w:rsidRPr="00A50308" w:rsidRDefault="00A50308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5515C9F7" w14:textId="7496FB18" w:rsidR="00A50308" w:rsidRPr="00A50308" w:rsidRDefault="00A50308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5F2BC72C" w14:textId="74A9E3C9" w:rsidR="00A50308" w:rsidRDefault="00A50308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ДК 021:2015:50430000-8: Послуги з ремонтування і технічного обслуговування високоточного обладнання (Лот №1 - Послуги з калібрування лабораторного обладнання; Лот №2 - Послуги з калібрування лабораторного обладнання)</w:t>
      </w:r>
    </w:p>
    <w:p w14:paraId="34948C42" w14:textId="77777777" w:rsidR="008E5179" w:rsidRPr="00A50308" w:rsidRDefault="008E5179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7F753" w14:textId="1085B628" w:rsidR="00A50308" w:rsidRPr="008E5179" w:rsidRDefault="008E5179" w:rsidP="00A5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179">
        <w:rPr>
          <w:rFonts w:ascii="Times New Roman" w:hAnsi="Times New Roman" w:cs="Times New Roman"/>
          <w:b/>
          <w:sz w:val="24"/>
          <w:szCs w:val="24"/>
        </w:rPr>
        <w:t>Загальні вимоги до Лоту №1 та Лоту №2:</w:t>
      </w:r>
    </w:p>
    <w:p w14:paraId="32C5C898" w14:textId="77777777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A503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Послуги з калібрування надаються Учасником, який акредитований Національним агентством з акредитації України (НААУ) на відповідність вимогам  ДСТУ EN ISO/IEC 17025:2019 “Загальні вимоги до компетентності випробувальних та калібрувальних лабораторій” відповідно до чинної нормативної документації у сфері метрології та діючих документів на методики калібрування.</w:t>
      </w:r>
    </w:p>
    <w:p w14:paraId="68AD4D1A" w14:textId="536A67D6" w:rsidR="00A50308" w:rsidRPr="00A50308" w:rsidRDefault="00A50308" w:rsidP="00A50308">
      <w:pPr>
        <w:tabs>
          <w:tab w:val="center" w:pos="4677"/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 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Учасник повинен</w:t>
      </w: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надати копію дійсного атестату про акредитацію на надання послуг згідно таблиці</w:t>
      </w:r>
      <w:r w:rsidR="008E5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1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5B73CF23" w14:textId="77777777" w:rsidR="00A50308" w:rsidRPr="00A50308" w:rsidRDefault="00A50308" w:rsidP="00A50308">
      <w:pPr>
        <w:tabs>
          <w:tab w:val="center" w:pos="4677"/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4DE52C0" w14:textId="77777777" w:rsidR="00A50308" w:rsidRPr="00A50308" w:rsidRDefault="00A50308" w:rsidP="00A50308">
      <w:pPr>
        <w:tabs>
          <w:tab w:val="center" w:pos="4677"/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4510"/>
        <w:gridCol w:w="1456"/>
        <w:gridCol w:w="3027"/>
      </w:tblGrid>
      <w:tr w:rsidR="00A50308" w:rsidRPr="00A50308" w14:paraId="26CC4553" w14:textId="77777777" w:rsidTr="005D4234">
        <w:tc>
          <w:tcPr>
            <w:tcW w:w="330" w:type="pct"/>
            <w:vAlign w:val="center"/>
            <w:hideMark/>
          </w:tcPr>
          <w:p w14:paraId="60194BD7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14:paraId="457F6ADF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42" w:type="pct"/>
            <w:vAlign w:val="center"/>
            <w:hideMark/>
          </w:tcPr>
          <w:p w14:paraId="4433B8D7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 обладнання</w:t>
            </w:r>
          </w:p>
        </w:tc>
        <w:tc>
          <w:tcPr>
            <w:tcW w:w="756" w:type="pct"/>
            <w:vAlign w:val="center"/>
            <w:hideMark/>
          </w:tcPr>
          <w:p w14:paraId="0F46E30E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Кількість,</w:t>
            </w:r>
          </w:p>
          <w:p w14:paraId="2D81467C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72" w:type="pct"/>
            <w:vAlign w:val="center"/>
          </w:tcPr>
          <w:p w14:paraId="5379D7F1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Додаткові вимоги</w:t>
            </w:r>
          </w:p>
          <w:p w14:paraId="045E0AAD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(точки калібрування, тощо)</w:t>
            </w:r>
          </w:p>
        </w:tc>
      </w:tr>
      <w:tr w:rsidR="00A50308" w:rsidRPr="00A50308" w14:paraId="6F1972AA" w14:textId="77777777" w:rsidTr="005D4234">
        <w:tc>
          <w:tcPr>
            <w:tcW w:w="5000" w:type="pct"/>
            <w:gridSpan w:val="4"/>
          </w:tcPr>
          <w:p w14:paraId="058C36A8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ЛОТ № 1</w:t>
            </w:r>
          </w:p>
        </w:tc>
      </w:tr>
      <w:tr w:rsidR="00A50308" w:rsidRPr="00A50308" w14:paraId="401C4024" w14:textId="77777777" w:rsidTr="005D4234">
        <w:tc>
          <w:tcPr>
            <w:tcW w:w="330" w:type="pct"/>
          </w:tcPr>
          <w:p w14:paraId="3E50E755" w14:textId="77777777" w:rsidR="00A50308" w:rsidRPr="00A50308" w:rsidRDefault="00A50308" w:rsidP="00A503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2" w:type="pct"/>
          </w:tcPr>
          <w:p w14:paraId="40C78038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Гігрометр (ВИТ-1, ВИТ-2)</w:t>
            </w:r>
          </w:p>
        </w:tc>
        <w:tc>
          <w:tcPr>
            <w:tcW w:w="756" w:type="pct"/>
          </w:tcPr>
          <w:p w14:paraId="408EC41A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72" w:type="pct"/>
          </w:tcPr>
          <w:p w14:paraId="4005F888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7AACA52F" w14:textId="77777777" w:rsidTr="005D4234">
        <w:tc>
          <w:tcPr>
            <w:tcW w:w="330" w:type="pct"/>
          </w:tcPr>
          <w:p w14:paraId="16D56A8A" w14:textId="77777777" w:rsidR="00A50308" w:rsidRPr="00A50308" w:rsidRDefault="00A50308" w:rsidP="00A503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2" w:type="pct"/>
          </w:tcPr>
          <w:p w14:paraId="1464F239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Термостат (ТСО-160; ТСО-80; ТСО-20)</w:t>
            </w:r>
          </w:p>
        </w:tc>
        <w:tc>
          <w:tcPr>
            <w:tcW w:w="756" w:type="pct"/>
          </w:tcPr>
          <w:p w14:paraId="7FAD301F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72" w:type="pct"/>
          </w:tcPr>
          <w:p w14:paraId="321C170A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7C213496" w14:textId="77777777" w:rsidTr="005D4234">
        <w:tc>
          <w:tcPr>
            <w:tcW w:w="330" w:type="pct"/>
            <w:vAlign w:val="center"/>
          </w:tcPr>
          <w:p w14:paraId="4C49F203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42" w:type="pct"/>
            <w:vAlign w:val="center"/>
          </w:tcPr>
          <w:p w14:paraId="4BD63355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Термометр ртутний, термометр технічний, термометр цифровий (ТС-7-10М, ТТЖ-М, , СП-83М, 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Hanna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НІ147-00  )</w:t>
            </w:r>
          </w:p>
        </w:tc>
        <w:tc>
          <w:tcPr>
            <w:tcW w:w="756" w:type="pct"/>
          </w:tcPr>
          <w:p w14:paraId="737C2056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72" w:type="pct"/>
          </w:tcPr>
          <w:p w14:paraId="7BF188FC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09C28B4B" w14:textId="77777777" w:rsidTr="005D4234">
        <w:trPr>
          <w:trHeight w:val="56"/>
        </w:trPr>
        <w:tc>
          <w:tcPr>
            <w:tcW w:w="330" w:type="pct"/>
            <w:vAlign w:val="center"/>
          </w:tcPr>
          <w:p w14:paraId="20EB673D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42" w:type="pct"/>
            <w:vAlign w:val="center"/>
          </w:tcPr>
          <w:p w14:paraId="01E455AC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Прилади неавтоматичні зважувальні(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dilumat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56" w:type="pct"/>
          </w:tcPr>
          <w:p w14:paraId="2FB7580A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2" w:type="pct"/>
            <w:vAlign w:val="center"/>
          </w:tcPr>
          <w:p w14:paraId="27B94616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1D4B8040" w14:textId="77777777" w:rsidTr="005D4234">
        <w:trPr>
          <w:trHeight w:val="56"/>
        </w:trPr>
        <w:tc>
          <w:tcPr>
            <w:tcW w:w="330" w:type="pct"/>
            <w:vAlign w:val="center"/>
          </w:tcPr>
          <w:p w14:paraId="076672CC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342" w:type="pct"/>
            <w:vAlign w:val="center"/>
          </w:tcPr>
          <w:p w14:paraId="004EB895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Дозатори 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одноканальні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піпеткові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2-20мкл, 20-200мкл, 100-1000мкл)</w:t>
            </w:r>
          </w:p>
        </w:tc>
        <w:tc>
          <w:tcPr>
            <w:tcW w:w="756" w:type="pct"/>
          </w:tcPr>
          <w:p w14:paraId="670BCFA5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72" w:type="pct"/>
            <w:vAlign w:val="center"/>
          </w:tcPr>
          <w:p w14:paraId="4B29CA87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4D9E9252" w14:textId="77777777" w:rsidTr="005D4234">
        <w:trPr>
          <w:trHeight w:val="56"/>
        </w:trPr>
        <w:tc>
          <w:tcPr>
            <w:tcW w:w="330" w:type="pct"/>
            <w:vAlign w:val="center"/>
          </w:tcPr>
          <w:p w14:paraId="7483DD9B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342" w:type="pct"/>
            <w:vAlign w:val="center"/>
          </w:tcPr>
          <w:p w14:paraId="01D972A8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рН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-метр (рН-150МІ)</w:t>
            </w:r>
          </w:p>
        </w:tc>
        <w:tc>
          <w:tcPr>
            <w:tcW w:w="756" w:type="pct"/>
          </w:tcPr>
          <w:p w14:paraId="0E104783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2" w:type="pct"/>
            <w:vAlign w:val="center"/>
          </w:tcPr>
          <w:p w14:paraId="21943413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33739F6D" w14:textId="77777777" w:rsidTr="005D4234">
        <w:trPr>
          <w:trHeight w:val="56"/>
        </w:trPr>
        <w:tc>
          <w:tcPr>
            <w:tcW w:w="330" w:type="pct"/>
            <w:vAlign w:val="center"/>
          </w:tcPr>
          <w:p w14:paraId="57603053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342" w:type="pct"/>
            <w:vAlign w:val="center"/>
          </w:tcPr>
          <w:p w14:paraId="202AC682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Нітратомір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(Н-405)</w:t>
            </w:r>
          </w:p>
        </w:tc>
        <w:tc>
          <w:tcPr>
            <w:tcW w:w="756" w:type="pct"/>
          </w:tcPr>
          <w:p w14:paraId="240E215A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2" w:type="pct"/>
            <w:vAlign w:val="center"/>
          </w:tcPr>
          <w:p w14:paraId="4D222F0B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28DA5288" w14:textId="77777777" w:rsidTr="005D4234">
        <w:trPr>
          <w:trHeight w:val="56"/>
        </w:trPr>
        <w:tc>
          <w:tcPr>
            <w:tcW w:w="5000" w:type="pct"/>
            <w:gridSpan w:val="4"/>
            <w:vAlign w:val="center"/>
          </w:tcPr>
          <w:p w14:paraId="75B7D7AF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ЛОТ № 2</w:t>
            </w:r>
          </w:p>
        </w:tc>
      </w:tr>
      <w:tr w:rsidR="00A50308" w:rsidRPr="00A50308" w14:paraId="36A59590" w14:textId="77777777" w:rsidTr="005D4234">
        <w:trPr>
          <w:trHeight w:val="56"/>
        </w:trPr>
        <w:tc>
          <w:tcPr>
            <w:tcW w:w="330" w:type="pct"/>
          </w:tcPr>
          <w:p w14:paraId="5A9CEBEB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42" w:type="pct"/>
          </w:tcPr>
          <w:p w14:paraId="51137F45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Ареометри (АМТ; АС-М-1)</w:t>
            </w:r>
          </w:p>
        </w:tc>
        <w:tc>
          <w:tcPr>
            <w:tcW w:w="756" w:type="pct"/>
          </w:tcPr>
          <w:p w14:paraId="74065F4B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572" w:type="pct"/>
          </w:tcPr>
          <w:p w14:paraId="3382A94C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1074D991" w14:textId="77777777" w:rsidTr="005D4234">
        <w:trPr>
          <w:trHeight w:val="56"/>
        </w:trPr>
        <w:tc>
          <w:tcPr>
            <w:tcW w:w="330" w:type="pct"/>
          </w:tcPr>
          <w:p w14:paraId="09677DB2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42" w:type="pct"/>
          </w:tcPr>
          <w:p w14:paraId="624DDAF9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Центрифуга(ОПн-3-М)</w:t>
            </w:r>
          </w:p>
        </w:tc>
        <w:tc>
          <w:tcPr>
            <w:tcW w:w="756" w:type="pct"/>
          </w:tcPr>
          <w:p w14:paraId="5FD65CF8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72" w:type="pct"/>
          </w:tcPr>
          <w:p w14:paraId="3DB9801E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A50308" w:rsidRPr="00A50308" w14:paraId="528E47F3" w14:textId="77777777" w:rsidTr="005D4234">
        <w:trPr>
          <w:trHeight w:val="56"/>
        </w:trPr>
        <w:tc>
          <w:tcPr>
            <w:tcW w:w="330" w:type="pct"/>
          </w:tcPr>
          <w:p w14:paraId="6DCB3AE8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42" w:type="pct"/>
          </w:tcPr>
          <w:p w14:paraId="289FCF11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Аналізатор молока (</w:t>
            </w: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Екомілк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56" w:type="pct"/>
          </w:tcPr>
          <w:p w14:paraId="15D79186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2" w:type="pct"/>
          </w:tcPr>
          <w:p w14:paraId="09F68D10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00B86A6E" w14:textId="77777777" w:rsidTr="005D4234">
        <w:trPr>
          <w:trHeight w:val="56"/>
        </w:trPr>
        <w:tc>
          <w:tcPr>
            <w:tcW w:w="330" w:type="pct"/>
          </w:tcPr>
          <w:p w14:paraId="376B0467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42" w:type="pct"/>
          </w:tcPr>
          <w:p w14:paraId="1F94B611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Фотоелектроколориметр</w:t>
            </w:r>
            <w:proofErr w:type="spellEnd"/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(КФК-2)</w:t>
            </w:r>
          </w:p>
        </w:tc>
        <w:tc>
          <w:tcPr>
            <w:tcW w:w="756" w:type="pct"/>
          </w:tcPr>
          <w:p w14:paraId="27196B11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2" w:type="pct"/>
            <w:vAlign w:val="center"/>
          </w:tcPr>
          <w:p w14:paraId="152D2A32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DD79C28" w14:textId="77777777" w:rsidR="00A50308" w:rsidRPr="00A50308" w:rsidRDefault="00A50308" w:rsidP="00A5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8E8C18" w14:textId="77777777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3. За результатами надання послуг з калібрування видається свідоцтво про калібрування.</w:t>
      </w:r>
    </w:p>
    <w:p w14:paraId="5976979C" w14:textId="71D3740A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Послуги з калібрування надаються за місцезнаходженням калібрувальної лабораторії або за місцезнаходженням обладнання Замовника, а саме: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 Львів, вул. Промислова, 7 ;</w:t>
      </w:r>
    </w:p>
    <w:p w14:paraId="35A32F4A" w14:textId="77777777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5. Строк надання послуг за Договором – з 20 травня 2024 року по 24 травня 2024 року (за винятком обладнання, тривалість калібрування якого перевищує цей термін).</w:t>
      </w:r>
    </w:p>
    <w:p w14:paraId="5059E7C6" w14:textId="6E1393A4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Витрати, </w:t>
      </w:r>
      <w:proofErr w:type="spellStart"/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пов'язанi</w:t>
      </w:r>
      <w:proofErr w:type="spellEnd"/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 проїздом Учасника до Замовника та назад для виконання послуг, вартість стандартних зразків та інші витрати пов’язані з наданням послуг мають бути включені в вартість послуг.</w:t>
      </w:r>
    </w:p>
    <w:p w14:paraId="241D721F" w14:textId="1127DEA9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 У випадку надання послуг на базі Учасника: Учасник самостійно доставляє та повертає обладнання Замовнику.</w:t>
      </w:r>
    </w:p>
    <w:p w14:paraId="18AFC4EA" w14:textId="41D58BBB" w:rsidR="00A50308" w:rsidRDefault="00A50308" w:rsidP="00A5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D56059" w14:textId="77777777" w:rsidR="00EF5134" w:rsidRPr="00EF5134" w:rsidRDefault="00EF5134" w:rsidP="00EF51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F513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Додаткові вимоги до Лоту №1:</w:t>
      </w:r>
    </w:p>
    <w:p w14:paraId="48DE175D" w14:textId="77777777" w:rsidR="00EF5134" w:rsidRPr="00EF5134" w:rsidRDefault="00EF5134" w:rsidP="00EF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134">
        <w:rPr>
          <w:rFonts w:ascii="Times New Roman" w:eastAsia="Times New Roman" w:hAnsi="Times New Roman" w:cs="Times New Roman"/>
          <w:sz w:val="24"/>
          <w:szCs w:val="24"/>
          <w:lang w:eastAsia="zh-CN"/>
        </w:rPr>
        <w:t>1. Учасник повинен бути підписантом міжнародної угоди про взаємне визнання національних еталонів, сертифікатів калібрувань та вимірювань і мати право маркування логотипом CIRM MRA, всіх видів послуг (учасник повинен надати письмове підтвердження у довільній формі).</w:t>
      </w:r>
    </w:p>
    <w:p w14:paraId="0B332D3F" w14:textId="77777777" w:rsidR="00EF5134" w:rsidRPr="00EF5134" w:rsidRDefault="00EF5134" w:rsidP="00EF5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13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 Учасник повинен бути акредитованим Національним агентством з акредитації України, що підтверджує компетентність калібрувальної лабораторії відповідно до вимог ДСТУ EN ISO/IEC 17025:2019 та мати калібрувальні можливості згідно таблиці 1 Додатку №2 до тендерної документації (учасник повинен надати письмове підтвердження у довільній формі).</w:t>
      </w:r>
    </w:p>
    <w:p w14:paraId="66456F61" w14:textId="77777777" w:rsidR="00A50308" w:rsidRPr="00A50308" w:rsidRDefault="00A50308" w:rsidP="00A5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0308" w:rsidRPr="00A503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833A1F"/>
    <w:multiLevelType w:val="hybridMultilevel"/>
    <w:tmpl w:val="E3A03718"/>
    <w:lvl w:ilvl="0" w:tplc="0422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 w16cid:durableId="1225334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4C"/>
    <w:rsid w:val="0031642B"/>
    <w:rsid w:val="00411F4C"/>
    <w:rsid w:val="008E5179"/>
    <w:rsid w:val="00A1511B"/>
    <w:rsid w:val="00A50308"/>
    <w:rsid w:val="00E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BDAE"/>
  <w15:chartTrackingRefBased/>
  <w15:docId w15:val="{DDD4585A-2B76-47DC-8FF5-99D7CBAF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Ткачук Анастасія</cp:lastModifiedBy>
  <cp:revision>3</cp:revision>
  <dcterms:created xsi:type="dcterms:W3CDTF">2024-04-17T11:32:00Z</dcterms:created>
  <dcterms:modified xsi:type="dcterms:W3CDTF">2024-04-17T11:32:00Z</dcterms:modified>
</cp:coreProperties>
</file>