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2C13" w14:textId="0D3F6BC3" w:rsidR="00411F4C" w:rsidRPr="00A50308" w:rsidRDefault="00A50308" w:rsidP="00A503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5209F67A" w14:textId="78CC9F2A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515C9F7" w14:textId="7496FB18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5F2BC72C" w14:textId="74A9E3C9" w:rsid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ДК 021:2015:50430000-8: Послуги з ремонтування і технічного обслуговування високоточного обладнання (Лот №1 - Послуги з калібрування лабораторного обладнання; Лот №2 - Послуги з калібрування лабораторного обладнання)</w:t>
      </w:r>
    </w:p>
    <w:p w14:paraId="34948C42" w14:textId="77777777" w:rsidR="008E5179" w:rsidRPr="00A50308" w:rsidRDefault="008E5179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7F753" w14:textId="1085B628" w:rsidR="00A50308" w:rsidRPr="008E5179" w:rsidRDefault="008E5179" w:rsidP="00A5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79">
        <w:rPr>
          <w:rFonts w:ascii="Times New Roman" w:hAnsi="Times New Roman" w:cs="Times New Roman"/>
          <w:b/>
          <w:sz w:val="24"/>
          <w:szCs w:val="24"/>
        </w:rPr>
        <w:t>Загальні вимоги до Лоту №1 та Лоту №2:</w:t>
      </w:r>
    </w:p>
    <w:p w14:paraId="32C5C89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503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Послуги з калібрування надаються Учасником, який акредитований Національним агентством з акредитації України (НААУ) на відповідність вимогам  ДСТУ EN ISO/IEC 17025:2019 “Загальні вимоги до компетентності випробувальних та калібрувальних лабораторій” відповідно до чинної нормативної документації у сфері метрології та діючих документів на методики калібрування.</w:t>
      </w:r>
    </w:p>
    <w:p w14:paraId="68AD4D1A" w14:textId="536A67D6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 повинен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надати копію дійсного атестату про акредитацію на надання послуг згідно таблиці</w:t>
      </w:r>
      <w:r w:rsidR="008E5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</w:t>
      </w:r>
      <w:bookmarkStart w:id="0" w:name="_GoBack"/>
      <w:bookmarkEnd w:id="0"/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5B73CF23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DE52C0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510"/>
        <w:gridCol w:w="1456"/>
        <w:gridCol w:w="3027"/>
      </w:tblGrid>
      <w:tr w:rsidR="00A50308" w:rsidRPr="00A50308" w14:paraId="26CC4553" w14:textId="77777777" w:rsidTr="005D4234">
        <w:tc>
          <w:tcPr>
            <w:tcW w:w="330" w:type="pct"/>
            <w:vAlign w:val="center"/>
            <w:hideMark/>
          </w:tcPr>
          <w:p w14:paraId="60194B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14:paraId="457F6AD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42" w:type="pct"/>
            <w:vAlign w:val="center"/>
            <w:hideMark/>
          </w:tcPr>
          <w:p w14:paraId="4433B8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обладнання</w:t>
            </w:r>
          </w:p>
        </w:tc>
        <w:tc>
          <w:tcPr>
            <w:tcW w:w="756" w:type="pct"/>
            <w:vAlign w:val="center"/>
            <w:hideMark/>
          </w:tcPr>
          <w:p w14:paraId="0F46E30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Кількість,</w:t>
            </w:r>
          </w:p>
          <w:p w14:paraId="2D81467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72" w:type="pct"/>
            <w:vAlign w:val="center"/>
          </w:tcPr>
          <w:p w14:paraId="5379D7F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Додаткові вимоги</w:t>
            </w:r>
          </w:p>
          <w:p w14:paraId="045E0AA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(точки калібрування, тощо)</w:t>
            </w:r>
          </w:p>
        </w:tc>
      </w:tr>
      <w:tr w:rsidR="00A50308" w:rsidRPr="00A50308" w14:paraId="6F1972AA" w14:textId="77777777" w:rsidTr="005D4234">
        <w:tc>
          <w:tcPr>
            <w:tcW w:w="5000" w:type="pct"/>
            <w:gridSpan w:val="4"/>
          </w:tcPr>
          <w:p w14:paraId="058C36A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1</w:t>
            </w:r>
          </w:p>
        </w:tc>
      </w:tr>
      <w:tr w:rsidR="00A50308" w:rsidRPr="00A50308" w14:paraId="401C4024" w14:textId="77777777" w:rsidTr="005D4234">
        <w:tc>
          <w:tcPr>
            <w:tcW w:w="330" w:type="pct"/>
          </w:tcPr>
          <w:p w14:paraId="3E50E755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40C7803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Гігрометр (ВИТ-1, ВИТ-2)</w:t>
            </w:r>
          </w:p>
        </w:tc>
        <w:tc>
          <w:tcPr>
            <w:tcW w:w="756" w:type="pct"/>
          </w:tcPr>
          <w:p w14:paraId="408EC41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72" w:type="pct"/>
          </w:tcPr>
          <w:p w14:paraId="4005F88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AACA52F" w14:textId="77777777" w:rsidTr="005D4234">
        <w:tc>
          <w:tcPr>
            <w:tcW w:w="330" w:type="pct"/>
          </w:tcPr>
          <w:p w14:paraId="16D56A8A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1464F23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Термостат (ТСО-160; ТСО-80; ТСО-20)</w:t>
            </w:r>
          </w:p>
        </w:tc>
        <w:tc>
          <w:tcPr>
            <w:tcW w:w="756" w:type="pct"/>
          </w:tcPr>
          <w:p w14:paraId="7FAD301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72" w:type="pct"/>
          </w:tcPr>
          <w:p w14:paraId="321C170A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C213496" w14:textId="77777777" w:rsidTr="005D4234">
        <w:tc>
          <w:tcPr>
            <w:tcW w:w="330" w:type="pct"/>
            <w:vAlign w:val="center"/>
          </w:tcPr>
          <w:p w14:paraId="4C49F20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  <w:vAlign w:val="center"/>
          </w:tcPr>
          <w:p w14:paraId="4BD6335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Термометр ртутний, термометр технічний, термометр цифровий (ТС-7-10М, ТТЖ-М, , СП-83М,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Hanna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НІ147-00  )</w:t>
            </w:r>
          </w:p>
        </w:tc>
        <w:tc>
          <w:tcPr>
            <w:tcW w:w="756" w:type="pct"/>
          </w:tcPr>
          <w:p w14:paraId="737C205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72" w:type="pct"/>
          </w:tcPr>
          <w:p w14:paraId="7BF188F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9C28B4B" w14:textId="77777777" w:rsidTr="005D4234">
        <w:trPr>
          <w:trHeight w:val="56"/>
        </w:trPr>
        <w:tc>
          <w:tcPr>
            <w:tcW w:w="330" w:type="pct"/>
            <w:vAlign w:val="center"/>
          </w:tcPr>
          <w:p w14:paraId="20EB673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  <w:vAlign w:val="center"/>
          </w:tcPr>
          <w:p w14:paraId="01E455A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Прилади неавтоматичні зважувальні(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dilumat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56" w:type="pct"/>
          </w:tcPr>
          <w:p w14:paraId="2FB7580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27B94616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D4B8040" w14:textId="77777777" w:rsidTr="005D4234">
        <w:trPr>
          <w:trHeight w:val="56"/>
        </w:trPr>
        <w:tc>
          <w:tcPr>
            <w:tcW w:w="330" w:type="pct"/>
            <w:vAlign w:val="center"/>
          </w:tcPr>
          <w:p w14:paraId="076672C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342" w:type="pct"/>
            <w:vAlign w:val="center"/>
          </w:tcPr>
          <w:p w14:paraId="004EB89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Дозатори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одноканальні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піпеткові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2-20мкл, 20-200мкл, 100-1000мкл)</w:t>
            </w:r>
          </w:p>
        </w:tc>
        <w:tc>
          <w:tcPr>
            <w:tcW w:w="756" w:type="pct"/>
          </w:tcPr>
          <w:p w14:paraId="670BCFA5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2" w:type="pct"/>
            <w:vAlign w:val="center"/>
          </w:tcPr>
          <w:p w14:paraId="4B29CA87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4D9E9252" w14:textId="77777777" w:rsidTr="005D4234">
        <w:trPr>
          <w:trHeight w:val="56"/>
        </w:trPr>
        <w:tc>
          <w:tcPr>
            <w:tcW w:w="330" w:type="pct"/>
            <w:vAlign w:val="center"/>
          </w:tcPr>
          <w:p w14:paraId="7483DD9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342" w:type="pct"/>
            <w:vAlign w:val="center"/>
          </w:tcPr>
          <w:p w14:paraId="01D972A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рН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-метр (рН-150МІ)</w:t>
            </w:r>
          </w:p>
        </w:tc>
        <w:tc>
          <w:tcPr>
            <w:tcW w:w="756" w:type="pct"/>
          </w:tcPr>
          <w:p w14:paraId="0E10478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21943413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33739F6D" w14:textId="77777777" w:rsidTr="005D4234">
        <w:trPr>
          <w:trHeight w:val="56"/>
        </w:trPr>
        <w:tc>
          <w:tcPr>
            <w:tcW w:w="330" w:type="pct"/>
            <w:vAlign w:val="center"/>
          </w:tcPr>
          <w:p w14:paraId="5760305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42" w:type="pct"/>
            <w:vAlign w:val="center"/>
          </w:tcPr>
          <w:p w14:paraId="202AC68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Нітратомір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(Н-405)</w:t>
            </w:r>
          </w:p>
        </w:tc>
        <w:tc>
          <w:tcPr>
            <w:tcW w:w="756" w:type="pct"/>
          </w:tcPr>
          <w:p w14:paraId="240E215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4D222F0B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28DA5288" w14:textId="77777777" w:rsidTr="005D4234">
        <w:trPr>
          <w:trHeight w:val="56"/>
        </w:trPr>
        <w:tc>
          <w:tcPr>
            <w:tcW w:w="5000" w:type="pct"/>
            <w:gridSpan w:val="4"/>
            <w:vAlign w:val="center"/>
          </w:tcPr>
          <w:p w14:paraId="75B7D7A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2</w:t>
            </w:r>
          </w:p>
        </w:tc>
      </w:tr>
      <w:tr w:rsidR="00A50308" w:rsidRPr="00A50308" w14:paraId="36A59590" w14:textId="77777777" w:rsidTr="005D4234">
        <w:trPr>
          <w:trHeight w:val="56"/>
        </w:trPr>
        <w:tc>
          <w:tcPr>
            <w:tcW w:w="330" w:type="pct"/>
          </w:tcPr>
          <w:p w14:paraId="5A9CEBE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42" w:type="pct"/>
          </w:tcPr>
          <w:p w14:paraId="51137F4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Ареометри (АМТ; АС-М-1)</w:t>
            </w:r>
          </w:p>
        </w:tc>
        <w:tc>
          <w:tcPr>
            <w:tcW w:w="756" w:type="pct"/>
          </w:tcPr>
          <w:p w14:paraId="74065F4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72" w:type="pct"/>
          </w:tcPr>
          <w:p w14:paraId="3382A94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074D991" w14:textId="77777777" w:rsidTr="005D4234">
        <w:trPr>
          <w:trHeight w:val="56"/>
        </w:trPr>
        <w:tc>
          <w:tcPr>
            <w:tcW w:w="330" w:type="pct"/>
          </w:tcPr>
          <w:p w14:paraId="09677DB2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42" w:type="pct"/>
          </w:tcPr>
          <w:p w14:paraId="624DDAF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Центрифуга(ОПн-3-М)</w:t>
            </w:r>
          </w:p>
        </w:tc>
        <w:tc>
          <w:tcPr>
            <w:tcW w:w="756" w:type="pct"/>
          </w:tcPr>
          <w:p w14:paraId="5FD65CF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72" w:type="pct"/>
          </w:tcPr>
          <w:p w14:paraId="3DB9801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A50308" w:rsidRPr="00A50308" w14:paraId="528E47F3" w14:textId="77777777" w:rsidTr="005D4234">
        <w:trPr>
          <w:trHeight w:val="56"/>
        </w:trPr>
        <w:tc>
          <w:tcPr>
            <w:tcW w:w="330" w:type="pct"/>
          </w:tcPr>
          <w:p w14:paraId="6DCB3AE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</w:tcPr>
          <w:p w14:paraId="289FCF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Аналізатор молока (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Екомілк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56" w:type="pct"/>
          </w:tcPr>
          <w:p w14:paraId="15D7918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</w:tcPr>
          <w:p w14:paraId="09F68D10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0B86A6E" w14:textId="77777777" w:rsidTr="005D4234">
        <w:trPr>
          <w:trHeight w:val="56"/>
        </w:trPr>
        <w:tc>
          <w:tcPr>
            <w:tcW w:w="330" w:type="pct"/>
          </w:tcPr>
          <w:p w14:paraId="376B046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</w:tcPr>
          <w:p w14:paraId="1F94B6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Фотоелектроколориметр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(КФК-2)</w:t>
            </w:r>
          </w:p>
        </w:tc>
        <w:tc>
          <w:tcPr>
            <w:tcW w:w="756" w:type="pct"/>
          </w:tcPr>
          <w:p w14:paraId="27196B1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152D2A3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D79C28" w14:textId="77777777" w:rsidR="00A50308" w:rsidRP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8E8C1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3. За результатами надання послуг з калібрування видається свідоцтво про калібрування.</w:t>
      </w:r>
    </w:p>
    <w:p w14:paraId="5976979C" w14:textId="71D3740A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Послуги з калібрування надаються за місцезнаходженням калібрувальної лабораторії або за місцезнаходженням обладнання Замовника, а саме: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 Львів, вул. Промислова, 7 ;</w:t>
      </w:r>
    </w:p>
    <w:p w14:paraId="35A32F4A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5. Строк надання послуг за Договором – з 20 травня 2024 року по 24 травня 2024 року (за винятком обладнання, тривалість калібрування якого перевищує цей термін).</w:t>
      </w:r>
    </w:p>
    <w:p w14:paraId="5059E7C6" w14:textId="6E1393A4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Витрати, </w:t>
      </w:r>
      <w:proofErr w:type="spellStart"/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пов'язанi</w:t>
      </w:r>
      <w:proofErr w:type="spellEnd"/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 проїздом Учасника до Замовника та назад для виконання послуг, вартість стандартних зразків та інші витрати пов’язані з наданням послуг мають бути включені в вартість послуг.</w:t>
      </w:r>
    </w:p>
    <w:p w14:paraId="241D721F" w14:textId="1127DEA9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У випадку надання послуг на базі Учасника: Учасник самостійно доставляє та повертає обладнання Замовнику.</w:t>
      </w:r>
    </w:p>
    <w:p w14:paraId="18AFC4EA" w14:textId="41D58BBB" w:rsid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5E50E9" w14:textId="568DB231" w:rsidR="008E5179" w:rsidRDefault="008E5179" w:rsidP="00A5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51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Додаткові вимоги до Лоту №1:</w:t>
      </w:r>
    </w:p>
    <w:p w14:paraId="5A283365" w14:textId="77777777" w:rsidR="008E5179" w:rsidRPr="008E5179" w:rsidRDefault="008E5179" w:rsidP="008E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Учасник повинен бути підписантом міжнародної угоди про взаємне визнання національних еталонів, сертифікатів калібрувань та вимірювань і мати право маркування логотипом CIRM MRA та </w:t>
      </w:r>
      <w:proofErr w:type="spellStart"/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>Coomet</w:t>
      </w:r>
      <w:proofErr w:type="spellEnd"/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>, всіх видів послуг (учасник повинен надати письмове підтвердження у довільній формі).</w:t>
      </w:r>
    </w:p>
    <w:p w14:paraId="5348A04D" w14:textId="77777777" w:rsidR="008E5179" w:rsidRPr="008E5179" w:rsidRDefault="008E5179" w:rsidP="008E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F610AB" w14:textId="452A04A4" w:rsidR="008E5179" w:rsidRPr="008E5179" w:rsidRDefault="008E5179" w:rsidP="008E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>2. Учасник повинен бути акредитованим Національним агентством з акредитації України, що підтверджує компетентність калібрувальної лабораторії відповідно до вимог ДСТУ EN ISO/IEC 17025:2019 та мати калібрувальні можли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вості згідно таблиці 1 Додатку №2</w:t>
      </w:r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тендерної документації (учасник повинен надати письмове пі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дтвердження у довільній формі).</w:t>
      </w:r>
    </w:p>
    <w:p w14:paraId="14F9EC94" w14:textId="58EA5B1E" w:rsidR="008E5179" w:rsidRPr="008E5179" w:rsidRDefault="008E5179" w:rsidP="008E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Учасник повинен здійснювати діяльність у галузі </w:t>
      </w:r>
      <w:proofErr w:type="spellStart"/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Держпродспоживслужби</w:t>
      </w:r>
      <w:proofErr w:type="spellEnd"/>
      <w:r w:rsidRPr="008E5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України. (учасник повинен надати письмове підтвердження у довільній формі).</w:t>
      </w:r>
    </w:p>
    <w:p w14:paraId="66456F61" w14:textId="77777777" w:rsidR="00A50308" w:rsidRPr="00A50308" w:rsidRDefault="00A50308" w:rsidP="00A5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308" w:rsidRPr="00A50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A1F"/>
    <w:multiLevelType w:val="hybridMultilevel"/>
    <w:tmpl w:val="E3A03718"/>
    <w:lvl w:ilvl="0" w:tplc="0422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4C"/>
    <w:rsid w:val="0031642B"/>
    <w:rsid w:val="00411F4C"/>
    <w:rsid w:val="008E5179"/>
    <w:rsid w:val="00A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BDAE"/>
  <w15:chartTrackingRefBased/>
  <w15:docId w15:val="{DDD4585A-2B76-47DC-8FF5-99D7CBAF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2024-04-16T08:45:00Z</dcterms:created>
  <dcterms:modified xsi:type="dcterms:W3CDTF">2024-04-16T08:47:00Z</dcterms:modified>
</cp:coreProperties>
</file>