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B5ED4" w14:textId="77777777" w:rsidR="00240E8F" w:rsidRDefault="00912B9B">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Додаток </w:t>
      </w:r>
      <w:r w:rsidR="00C67070">
        <w:rPr>
          <w:rFonts w:ascii="Times New Roman" w:eastAsia="Times New Roman" w:hAnsi="Times New Roman"/>
          <w:b/>
          <w:bCs/>
          <w:sz w:val="24"/>
          <w:szCs w:val="24"/>
        </w:rPr>
        <w:t>2</w:t>
      </w:r>
    </w:p>
    <w:p w14:paraId="49919ABF" w14:textId="77777777" w:rsidR="00240E8F" w:rsidRDefault="00912B9B">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до тендерної документації</w:t>
      </w:r>
    </w:p>
    <w:p w14:paraId="71EA5FE9" w14:textId="77777777" w:rsidR="00240E8F" w:rsidRDefault="00240E8F">
      <w:pPr>
        <w:widowControl w:val="0"/>
        <w:suppressAutoHyphens/>
        <w:autoSpaceDE w:val="0"/>
        <w:spacing w:line="240" w:lineRule="auto"/>
        <w:jc w:val="both"/>
        <w:rPr>
          <w:rFonts w:ascii="Times New Roman" w:eastAsia="Times New Roman" w:hAnsi="Times New Roman"/>
          <w:sz w:val="24"/>
          <w:szCs w:val="24"/>
        </w:rPr>
      </w:pPr>
    </w:p>
    <w:p w14:paraId="476E5545" w14:textId="77777777" w:rsidR="009C0F5E" w:rsidRPr="00DD32C2" w:rsidRDefault="009C0F5E" w:rsidP="009C0F5E">
      <w:pPr>
        <w:pStyle w:val="11"/>
        <w:numPr>
          <w:ilvl w:val="0"/>
          <w:numId w:val="0"/>
        </w:numPr>
        <w:tabs>
          <w:tab w:val="left" w:pos="0"/>
        </w:tabs>
        <w:jc w:val="center"/>
        <w:rPr>
          <w:caps/>
        </w:rPr>
      </w:pPr>
      <w:r w:rsidRPr="00DD32C2">
        <w:rPr>
          <w:caps/>
        </w:rPr>
        <w:t xml:space="preserve">Технічні ВИМОГИ </w:t>
      </w:r>
    </w:p>
    <w:p w14:paraId="6ECA19FF" w14:textId="77777777" w:rsidR="009C0F5E" w:rsidRPr="00DD32C2" w:rsidRDefault="009C0F5E" w:rsidP="009C0F5E">
      <w:pPr>
        <w:pStyle w:val="11"/>
        <w:numPr>
          <w:ilvl w:val="0"/>
          <w:numId w:val="0"/>
        </w:numPr>
        <w:tabs>
          <w:tab w:val="left" w:pos="0"/>
        </w:tabs>
        <w:jc w:val="center"/>
        <w:rPr>
          <w:caps/>
          <w:sz w:val="24"/>
          <w:szCs w:val="24"/>
        </w:rPr>
      </w:pPr>
    </w:p>
    <w:p w14:paraId="5A5434FC" w14:textId="77777777" w:rsidR="009C0F5E" w:rsidRDefault="009C0F5E" w:rsidP="009C0F5E">
      <w:pPr>
        <w:keepNext/>
        <w:spacing w:line="264" w:lineRule="auto"/>
        <w:jc w:val="center"/>
        <w:rPr>
          <w:b/>
          <w:bCs/>
        </w:rPr>
      </w:pPr>
      <w:r w:rsidRPr="00DD32C2">
        <w:rPr>
          <w:b/>
          <w:bCs/>
        </w:rPr>
        <w:t xml:space="preserve"> ДО ПРЕДМЕТА ЗАКУПІВЛІ</w:t>
      </w:r>
    </w:p>
    <w:p w14:paraId="6B81905F" w14:textId="77777777" w:rsidR="009C0F5E" w:rsidRPr="00DD32C2" w:rsidRDefault="009C0F5E" w:rsidP="009C0F5E">
      <w:pPr>
        <w:keepNext/>
        <w:spacing w:line="264" w:lineRule="auto"/>
        <w:jc w:val="center"/>
        <w:rPr>
          <w:b/>
          <w:bCs/>
        </w:rPr>
      </w:pPr>
    </w:p>
    <w:p w14:paraId="648C6AC5" w14:textId="77777777" w:rsidR="009C0F5E" w:rsidRPr="009C0F5E" w:rsidRDefault="009C0F5E" w:rsidP="009C0F5E">
      <w:pPr>
        <w:pStyle w:val="a6"/>
        <w:numPr>
          <w:ilvl w:val="0"/>
          <w:numId w:val="2"/>
        </w:numPr>
        <w:suppressAutoHyphens w:val="0"/>
        <w:ind w:left="768"/>
        <w:jc w:val="both"/>
        <w:rPr>
          <w:bCs/>
          <w:lang w:eastAsia="ru-RU"/>
        </w:rPr>
      </w:pPr>
      <w:r w:rsidRPr="009C0F5E">
        <w:rPr>
          <w:b/>
          <w:bCs/>
        </w:rPr>
        <w:t>Предмет закупівлі:</w:t>
      </w:r>
      <w:r w:rsidRPr="004667CB">
        <w:rPr>
          <w:lang w:eastAsia="uk-UA"/>
        </w:rPr>
        <w:t xml:space="preserve"> </w:t>
      </w:r>
      <w:r w:rsidRPr="009C0F5E">
        <w:rPr>
          <w:b/>
          <w:color w:val="000000"/>
          <w:lang w:eastAsia="uk-UA"/>
        </w:rPr>
        <w:t>Дизельне паливо (</w:t>
      </w:r>
      <w:proofErr w:type="spellStart"/>
      <w:r w:rsidRPr="009C0F5E">
        <w:rPr>
          <w:b/>
          <w:color w:val="000000"/>
          <w:lang w:eastAsia="uk-UA"/>
        </w:rPr>
        <w:t>Скретч</w:t>
      </w:r>
      <w:proofErr w:type="spellEnd"/>
      <w:r w:rsidRPr="009C0F5E">
        <w:rPr>
          <w:b/>
          <w:color w:val="000000"/>
          <w:lang w:eastAsia="uk-UA"/>
        </w:rPr>
        <w:t xml:space="preserve"> картки або талони пластикові)</w:t>
      </w:r>
      <w:r w:rsidRPr="009C0F5E">
        <w:rPr>
          <w:b/>
          <w:color w:val="FF0000"/>
          <w:lang w:eastAsia="uk-UA"/>
        </w:rPr>
        <w:t xml:space="preserve"> </w:t>
      </w:r>
      <w:r>
        <w:rPr>
          <w:lang w:val="ru-RU" w:eastAsia="uk-UA"/>
        </w:rPr>
        <w:t xml:space="preserve"> </w:t>
      </w:r>
      <w:r w:rsidRPr="004667CB">
        <w:rPr>
          <w:lang w:eastAsia="uk-UA"/>
        </w:rPr>
        <w:t xml:space="preserve">за кодом  </w:t>
      </w:r>
      <w:r w:rsidRPr="00E71500">
        <w:t xml:space="preserve">ДК </w:t>
      </w:r>
      <w:r w:rsidRPr="007D3E4F">
        <w:t xml:space="preserve">021:2015 – код ( 09130000-9) </w:t>
      </w:r>
      <w:r>
        <w:t>«Нафта та дистиляти»</w:t>
      </w:r>
      <w:r w:rsidRPr="007D3E4F">
        <w:t xml:space="preserve"> </w:t>
      </w:r>
      <w:r>
        <w:t>.</w:t>
      </w:r>
    </w:p>
    <w:p w14:paraId="79E8F4E2" w14:textId="77777777" w:rsidR="009C0F5E" w:rsidRPr="009C0F5E" w:rsidRDefault="009C0F5E" w:rsidP="009C0F5E">
      <w:pPr>
        <w:pStyle w:val="a6"/>
        <w:suppressAutoHyphens w:val="0"/>
        <w:ind w:left="768"/>
        <w:jc w:val="both"/>
        <w:rPr>
          <w:bCs/>
          <w:lang w:eastAsia="ru-RU"/>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3"/>
        <w:gridCol w:w="1843"/>
        <w:gridCol w:w="1247"/>
      </w:tblGrid>
      <w:tr w:rsidR="009C0F5E" w:rsidRPr="00A848B9" w14:paraId="58E80041" w14:textId="77777777" w:rsidTr="00D61B90">
        <w:trPr>
          <w:trHeight w:val="511"/>
        </w:trPr>
        <w:tc>
          <w:tcPr>
            <w:tcW w:w="426" w:type="dxa"/>
            <w:vAlign w:val="center"/>
          </w:tcPr>
          <w:p w14:paraId="790782D3" w14:textId="77777777" w:rsidR="009C0F5E" w:rsidRPr="007435E0" w:rsidRDefault="009C0F5E" w:rsidP="00D61B90">
            <w:pPr>
              <w:keepNext/>
              <w:snapToGrid w:val="0"/>
              <w:spacing w:line="264" w:lineRule="auto"/>
              <w:jc w:val="center"/>
              <w:rPr>
                <w:b/>
                <w:bCs/>
              </w:rPr>
            </w:pPr>
            <w:r w:rsidRPr="007435E0">
              <w:rPr>
                <w:b/>
                <w:bCs/>
              </w:rPr>
              <w:t>№</w:t>
            </w:r>
          </w:p>
        </w:tc>
        <w:tc>
          <w:tcPr>
            <w:tcW w:w="5953" w:type="dxa"/>
            <w:vAlign w:val="center"/>
          </w:tcPr>
          <w:p w14:paraId="3032DB41" w14:textId="77777777" w:rsidR="009C0F5E" w:rsidRPr="007435E0" w:rsidRDefault="009C0F5E" w:rsidP="00D61B90">
            <w:pPr>
              <w:keepNext/>
              <w:snapToGrid w:val="0"/>
              <w:spacing w:line="264" w:lineRule="auto"/>
              <w:jc w:val="center"/>
              <w:rPr>
                <w:b/>
                <w:bCs/>
              </w:rPr>
            </w:pPr>
            <w:r w:rsidRPr="007435E0">
              <w:rPr>
                <w:b/>
                <w:bCs/>
              </w:rPr>
              <w:t xml:space="preserve">Найменування </w:t>
            </w:r>
            <w:r>
              <w:rPr>
                <w:b/>
                <w:bCs/>
              </w:rPr>
              <w:t xml:space="preserve">предмету закупівлі </w:t>
            </w:r>
          </w:p>
        </w:tc>
        <w:tc>
          <w:tcPr>
            <w:tcW w:w="1843" w:type="dxa"/>
            <w:vAlign w:val="center"/>
          </w:tcPr>
          <w:p w14:paraId="2A12172B" w14:textId="77777777" w:rsidR="009C0F5E" w:rsidRPr="007435E0" w:rsidRDefault="009C0F5E" w:rsidP="00D61B90">
            <w:pPr>
              <w:keepNext/>
              <w:snapToGrid w:val="0"/>
              <w:spacing w:line="264" w:lineRule="auto"/>
              <w:jc w:val="center"/>
              <w:rPr>
                <w:b/>
                <w:bCs/>
              </w:rPr>
            </w:pPr>
            <w:r w:rsidRPr="007435E0">
              <w:rPr>
                <w:b/>
                <w:bCs/>
              </w:rPr>
              <w:t>Кількість</w:t>
            </w:r>
          </w:p>
        </w:tc>
        <w:tc>
          <w:tcPr>
            <w:tcW w:w="1247" w:type="dxa"/>
            <w:vAlign w:val="center"/>
          </w:tcPr>
          <w:p w14:paraId="130F9C33" w14:textId="77777777" w:rsidR="009C0F5E" w:rsidRPr="007435E0" w:rsidRDefault="009C0F5E" w:rsidP="00D61B90">
            <w:pPr>
              <w:keepNext/>
              <w:snapToGrid w:val="0"/>
              <w:spacing w:line="264" w:lineRule="auto"/>
              <w:jc w:val="center"/>
              <w:rPr>
                <w:b/>
                <w:bCs/>
              </w:rPr>
            </w:pPr>
            <w:r>
              <w:rPr>
                <w:b/>
                <w:bCs/>
              </w:rPr>
              <w:t xml:space="preserve">Одиниці </w:t>
            </w:r>
            <w:r w:rsidRPr="007435E0">
              <w:rPr>
                <w:b/>
                <w:bCs/>
              </w:rPr>
              <w:t xml:space="preserve"> виміру</w:t>
            </w:r>
          </w:p>
        </w:tc>
      </w:tr>
      <w:tr w:rsidR="009C0F5E" w:rsidRPr="007435E0" w14:paraId="64CD549B" w14:textId="77777777" w:rsidTr="00D61B90">
        <w:trPr>
          <w:trHeight w:val="577"/>
        </w:trPr>
        <w:tc>
          <w:tcPr>
            <w:tcW w:w="426" w:type="dxa"/>
            <w:vAlign w:val="center"/>
          </w:tcPr>
          <w:p w14:paraId="575EB280" w14:textId="77777777" w:rsidR="009C0F5E" w:rsidRPr="007435E0" w:rsidRDefault="009C0F5E" w:rsidP="00D61B90">
            <w:pPr>
              <w:keepNext/>
              <w:snapToGrid w:val="0"/>
              <w:spacing w:line="264" w:lineRule="auto"/>
              <w:jc w:val="center"/>
            </w:pPr>
            <w:r w:rsidRPr="007435E0">
              <w:t>1</w:t>
            </w:r>
          </w:p>
        </w:tc>
        <w:tc>
          <w:tcPr>
            <w:tcW w:w="5953" w:type="dxa"/>
            <w:vAlign w:val="center"/>
          </w:tcPr>
          <w:p w14:paraId="66F2C020" w14:textId="208B9FE6" w:rsidR="009C0F5E" w:rsidRPr="00CE7095" w:rsidRDefault="009C0F5E" w:rsidP="00D61B90">
            <w:pPr>
              <w:pStyle w:val="a7"/>
              <w:jc w:val="center"/>
              <w:rPr>
                <w:rFonts w:ascii="Times New Roman" w:hAnsi="Times New Roman"/>
                <w:b/>
                <w:i/>
                <w:sz w:val="28"/>
                <w:szCs w:val="28"/>
                <w:lang w:val="uk-UA"/>
              </w:rPr>
            </w:pPr>
            <w:r w:rsidRPr="00CE7095">
              <w:rPr>
                <w:rFonts w:ascii="Times New Roman" w:hAnsi="Times New Roman"/>
                <w:b/>
                <w:i/>
                <w:sz w:val="28"/>
                <w:szCs w:val="28"/>
                <w:lang w:val="uk-UA"/>
              </w:rPr>
              <w:t>Дизельне паливо</w:t>
            </w:r>
            <w:r>
              <w:rPr>
                <w:rFonts w:ascii="Times New Roman" w:hAnsi="Times New Roman"/>
                <w:b/>
                <w:i/>
                <w:sz w:val="28"/>
                <w:szCs w:val="28"/>
                <w:lang w:val="uk-UA"/>
              </w:rPr>
              <w:t xml:space="preserve"> (</w:t>
            </w:r>
            <w:proofErr w:type="spellStart"/>
            <w:r>
              <w:rPr>
                <w:rFonts w:ascii="Times New Roman" w:hAnsi="Times New Roman"/>
                <w:b/>
                <w:i/>
                <w:sz w:val="28"/>
                <w:szCs w:val="28"/>
                <w:lang w:val="uk-UA"/>
              </w:rPr>
              <w:t>Скретч</w:t>
            </w:r>
            <w:proofErr w:type="spellEnd"/>
            <w:r>
              <w:rPr>
                <w:rFonts w:ascii="Times New Roman" w:hAnsi="Times New Roman"/>
                <w:b/>
                <w:i/>
                <w:sz w:val="28"/>
                <w:szCs w:val="28"/>
                <w:lang w:val="uk-UA"/>
              </w:rPr>
              <w:t xml:space="preserve"> картки або талони пластикові  по 5л,10л,15л</w:t>
            </w:r>
            <w:r w:rsidR="005A3FD0">
              <w:rPr>
                <w:rFonts w:ascii="Times New Roman" w:hAnsi="Times New Roman"/>
                <w:b/>
                <w:i/>
                <w:sz w:val="28"/>
                <w:szCs w:val="28"/>
                <w:lang w:val="uk-UA"/>
              </w:rPr>
              <w:t>, 20л</w:t>
            </w:r>
            <w:r>
              <w:rPr>
                <w:rFonts w:ascii="Times New Roman" w:hAnsi="Times New Roman"/>
                <w:b/>
                <w:i/>
                <w:sz w:val="28"/>
                <w:szCs w:val="28"/>
                <w:lang w:val="uk-UA"/>
              </w:rPr>
              <w:t>)</w:t>
            </w:r>
          </w:p>
        </w:tc>
        <w:tc>
          <w:tcPr>
            <w:tcW w:w="1843" w:type="dxa"/>
            <w:vAlign w:val="center"/>
          </w:tcPr>
          <w:p w14:paraId="09C16D7C" w14:textId="527F1359" w:rsidR="009C0F5E" w:rsidRPr="00F840F8" w:rsidRDefault="009C0F5E" w:rsidP="00106A6C">
            <w:pPr>
              <w:pStyle w:val="a4"/>
              <w:tabs>
                <w:tab w:val="right" w:pos="2703"/>
                <w:tab w:val="right" w:pos="4325"/>
              </w:tabs>
              <w:ind w:left="20" w:right="20"/>
              <w:rPr>
                <w:b/>
                <w:lang w:val="ru-RU"/>
              </w:rPr>
            </w:pPr>
            <w:r>
              <w:rPr>
                <w:b/>
                <w:lang w:val="ru-RU"/>
              </w:rPr>
              <w:t xml:space="preserve">       </w:t>
            </w:r>
            <w:r w:rsidR="00106A6C">
              <w:rPr>
                <w:b/>
                <w:lang w:val="ru-RU"/>
              </w:rPr>
              <w:t>40160</w:t>
            </w:r>
          </w:p>
        </w:tc>
        <w:tc>
          <w:tcPr>
            <w:tcW w:w="1247" w:type="dxa"/>
            <w:vAlign w:val="center"/>
          </w:tcPr>
          <w:p w14:paraId="5C91EA10" w14:textId="77777777" w:rsidR="009C0F5E" w:rsidRPr="00E174FF" w:rsidRDefault="00E43CBA" w:rsidP="00D61B90">
            <w:pPr>
              <w:keepNext/>
              <w:snapToGrid w:val="0"/>
              <w:spacing w:line="264" w:lineRule="auto"/>
              <w:jc w:val="center"/>
              <w:rPr>
                <w:b/>
              </w:rPr>
            </w:pPr>
            <w:r>
              <w:rPr>
                <w:b/>
              </w:rPr>
              <w:t>л</w:t>
            </w:r>
          </w:p>
        </w:tc>
      </w:tr>
    </w:tbl>
    <w:p w14:paraId="3433B49F" w14:textId="77777777" w:rsidR="009C0F5E" w:rsidRDefault="009C0F5E" w:rsidP="009C0F5E">
      <w:pPr>
        <w:jc w:val="both"/>
        <w:rPr>
          <w:rFonts w:ascii="Times New Roman" w:hAnsi="Times New Roman" w:cs="Times New Roman"/>
          <w:sz w:val="24"/>
          <w:szCs w:val="24"/>
        </w:rPr>
      </w:pPr>
      <w:r>
        <w:rPr>
          <w:rFonts w:ascii="Times New Roman" w:hAnsi="Times New Roman" w:cs="Times New Roman"/>
          <w:sz w:val="24"/>
          <w:szCs w:val="24"/>
        </w:rPr>
        <w:t xml:space="preserve">         </w:t>
      </w:r>
    </w:p>
    <w:p w14:paraId="3EA50A55" w14:textId="77777777" w:rsidR="009C0F5E" w:rsidRDefault="009C0F5E" w:rsidP="009C0F5E">
      <w:pPr>
        <w:jc w:val="both"/>
        <w:rPr>
          <w:rFonts w:ascii="Times New Roman" w:hAnsi="Times New Roman" w:cs="Times New Roman"/>
          <w:sz w:val="24"/>
          <w:szCs w:val="24"/>
        </w:rPr>
      </w:pPr>
      <w:r>
        <w:rPr>
          <w:rFonts w:ascii="Times New Roman" w:hAnsi="Times New Roman" w:cs="Times New Roman"/>
          <w:sz w:val="24"/>
          <w:szCs w:val="24"/>
        </w:rPr>
        <w:t xml:space="preserve">           </w:t>
      </w:r>
      <w:r w:rsidR="00912B9B">
        <w:rPr>
          <w:rFonts w:ascii="Times New Roman" w:hAnsi="Times New Roman" w:cs="Times New Roman"/>
          <w:sz w:val="24"/>
          <w:szCs w:val="24"/>
        </w:rPr>
        <w:t>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 інформацію про можливість поставки замовнику товару, що є предметом закупівлі, з урахуванням вимог н</w:t>
      </w:r>
      <w:r>
        <w:rPr>
          <w:rFonts w:ascii="Times New Roman" w:hAnsi="Times New Roman" w:cs="Times New Roman"/>
          <w:sz w:val="24"/>
          <w:szCs w:val="24"/>
        </w:rPr>
        <w:t>аведених нижче.</w:t>
      </w:r>
      <w:r w:rsidRPr="009C0F5E">
        <w:rPr>
          <w:rFonts w:ascii="Times New Roman" w:hAnsi="Times New Roman" w:cs="Times New Roman"/>
          <w:sz w:val="24"/>
          <w:szCs w:val="24"/>
        </w:rPr>
        <w:t xml:space="preserve"> </w:t>
      </w:r>
    </w:p>
    <w:p w14:paraId="5C8A3F29" w14:textId="77777777" w:rsidR="00240E8F" w:rsidRDefault="00912B9B">
      <w:pPr>
        <w:ind w:firstLine="708"/>
        <w:jc w:val="both"/>
        <w:rPr>
          <w:rFonts w:ascii="Times New Roman" w:hAnsi="Times New Roman" w:cs="Times New Roman"/>
          <w:sz w:val="24"/>
          <w:szCs w:val="24"/>
        </w:rPr>
      </w:pPr>
      <w:r>
        <w:rPr>
          <w:rFonts w:ascii="Times New Roman" w:hAnsi="Times New Roman" w:cs="Times New Roman"/>
          <w:sz w:val="24"/>
          <w:szCs w:val="24"/>
        </w:rPr>
        <w:t>Учасник повинен:</w:t>
      </w:r>
    </w:p>
    <w:p w14:paraId="3EA5F165" w14:textId="77777777" w:rsidR="00240E8F" w:rsidRDefault="00912B9B">
      <w:pPr>
        <w:jc w:val="both"/>
        <w:rPr>
          <w:rFonts w:ascii="Times New Roman" w:hAnsi="Times New Roman" w:cs="Times New Roman"/>
          <w:spacing w:val="-1"/>
          <w:sz w:val="24"/>
          <w:szCs w:val="24"/>
        </w:rPr>
      </w:pPr>
      <w:r>
        <w:rPr>
          <w:rFonts w:ascii="Times New Roman" w:hAnsi="Times New Roman" w:cs="Times New Roman"/>
          <w:spacing w:val="-1"/>
          <w:sz w:val="24"/>
          <w:szCs w:val="24"/>
        </w:rPr>
        <w:t>- надати копію сертифіката відповідності на товар (який пропонується до постачання) вітчизняного виробництва або копію Сертифіката відповідності чи Свідоцтва про визнання, на товар який виробляється в інших країнах. Сертифікати відповідності чи Свідоцтва про визнання на продукцію серійного виробництва повинні бути видані призначеним органом з сертифікації;</w:t>
      </w:r>
    </w:p>
    <w:p w14:paraId="7F2A7FF0" w14:textId="77777777" w:rsidR="00240E8F" w:rsidRDefault="00912B9B">
      <w:pPr>
        <w:rPr>
          <w:rFonts w:ascii="Times New Roman" w:hAnsi="Times New Roman" w:cs="Times New Roman"/>
          <w:spacing w:val="-1"/>
          <w:sz w:val="24"/>
          <w:szCs w:val="24"/>
        </w:rPr>
      </w:pPr>
      <w:r>
        <w:rPr>
          <w:rFonts w:ascii="Times New Roman" w:hAnsi="Times New Roman" w:cs="Times New Roman"/>
          <w:spacing w:val="-1"/>
          <w:sz w:val="24"/>
          <w:szCs w:val="24"/>
        </w:rPr>
        <w:t>-  копії паспортів якості;</w:t>
      </w:r>
    </w:p>
    <w:p w14:paraId="1C7B08A2" w14:textId="77777777" w:rsidR="00EC34BA" w:rsidRPr="00EC34BA" w:rsidRDefault="00EC34BA" w:rsidP="00EC34BA">
      <w:pPr>
        <w:autoSpaceDE w:val="0"/>
        <w:autoSpaceDN w:val="0"/>
        <w:adjustRightInd w:val="0"/>
        <w:jc w:val="both"/>
        <w:rPr>
          <w:rFonts w:ascii="Times New Roman" w:hAnsi="Times New Roman" w:cs="Times New Roman"/>
          <w:color w:val="00000A"/>
          <w:sz w:val="24"/>
          <w:szCs w:val="24"/>
          <w:lang w:eastAsia="ru-RU"/>
        </w:rPr>
      </w:pPr>
      <w:r w:rsidRPr="00EC34BA">
        <w:rPr>
          <w:rFonts w:ascii="Times New Roman" w:hAnsi="Times New Roman" w:cs="Times New Roman"/>
          <w:color w:val="00000A"/>
          <w:sz w:val="24"/>
          <w:szCs w:val="24"/>
          <w:lang w:eastAsia="ru-RU"/>
        </w:rPr>
        <w:t>-  Учасник-Переможець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w:t>
      </w:r>
    </w:p>
    <w:p w14:paraId="3706FECD" w14:textId="77777777" w:rsidR="00EC34BA" w:rsidRPr="00EC34BA" w:rsidRDefault="00EC34BA" w:rsidP="00EC34BA">
      <w:pPr>
        <w:autoSpaceDE w:val="0"/>
        <w:autoSpaceDN w:val="0"/>
        <w:adjustRightInd w:val="0"/>
        <w:jc w:val="both"/>
        <w:rPr>
          <w:rFonts w:ascii="Times New Roman" w:hAnsi="Times New Roman" w:cs="Times New Roman"/>
          <w:color w:val="00000A"/>
          <w:sz w:val="24"/>
          <w:szCs w:val="24"/>
          <w:lang w:eastAsia="ru-RU"/>
        </w:rPr>
      </w:pPr>
      <w:r w:rsidRPr="00EC34BA">
        <w:rPr>
          <w:rFonts w:ascii="Times New Roman" w:hAnsi="Times New Roman" w:cs="Times New Roman"/>
          <w:color w:val="00000A"/>
          <w:sz w:val="24"/>
          <w:szCs w:val="24"/>
          <w:lang w:eastAsia="ru-RU"/>
        </w:rPr>
        <w:t xml:space="preserve">     -  При виявленні Замовником дефектів скетч-карток, що може  якимось чином вплинути на придбання нафтопродуктів – Постачальник повинен змінити картки в асортименті та кількості вказаній в письмовій заявці Замовника протягом семи робочих днів.</w:t>
      </w:r>
    </w:p>
    <w:p w14:paraId="2269D10C" w14:textId="77777777" w:rsidR="00EC34BA" w:rsidRPr="00EC34BA" w:rsidRDefault="00EC34BA" w:rsidP="00EC34BA">
      <w:pPr>
        <w:autoSpaceDE w:val="0"/>
        <w:autoSpaceDN w:val="0"/>
        <w:adjustRightInd w:val="0"/>
        <w:jc w:val="both"/>
        <w:rPr>
          <w:rFonts w:ascii="Times New Roman" w:hAnsi="Times New Roman" w:cs="Times New Roman"/>
          <w:color w:val="00000A"/>
          <w:sz w:val="24"/>
          <w:szCs w:val="24"/>
          <w:lang w:eastAsia="ru-RU"/>
        </w:rPr>
      </w:pPr>
      <w:r w:rsidRPr="00EC34BA">
        <w:rPr>
          <w:rFonts w:ascii="Times New Roman" w:hAnsi="Times New Roman" w:cs="Times New Roman"/>
          <w:color w:val="00000A"/>
          <w:sz w:val="24"/>
          <w:szCs w:val="24"/>
          <w:lang w:eastAsia="ru-RU"/>
        </w:rPr>
        <w:t xml:space="preserve">       -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50857347" w14:textId="77777777" w:rsidR="00EC34BA" w:rsidRPr="00EC34BA" w:rsidRDefault="00EC34BA" w:rsidP="00EC34BA">
      <w:pPr>
        <w:ind w:firstLine="426"/>
        <w:jc w:val="both"/>
        <w:rPr>
          <w:rFonts w:ascii="Times New Roman" w:hAnsi="Times New Roman" w:cs="Times New Roman"/>
          <w:sz w:val="24"/>
          <w:szCs w:val="24"/>
        </w:rPr>
      </w:pPr>
      <w:r w:rsidRPr="00EC34BA">
        <w:rPr>
          <w:rFonts w:ascii="Times New Roman" w:hAnsi="Times New Roman" w:cs="Times New Roman"/>
          <w:color w:val="00000A"/>
          <w:sz w:val="24"/>
          <w:szCs w:val="24"/>
          <w:lang w:eastAsia="ru-RU"/>
        </w:rPr>
        <w:t xml:space="preserve">-  </w:t>
      </w:r>
      <w:r w:rsidRPr="00EC34BA">
        <w:rPr>
          <w:rFonts w:ascii="Times New Roman" w:hAnsi="Times New Roman" w:cs="Times New Roman"/>
          <w:sz w:val="24"/>
          <w:szCs w:val="24"/>
        </w:rPr>
        <w:t>АЗС повинні входити до системи безготівкових розрахунків.</w:t>
      </w:r>
    </w:p>
    <w:p w14:paraId="2AA4544B" w14:textId="2781F154" w:rsidR="00EC34BA" w:rsidRPr="00EC34BA" w:rsidRDefault="00EC34BA" w:rsidP="00EC34BA">
      <w:pPr>
        <w:ind w:firstLine="426"/>
        <w:jc w:val="both"/>
        <w:rPr>
          <w:rFonts w:ascii="Times New Roman" w:hAnsi="Times New Roman" w:cs="Times New Roman"/>
          <w:sz w:val="24"/>
          <w:szCs w:val="24"/>
          <w:u w:val="single"/>
        </w:rPr>
      </w:pPr>
      <w:r>
        <w:rPr>
          <w:rFonts w:ascii="Times New Roman" w:hAnsi="Times New Roman" w:cs="Times New Roman"/>
          <w:sz w:val="24"/>
          <w:szCs w:val="24"/>
        </w:rPr>
        <w:t>-</w:t>
      </w:r>
      <w:r w:rsidRPr="00EC34BA">
        <w:rPr>
          <w:rFonts w:ascii="Times New Roman" w:hAnsi="Times New Roman" w:cs="Times New Roman"/>
          <w:sz w:val="24"/>
          <w:szCs w:val="24"/>
        </w:rPr>
        <w:t xml:space="preserve"> </w:t>
      </w:r>
      <w:proofErr w:type="spellStart"/>
      <w:r w:rsidRPr="00EC34BA">
        <w:rPr>
          <w:rFonts w:ascii="Times New Roman" w:hAnsi="Times New Roman" w:cs="Times New Roman"/>
          <w:sz w:val="24"/>
          <w:szCs w:val="24"/>
        </w:rPr>
        <w:t>Скретч</w:t>
      </w:r>
      <w:proofErr w:type="spellEnd"/>
      <w:r w:rsidRPr="00EC34BA">
        <w:rPr>
          <w:rFonts w:ascii="Times New Roman" w:hAnsi="Times New Roman" w:cs="Times New Roman"/>
          <w:sz w:val="24"/>
          <w:szCs w:val="24"/>
        </w:rPr>
        <w:t xml:space="preserve"> карти номіналом 5 </w:t>
      </w:r>
      <w:r w:rsidRPr="00EC34BA">
        <w:rPr>
          <w:rFonts w:ascii="Times New Roman" w:hAnsi="Times New Roman" w:cs="Times New Roman"/>
          <w:sz w:val="24"/>
          <w:szCs w:val="24"/>
          <w:lang w:val="ru-RU"/>
        </w:rPr>
        <w:t xml:space="preserve">л, </w:t>
      </w:r>
      <w:r w:rsidRPr="00EC34BA">
        <w:rPr>
          <w:rFonts w:ascii="Times New Roman" w:hAnsi="Times New Roman" w:cs="Times New Roman"/>
          <w:sz w:val="24"/>
          <w:szCs w:val="24"/>
        </w:rPr>
        <w:t>10 л,</w:t>
      </w:r>
      <w:r w:rsidRPr="00EC34BA">
        <w:rPr>
          <w:rFonts w:ascii="Times New Roman" w:hAnsi="Times New Roman" w:cs="Times New Roman"/>
          <w:color w:val="000000"/>
          <w:sz w:val="24"/>
          <w:szCs w:val="24"/>
        </w:rPr>
        <w:t xml:space="preserve"> </w:t>
      </w:r>
      <w:r w:rsidRPr="00EC34BA">
        <w:rPr>
          <w:rFonts w:ascii="Times New Roman" w:hAnsi="Times New Roman" w:cs="Times New Roman"/>
          <w:color w:val="000000"/>
          <w:sz w:val="24"/>
          <w:szCs w:val="24"/>
          <w:lang w:val="ru-RU"/>
        </w:rPr>
        <w:t>15 л</w:t>
      </w:r>
      <w:r w:rsidR="005A3FD0">
        <w:rPr>
          <w:rFonts w:ascii="Times New Roman" w:hAnsi="Times New Roman" w:cs="Times New Roman"/>
          <w:color w:val="000000"/>
          <w:sz w:val="24"/>
          <w:szCs w:val="24"/>
          <w:lang w:val="ru-RU"/>
        </w:rPr>
        <w:t>, 20л.</w:t>
      </w:r>
      <w:r w:rsidRPr="00EC34BA">
        <w:rPr>
          <w:rFonts w:ascii="Times New Roman" w:hAnsi="Times New Roman" w:cs="Times New Roman"/>
          <w:color w:val="000000"/>
          <w:sz w:val="24"/>
          <w:szCs w:val="24"/>
          <w:lang w:val="ru-RU"/>
        </w:rPr>
        <w:t xml:space="preserve"> </w:t>
      </w:r>
      <w:r w:rsidRPr="00EC34BA">
        <w:rPr>
          <w:rFonts w:ascii="Times New Roman" w:hAnsi="Times New Roman" w:cs="Times New Roman"/>
          <w:sz w:val="24"/>
          <w:szCs w:val="24"/>
        </w:rPr>
        <w:t xml:space="preserve">повинні бути пронумеровані та мати термін дії </w:t>
      </w:r>
      <w:r w:rsidRPr="00EC34BA">
        <w:rPr>
          <w:rFonts w:ascii="Times New Roman" w:hAnsi="Times New Roman" w:cs="Times New Roman"/>
          <w:sz w:val="24"/>
          <w:szCs w:val="24"/>
          <w:u w:val="single"/>
        </w:rPr>
        <w:t xml:space="preserve">не менш </w:t>
      </w:r>
      <w:r w:rsidRPr="00EC34BA">
        <w:rPr>
          <w:rFonts w:ascii="Times New Roman" w:hAnsi="Times New Roman" w:cs="Times New Roman"/>
          <w:color w:val="000000"/>
          <w:sz w:val="24"/>
          <w:szCs w:val="24"/>
          <w:u w:val="single"/>
        </w:rPr>
        <w:t>одного року.</w:t>
      </w:r>
    </w:p>
    <w:p w14:paraId="7D42917E" w14:textId="77777777" w:rsidR="00EC34BA" w:rsidRPr="00EC34BA" w:rsidRDefault="00EC34BA" w:rsidP="00EC34BA">
      <w:pPr>
        <w:jc w:val="both"/>
        <w:rPr>
          <w:rFonts w:ascii="Times New Roman" w:hAnsi="Times New Roman" w:cs="Times New Roman"/>
          <w:b/>
          <w:sz w:val="24"/>
          <w:szCs w:val="24"/>
          <w:lang w:eastAsia="ru-RU"/>
        </w:rPr>
      </w:pPr>
      <w:r w:rsidRPr="00EC34BA">
        <w:rPr>
          <w:rFonts w:ascii="Times New Roman" w:hAnsi="Times New Roman" w:cs="Times New Roman"/>
          <w:b/>
          <w:sz w:val="24"/>
          <w:szCs w:val="24"/>
          <w:lang w:eastAsia="ru-RU"/>
        </w:rPr>
        <w:lastRenderedPageBreak/>
        <w:t>2. Умови поставки Товару:</w:t>
      </w:r>
    </w:p>
    <w:p w14:paraId="7DD47D37" w14:textId="6029585B" w:rsidR="00EC34BA" w:rsidRPr="00EC34BA" w:rsidRDefault="00EC34BA" w:rsidP="00EC34BA">
      <w:pPr>
        <w:pStyle w:val="a9"/>
        <w:spacing w:before="0" w:beforeAutospacing="0" w:after="0" w:afterAutospacing="0"/>
        <w:ind w:firstLine="567"/>
        <w:jc w:val="both"/>
      </w:pPr>
      <w:r w:rsidRPr="00EC34BA">
        <w:rPr>
          <w:lang w:val="uk-UA" w:eastAsia="ru-RU"/>
        </w:rPr>
        <w:t>2</w:t>
      </w:r>
      <w:r w:rsidRPr="00EC34BA">
        <w:rPr>
          <w:lang w:eastAsia="ru-RU"/>
        </w:rPr>
        <w:t xml:space="preserve">.1 </w:t>
      </w:r>
      <w:r w:rsidRPr="00EC34BA">
        <w:t>Переможець повинен забезпечити доставку предмету закупівлі Замовнику, за кінцевим місцем призначення вказаним Замовником відповідно до умов Договору,  за свої кошти після укладання Договору.</w:t>
      </w:r>
    </w:p>
    <w:p w14:paraId="5BD49D4A" w14:textId="77777777" w:rsidR="00EC34BA" w:rsidRPr="00EC34BA" w:rsidRDefault="00EC34BA" w:rsidP="00EC34BA">
      <w:pPr>
        <w:ind w:firstLine="426"/>
        <w:jc w:val="both"/>
        <w:rPr>
          <w:rFonts w:ascii="Times New Roman" w:eastAsia="Calibri" w:hAnsi="Times New Roman" w:cs="Times New Roman"/>
          <w:sz w:val="24"/>
          <w:szCs w:val="24"/>
        </w:rPr>
      </w:pPr>
      <w:r w:rsidRPr="00EC34BA">
        <w:rPr>
          <w:rFonts w:ascii="Times New Roman" w:hAnsi="Times New Roman" w:cs="Times New Roman"/>
          <w:bCs/>
          <w:sz w:val="24"/>
          <w:szCs w:val="24"/>
        </w:rPr>
        <w:t xml:space="preserve">   2.2</w:t>
      </w:r>
      <w:r w:rsidRPr="00EC34BA">
        <w:rPr>
          <w:rFonts w:ascii="Times New Roman" w:hAnsi="Times New Roman" w:cs="Times New Roman"/>
          <w:b/>
          <w:bCs/>
          <w:sz w:val="24"/>
          <w:szCs w:val="24"/>
        </w:rPr>
        <w:t xml:space="preserve"> </w:t>
      </w:r>
      <w:r w:rsidRPr="00EC34BA">
        <w:rPr>
          <w:rFonts w:ascii="Times New Roman" w:eastAsia="Calibri" w:hAnsi="Times New Roman" w:cs="Times New Roman"/>
          <w:sz w:val="24"/>
          <w:szCs w:val="24"/>
        </w:rPr>
        <w:t xml:space="preserve">Учасник-Переможець при формуванні ціни повинен врахувати усі витрати на постачання </w:t>
      </w:r>
      <w:r w:rsidRPr="00EC34BA">
        <w:rPr>
          <w:rFonts w:ascii="Times New Roman" w:hAnsi="Times New Roman" w:cs="Times New Roman"/>
          <w:sz w:val="24"/>
          <w:szCs w:val="24"/>
        </w:rPr>
        <w:t>предмету закупівлі</w:t>
      </w:r>
      <w:r w:rsidRPr="00EC34BA">
        <w:rPr>
          <w:rFonts w:ascii="Times New Roman" w:eastAsia="Calibri" w:hAnsi="Times New Roman" w:cs="Times New Roman"/>
          <w:sz w:val="24"/>
          <w:szCs w:val="24"/>
        </w:rPr>
        <w:t xml:space="preserve"> з урахуванням усіх  платежів, які можуть бути ним понесені у ході виконання договору про закупівлю, та не перевищувати ціну яка діє на заправках, які знаходяться на відстані не далі 10 км. від селища Васильківка</w:t>
      </w:r>
      <w:r>
        <w:rPr>
          <w:rFonts w:ascii="Times New Roman" w:eastAsia="Calibri" w:hAnsi="Times New Roman" w:cs="Times New Roman"/>
          <w:sz w:val="24"/>
          <w:szCs w:val="24"/>
        </w:rPr>
        <w:t>.</w:t>
      </w:r>
    </w:p>
    <w:p w14:paraId="06A318E5" w14:textId="403FC3BD" w:rsidR="00240E8F" w:rsidRDefault="00912B9B">
      <w:pPr>
        <w:ind w:firstLine="708"/>
        <w:jc w:val="both"/>
        <w:rPr>
          <w:rFonts w:ascii="Times New Roman" w:hAnsi="Times New Roman" w:cs="Times New Roman"/>
          <w:sz w:val="24"/>
          <w:szCs w:val="24"/>
          <w:lang w:eastAsia="ru-RU"/>
        </w:rPr>
      </w:pPr>
      <w:r w:rsidRPr="00EC34BA">
        <w:rPr>
          <w:rFonts w:ascii="Times New Roman" w:hAnsi="Times New Roman" w:cs="Times New Roman"/>
          <w:sz w:val="24"/>
          <w:szCs w:val="24"/>
          <w:lang w:eastAsia="ru-RU"/>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25BF2BE1" w14:textId="0A7AB2F6" w:rsidR="005A3FD0" w:rsidRPr="00C60118" w:rsidRDefault="005A3FD0" w:rsidP="005A3FD0">
      <w:pPr>
        <w:pStyle w:val="a9"/>
        <w:spacing w:before="0" w:beforeAutospacing="0" w:after="0" w:afterAutospacing="0"/>
        <w:jc w:val="both"/>
      </w:pPr>
      <w:r>
        <w:rPr>
          <w:b/>
          <w:lang w:val="uk-UA"/>
        </w:rPr>
        <w:t xml:space="preserve">         </w:t>
      </w:r>
      <w:proofErr w:type="spellStart"/>
      <w:r w:rsidRPr="005A3FD0">
        <w:rPr>
          <w:lang w:val="uk-UA"/>
        </w:rPr>
        <w:t>Ди</w:t>
      </w:r>
      <w:r w:rsidRPr="00C60118">
        <w:t>зельне</w:t>
      </w:r>
      <w:proofErr w:type="spellEnd"/>
      <w:r w:rsidRPr="00C60118">
        <w:t xml:space="preserve"> паливо, запропонован</w:t>
      </w:r>
      <w:r>
        <w:t>е</w:t>
      </w:r>
      <w:r w:rsidRPr="00C60118">
        <w:t xml:space="preserve"> учасником, за своїми показниками повин</w:t>
      </w:r>
      <w:r>
        <w:t>н</w:t>
      </w:r>
      <w:r w:rsidRPr="00C60118">
        <w:t>і відповідати всім вимогам державних стандартів, технічних умов, нормативно-технічним документам щодо якості бензину, які діють в Україні.</w:t>
      </w:r>
    </w:p>
    <w:p w14:paraId="320329D6" w14:textId="77777777" w:rsidR="005A3FD0" w:rsidRPr="00C60118" w:rsidRDefault="005A3FD0" w:rsidP="005A3FD0">
      <w:pPr>
        <w:pStyle w:val="a9"/>
        <w:spacing w:before="0" w:beforeAutospacing="0" w:after="0" w:afterAutospacing="0"/>
        <w:ind w:firstLine="426"/>
        <w:jc w:val="both"/>
      </w:pPr>
      <w:r w:rsidRPr="00C60118">
        <w:t xml:space="preserve">Показники якості предмету закупівлі повинні відповідати сертифікатам відповідності та паспортам якості. </w:t>
      </w:r>
    </w:p>
    <w:p w14:paraId="3E68BB14" w14:textId="77777777" w:rsidR="005A3FD0" w:rsidRPr="001B0192" w:rsidRDefault="005A3FD0" w:rsidP="005A3FD0">
      <w:pPr>
        <w:spacing w:after="0" w:line="240" w:lineRule="auto"/>
        <w:ind w:left="142"/>
        <w:jc w:val="both"/>
        <w:rPr>
          <w:rFonts w:ascii="Times New Roman" w:hAnsi="Times New Roman"/>
          <w:sz w:val="24"/>
          <w:szCs w:val="24"/>
        </w:rPr>
      </w:pPr>
    </w:p>
    <w:p w14:paraId="52DDBAEB" w14:textId="7C4A3F2A" w:rsidR="005A3FD0" w:rsidRPr="001B0192" w:rsidRDefault="005A3FD0" w:rsidP="005A3FD0">
      <w:pPr>
        <w:spacing w:after="0" w:line="240" w:lineRule="auto"/>
        <w:ind w:left="142"/>
        <w:jc w:val="both"/>
        <w:rPr>
          <w:rFonts w:ascii="Times New Roman" w:hAnsi="Times New Roman"/>
          <w:bCs/>
          <w:i/>
          <w:sz w:val="24"/>
          <w:szCs w:val="24"/>
        </w:rPr>
      </w:pPr>
      <w:bookmarkStart w:id="0" w:name="_GoBack"/>
      <w:bookmarkEnd w:id="0"/>
      <w:r w:rsidRPr="001B0192">
        <w:rPr>
          <w:rFonts w:ascii="Times New Roman" w:hAnsi="Times New Roman"/>
          <w:bCs/>
          <w:i/>
          <w:sz w:val="24"/>
          <w:szCs w:val="24"/>
        </w:rPr>
        <w:t xml:space="preserve"> </w:t>
      </w:r>
      <w:r w:rsidRPr="001B0192">
        <w:rPr>
          <w:rFonts w:ascii="Times New Roman" w:hAnsi="Times New Roman"/>
          <w:bCs/>
          <w:sz w:val="24"/>
          <w:szCs w:val="24"/>
        </w:rPr>
        <w:t xml:space="preserve">Учасник має надати Документальне підтвердження наявності в учасника власної мережі </w:t>
      </w:r>
      <w:proofErr w:type="spellStart"/>
      <w:r w:rsidRPr="001B0192">
        <w:rPr>
          <w:rFonts w:ascii="Times New Roman" w:hAnsi="Times New Roman"/>
          <w:bCs/>
          <w:sz w:val="24"/>
          <w:szCs w:val="24"/>
        </w:rPr>
        <w:t>авто-заправних</w:t>
      </w:r>
      <w:proofErr w:type="spellEnd"/>
      <w:r w:rsidRPr="001B0192">
        <w:rPr>
          <w:rFonts w:ascii="Times New Roman" w:hAnsi="Times New Roman"/>
          <w:bCs/>
          <w:sz w:val="24"/>
          <w:szCs w:val="24"/>
        </w:rPr>
        <w:t xml:space="preserve"> станцій (АЗС) або партнерських</w:t>
      </w:r>
      <w:r>
        <w:rPr>
          <w:rFonts w:ascii="Times New Roman" w:hAnsi="Times New Roman"/>
          <w:bCs/>
          <w:sz w:val="24"/>
          <w:szCs w:val="24"/>
        </w:rPr>
        <w:t>,</w:t>
      </w:r>
      <w:r w:rsidRPr="001B0192">
        <w:rPr>
          <w:rFonts w:ascii="Times New Roman" w:hAnsi="Times New Roman"/>
          <w:bCs/>
          <w:sz w:val="24"/>
          <w:szCs w:val="24"/>
        </w:rPr>
        <w:t xml:space="preserve"> з якими укладено партнерські договори, що дає можливість заправлятися Замовнику на АЗС Учасника та </w:t>
      </w:r>
      <w:r w:rsidRPr="006507C3">
        <w:rPr>
          <w:rFonts w:ascii="Times New Roman" w:hAnsi="Times New Roman"/>
          <w:bCs/>
          <w:sz w:val="24"/>
          <w:szCs w:val="24"/>
        </w:rPr>
        <w:t xml:space="preserve">партнерів в межах </w:t>
      </w:r>
      <w:r>
        <w:rPr>
          <w:rFonts w:ascii="Times New Roman" w:hAnsi="Times New Roman"/>
          <w:bCs/>
          <w:sz w:val="24"/>
          <w:szCs w:val="24"/>
        </w:rPr>
        <w:t>Д</w:t>
      </w:r>
      <w:r w:rsidRPr="006507C3">
        <w:rPr>
          <w:rFonts w:ascii="Times New Roman" w:hAnsi="Times New Roman"/>
          <w:sz w:val="24"/>
          <w:szCs w:val="24"/>
        </w:rPr>
        <w:t>ніпропетровської області</w:t>
      </w:r>
      <w:r w:rsidRPr="006507C3">
        <w:rPr>
          <w:rFonts w:ascii="Times New Roman" w:hAnsi="Times New Roman"/>
          <w:bCs/>
          <w:sz w:val="24"/>
          <w:szCs w:val="24"/>
        </w:rPr>
        <w:t>.</w:t>
      </w:r>
    </w:p>
    <w:p w14:paraId="1F589C3E" w14:textId="77777777" w:rsidR="005A3FD0" w:rsidRDefault="005A3FD0" w:rsidP="005A3FD0">
      <w:pPr>
        <w:spacing w:after="0" w:line="240" w:lineRule="auto"/>
        <w:ind w:firstLine="624"/>
        <w:jc w:val="both"/>
        <w:rPr>
          <w:rFonts w:ascii="Times New Roman" w:hAnsi="Times New Roman"/>
          <w:b/>
          <w:color w:val="00000A"/>
          <w:sz w:val="24"/>
          <w:szCs w:val="24"/>
          <w:lang w:eastAsia="zh-CN" w:bidi="hi-IN"/>
        </w:rPr>
      </w:pPr>
    </w:p>
    <w:p w14:paraId="256ECC51" w14:textId="77777777" w:rsidR="005A3FD0" w:rsidRDefault="005A3FD0" w:rsidP="005A3FD0">
      <w:pPr>
        <w:spacing w:after="0" w:line="240" w:lineRule="auto"/>
        <w:ind w:firstLine="624"/>
        <w:jc w:val="both"/>
        <w:rPr>
          <w:rFonts w:ascii="Times New Roman" w:hAnsi="Times New Roman"/>
          <w:b/>
          <w:color w:val="00000A"/>
          <w:sz w:val="24"/>
          <w:szCs w:val="24"/>
          <w:lang w:eastAsia="zh-CN" w:bidi="hi-IN"/>
        </w:rPr>
      </w:pPr>
      <w:r w:rsidRPr="00C60118">
        <w:rPr>
          <w:rFonts w:ascii="Times New Roman" w:hAnsi="Times New Roman"/>
          <w:b/>
          <w:color w:val="00000A"/>
          <w:sz w:val="24"/>
          <w:szCs w:val="24"/>
          <w:lang w:eastAsia="zh-CN" w:bidi="hi-IN"/>
        </w:rPr>
        <w:t>Для підтвердження відповідності своєї тендерної пропозиції технічним вимогам учасник повинен надати наступні документи:</w:t>
      </w:r>
    </w:p>
    <w:p w14:paraId="26A11871" w14:textId="2796DA38" w:rsidR="005A3FD0" w:rsidRPr="00590F3E" w:rsidRDefault="005A3FD0" w:rsidP="005A3FD0">
      <w:pPr>
        <w:widowControl w:val="0"/>
        <w:autoSpaceDE w:val="0"/>
        <w:autoSpaceDN w:val="0"/>
        <w:adjustRightInd w:val="0"/>
        <w:spacing w:after="0" w:line="240" w:lineRule="auto"/>
        <w:jc w:val="both"/>
        <w:rPr>
          <w:rFonts w:ascii="Times New Roman" w:hAnsi="Times New Roman"/>
          <w:bCs/>
          <w:sz w:val="24"/>
          <w:szCs w:val="24"/>
        </w:rPr>
      </w:pPr>
      <w:r w:rsidRPr="00590F3E">
        <w:rPr>
          <w:rFonts w:ascii="Times New Roman" w:hAnsi="Times New Roman"/>
          <w:bCs/>
          <w:sz w:val="24"/>
          <w:szCs w:val="24"/>
        </w:rPr>
        <w:t xml:space="preserve">1. Сканований примірник  </w:t>
      </w:r>
      <w:proofErr w:type="spellStart"/>
      <w:r w:rsidRPr="00590F3E">
        <w:rPr>
          <w:rFonts w:ascii="Times New Roman" w:hAnsi="Times New Roman"/>
          <w:sz w:val="24"/>
          <w:szCs w:val="24"/>
        </w:rPr>
        <w:t>скретч-картки</w:t>
      </w:r>
      <w:proofErr w:type="spellEnd"/>
      <w:r w:rsidRPr="00590F3E">
        <w:rPr>
          <w:rFonts w:ascii="Times New Roman" w:hAnsi="Times New Roman"/>
          <w:sz w:val="24"/>
          <w:szCs w:val="24"/>
        </w:rPr>
        <w:t>, талону на дизельне паливо</w:t>
      </w:r>
      <w:r w:rsidRPr="00590F3E">
        <w:rPr>
          <w:rFonts w:ascii="Times New Roman" w:hAnsi="Times New Roman"/>
          <w:bCs/>
          <w:sz w:val="24"/>
          <w:szCs w:val="24"/>
        </w:rPr>
        <w:t>, які пропонуються учасником до закупівлі.</w:t>
      </w:r>
    </w:p>
    <w:p w14:paraId="0D3378CD" w14:textId="77777777" w:rsidR="005A3FD0" w:rsidRPr="00C60118" w:rsidRDefault="005A3FD0" w:rsidP="005A3FD0">
      <w:pPr>
        <w:widowControl w:val="0"/>
        <w:autoSpaceDE w:val="0"/>
        <w:autoSpaceDN w:val="0"/>
        <w:adjustRightInd w:val="0"/>
        <w:spacing w:after="0" w:line="240" w:lineRule="auto"/>
        <w:jc w:val="both"/>
        <w:rPr>
          <w:rFonts w:ascii="Times New Roman" w:hAnsi="Times New Roman"/>
          <w:bCs/>
          <w:sz w:val="24"/>
          <w:szCs w:val="24"/>
        </w:rPr>
      </w:pPr>
      <w:r w:rsidRPr="00590F3E">
        <w:rPr>
          <w:rFonts w:ascii="Times New Roman" w:hAnsi="Times New Roman"/>
          <w:bCs/>
          <w:sz w:val="24"/>
          <w:szCs w:val="24"/>
        </w:rPr>
        <w:t xml:space="preserve">2. Гарантійний лист про дійсність </w:t>
      </w:r>
      <w:proofErr w:type="spellStart"/>
      <w:r w:rsidRPr="00590F3E">
        <w:rPr>
          <w:rFonts w:ascii="Times New Roman" w:hAnsi="Times New Roman"/>
          <w:sz w:val="24"/>
          <w:szCs w:val="24"/>
        </w:rPr>
        <w:t>скретч-карток</w:t>
      </w:r>
      <w:proofErr w:type="spellEnd"/>
      <w:r w:rsidRPr="00590F3E">
        <w:rPr>
          <w:rFonts w:ascii="Times New Roman" w:hAnsi="Times New Roman"/>
          <w:sz w:val="24"/>
          <w:szCs w:val="24"/>
        </w:rPr>
        <w:t>, талонів на дизельне паливо</w:t>
      </w:r>
      <w:r w:rsidRPr="00590F3E">
        <w:rPr>
          <w:rFonts w:ascii="Times New Roman" w:hAnsi="Times New Roman"/>
          <w:bCs/>
          <w:sz w:val="24"/>
          <w:szCs w:val="24"/>
        </w:rPr>
        <w:t>, які пропонуються учасником, строком не менше 12 місяців з дати підписання договору.</w:t>
      </w:r>
    </w:p>
    <w:p w14:paraId="0AAE0A79" w14:textId="77777777" w:rsidR="005A3FD0" w:rsidRPr="00C60118" w:rsidRDefault="005A3FD0" w:rsidP="005A3FD0">
      <w:pPr>
        <w:widowControl w:val="0"/>
        <w:autoSpaceDE w:val="0"/>
        <w:autoSpaceDN w:val="0"/>
        <w:adjustRightInd w:val="0"/>
        <w:spacing w:after="0" w:line="240" w:lineRule="auto"/>
        <w:jc w:val="both"/>
        <w:rPr>
          <w:rFonts w:ascii="Times New Roman" w:hAnsi="Times New Roman"/>
          <w:bCs/>
          <w:sz w:val="24"/>
          <w:szCs w:val="24"/>
        </w:rPr>
      </w:pPr>
      <w:r w:rsidRPr="00C60118">
        <w:rPr>
          <w:rFonts w:ascii="Times New Roman" w:hAnsi="Times New Roman"/>
          <w:bCs/>
          <w:sz w:val="24"/>
          <w:szCs w:val="24"/>
        </w:rPr>
        <w:t xml:space="preserve">3. </w:t>
      </w:r>
      <w:r w:rsidRPr="00C60118">
        <w:rPr>
          <w:rFonts w:ascii="Times New Roman" w:hAnsi="Times New Roman"/>
          <w:sz w:val="24"/>
          <w:szCs w:val="24"/>
        </w:rPr>
        <w:t>Учасник повинен</w:t>
      </w:r>
      <w:r w:rsidRPr="00C60118">
        <w:rPr>
          <w:rFonts w:ascii="Times New Roman" w:hAnsi="Times New Roman"/>
          <w:spacing w:val="-1"/>
          <w:sz w:val="24"/>
          <w:szCs w:val="24"/>
        </w:rPr>
        <w:t xml:space="preserve"> надати копію сертифіката відповідності на товар (який пропонується до постачання) вітчизняного виробництва або копію Сертифіката відповідності чи Свідоцтва про визнання, на товар який виробляється в інших країнах. Сертифікати відповідності чи Свідоцтва про визнання на продукцію серійного виробництва повинні бути видані призначеним органом з сертифікації, надати копії паспортів якості</w:t>
      </w:r>
      <w:r w:rsidRPr="00C60118">
        <w:rPr>
          <w:rFonts w:ascii="Times New Roman" w:hAnsi="Times New Roman"/>
          <w:bCs/>
          <w:sz w:val="24"/>
          <w:szCs w:val="24"/>
        </w:rPr>
        <w:t xml:space="preserve">. </w:t>
      </w:r>
    </w:p>
    <w:p w14:paraId="51D467B2" w14:textId="77777777" w:rsidR="005A3FD0" w:rsidRPr="00C60118" w:rsidRDefault="005A3FD0" w:rsidP="005A3FD0">
      <w:pPr>
        <w:tabs>
          <w:tab w:val="left" w:pos="4395"/>
        </w:tabs>
        <w:spacing w:after="0" w:line="240" w:lineRule="auto"/>
        <w:jc w:val="both"/>
        <w:rPr>
          <w:rFonts w:ascii="Times New Roman" w:hAnsi="Times New Roman"/>
          <w:i/>
          <w:sz w:val="24"/>
          <w:szCs w:val="24"/>
        </w:rPr>
      </w:pPr>
      <w:r w:rsidRPr="00C60118">
        <w:rPr>
          <w:rFonts w:ascii="Times New Roman" w:hAnsi="Times New Roman"/>
          <w:sz w:val="24"/>
          <w:szCs w:val="24"/>
        </w:rPr>
        <w:t xml:space="preserve">4. Довідка в довільній формі щодо мережі власних, орендованих, або партнерських АЗС </w:t>
      </w:r>
      <w:r>
        <w:rPr>
          <w:rFonts w:ascii="Times New Roman" w:hAnsi="Times New Roman"/>
          <w:color w:val="000000"/>
          <w:sz w:val="24"/>
          <w:szCs w:val="24"/>
          <w:lang w:eastAsia="en-US"/>
        </w:rPr>
        <w:t>в радіусі не більше 20</w:t>
      </w:r>
      <w:r w:rsidRPr="00C60118">
        <w:rPr>
          <w:rFonts w:ascii="Times New Roman" w:hAnsi="Times New Roman"/>
          <w:color w:val="000000"/>
          <w:sz w:val="24"/>
          <w:szCs w:val="24"/>
          <w:lang w:eastAsia="en-US"/>
        </w:rPr>
        <w:t xml:space="preserve"> км від адреси Замовника,</w:t>
      </w:r>
      <w:r w:rsidRPr="00C60118">
        <w:rPr>
          <w:rFonts w:ascii="Times New Roman" w:hAnsi="Times New Roman"/>
          <w:sz w:val="24"/>
          <w:szCs w:val="24"/>
        </w:rPr>
        <w:t xml:space="preserve"> на яких буде здійснюватись заправка автотранспорту Замовника.</w:t>
      </w:r>
    </w:p>
    <w:p w14:paraId="5C9B0A27" w14:textId="77777777" w:rsidR="005A3FD0" w:rsidRPr="00C60118" w:rsidRDefault="005A3FD0" w:rsidP="005A3FD0">
      <w:pPr>
        <w:tabs>
          <w:tab w:val="left" w:pos="9639"/>
        </w:tabs>
        <w:spacing w:after="0" w:line="240" w:lineRule="auto"/>
        <w:ind w:firstLine="567"/>
        <w:jc w:val="both"/>
        <w:rPr>
          <w:rFonts w:ascii="Times New Roman" w:hAnsi="Times New Roman"/>
          <w:b/>
          <w:i/>
          <w:color w:val="000000"/>
          <w:sz w:val="24"/>
          <w:szCs w:val="24"/>
          <w:lang w:eastAsia="en-US"/>
        </w:rPr>
      </w:pPr>
      <w:r w:rsidRPr="00C60118">
        <w:rPr>
          <w:rFonts w:ascii="Times New Roman" w:hAnsi="Times New Roman"/>
          <w:b/>
          <w:i/>
          <w:color w:val="000000"/>
          <w:sz w:val="24"/>
          <w:szCs w:val="24"/>
          <w:lang w:eastAsia="en-US"/>
        </w:rPr>
        <w:t>Тендерна пропозиція, що не відповідає технічним, якісним та кількісним характеристикам предмета закупівлі буде відхилена як така, що не відповідає вимогам Тендерної документації.</w:t>
      </w:r>
    </w:p>
    <w:p w14:paraId="42E168FD" w14:textId="0E5CA7D6" w:rsidR="005A3FD0" w:rsidRPr="005A3FD0" w:rsidRDefault="005A3FD0" w:rsidP="005A3FD0">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5A3FD0">
        <w:rPr>
          <w:rFonts w:ascii="Times New Roman" w:hAnsi="Times New Roman"/>
          <w:sz w:val="24"/>
          <w:szCs w:val="24"/>
        </w:rPr>
        <w:t>Учасник повинен надати у складі тендерної пропозиції відповідний лист-згоду щодо виконання даного технічного завдання, гарантійні листи, які вимагаються цим додатком, копію ліцензії чи дозволу (при наявності), або лист – пояснення про її відсутність та інші документи, які вважає за потрібне надати, які підтверджують відповідність тендерної пропозиції даному додатку до ТД.</w:t>
      </w:r>
    </w:p>
    <w:p w14:paraId="5C857E30" w14:textId="77777777" w:rsidR="005A3FD0" w:rsidRPr="005A3FD0" w:rsidRDefault="005A3FD0" w:rsidP="005A3FD0">
      <w:pPr>
        <w:pStyle w:val="15"/>
        <w:spacing w:line="240" w:lineRule="auto"/>
        <w:jc w:val="both"/>
        <w:rPr>
          <w:rFonts w:ascii="Times New Roman" w:eastAsia="Times New Roman" w:hAnsi="Times New Roman" w:cs="Times New Roman"/>
          <w:sz w:val="24"/>
          <w:szCs w:val="24"/>
          <w:lang w:val="uk-UA"/>
        </w:rPr>
      </w:pPr>
    </w:p>
    <w:p w14:paraId="0846CDD5" w14:textId="77777777" w:rsidR="005A3FD0" w:rsidRPr="001B0192" w:rsidRDefault="005A3FD0" w:rsidP="005A3FD0">
      <w:pPr>
        <w:spacing w:after="0" w:line="240" w:lineRule="auto"/>
        <w:ind w:left="142"/>
        <w:jc w:val="both"/>
        <w:rPr>
          <w:rFonts w:ascii="Times New Roman" w:hAnsi="Times New Roman"/>
          <w:bCs/>
          <w:i/>
          <w:sz w:val="24"/>
          <w:szCs w:val="24"/>
        </w:rPr>
      </w:pPr>
    </w:p>
    <w:sectPr w:rsidR="005A3FD0" w:rsidRPr="001B01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E05F2" w14:textId="77777777" w:rsidR="008B1EDC" w:rsidRDefault="008B1EDC">
      <w:pPr>
        <w:spacing w:line="240" w:lineRule="auto"/>
      </w:pPr>
      <w:r>
        <w:separator/>
      </w:r>
    </w:p>
  </w:endnote>
  <w:endnote w:type="continuationSeparator" w:id="0">
    <w:p w14:paraId="7C41B327" w14:textId="77777777" w:rsidR="008B1EDC" w:rsidRDefault="008B1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8832" w14:textId="77777777" w:rsidR="008B1EDC" w:rsidRDefault="008B1EDC">
      <w:pPr>
        <w:spacing w:after="0"/>
      </w:pPr>
      <w:r>
        <w:separator/>
      </w:r>
    </w:p>
  </w:footnote>
  <w:footnote w:type="continuationSeparator" w:id="0">
    <w:p w14:paraId="6014B3C8" w14:textId="77777777" w:rsidR="008B1EDC" w:rsidRDefault="008B1E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7BB40193"/>
    <w:multiLevelType w:val="hybridMultilevel"/>
    <w:tmpl w:val="09C4F944"/>
    <w:lvl w:ilvl="0" w:tplc="5ACEF7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F6"/>
    <w:rsid w:val="00021524"/>
    <w:rsid w:val="00106A6C"/>
    <w:rsid w:val="001A3F5E"/>
    <w:rsid w:val="001B08CB"/>
    <w:rsid w:val="001B280D"/>
    <w:rsid w:val="00240E8F"/>
    <w:rsid w:val="00263A40"/>
    <w:rsid w:val="00293992"/>
    <w:rsid w:val="002B1D65"/>
    <w:rsid w:val="002F3AC5"/>
    <w:rsid w:val="0030790A"/>
    <w:rsid w:val="003C61F9"/>
    <w:rsid w:val="004D61A7"/>
    <w:rsid w:val="005A3FD0"/>
    <w:rsid w:val="005E29E1"/>
    <w:rsid w:val="0061581D"/>
    <w:rsid w:val="00673FFD"/>
    <w:rsid w:val="007C218E"/>
    <w:rsid w:val="00803A00"/>
    <w:rsid w:val="008046D9"/>
    <w:rsid w:val="00840C3F"/>
    <w:rsid w:val="00882BA8"/>
    <w:rsid w:val="008B1EDC"/>
    <w:rsid w:val="008E18F3"/>
    <w:rsid w:val="00912B9B"/>
    <w:rsid w:val="00980F38"/>
    <w:rsid w:val="009923E6"/>
    <w:rsid w:val="009A3AEC"/>
    <w:rsid w:val="009C0F5E"/>
    <w:rsid w:val="00A03BD3"/>
    <w:rsid w:val="00A34FC3"/>
    <w:rsid w:val="00A56B00"/>
    <w:rsid w:val="00AC0D49"/>
    <w:rsid w:val="00B66A18"/>
    <w:rsid w:val="00B8223C"/>
    <w:rsid w:val="00B841F6"/>
    <w:rsid w:val="00C32814"/>
    <w:rsid w:val="00C67070"/>
    <w:rsid w:val="00C82C09"/>
    <w:rsid w:val="00C978F5"/>
    <w:rsid w:val="00CF335A"/>
    <w:rsid w:val="00D307E7"/>
    <w:rsid w:val="00D85696"/>
    <w:rsid w:val="00DE5036"/>
    <w:rsid w:val="00E43CBA"/>
    <w:rsid w:val="00EC34BA"/>
    <w:rsid w:val="00EE0BBB"/>
    <w:rsid w:val="00F27B41"/>
    <w:rsid w:val="00F54B9C"/>
    <w:rsid w:val="00FC082B"/>
    <w:rsid w:val="00FE069C"/>
    <w:rsid w:val="44BD5AB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semiHidden="0" w:qFormat="1"/>
    <w:lsdException w:name="Normal Table" w:qFormat="1"/>
    <w:lsdException w:name="Table Grid" w:uiPriority="59"/>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9C0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rFonts w:cs="Times New Roman"/>
      <w:b/>
    </w:rPr>
  </w:style>
  <w:style w:type="paragraph" w:styleId="a4">
    <w:name w:val="Body Text"/>
    <w:basedOn w:val="a"/>
    <w:link w:val="a5"/>
    <w:uiPriority w:val="99"/>
    <w:unhideWhenUsed/>
    <w:pPr>
      <w:spacing w:after="120"/>
    </w:p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у1"/>
    <w:basedOn w:val="a"/>
    <w:uiPriority w:val="99"/>
    <w:pPr>
      <w:ind w:left="720"/>
      <w:contextualSpacing/>
    </w:pPr>
    <w:rPr>
      <w:rFonts w:ascii="Calibri" w:eastAsia="Times New Roman" w:hAnsi="Calibri" w:cs="Times New Roman"/>
      <w:lang w:val="ru-RU" w:eastAsia="en-US"/>
    </w:rPr>
  </w:style>
  <w:style w:type="paragraph" w:customStyle="1" w:styleId="13">
    <w:name w:val="Звичайний1"/>
    <w:uiPriority w:val="99"/>
    <w:pPr>
      <w:spacing w:line="276" w:lineRule="auto"/>
    </w:pPr>
    <w:rPr>
      <w:rFonts w:ascii="Arial" w:eastAsia="Times New Roman" w:hAnsi="Arial" w:cs="Arial"/>
      <w:color w:val="000000"/>
      <w:sz w:val="22"/>
      <w:szCs w:val="22"/>
      <w:lang w:val="ru-RU" w:eastAsia="ru-RU"/>
    </w:rPr>
  </w:style>
  <w:style w:type="paragraph" w:styleId="a6">
    <w:name w:val="List Paragraph"/>
    <w:basedOn w:val="a"/>
    <w:uiPriority w:val="34"/>
    <w:qFormat/>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val="ru-RU" w:eastAsia="ru-RU"/>
    </w:rPr>
  </w:style>
  <w:style w:type="paragraph" w:styleId="a7">
    <w:name w:val="No Spacing"/>
    <w:link w:val="a8"/>
    <w:qFormat/>
    <w:rPr>
      <w:rFonts w:eastAsiaTheme="minorHAnsi"/>
      <w:color w:val="00000A"/>
      <w:sz w:val="24"/>
      <w:szCs w:val="22"/>
      <w:lang w:val="ru-RU" w:eastAsia="en-US"/>
    </w:rPr>
  </w:style>
  <w:style w:type="character" w:customStyle="1" w:styleId="a8">
    <w:name w:val="Без интервала Знак"/>
    <w:link w:val="a7"/>
    <w:locked/>
    <w:rPr>
      <w:rFonts w:eastAsiaTheme="minorHAnsi"/>
      <w:color w:val="00000A"/>
      <w:sz w:val="24"/>
      <w:lang w:val="ru-RU" w:eastAsia="en-US"/>
    </w:rPr>
  </w:style>
  <w:style w:type="character" w:customStyle="1" w:styleId="a5">
    <w:name w:val="Основной текст Знак"/>
    <w:basedOn w:val="a0"/>
    <w:link w:val="a4"/>
    <w:uiPriority w:val="99"/>
  </w:style>
  <w:style w:type="character" w:customStyle="1" w:styleId="apple-converted-space">
    <w:name w:val="apple-converted-space"/>
    <w:basedOn w:val="a0"/>
    <w:qFormat/>
  </w:style>
  <w:style w:type="paragraph" w:styleId="a9">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4"/>
    <w:uiPriority w:val="99"/>
    <w:unhideWhenUsed/>
    <w:qFormat/>
    <w:rsid w:val="00EC34B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9"/>
    <w:uiPriority w:val="99"/>
    <w:locked/>
    <w:rsid w:val="00EC34BA"/>
    <w:rPr>
      <w:rFonts w:ascii="Times New Roman" w:eastAsia="Times New Roman" w:hAnsi="Times New Roman" w:cs="Times New Roman"/>
      <w:sz w:val="24"/>
      <w:szCs w:val="24"/>
      <w:lang w:val="x-none" w:eastAsia="x-none"/>
    </w:rPr>
  </w:style>
  <w:style w:type="paragraph" w:customStyle="1" w:styleId="11">
    <w:name w:val="Стиль Заголовок 1 + не все прописные1"/>
    <w:basedOn w:val="1"/>
    <w:rsid w:val="009C0F5E"/>
    <w:pPr>
      <w:keepLines w:val="0"/>
      <w:numPr>
        <w:numId w:val="1"/>
      </w:numPr>
      <w:tabs>
        <w:tab w:val="clear" w:pos="814"/>
        <w:tab w:val="num" w:pos="360"/>
      </w:tabs>
      <w:spacing w:before="0" w:line="240" w:lineRule="auto"/>
      <w:ind w:left="0" w:firstLine="0"/>
      <w:jc w:val="both"/>
    </w:pPr>
    <w:rPr>
      <w:rFonts w:ascii="Times New Roman" w:eastAsia="Times New Roman" w:hAnsi="Times New Roman" w:cs="Times New Roman"/>
      <w:bCs w:val="0"/>
      <w:color w:val="auto"/>
      <w:lang w:eastAsia="ru-RU"/>
    </w:rPr>
  </w:style>
  <w:style w:type="character" w:customStyle="1" w:styleId="10">
    <w:name w:val="Заголовок 1 Знак"/>
    <w:basedOn w:val="a0"/>
    <w:link w:val="1"/>
    <w:uiPriority w:val="9"/>
    <w:rsid w:val="009C0F5E"/>
    <w:rPr>
      <w:rFonts w:asciiTheme="majorHAnsi" w:eastAsiaTheme="majorEastAsia" w:hAnsiTheme="majorHAnsi" w:cstheme="majorBidi"/>
      <w:b/>
      <w:bCs/>
      <w:color w:val="365F91" w:themeColor="accent1" w:themeShade="BF"/>
      <w:sz w:val="28"/>
      <w:szCs w:val="28"/>
    </w:rPr>
  </w:style>
  <w:style w:type="paragraph" w:customStyle="1" w:styleId="Standard">
    <w:name w:val="Standard"/>
    <w:uiPriority w:val="99"/>
    <w:rsid w:val="00F54B9C"/>
    <w:pPr>
      <w:suppressAutoHyphens/>
      <w:autoSpaceDN w:val="0"/>
      <w:textAlignment w:val="baseline"/>
    </w:pPr>
    <w:rPr>
      <w:rFonts w:ascii="Times New Roman" w:eastAsia="Times New Roman" w:hAnsi="Times New Roman" w:cs="Times New Roman"/>
      <w:kern w:val="3"/>
      <w:sz w:val="24"/>
      <w:szCs w:val="24"/>
      <w:lang w:val="ru-RU" w:eastAsia="ru-RU"/>
    </w:rPr>
  </w:style>
  <w:style w:type="paragraph" w:customStyle="1" w:styleId="15">
    <w:name w:val="Обычный1"/>
    <w:qFormat/>
    <w:rsid w:val="005A3FD0"/>
    <w:pPr>
      <w:spacing w:line="276" w:lineRule="auto"/>
    </w:pPr>
    <w:rPr>
      <w:rFonts w:ascii="Arial" w:eastAsia="Arial" w:hAnsi="Arial" w:cs="Arial"/>
      <w:color w:val="000000"/>
      <w:sz w:val="22"/>
      <w:szCs w:val="22"/>
      <w:lang w:val="ru-RU" w:eastAsia="ru-RU"/>
    </w:rPr>
  </w:style>
  <w:style w:type="character" w:customStyle="1" w:styleId="16">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5A3FD0"/>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semiHidden="0" w:qFormat="1"/>
    <w:lsdException w:name="Normal Table" w:qFormat="1"/>
    <w:lsdException w:name="Table Grid" w:uiPriority="59"/>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9C0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rFonts w:cs="Times New Roman"/>
      <w:b/>
    </w:rPr>
  </w:style>
  <w:style w:type="paragraph" w:styleId="a4">
    <w:name w:val="Body Text"/>
    <w:basedOn w:val="a"/>
    <w:link w:val="a5"/>
    <w:uiPriority w:val="99"/>
    <w:unhideWhenUsed/>
    <w:pPr>
      <w:spacing w:after="120"/>
    </w:p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у1"/>
    <w:basedOn w:val="a"/>
    <w:uiPriority w:val="99"/>
    <w:pPr>
      <w:ind w:left="720"/>
      <w:contextualSpacing/>
    </w:pPr>
    <w:rPr>
      <w:rFonts w:ascii="Calibri" w:eastAsia="Times New Roman" w:hAnsi="Calibri" w:cs="Times New Roman"/>
      <w:lang w:val="ru-RU" w:eastAsia="en-US"/>
    </w:rPr>
  </w:style>
  <w:style w:type="paragraph" w:customStyle="1" w:styleId="13">
    <w:name w:val="Звичайний1"/>
    <w:uiPriority w:val="99"/>
    <w:pPr>
      <w:spacing w:line="276" w:lineRule="auto"/>
    </w:pPr>
    <w:rPr>
      <w:rFonts w:ascii="Arial" w:eastAsia="Times New Roman" w:hAnsi="Arial" w:cs="Arial"/>
      <w:color w:val="000000"/>
      <w:sz w:val="22"/>
      <w:szCs w:val="22"/>
      <w:lang w:val="ru-RU" w:eastAsia="ru-RU"/>
    </w:rPr>
  </w:style>
  <w:style w:type="paragraph" w:styleId="a6">
    <w:name w:val="List Paragraph"/>
    <w:basedOn w:val="a"/>
    <w:uiPriority w:val="34"/>
    <w:qFormat/>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val="ru-RU" w:eastAsia="ru-RU"/>
    </w:rPr>
  </w:style>
  <w:style w:type="paragraph" w:styleId="a7">
    <w:name w:val="No Spacing"/>
    <w:link w:val="a8"/>
    <w:qFormat/>
    <w:rPr>
      <w:rFonts w:eastAsiaTheme="minorHAnsi"/>
      <w:color w:val="00000A"/>
      <w:sz w:val="24"/>
      <w:szCs w:val="22"/>
      <w:lang w:val="ru-RU" w:eastAsia="en-US"/>
    </w:rPr>
  </w:style>
  <w:style w:type="character" w:customStyle="1" w:styleId="a8">
    <w:name w:val="Без интервала Знак"/>
    <w:link w:val="a7"/>
    <w:locked/>
    <w:rPr>
      <w:rFonts w:eastAsiaTheme="minorHAnsi"/>
      <w:color w:val="00000A"/>
      <w:sz w:val="24"/>
      <w:lang w:val="ru-RU" w:eastAsia="en-US"/>
    </w:rPr>
  </w:style>
  <w:style w:type="character" w:customStyle="1" w:styleId="a5">
    <w:name w:val="Основной текст Знак"/>
    <w:basedOn w:val="a0"/>
    <w:link w:val="a4"/>
    <w:uiPriority w:val="99"/>
  </w:style>
  <w:style w:type="character" w:customStyle="1" w:styleId="apple-converted-space">
    <w:name w:val="apple-converted-space"/>
    <w:basedOn w:val="a0"/>
    <w:qFormat/>
  </w:style>
  <w:style w:type="paragraph" w:styleId="a9">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4"/>
    <w:uiPriority w:val="99"/>
    <w:unhideWhenUsed/>
    <w:qFormat/>
    <w:rsid w:val="00EC34B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9"/>
    <w:uiPriority w:val="99"/>
    <w:locked/>
    <w:rsid w:val="00EC34BA"/>
    <w:rPr>
      <w:rFonts w:ascii="Times New Roman" w:eastAsia="Times New Roman" w:hAnsi="Times New Roman" w:cs="Times New Roman"/>
      <w:sz w:val="24"/>
      <w:szCs w:val="24"/>
      <w:lang w:val="x-none" w:eastAsia="x-none"/>
    </w:rPr>
  </w:style>
  <w:style w:type="paragraph" w:customStyle="1" w:styleId="11">
    <w:name w:val="Стиль Заголовок 1 + не все прописные1"/>
    <w:basedOn w:val="1"/>
    <w:rsid w:val="009C0F5E"/>
    <w:pPr>
      <w:keepLines w:val="0"/>
      <w:numPr>
        <w:numId w:val="1"/>
      </w:numPr>
      <w:tabs>
        <w:tab w:val="clear" w:pos="814"/>
        <w:tab w:val="num" w:pos="360"/>
      </w:tabs>
      <w:spacing w:before="0" w:line="240" w:lineRule="auto"/>
      <w:ind w:left="0" w:firstLine="0"/>
      <w:jc w:val="both"/>
    </w:pPr>
    <w:rPr>
      <w:rFonts w:ascii="Times New Roman" w:eastAsia="Times New Roman" w:hAnsi="Times New Roman" w:cs="Times New Roman"/>
      <w:bCs w:val="0"/>
      <w:color w:val="auto"/>
      <w:lang w:eastAsia="ru-RU"/>
    </w:rPr>
  </w:style>
  <w:style w:type="character" w:customStyle="1" w:styleId="10">
    <w:name w:val="Заголовок 1 Знак"/>
    <w:basedOn w:val="a0"/>
    <w:link w:val="1"/>
    <w:uiPriority w:val="9"/>
    <w:rsid w:val="009C0F5E"/>
    <w:rPr>
      <w:rFonts w:asciiTheme="majorHAnsi" w:eastAsiaTheme="majorEastAsia" w:hAnsiTheme="majorHAnsi" w:cstheme="majorBidi"/>
      <w:b/>
      <w:bCs/>
      <w:color w:val="365F91" w:themeColor="accent1" w:themeShade="BF"/>
      <w:sz w:val="28"/>
      <w:szCs w:val="28"/>
    </w:rPr>
  </w:style>
  <w:style w:type="paragraph" w:customStyle="1" w:styleId="Standard">
    <w:name w:val="Standard"/>
    <w:uiPriority w:val="99"/>
    <w:rsid w:val="00F54B9C"/>
    <w:pPr>
      <w:suppressAutoHyphens/>
      <w:autoSpaceDN w:val="0"/>
      <w:textAlignment w:val="baseline"/>
    </w:pPr>
    <w:rPr>
      <w:rFonts w:ascii="Times New Roman" w:eastAsia="Times New Roman" w:hAnsi="Times New Roman" w:cs="Times New Roman"/>
      <w:kern w:val="3"/>
      <w:sz w:val="24"/>
      <w:szCs w:val="24"/>
      <w:lang w:val="ru-RU" w:eastAsia="ru-RU"/>
    </w:rPr>
  </w:style>
  <w:style w:type="paragraph" w:customStyle="1" w:styleId="15">
    <w:name w:val="Обычный1"/>
    <w:qFormat/>
    <w:rsid w:val="005A3FD0"/>
    <w:pPr>
      <w:spacing w:line="276" w:lineRule="auto"/>
    </w:pPr>
    <w:rPr>
      <w:rFonts w:ascii="Arial" w:eastAsia="Arial" w:hAnsi="Arial" w:cs="Arial"/>
      <w:color w:val="000000"/>
      <w:sz w:val="22"/>
      <w:szCs w:val="22"/>
      <w:lang w:val="ru-RU" w:eastAsia="ru-RU"/>
    </w:rPr>
  </w:style>
  <w:style w:type="character" w:customStyle="1" w:styleId="16">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5A3FD0"/>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3134</Words>
  <Characters>1787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admin</cp:lastModifiedBy>
  <cp:revision>9</cp:revision>
  <dcterms:created xsi:type="dcterms:W3CDTF">2023-10-24T12:37:00Z</dcterms:created>
  <dcterms:modified xsi:type="dcterms:W3CDTF">2024-01-12T13:11:00Z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5CADC35BB0AC441983132D80913D09F5</vt:lpwstr>
  </property>
</Properties>
</file>