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1D" w:rsidRDefault="0061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DF611D" w:rsidRDefault="0061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 ПРИЙНЯТТЯ РІШЕННЯ УПОВНОВАЖЕНОЮ ОСОБОЮ</w:t>
      </w:r>
    </w:p>
    <w:p w:rsidR="00DF611D" w:rsidRDefault="00DF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11D" w:rsidRDefault="009E5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КНП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Кіцманська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багатопрофільна лікарня </w:t>
      </w:r>
    </w:p>
    <w:p w:rsidR="00DF611D" w:rsidRDefault="00D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11D" w:rsidRDefault="006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5EB5">
        <w:rPr>
          <w:rFonts w:ascii="Times New Roman" w:eastAsia="Times New Roman" w:hAnsi="Times New Roman" w:cs="Times New Roman"/>
          <w:color w:val="000000"/>
          <w:sz w:val="24"/>
          <w:szCs w:val="24"/>
        </w:rPr>
        <w:t>17 березня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 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м. </w:t>
      </w:r>
      <w:r w:rsidR="00655E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Кіцмань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0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</w:t>
      </w:r>
    </w:p>
    <w:p w:rsidR="00DF611D" w:rsidRDefault="00613098" w:rsidP="0040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</w:t>
      </w:r>
    </w:p>
    <w:p w:rsidR="00DF611D" w:rsidRDefault="006130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DF611D" w:rsidRDefault="00613098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1. Обґрунтування застосування виключення (укладення договору без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проведення процедури відкритих торгів)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для закупівлі товару за кодом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021:2015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33622000-6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Лікарські засоби для лікування захворювань серцево-судинної системи (</w:t>
      </w:r>
      <w:r>
        <w:t xml:space="preserve">АКТИЛІЗЕ® </w:t>
      </w:r>
      <w:proofErr w:type="spellStart"/>
      <w:r>
        <w:t>ліофілізат</w:t>
      </w:r>
      <w:proofErr w:type="spellEnd"/>
      <w:r>
        <w:t xml:space="preserve"> для розчину для </w:t>
      </w:r>
      <w:proofErr w:type="spellStart"/>
      <w:r>
        <w:t>інфузій</w:t>
      </w:r>
      <w:proofErr w:type="spellEnd"/>
      <w:r>
        <w:t xml:space="preserve"> по 50мг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внаслідок відміни відкритих торгів через відсутність учасника процедури закупівлі.</w:t>
      </w:r>
    </w:p>
    <w:p w:rsidR="00DF611D" w:rsidRDefault="00613098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Очікувана вартість закупівлі становить </w:t>
      </w:r>
      <w:r>
        <w:t>418 584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 ПДВ.</w:t>
      </w:r>
    </w:p>
    <w:p w:rsidR="00DF611D" w:rsidRDefault="006130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ході розгляду питання 1 порядку денного: </w:t>
      </w:r>
    </w:p>
    <w:p w:rsidR="00DF611D" w:rsidRDefault="00613098">
      <w:pPr>
        <w:tabs>
          <w:tab w:val="left" w:pos="360"/>
        </w:tabs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13 «ОСОБЛИВОСТЕЙ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“Про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публічні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закупівлі”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скасування», затверджених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ановою Кабінету Міністрів України від 12.10.2022 № 1178, придбання замовниками товарів, вартість яких становить або перевищує 100 тисяч гривень, послуг з поточного ремонту, вартість яких становить або перевищує 200 тисяч гривень, робіт, вартість яких 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або перевищує 1,5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мільйона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може здійснюватися без застосування відкритих торгів та/або електронного каталогу для закупівлі товару у разі, якщо, зокрема,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відмінено відкриті торги через неподання жодної тендерної пропозиції для участі у відкрит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5" w:anchor="n159">
        <w:r>
          <w:rPr>
            <w:rFonts w:ascii="Times New Roman" w:eastAsia="Times New Roman" w:hAnsi="Times New Roman" w:cs="Times New Roman"/>
            <w:color w:val="006600"/>
            <w:sz w:val="24"/>
            <w:szCs w:val="24"/>
            <w:highlight w:val="white"/>
            <w:u w:val="single"/>
          </w:rPr>
          <w:t>пунктом 44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611D" w:rsidRPr="00E4190A" w:rsidRDefault="00613098" w:rsidP="00402677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амовником була оголошена процедура відкритих торгів на закупівлю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товару /  робіт / послуг за кодом </w:t>
      </w:r>
      <w:proofErr w:type="spellStart"/>
      <w:r w:rsidR="00E4190A">
        <w:t>ДК</w:t>
      </w:r>
      <w:proofErr w:type="spellEnd"/>
      <w:r w:rsidR="00E4190A">
        <w:t xml:space="preserve"> 021:2015:33600000-6: Фармацевтична продукція (</w:t>
      </w:r>
      <w:proofErr w:type="spellStart"/>
      <w:r w:rsidR="00E419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ДК</w:t>
      </w:r>
      <w:proofErr w:type="spellEnd"/>
      <w:r w:rsidR="00E419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021:2015 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33622000-6</w:t>
      </w:r>
      <w:r w:rsidR="00E4190A"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Лікарські засоби для лікування захворювань серцево-судинної системи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на суму </w:t>
      </w:r>
      <w:r w:rsidRPr="00613098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DFEFD"/>
        </w:rPr>
        <w:t>418`</w:t>
      </w:r>
      <w:r w:rsidRPr="00655EB5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>764</w:t>
      </w:r>
      <w:r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 xml:space="preserve">. </w:t>
      </w:r>
      <w:r w:rsidRPr="00655EB5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>06</w:t>
      </w:r>
      <w:r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грн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Ідентифікатор закупівлі</w:t>
      </w:r>
      <w:hyperlink r:id="rId6" w:tgtFrame="_blank" w:tooltip="Оголошення на порталі Уповноваженого органу" w:history="1">
        <w:r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</w:rPr>
          <w:t xml:space="preserve"> </w:t>
        </w:r>
        <w:r w:rsidR="00402677" w:rsidRPr="00402677">
          <w:rPr>
            <w:rFonts w:ascii="Arial" w:eastAsia="Times New Roman" w:hAnsi="Arial" w:cs="Arial"/>
            <w:color w:val="000000"/>
            <w:sz w:val="21"/>
            <w:lang w:val="ru-RU"/>
          </w:rPr>
          <w:t>UA</w:t>
        </w:r>
        <w:r w:rsidR="00402677" w:rsidRPr="00E4190A">
          <w:rPr>
            <w:rFonts w:ascii="Arial" w:eastAsia="Times New Roman" w:hAnsi="Arial" w:cs="Arial"/>
            <w:color w:val="000000"/>
            <w:sz w:val="21"/>
          </w:rPr>
          <w:t>-2022-12-15-019596-</w:t>
        </w:r>
        <w:proofErr w:type="spellStart"/>
        <w:r w:rsidR="00402677" w:rsidRPr="00402677">
          <w:rPr>
            <w:rFonts w:ascii="Arial" w:eastAsia="Times New Roman" w:hAnsi="Arial" w:cs="Arial"/>
            <w:color w:val="000000"/>
            <w:sz w:val="21"/>
            <w:lang w:val="ru-RU"/>
          </w:rPr>
          <w:t>a</w:t>
        </w:r>
        <w:proofErr w:type="spellEnd"/>
      </w:hyperlink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. </w:t>
      </w:r>
    </w:p>
    <w:p w:rsidR="00DF611D" w:rsidRDefault="00613098" w:rsidP="00E4190A">
      <w:pPr>
        <w:tabs>
          <w:tab w:val="left" w:pos="360"/>
          <w:tab w:val="left" w:pos="993"/>
        </w:tabs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Дан</w:t>
      </w:r>
      <w:r w:rsidR="00E419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закупівля була відмінена 23.12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.2023 внаслідок відсутності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учасника (учасників) процедури закупівлі. </w:t>
      </w:r>
    </w:p>
    <w:p w:rsidR="00DF611D" w:rsidRDefault="00613098" w:rsidP="00E4190A">
      <w:pPr>
        <w:tabs>
          <w:tab w:val="left" w:pos="360"/>
          <w:tab w:val="left" w:pos="993"/>
        </w:tabs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чином, наявні підстави для укладення прямого договору відповідно до пункту 13 Особливостей. </w:t>
      </w:r>
    </w:p>
    <w:p w:rsidR="00DF611D" w:rsidRDefault="00613098" w:rsidP="00E419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Предмет закупівлі, його технічні, кількісні та якісні характеристики, проект договору про закупівлю, а також вимог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и до суб’єкта, з яким укладається договір про закупівлю, (крім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 xml:space="preserve">вимог, визначених пунктом 44  Особливостей),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відрізняються від вимог, що були визначені у тендерній документації до відміненої закупівлі. </w:t>
      </w:r>
    </w:p>
    <w:p w:rsidR="00DF611D" w:rsidRDefault="00613098" w:rsidP="00E419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Сума договору про закупівлю не перевищує очікувану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 предмета закупівлі, що була зазначена в оголошенні про проведення відкритих торгів, які відмінено через відсутність достатньої кількості учасників процедури закупівлі</w:t>
      </w:r>
      <w:r w:rsidR="00E41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(навпаки зменшена)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611D" w:rsidRDefault="0061309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f4mb8ya859yi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 Уповноважена особа </w:t>
      </w:r>
    </w:p>
    <w:p w:rsidR="00DF611D" w:rsidRDefault="006130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ВИРІШИЛА: </w:t>
      </w:r>
    </w:p>
    <w:p w:rsidR="00DF611D" w:rsidRDefault="00613098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Здійснити закупівлю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Товару за кодом </w:t>
      </w:r>
      <w:proofErr w:type="spellStart"/>
      <w:r w:rsidR="00E4190A">
        <w:t>ДК</w:t>
      </w:r>
      <w:proofErr w:type="spellEnd"/>
      <w:r w:rsidR="00E4190A">
        <w:t xml:space="preserve"> 021:2015:33600000-6: Фармацевтична продукція (</w:t>
      </w:r>
      <w:proofErr w:type="spellStart"/>
      <w:r w:rsidR="00E419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ДК</w:t>
      </w:r>
      <w:proofErr w:type="spellEnd"/>
      <w:r w:rsidR="00E419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021:2015 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33622000-6</w:t>
      </w:r>
      <w:r w:rsidR="00E4190A"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Лікарські засоби для лікування захворювань серцево-судинної системи (</w:t>
      </w:r>
      <w:r w:rsidR="00E4190A">
        <w:t xml:space="preserve">АКТИЛІЗЕ® </w:t>
      </w:r>
      <w:proofErr w:type="spellStart"/>
      <w:r w:rsidR="00E4190A">
        <w:t>ліофілізат</w:t>
      </w:r>
      <w:proofErr w:type="spellEnd"/>
      <w:r w:rsidR="00E4190A">
        <w:t xml:space="preserve"> для розчину для </w:t>
      </w:r>
      <w:proofErr w:type="spellStart"/>
      <w:r w:rsidR="00E4190A">
        <w:t>інфузій</w:t>
      </w:r>
      <w:proofErr w:type="spellEnd"/>
      <w:r w:rsidR="00E4190A">
        <w:t xml:space="preserve"> по 50мг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)</w:t>
      </w:r>
      <w:r w:rsidR="00E41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на суму </w:t>
      </w:r>
      <w:r w:rsidR="00E4190A">
        <w:t>418 584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грн ., з урахуванням ПДВ без використання електронної системи закупівель на підставі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пункту 13 «ОСОБЛИВОСТЕЙ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публічних закупівель товарів, робіт і послуг для замовників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передбачених Законом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“Про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публічні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закупівлі”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 1178, придбання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замовниками товарів, вартість яких становить або перевищує 100 тисяч гривень, послуг з поточного ремонту, вартість яких становить або перевищує 200 тисяч гривень, робіт, вартість яких становить або перевищує 1,5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мільйона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може здійснюватися без застосування відкритих торгів та/або електронного каталогу для закупівлі товару у разі, якщо, зокрема,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відрізня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ється від вимог, що були визначені замовником у тендерній документації (крім вимог, визначених пунктом 44 особливостей), та сума договору про закупівлю не перевищує очікувану вартість предмета закупівлі, зазначену замовником в оголошенні про проведення від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критих торгів, які відмінено через відсутність достатньої кількості учасників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рийнятний відсоток був зазначений в тендерній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F611D" w:rsidRDefault="00613098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за кодом </w:t>
      </w:r>
      <w:proofErr w:type="spellStart"/>
      <w:r w:rsidR="00E4190A">
        <w:t>ДК</w:t>
      </w:r>
      <w:proofErr w:type="spellEnd"/>
      <w:r w:rsidR="00E4190A">
        <w:t xml:space="preserve"> 021:2015:33600000-6: Фармацевтична продукція (</w:t>
      </w:r>
      <w:proofErr w:type="spellStart"/>
      <w:r w:rsidR="00E419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ДК</w:t>
      </w:r>
      <w:proofErr w:type="spellEnd"/>
      <w:r w:rsidR="00E419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021:2015 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33622000-6</w:t>
      </w:r>
      <w:r w:rsidR="00E4190A"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Лікарські засоби для лікування захворювань серцево-судинної системи (</w:t>
      </w:r>
      <w:r w:rsidR="00E4190A">
        <w:t xml:space="preserve">АКТИЛІЗЕ® </w:t>
      </w:r>
      <w:proofErr w:type="spellStart"/>
      <w:r w:rsidR="00E4190A">
        <w:t>ліофілізат</w:t>
      </w:r>
      <w:proofErr w:type="spellEnd"/>
      <w:r w:rsidR="00E4190A">
        <w:t xml:space="preserve"> для розчину для </w:t>
      </w:r>
      <w:proofErr w:type="spellStart"/>
      <w:r w:rsidR="00E4190A">
        <w:t>інфузій</w:t>
      </w:r>
      <w:proofErr w:type="spellEnd"/>
      <w:r w:rsidR="00E4190A">
        <w:t xml:space="preserve"> по 50мг</w:t>
      </w:r>
      <w:r w:rsidR="00E4190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)</w:t>
      </w:r>
      <w:r w:rsidR="00E41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90A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на суму </w:t>
      </w:r>
      <w:r w:rsidR="00E4190A">
        <w:t xml:space="preserve">418 584 </w:t>
      </w:r>
      <w:r w:rsidR="00E4190A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грн.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внаслідок відміни відкритих торгів через відсутність учасника процедури закупівлі.</w:t>
      </w:r>
    </w:p>
    <w:p w:rsidR="00DF611D" w:rsidRDefault="00613098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Оприлюднити в електронній системі закупівель договір про заку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півлю та всі додатки до нього. </w:t>
      </w:r>
    </w:p>
    <w:p w:rsidR="00DF611D" w:rsidRDefault="00613098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Оприлюднити в електронній системі закупівель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бґрунтування застосування підстави для здійснення закупівлі відповідно до підпункту 6 пункту 13 Особливостей.</w:t>
      </w:r>
    </w:p>
    <w:p w:rsidR="00DF611D" w:rsidRDefault="00DF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1D" w:rsidRDefault="00DF611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1D" w:rsidRDefault="00A260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41275</wp:posOffset>
            </wp:positionV>
            <wp:extent cx="828675" cy="552450"/>
            <wp:effectExtent l="19050" t="0" r="952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11D" w:rsidRPr="00613098" w:rsidRDefault="00613098" w:rsidP="006130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Уповноважена особа </w:t>
      </w:r>
      <w:r w:rsidR="00655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Аліна СОРОХАН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F611D" w:rsidRDefault="00DF6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611D" w:rsidSect="00DF611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611D"/>
    <w:rsid w:val="00402677"/>
    <w:rsid w:val="00613098"/>
    <w:rsid w:val="00655EB5"/>
    <w:rsid w:val="009E5166"/>
    <w:rsid w:val="00A2603F"/>
    <w:rsid w:val="00DF611D"/>
    <w:rsid w:val="00E4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D"/>
  </w:style>
  <w:style w:type="paragraph" w:styleId="1">
    <w:name w:val="heading 1"/>
    <w:basedOn w:val="normal"/>
    <w:next w:val="normal"/>
    <w:rsid w:val="00DF61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F61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F61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F61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F61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F61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611D"/>
  </w:style>
  <w:style w:type="table" w:customStyle="1" w:styleId="TableNormal">
    <w:name w:val="Table Normal"/>
    <w:rsid w:val="00DF61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61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411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1134"/>
    <w:rPr>
      <w:color w:val="0000FF"/>
      <w:u w:val="single"/>
    </w:rPr>
  </w:style>
  <w:style w:type="character" w:customStyle="1" w:styleId="ams">
    <w:name w:val="ams"/>
    <w:basedOn w:val="a0"/>
    <w:rsid w:val="00D41134"/>
  </w:style>
  <w:style w:type="paragraph" w:styleId="a6">
    <w:name w:val="Balloon Text"/>
    <w:basedOn w:val="a"/>
    <w:link w:val="a7"/>
    <w:uiPriority w:val="99"/>
    <w:semiHidden/>
    <w:unhideWhenUsed/>
    <w:rsid w:val="00D4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13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6BDC"/>
    <w:rPr>
      <w:b/>
      <w:bCs/>
    </w:rPr>
  </w:style>
  <w:style w:type="paragraph" w:styleId="a9">
    <w:name w:val="Normal (Web)"/>
    <w:basedOn w:val="a"/>
    <w:uiPriority w:val="99"/>
    <w:semiHidden/>
    <w:unhideWhenUsed/>
    <w:rsid w:val="009D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normal"/>
    <w:next w:val="normal"/>
    <w:rsid w:val="00DF61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-apiid">
    <w:name w:val="js-apiid"/>
    <w:basedOn w:val="a0"/>
    <w:rsid w:val="00402677"/>
  </w:style>
  <w:style w:type="character" w:customStyle="1" w:styleId="value">
    <w:name w:val="value"/>
    <w:basedOn w:val="a0"/>
    <w:rsid w:val="00655EB5"/>
  </w:style>
  <w:style w:type="character" w:customStyle="1" w:styleId="small">
    <w:name w:val="small"/>
    <w:basedOn w:val="a0"/>
    <w:rsid w:val="0065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12-15-019596-a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kRLis/l38gCNxcdp3sXbYHuQjw==">AMUW2mWfaVQCGl35W0mTYqj+x/G1lAHtrW5sw8Q8Wb3JzQEj0VcBUNpeb1MFyPKsV0dLLbfa14ALPK1vcqMs2aDPNFihXmAdmb4wJUv+LDXOpSNAHo+6VONxviO/gmtgks3+MGCRmsAgaOdzCr70e9SFj63J3KixXw==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2022-10-18T14:25:00Z</dcterms:created>
  <dcterms:modified xsi:type="dcterms:W3CDTF">2023-03-21T12:07:00Z</dcterms:modified>
</cp:coreProperties>
</file>