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E4" w:rsidRPr="009C70E4" w:rsidRDefault="009C70E4" w:rsidP="009C70E4">
      <w:pPr>
        <w:ind w:left="5660" w:firstLine="700"/>
        <w:jc w:val="right"/>
        <w:rPr>
          <w:rFonts w:eastAsia="Times New Roman"/>
        </w:rPr>
      </w:pPr>
      <w:r w:rsidRPr="009C70E4">
        <w:rPr>
          <w:rFonts w:eastAsia="Times New Roman"/>
          <w:b/>
          <w:color w:val="000000"/>
        </w:rPr>
        <w:t>ДОДАТОК 2</w:t>
      </w:r>
    </w:p>
    <w:p w:rsidR="009C70E4" w:rsidRPr="009C70E4" w:rsidRDefault="009C70E4" w:rsidP="009C70E4">
      <w:pPr>
        <w:ind w:left="5660" w:firstLine="700"/>
        <w:jc w:val="right"/>
        <w:rPr>
          <w:rFonts w:eastAsia="Times New Roman"/>
        </w:rPr>
      </w:pPr>
      <w:r w:rsidRPr="009C70E4">
        <w:rPr>
          <w:rFonts w:eastAsia="Times New Roman"/>
          <w:i/>
          <w:color w:val="000000"/>
        </w:rPr>
        <w:t>до тендерної документації</w:t>
      </w:r>
    </w:p>
    <w:p w:rsidR="00F61B6E" w:rsidRPr="009C70E4" w:rsidRDefault="00F61B6E" w:rsidP="00F61B6E">
      <w:pPr>
        <w:rPr>
          <w:noProof/>
        </w:rPr>
      </w:pPr>
    </w:p>
    <w:p w:rsidR="00F61B6E" w:rsidRPr="009C70E4" w:rsidRDefault="00F61B6E" w:rsidP="00F61B6E">
      <w:pPr>
        <w:pStyle w:val="1"/>
        <w:jc w:val="center"/>
        <w:rPr>
          <w:b/>
          <w:u w:val="single"/>
          <w:lang w:val="uk-UA"/>
        </w:rPr>
      </w:pPr>
      <w:r w:rsidRPr="009C70E4">
        <w:rPr>
          <w:b/>
          <w:u w:val="single"/>
          <w:lang w:val="uk-UA"/>
        </w:rPr>
        <w:t>Технічні, якісні, кількісні  та інші вимоги  до предмета закупівлі</w:t>
      </w:r>
    </w:p>
    <w:p w:rsidR="00F61B6E" w:rsidRPr="009C70E4" w:rsidRDefault="00F61B6E" w:rsidP="00F61B6E">
      <w:pPr>
        <w:ind w:right="-1"/>
        <w:jc w:val="both"/>
        <w:rPr>
          <w:i/>
        </w:rPr>
      </w:pPr>
    </w:p>
    <w:p w:rsidR="00F61B6E" w:rsidRPr="009C70E4" w:rsidRDefault="00F61B6E" w:rsidP="00F61B6E">
      <w:pPr>
        <w:ind w:right="-1"/>
        <w:jc w:val="both"/>
        <w:rPr>
          <w:b/>
          <w:i/>
        </w:rPr>
      </w:pPr>
      <w:r w:rsidRPr="009C70E4">
        <w:rPr>
          <w:b/>
          <w:i/>
        </w:rPr>
        <w:t>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</w:t>
      </w:r>
    </w:p>
    <w:p w:rsidR="00F61B6E" w:rsidRPr="009C70E4" w:rsidRDefault="00F61B6E" w:rsidP="00F61B6E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61B6E" w:rsidRDefault="00F61B6E" w:rsidP="00F61B6E">
      <w:pPr>
        <w:rPr>
          <w:b/>
        </w:rPr>
      </w:pPr>
      <w:r w:rsidRPr="009C70E4">
        <w:t xml:space="preserve">         на закупівлю:  </w:t>
      </w:r>
      <w:r w:rsidRPr="009C70E4">
        <w:rPr>
          <w:b/>
        </w:rPr>
        <w:t xml:space="preserve">Код </w:t>
      </w:r>
      <w:proofErr w:type="spellStart"/>
      <w:r w:rsidRPr="009C70E4">
        <w:rPr>
          <w:b/>
        </w:rPr>
        <w:t>ДК</w:t>
      </w:r>
      <w:proofErr w:type="spellEnd"/>
      <w:r w:rsidRPr="009C70E4">
        <w:rPr>
          <w:b/>
        </w:rPr>
        <w:t xml:space="preserve"> 021:2015: 71630000-3 Послуги з технічного огляду та випробовувань (Проведення повірки </w:t>
      </w:r>
      <w:r w:rsidR="006E6B2D">
        <w:rPr>
          <w:b/>
        </w:rPr>
        <w:t>засобів вимірювальної техніки</w:t>
      </w:r>
      <w:r w:rsidRPr="009C70E4">
        <w:rPr>
          <w:b/>
        </w:rPr>
        <w:t>)</w:t>
      </w:r>
    </w:p>
    <w:p w:rsidR="009C70E4" w:rsidRPr="009C70E4" w:rsidRDefault="009C70E4" w:rsidP="00F61B6E">
      <w:pPr>
        <w:rPr>
          <w:b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261"/>
        <w:gridCol w:w="2976"/>
      </w:tblGrid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Pr="000E5F98" w:rsidRDefault="009C70E4" w:rsidP="006E6B2D">
            <w:pPr>
              <w:spacing w:afterLines="20" w:line="20" w:lineRule="atLeast"/>
              <w:rPr>
                <w:b/>
                <w:sz w:val="20"/>
                <w:szCs w:val="20"/>
              </w:rPr>
            </w:pPr>
            <w:proofErr w:type="spellStart"/>
            <w:r w:rsidRPr="000E5F98">
              <w:rPr>
                <w:b/>
                <w:sz w:val="20"/>
                <w:szCs w:val="20"/>
              </w:rPr>
              <w:t>№п.п</w:t>
            </w:r>
            <w:proofErr w:type="spellEnd"/>
          </w:p>
        </w:tc>
        <w:tc>
          <w:tcPr>
            <w:tcW w:w="3119" w:type="dxa"/>
          </w:tcPr>
          <w:p w:rsidR="009C70E4" w:rsidRPr="000E5F98" w:rsidRDefault="009C70E4" w:rsidP="006E6B2D">
            <w:pPr>
              <w:spacing w:afterLines="20" w:line="20" w:lineRule="atLeast"/>
              <w:jc w:val="center"/>
              <w:rPr>
                <w:b/>
                <w:sz w:val="20"/>
                <w:szCs w:val="20"/>
              </w:rPr>
            </w:pPr>
            <w:r w:rsidRPr="000E5F98">
              <w:rPr>
                <w:b/>
                <w:sz w:val="20"/>
                <w:szCs w:val="20"/>
              </w:rPr>
              <w:t>Найменування</w:t>
            </w:r>
          </w:p>
          <w:p w:rsidR="009C70E4" w:rsidRPr="000E5F98" w:rsidRDefault="009C70E4" w:rsidP="006E6B2D">
            <w:pPr>
              <w:spacing w:afterLines="20" w:line="20" w:lineRule="atLeast"/>
              <w:ind w:left="52"/>
              <w:jc w:val="center"/>
              <w:rPr>
                <w:b/>
                <w:sz w:val="20"/>
                <w:szCs w:val="20"/>
              </w:rPr>
            </w:pPr>
            <w:r w:rsidRPr="000E5F98">
              <w:rPr>
                <w:b/>
                <w:sz w:val="20"/>
                <w:szCs w:val="20"/>
              </w:rPr>
              <w:t>ЗВТ</w:t>
            </w:r>
          </w:p>
          <w:p w:rsidR="009C70E4" w:rsidRDefault="009C70E4" w:rsidP="006E6B2D">
            <w:pPr>
              <w:spacing w:afterLines="20" w:line="20" w:lineRule="atLeast"/>
              <w:jc w:val="center"/>
              <w:rPr>
                <w:b/>
                <w:sz w:val="20"/>
                <w:szCs w:val="20"/>
              </w:rPr>
            </w:pPr>
          </w:p>
          <w:p w:rsidR="009C70E4" w:rsidRPr="000E5F98" w:rsidRDefault="009C70E4" w:rsidP="006E6B2D">
            <w:pPr>
              <w:spacing w:afterLines="20"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C70E4" w:rsidRPr="000E5F98" w:rsidRDefault="009C70E4" w:rsidP="006E6B2D">
            <w:pPr>
              <w:spacing w:afterLines="20" w:line="20" w:lineRule="atLeast"/>
              <w:jc w:val="center"/>
              <w:rPr>
                <w:b/>
                <w:sz w:val="20"/>
                <w:szCs w:val="20"/>
              </w:rPr>
            </w:pPr>
            <w:r w:rsidRPr="000E5F98">
              <w:rPr>
                <w:b/>
                <w:sz w:val="20"/>
                <w:szCs w:val="20"/>
              </w:rPr>
              <w:t>Місце знаходження ЗВТ</w:t>
            </w:r>
          </w:p>
          <w:p w:rsidR="009C70E4" w:rsidRPr="000E5F98" w:rsidRDefault="009C70E4" w:rsidP="006E6B2D">
            <w:pPr>
              <w:spacing w:afterLines="20"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C70E4" w:rsidRPr="000E5F98" w:rsidRDefault="009C70E4" w:rsidP="006E6B2D">
            <w:pPr>
              <w:spacing w:afterLines="20" w:line="2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К-сть</w:t>
            </w:r>
            <w:proofErr w:type="spellEnd"/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Pr="000E5F98" w:rsidRDefault="009C70E4" w:rsidP="006E6B2D">
            <w:pPr>
              <w:spacing w:afterLines="20" w:line="20" w:lineRule="atLeast"/>
            </w:pPr>
            <w:r w:rsidRPr="000E5F98">
              <w:t>1</w:t>
            </w:r>
          </w:p>
        </w:tc>
        <w:tc>
          <w:tcPr>
            <w:tcW w:w="3119" w:type="dxa"/>
          </w:tcPr>
          <w:p w:rsidR="009C70E4" w:rsidRPr="000E5F98" w:rsidRDefault="009C70E4" w:rsidP="006E6B2D">
            <w:pPr>
              <w:spacing w:afterLines="20" w:line="20" w:lineRule="atLeast"/>
            </w:pPr>
            <w:r>
              <w:t>Ваги лабораторні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  <w:p w:rsidR="009C70E4" w:rsidRPr="000E5F98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смт.Браїлів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Pr="000E5F98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Pr="000E5F98" w:rsidRDefault="009C70E4" w:rsidP="006E6B2D">
            <w:pPr>
              <w:spacing w:afterLines="20" w:line="20" w:lineRule="atLeast"/>
            </w:pPr>
            <w:r>
              <w:t xml:space="preserve">2. 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Дозатор </w:t>
            </w:r>
            <w:proofErr w:type="spellStart"/>
            <w:r>
              <w:t>піпетковий</w:t>
            </w:r>
            <w:proofErr w:type="spellEnd"/>
            <w:r>
              <w:t xml:space="preserve"> одно канальний змінного об’єму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с.Носківці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2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3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Дозатор піпетко вий з регульованим об’ємом доз </w:t>
            </w:r>
            <w:proofErr w:type="spellStart"/>
            <w:r>
              <w:t>одноканальний</w:t>
            </w:r>
            <w:proofErr w:type="spellEnd"/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с.Носківці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2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4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4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>Аналізатор гематологічний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смт.Браїлів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5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>Фотометр гематологічний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с.Носківці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2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6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>Термометри медичні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>- інфрачервоний_______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>- цифровий медичний__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>- ртутний_____________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>- інфрачервоний_______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>- цифровий медичний__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>- ртутний_____________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с.Носківці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>- інфрачервоний_______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>- цифровий медичний__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>- ртутний_____________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>- інфрачервоний_______</w:t>
            </w:r>
          </w:p>
          <w:p w:rsidR="009C70E4" w:rsidRDefault="009C70E4" w:rsidP="006E6B2D">
            <w:pPr>
              <w:spacing w:afterLines="20" w:line="20" w:lineRule="atLeast"/>
            </w:pPr>
            <w:r>
              <w:lastRenderedPageBreak/>
              <w:t>- цифровий медичний__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>- ртутний_____________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смт.Браїлів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>- інфрачервоний_______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>- цифровий медичний__</w:t>
            </w:r>
          </w:p>
          <w:p w:rsidR="009C70E4" w:rsidRDefault="009C70E4" w:rsidP="006E6B2D">
            <w:pPr>
              <w:spacing w:afterLines="20" w:line="20" w:lineRule="atLeast"/>
            </w:pPr>
            <w:r>
              <w:t>- ртутний_____________</w:t>
            </w:r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3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5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31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27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15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5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3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8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4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4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9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lastRenderedPageBreak/>
              <w:t>7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>Манометри на котельні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смт.Браїлів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2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3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7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8.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>Гігрометри психометричні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с.Носківці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смт.Браїлів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13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34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10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18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20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9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>Реєстратор температури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с.Носківці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смт.Браїлів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3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14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2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3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10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proofErr w:type="spellStart"/>
            <w:r>
              <w:t>Пульсоксиметри</w:t>
            </w:r>
            <w:proofErr w:type="spellEnd"/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с.Носківці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смт.Браїлів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6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46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3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5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7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11.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proofErr w:type="spellStart"/>
            <w:r>
              <w:t>Кардіоденфібрилятор</w:t>
            </w:r>
            <w:proofErr w:type="spellEnd"/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12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>Ваги дорослі механічні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с.Носківці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смт.Браїлів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2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2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3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13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>Ваги механічні дитячі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2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8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4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14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>Кардіографи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с.Носківці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смт.Браїлів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4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29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4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3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3</w:t>
            </w:r>
          </w:p>
        </w:tc>
      </w:tr>
      <w:tr w:rsidR="009C70E4" w:rsidRPr="000E5F98" w:rsidTr="009C70E4">
        <w:trPr>
          <w:trHeight w:val="553"/>
        </w:trPr>
        <w:tc>
          <w:tcPr>
            <w:tcW w:w="709" w:type="dxa"/>
          </w:tcPr>
          <w:p w:rsidR="009C70E4" w:rsidRDefault="009C70E4" w:rsidP="006E6B2D">
            <w:pPr>
              <w:spacing w:afterLines="20" w:line="20" w:lineRule="atLeast"/>
            </w:pPr>
            <w:r>
              <w:t>15</w:t>
            </w:r>
          </w:p>
        </w:tc>
        <w:tc>
          <w:tcPr>
            <w:tcW w:w="3119" w:type="dxa"/>
          </w:tcPr>
          <w:p w:rsidR="009C70E4" w:rsidRDefault="009C70E4" w:rsidP="006E6B2D">
            <w:pPr>
              <w:spacing w:afterLines="20" w:line="20" w:lineRule="atLeast"/>
            </w:pPr>
            <w:r>
              <w:t>Вимірювач артеріального тиску</w:t>
            </w:r>
          </w:p>
        </w:tc>
        <w:tc>
          <w:tcPr>
            <w:tcW w:w="3261" w:type="dxa"/>
          </w:tcPr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с.Станіславчик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м.Жмеринка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с.Носківці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с.Мартинівка</w:t>
            </w:r>
            <w:proofErr w:type="spellEnd"/>
          </w:p>
          <w:p w:rsidR="009C70E4" w:rsidRDefault="009C70E4" w:rsidP="006E6B2D">
            <w:pPr>
              <w:spacing w:afterLines="20" w:line="20" w:lineRule="atLeast"/>
            </w:pPr>
            <w:r>
              <w:t xml:space="preserve">АЗПСМ </w:t>
            </w:r>
            <w:proofErr w:type="spellStart"/>
            <w:r>
              <w:t>смт.Браїлів</w:t>
            </w:r>
            <w:proofErr w:type="spellEnd"/>
          </w:p>
        </w:tc>
        <w:tc>
          <w:tcPr>
            <w:tcW w:w="2976" w:type="dxa"/>
          </w:tcPr>
          <w:p w:rsidR="009C70E4" w:rsidRDefault="009C70E4" w:rsidP="006E6B2D">
            <w:pPr>
              <w:spacing w:afterLines="20" w:line="20" w:lineRule="atLeast"/>
              <w:jc w:val="center"/>
            </w:pPr>
            <w:r>
              <w:t>17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58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7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13</w:t>
            </w:r>
          </w:p>
          <w:p w:rsidR="009C70E4" w:rsidRDefault="009C70E4" w:rsidP="006E6B2D">
            <w:pPr>
              <w:spacing w:afterLines="20" w:line="20" w:lineRule="atLeast"/>
              <w:jc w:val="center"/>
            </w:pPr>
            <w:r>
              <w:t>12</w:t>
            </w:r>
          </w:p>
        </w:tc>
      </w:tr>
    </w:tbl>
    <w:p w:rsidR="009C70E4" w:rsidRDefault="009C70E4" w:rsidP="009C70E4">
      <w:pPr>
        <w:spacing w:line="20" w:lineRule="atLeast"/>
        <w:rPr>
          <w:sz w:val="28"/>
          <w:szCs w:val="28"/>
        </w:rPr>
      </w:pPr>
    </w:p>
    <w:p w:rsidR="009C70E4" w:rsidRDefault="009C70E4" w:rsidP="009C70E4">
      <w:pPr>
        <w:spacing w:after="3" w:line="256" w:lineRule="auto"/>
        <w:ind w:left="11" w:firstLine="697"/>
        <w:jc w:val="both"/>
        <w:rPr>
          <w:color w:val="000000"/>
        </w:rPr>
      </w:pPr>
      <w:r>
        <w:rPr>
          <w:color w:val="000000"/>
        </w:rPr>
        <w:t xml:space="preserve">Запропоновані Учасником послуги з повірки  </w:t>
      </w:r>
      <w:r w:rsidR="006E6B2D">
        <w:rPr>
          <w:color w:val="000000"/>
        </w:rPr>
        <w:t>засобів вимірювальної техніки</w:t>
      </w:r>
      <w:r>
        <w:rPr>
          <w:color w:val="000000"/>
        </w:rPr>
        <w:t xml:space="preserve"> для КНП «Жмеринський </w:t>
      </w:r>
      <w:proofErr w:type="spellStart"/>
      <w:r>
        <w:rPr>
          <w:color w:val="000000"/>
        </w:rPr>
        <w:t>МЦ</w:t>
      </w:r>
      <w:proofErr w:type="spellEnd"/>
      <w:r>
        <w:rPr>
          <w:color w:val="000000"/>
        </w:rPr>
        <w:t xml:space="preserve"> ПМСД», повинні відповідати наступним вимогам:</w:t>
      </w:r>
    </w:p>
    <w:p w:rsidR="009C70E4" w:rsidRDefault="009C70E4" w:rsidP="009C70E4">
      <w:pPr>
        <w:spacing w:after="3" w:line="256" w:lineRule="auto"/>
        <w:ind w:left="11" w:firstLine="697"/>
        <w:jc w:val="both"/>
        <w:rPr>
          <w:color w:val="000000"/>
        </w:rPr>
      </w:pPr>
    </w:p>
    <w:p w:rsidR="009C70E4" w:rsidRDefault="009C70E4" w:rsidP="009C70E4">
      <w:pPr>
        <w:numPr>
          <w:ilvl w:val="0"/>
          <w:numId w:val="1"/>
        </w:numPr>
        <w:spacing w:after="12"/>
        <w:ind w:hanging="708"/>
        <w:jc w:val="both"/>
        <w:rPr>
          <w:color w:val="000000"/>
        </w:rPr>
      </w:pPr>
      <w:r>
        <w:rPr>
          <w:color w:val="000000"/>
        </w:rPr>
        <w:t xml:space="preserve">надані послуги з проведення та оформлення результатів повірки повинні  відповідати Закону України «Про метрологію та метрологічну діяльність», </w:t>
      </w:r>
      <w:r w:rsidR="00E437EA" w:rsidRPr="00643067">
        <w:rPr>
          <w:rFonts w:eastAsia="Calibri"/>
          <w:bCs/>
        </w:rPr>
        <w:t>н</w:t>
      </w:r>
      <w:r w:rsidR="00E437EA" w:rsidRPr="00643067">
        <w:rPr>
          <w:rFonts w:eastAsia="Times New Roman"/>
          <w:bCs/>
          <w:lang w:eastAsia="zh-CN"/>
        </w:rPr>
        <w:t xml:space="preserve">аказу </w:t>
      </w:r>
      <w:proofErr w:type="spellStart"/>
      <w:r w:rsidR="00E437EA" w:rsidRPr="00643067">
        <w:rPr>
          <w:rFonts w:eastAsia="Times New Roman"/>
          <w:bCs/>
          <w:lang w:eastAsia="zh-CN"/>
        </w:rPr>
        <w:t>Мінекономрозвитку</w:t>
      </w:r>
      <w:proofErr w:type="spellEnd"/>
      <w:r w:rsidR="00E437EA" w:rsidRPr="00643067">
        <w:rPr>
          <w:rFonts w:eastAsia="Times New Roman"/>
          <w:bCs/>
          <w:lang w:eastAsia="zh-CN"/>
        </w:rPr>
        <w:t xml:space="preserve"> України №193 від 08.02.2016 року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</w:t>
      </w:r>
      <w:r w:rsidR="00E437EA">
        <w:rPr>
          <w:rFonts w:eastAsia="Times New Roman"/>
          <w:bCs/>
          <w:lang w:eastAsia="zh-CN"/>
        </w:rPr>
        <w:t>;</w:t>
      </w:r>
    </w:p>
    <w:p w:rsidR="009C70E4" w:rsidRPr="00954762" w:rsidRDefault="009C70E4" w:rsidP="009C70E4">
      <w:pPr>
        <w:widowControl w:val="0"/>
        <w:numPr>
          <w:ilvl w:val="0"/>
          <w:numId w:val="1"/>
        </w:numPr>
        <w:ind w:hanging="708"/>
        <w:jc w:val="both"/>
        <w:rPr>
          <w:i/>
          <w:lang w:eastAsia="ar-SA"/>
        </w:rPr>
      </w:pPr>
      <w:r>
        <w:t>усі витрати пов’язані з наданням послуг, в тому числі транспортні витрати, пов’язані з видачею відповідних свідоцтв, довідок про повірку, витрати на відрядження, витрати, пов’язанні з послугами сторонніх організацій, залучених при наданні послуг,</w:t>
      </w:r>
      <w:r w:rsidRPr="00394B7A">
        <w:t xml:space="preserve"> тощо</w:t>
      </w:r>
      <w:r>
        <w:rPr>
          <w:sz w:val="20"/>
          <w:szCs w:val="20"/>
        </w:rPr>
        <w:t xml:space="preserve"> </w:t>
      </w:r>
      <w:r w:rsidRPr="00954762">
        <w:t>покладаються на Учасника (Виконавця) та повинні бути враховані в ціновій пропозиції.</w:t>
      </w:r>
    </w:p>
    <w:p w:rsidR="009C70E4" w:rsidRPr="00954762" w:rsidRDefault="009C70E4" w:rsidP="009C70E4">
      <w:pPr>
        <w:jc w:val="center"/>
        <w:outlineLvl w:val="0"/>
        <w:rPr>
          <w:b/>
          <w:u w:val="single"/>
        </w:rPr>
      </w:pPr>
    </w:p>
    <w:p w:rsidR="009C70E4" w:rsidRDefault="009C70E4" w:rsidP="009C70E4">
      <w:pPr>
        <w:jc w:val="center"/>
        <w:outlineLvl w:val="0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</w:rPr>
        <w:t>Загальні вимоги:</w:t>
      </w:r>
    </w:p>
    <w:p w:rsidR="009C70E4" w:rsidRDefault="009C70E4" w:rsidP="009C70E4">
      <w:pPr>
        <w:numPr>
          <w:ilvl w:val="0"/>
          <w:numId w:val="2"/>
        </w:numPr>
        <w:ind w:hanging="720"/>
        <w:jc w:val="both"/>
      </w:pPr>
      <w:r>
        <w:t xml:space="preserve">Послуги з повірки </w:t>
      </w:r>
      <w:r>
        <w:rPr>
          <w:color w:val="000000"/>
        </w:rPr>
        <w:t xml:space="preserve"> </w:t>
      </w:r>
      <w:r>
        <w:t xml:space="preserve">ЗВТ повинні надаватися за місцем експлуатації приладів, які не підлягають переміщенню, інші за місцем знаходження виконавця. </w:t>
      </w:r>
    </w:p>
    <w:p w:rsidR="009C70E4" w:rsidRDefault="009C70E4" w:rsidP="009C70E4">
      <w:pPr>
        <w:numPr>
          <w:ilvl w:val="0"/>
          <w:numId w:val="2"/>
        </w:numPr>
        <w:ind w:hanging="720"/>
        <w:jc w:val="both"/>
      </w:pPr>
      <w:r>
        <w:rPr>
          <w:bCs/>
          <w:color w:val="000000"/>
        </w:rPr>
        <w:t>Виїзд працівників для повірки здійснюється за рахунок Виконавця</w:t>
      </w:r>
      <w:r>
        <w:t xml:space="preserve">. </w:t>
      </w:r>
    </w:p>
    <w:p w:rsidR="009C70E4" w:rsidRDefault="009C70E4" w:rsidP="009C70E4">
      <w:pPr>
        <w:widowControl w:val="0"/>
        <w:numPr>
          <w:ilvl w:val="0"/>
          <w:numId w:val="2"/>
        </w:numPr>
        <w:ind w:hanging="720"/>
        <w:jc w:val="both"/>
      </w:pPr>
      <w:r>
        <w:t xml:space="preserve">Учасник повинен підтвердити спроможність (можливість) </w:t>
      </w:r>
      <w:r>
        <w:rPr>
          <w:u w:val="single"/>
        </w:rPr>
        <w:t xml:space="preserve">надання послуг </w:t>
      </w:r>
      <w:r>
        <w:rPr>
          <w:color w:val="000000"/>
          <w:u w:val="single"/>
        </w:rPr>
        <w:t>з повірки  засобів вимірювальної техніки</w:t>
      </w:r>
      <w:r>
        <w:rPr>
          <w:u w:val="single"/>
        </w:rPr>
        <w:t xml:space="preserve"> відповідними копіями документів</w:t>
      </w:r>
      <w:r>
        <w:t xml:space="preserve"> (ліцензія, свідоцтво, дозвіл</w:t>
      </w:r>
      <w:r w:rsidR="00394B7A">
        <w:t>, тощо</w:t>
      </w:r>
      <w:r>
        <w:t xml:space="preserve">) </w:t>
      </w:r>
      <w:r>
        <w:rPr>
          <w:b/>
          <w:u w:val="single"/>
        </w:rPr>
        <w:t>на  право  провадження  відповідної  діяльності</w:t>
      </w:r>
      <w:r>
        <w:t>.</w:t>
      </w:r>
    </w:p>
    <w:p w:rsidR="002E31E1" w:rsidRPr="009C70E4" w:rsidRDefault="002E31E1" w:rsidP="009C70E4">
      <w:pPr>
        <w:jc w:val="both"/>
      </w:pPr>
    </w:p>
    <w:sectPr w:rsidR="002E31E1" w:rsidRPr="009C70E4" w:rsidSect="002E31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51" w:rsidRDefault="00884D51" w:rsidP="00E33FE5">
      <w:r>
        <w:separator/>
      </w:r>
    </w:p>
  </w:endnote>
  <w:endnote w:type="continuationSeparator" w:id="0">
    <w:p w:rsidR="00884D51" w:rsidRDefault="00884D51" w:rsidP="00E3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51" w:rsidRDefault="00884D51" w:rsidP="00E33FE5">
      <w:r>
        <w:separator/>
      </w:r>
    </w:p>
  </w:footnote>
  <w:footnote w:type="continuationSeparator" w:id="0">
    <w:p w:rsidR="00884D51" w:rsidRDefault="00884D51" w:rsidP="00E33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72501"/>
      <w:docPartObj>
        <w:docPartGallery w:val="Page Numbers (Top of Page)"/>
        <w:docPartUnique/>
      </w:docPartObj>
    </w:sdtPr>
    <w:sdtContent>
      <w:p w:rsidR="00E33FE5" w:rsidRDefault="00E41B0D">
        <w:pPr>
          <w:pStyle w:val="a6"/>
          <w:jc w:val="center"/>
        </w:pPr>
        <w:fldSimple w:instr=" PAGE   \* MERGEFORMAT ">
          <w:r w:rsidR="006E6B2D">
            <w:rPr>
              <w:noProof/>
            </w:rPr>
            <w:t>3</w:t>
          </w:r>
        </w:fldSimple>
      </w:p>
    </w:sdtContent>
  </w:sdt>
  <w:p w:rsidR="00E33FE5" w:rsidRDefault="00E33F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757"/>
    <w:multiLevelType w:val="hybridMultilevel"/>
    <w:tmpl w:val="986AB8FE"/>
    <w:lvl w:ilvl="0" w:tplc="9DF42D4A">
      <w:start w:val="1"/>
      <w:numFmt w:val="bullet"/>
      <w:lvlText w:val="–"/>
      <w:lvlJc w:val="left"/>
      <w:pPr>
        <w:ind w:left="70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FCA87CAE">
      <w:start w:val="1"/>
      <w:numFmt w:val="bullet"/>
      <w:lvlText w:val="o"/>
      <w:lvlJc w:val="left"/>
      <w:pPr>
        <w:ind w:left="110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A96C7E0">
      <w:start w:val="1"/>
      <w:numFmt w:val="bullet"/>
      <w:lvlText w:val="▪"/>
      <w:lvlJc w:val="left"/>
      <w:pPr>
        <w:ind w:left="182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5BC64744">
      <w:start w:val="1"/>
      <w:numFmt w:val="bullet"/>
      <w:lvlText w:val="•"/>
      <w:lvlJc w:val="left"/>
      <w:pPr>
        <w:ind w:left="254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62828CFC">
      <w:start w:val="1"/>
      <w:numFmt w:val="bullet"/>
      <w:lvlText w:val="o"/>
      <w:lvlJc w:val="left"/>
      <w:pPr>
        <w:ind w:left="326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37ECC952">
      <w:start w:val="1"/>
      <w:numFmt w:val="bullet"/>
      <w:lvlText w:val="▪"/>
      <w:lvlJc w:val="left"/>
      <w:pPr>
        <w:ind w:left="398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0B4EF1F4">
      <w:start w:val="1"/>
      <w:numFmt w:val="bullet"/>
      <w:lvlText w:val="•"/>
      <w:lvlJc w:val="left"/>
      <w:pPr>
        <w:ind w:left="470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A6BCEFCA">
      <w:start w:val="1"/>
      <w:numFmt w:val="bullet"/>
      <w:lvlText w:val="o"/>
      <w:lvlJc w:val="left"/>
      <w:pPr>
        <w:ind w:left="542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A9AE27EE">
      <w:start w:val="1"/>
      <w:numFmt w:val="bullet"/>
      <w:lvlText w:val="▪"/>
      <w:lvlJc w:val="left"/>
      <w:pPr>
        <w:ind w:left="614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">
    <w:nsid w:val="60C94194"/>
    <w:multiLevelType w:val="hybridMultilevel"/>
    <w:tmpl w:val="05468C2A"/>
    <w:lvl w:ilvl="0" w:tplc="9DF42D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B6E"/>
    <w:rsid w:val="002E31E1"/>
    <w:rsid w:val="00317F17"/>
    <w:rsid w:val="00394B7A"/>
    <w:rsid w:val="005449D5"/>
    <w:rsid w:val="006566CA"/>
    <w:rsid w:val="0067251C"/>
    <w:rsid w:val="006E6B2D"/>
    <w:rsid w:val="00884D51"/>
    <w:rsid w:val="009C70E4"/>
    <w:rsid w:val="00DA5379"/>
    <w:rsid w:val="00DC138A"/>
    <w:rsid w:val="00E33FE5"/>
    <w:rsid w:val="00E41B0D"/>
    <w:rsid w:val="00E437EA"/>
    <w:rsid w:val="00E5016F"/>
    <w:rsid w:val="00F61B6E"/>
    <w:rsid w:val="00F9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61B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61B6E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character" w:styleId="a5">
    <w:name w:val="Strong"/>
    <w:basedOn w:val="a0"/>
    <w:uiPriority w:val="22"/>
    <w:qFormat/>
    <w:rsid w:val="00F61B6E"/>
    <w:rPr>
      <w:rFonts w:cs="Times New Roman"/>
      <w:b/>
      <w:bCs/>
    </w:rPr>
  </w:style>
  <w:style w:type="character" w:customStyle="1" w:styleId="a4">
    <w:name w:val="Без интервала Знак"/>
    <w:link w:val="a3"/>
    <w:uiPriority w:val="1"/>
    <w:rsid w:val="00F61B6E"/>
    <w:rPr>
      <w:rFonts w:ascii="Calibri" w:eastAsia="Calibri" w:hAnsi="Calibri" w:cs="Calibri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E33F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FE5"/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E33F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FE5"/>
    <w:rPr>
      <w:rFonts w:ascii="Times New Roman" w:eastAsia="Batang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dcterms:created xsi:type="dcterms:W3CDTF">2023-08-17T06:01:00Z</dcterms:created>
  <dcterms:modified xsi:type="dcterms:W3CDTF">2023-08-30T07:40:00Z</dcterms:modified>
</cp:coreProperties>
</file>