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2" w:rsidRDefault="00182ED2" w:rsidP="00182ED2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eading=h.yragme7xc3nz" w:colFirst="0" w:colLast="0"/>
      <w:bookmarkEnd w:id="0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МВС УКРАЇНИ</w:t>
      </w:r>
    </w:p>
    <w:p w:rsidR="00182ED2" w:rsidRDefault="00182ED2" w:rsidP="00182ED2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ЗАКАРПАТСЬКИЙ НАУКОВО-ДОСЛІДНИЙ </w:t>
      </w:r>
    </w:p>
    <w:p w:rsidR="00182ED2" w:rsidRDefault="00182ED2" w:rsidP="00182ED2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ЕКСПЕРТНО-КРИМІНАЛІСТИЧНИЙ ЦЕНТР 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Затверджено 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Уповноваженою особою 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організації та проведення 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>процедур закупівель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Закарпатськ</w:t>
      </w: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науково-дослідного 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>експертно-криміналістичного центру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>МВС України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від</w:t>
      </w:r>
      <w:r w:rsidRPr="008974D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02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16 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лютого</w:t>
      </w:r>
      <w:r w:rsidRPr="008974D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97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897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>р.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Матяш Олександром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ЗМІНИ ДО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  <w:r w:rsidRPr="008974D4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ТЕНДЕРН</w:t>
      </w: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ОЇ</w:t>
      </w:r>
      <w:r w:rsidRPr="008974D4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 xml:space="preserve"> ДОКУМЕНТАЦІ</w:t>
      </w: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Ї</w:t>
      </w:r>
      <w:r w:rsidRPr="008974D4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974D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на закупівлю </w:t>
      </w:r>
    </w:p>
    <w:p w:rsidR="00182ED2" w:rsidRPr="008974D4" w:rsidRDefault="00182ED2" w:rsidP="00182ED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182ED2" w:rsidRPr="00182ED2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ED2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Код ДК </w:t>
      </w:r>
      <w:r w:rsidRPr="00182ED2">
        <w:rPr>
          <w:rFonts w:ascii="Times New Roman" w:hAnsi="Times New Roman"/>
          <w:b/>
          <w:bCs/>
          <w:color w:val="000000"/>
          <w:sz w:val="28"/>
          <w:szCs w:val="28"/>
        </w:rPr>
        <w:t xml:space="preserve">021:2015 – 09310000-5 - </w:t>
      </w:r>
      <w:r w:rsidRPr="00182E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US"/>
        </w:rPr>
        <w:t>Електрична енергія</w:t>
      </w:r>
      <w:r w:rsidRPr="00182ED2">
        <w:rPr>
          <w:rFonts w:ascii="Times New Roman" w:hAnsi="Times New Roman"/>
          <w:color w:val="000000"/>
          <w:sz w:val="28"/>
          <w:szCs w:val="28"/>
        </w:rPr>
        <w:t xml:space="preserve"> (постачання електричної енергії)</w:t>
      </w:r>
    </w:p>
    <w:p w:rsidR="00182ED2" w:rsidRPr="00CB2EA9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40"/>
          <w:szCs w:val="44"/>
          <w:lang w:eastAsia="ru-RU"/>
        </w:rPr>
      </w:pPr>
    </w:p>
    <w:p w:rsidR="00182ED2" w:rsidRPr="00CB2EA9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40"/>
          <w:szCs w:val="4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40"/>
          <w:szCs w:val="44"/>
          <w:lang w:eastAsia="ru-RU"/>
        </w:rPr>
      </w:pPr>
    </w:p>
    <w:p w:rsidR="00182ED2" w:rsidRPr="008974D4" w:rsidRDefault="00182ED2" w:rsidP="00182ED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40"/>
          <w:szCs w:val="4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2ED2" w:rsidRPr="008974D4" w:rsidRDefault="00182ED2" w:rsidP="00182ED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974D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Ужгород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2024</w:t>
      </w:r>
    </w:p>
    <w:p w:rsidR="00182ED2" w:rsidRPr="008974D4" w:rsidRDefault="00182ED2" w:rsidP="0018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F7449" w:rsidRDefault="00182ED2" w:rsidP="002F744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2ED2">
        <w:rPr>
          <w:rFonts w:ascii="Times New Roman" w:hAnsi="Times New Roman"/>
          <w:sz w:val="24"/>
          <w:szCs w:val="24"/>
        </w:rPr>
        <w:t>Внести зміни до Додатку 1 Тенд</w:t>
      </w:r>
      <w:r w:rsidR="00761659">
        <w:rPr>
          <w:rFonts w:ascii="Times New Roman" w:hAnsi="Times New Roman"/>
          <w:sz w:val="24"/>
          <w:szCs w:val="24"/>
        </w:rPr>
        <w:t>е</w:t>
      </w:r>
      <w:r w:rsidRPr="00182ED2">
        <w:rPr>
          <w:rFonts w:ascii="Times New Roman" w:hAnsi="Times New Roman"/>
          <w:sz w:val="24"/>
          <w:szCs w:val="24"/>
        </w:rPr>
        <w:t xml:space="preserve">рної документації, а саме виключити з </w:t>
      </w:r>
      <w:r w:rsidR="002F7449">
        <w:rPr>
          <w:rFonts w:ascii="Times New Roman" w:hAnsi="Times New Roman"/>
          <w:sz w:val="24"/>
          <w:szCs w:val="24"/>
        </w:rPr>
        <w:t>розділу 2</w:t>
      </w:r>
      <w:r w:rsidRPr="002F7449">
        <w:rPr>
          <w:rFonts w:ascii="Times New Roman" w:hAnsi="Times New Roman"/>
          <w:sz w:val="24"/>
          <w:szCs w:val="24"/>
        </w:rPr>
        <w:t>«Інша</w:t>
      </w:r>
    </w:p>
    <w:p w:rsidR="00182ED2" w:rsidRPr="002F7449" w:rsidRDefault="008B59D3" w:rsidP="002F74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інформація» наступні пункти</w:t>
      </w:r>
      <w:r w:rsidR="00182ED2" w:rsidRPr="002F7449">
        <w:rPr>
          <w:rFonts w:ascii="Times New Roman" w:hAnsi="Times New Roman"/>
          <w:sz w:val="24"/>
          <w:szCs w:val="24"/>
        </w:rPr>
        <w:t xml:space="preserve"> із послідовною зміною нумерації:  </w:t>
      </w:r>
    </w:p>
    <w:p w:rsidR="00182ED2" w:rsidRPr="00182ED2" w:rsidRDefault="00182ED2" w:rsidP="0076165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2ED2">
        <w:rPr>
          <w:rFonts w:ascii="Times New Roman" w:hAnsi="Times New Roman"/>
          <w:sz w:val="24"/>
          <w:szCs w:val="24"/>
        </w:rPr>
        <w:t>«</w:t>
      </w:r>
      <w:r w:rsidRPr="00182ED2">
        <w:rPr>
          <w:rFonts w:ascii="Times New Roman" w:hAnsi="Times New Roman"/>
          <w:i/>
          <w:sz w:val="24"/>
          <w:szCs w:val="24"/>
          <w:u w:val="single"/>
        </w:rPr>
        <w:t>4.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82ED2">
        <w:rPr>
          <w:rFonts w:ascii="Times New Roman" w:hAnsi="Times New Roman"/>
          <w:i/>
          <w:sz w:val="24"/>
          <w:szCs w:val="24"/>
          <w:u w:val="single"/>
        </w:rPr>
        <w:t>Документальне підтвердження стосовно сертифікації уповноваженою</w:t>
      </w:r>
    </w:p>
    <w:p w:rsidR="00182ED2" w:rsidRPr="00182ED2" w:rsidRDefault="00182ED2" w:rsidP="007616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2ED2">
        <w:rPr>
          <w:rFonts w:ascii="Times New Roman" w:hAnsi="Times New Roman"/>
          <w:i/>
          <w:sz w:val="24"/>
          <w:szCs w:val="24"/>
          <w:u w:val="single"/>
        </w:rPr>
        <w:t>організацією відповідності ISO 50001 «Система енергетичного менеджменту», або іншим аналогічним державним стандартам в сфері сертифікації діяльності підприємства, з наданням відповідного сертифікату, виданого на ім’я учасника закупівлі, що є чинним на момент його подання пропозиції, із метою підтвердження того, що Учасник відповідає новітнім вимогам у сфері енергетичного менеджменту. Належність процедури отримання такого сертифікату та його дійсність - повинна підтверджуватися до міжнародних стандартів згідно критеріїв та компетенції 17021,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закупівлі.</w:t>
      </w:r>
      <w:r w:rsidRPr="00182ED2">
        <w:rPr>
          <w:rFonts w:ascii="Times New Roman" w:hAnsi="Times New Roman"/>
          <w:sz w:val="24"/>
          <w:szCs w:val="24"/>
        </w:rPr>
        <w:t>»;</w:t>
      </w:r>
    </w:p>
    <w:p w:rsidR="00182ED2" w:rsidRPr="00182ED2" w:rsidRDefault="00182ED2" w:rsidP="0076165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2ED2">
        <w:rPr>
          <w:rFonts w:ascii="Times New Roman" w:hAnsi="Times New Roman"/>
          <w:sz w:val="24"/>
          <w:szCs w:val="24"/>
        </w:rPr>
        <w:t xml:space="preserve"> </w:t>
      </w:r>
      <w:r w:rsidRPr="00182ED2">
        <w:rPr>
          <w:rFonts w:ascii="Times New Roman" w:hAnsi="Times New Roman"/>
          <w:i/>
          <w:sz w:val="24"/>
          <w:szCs w:val="24"/>
          <w:u w:val="single"/>
        </w:rPr>
        <w:t>«6. Документальне підтвердження стосовно сертифікації уповноваженою організацією відповідності управління якістю учасника закупівлі згідно вимогам ISO 9001:2015 (ISO 9001:2015) «Системи управління якістю. Вимоги» або аналогічних систем чи більш нових версій стандартів.»;</w:t>
      </w:r>
    </w:p>
    <w:p w:rsidR="00182ED2" w:rsidRPr="00182ED2" w:rsidRDefault="00182ED2" w:rsidP="0076165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2ED2">
        <w:rPr>
          <w:rFonts w:ascii="Times New Roman" w:hAnsi="Times New Roman"/>
          <w:i/>
          <w:sz w:val="24"/>
          <w:szCs w:val="24"/>
          <w:u w:val="single"/>
        </w:rPr>
        <w:t>«9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Pr="00182ED2">
        <w:rPr>
          <w:rFonts w:ascii="Times New Roman" w:hAnsi="Times New Roman"/>
          <w:i/>
          <w:sz w:val="24"/>
          <w:szCs w:val="24"/>
          <w:u w:val="single"/>
        </w:rPr>
        <w:t>Документальне підтвердження стосовно сертифікації уповноваженою організацією відповідності ISO 37001:2018 «Системи управління щодо протидії корупції. Вимоги та настанови щодо застосування» видані органом з сертифікації діяльність якого відповідає EN ISO/IEC 17021-1:2017 з наданням відповідного сертифікату, виданого на ім’я учасника закупівлі, що є чинним на момент його подання пропозиції, із метою підтвердження того, що Учасник у свої діяльності відповідає вимога законодавства України у сфері боротьби із корупцією та відповідним міжнародним стандартам. Належність процедури отримання такого сертифікату та його дійсність - повинна підтверджуватися до міжнародних стандартів згідно критеріїв та компетенції 17021,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закупівлі.»</w:t>
      </w:r>
    </w:p>
    <w:p w:rsidR="00182ED2" w:rsidRPr="00182ED2" w:rsidRDefault="00182ED2" w:rsidP="00761659">
      <w:pPr>
        <w:spacing w:after="0" w:line="276" w:lineRule="auto"/>
        <w:ind w:firstLine="567"/>
        <w:jc w:val="both"/>
        <w:rPr>
          <w:i/>
          <w:sz w:val="24"/>
          <w:szCs w:val="24"/>
          <w:u w:val="single"/>
        </w:rPr>
      </w:pPr>
      <w:r w:rsidRPr="00182ED2">
        <w:rPr>
          <w:rFonts w:ascii="Times New Roman" w:hAnsi="Times New Roman"/>
          <w:sz w:val="24"/>
          <w:szCs w:val="24"/>
        </w:rPr>
        <w:t>2. Внести зміни до Додатку 5 Тендерної документації</w:t>
      </w:r>
      <w:r w:rsidR="008B59D3">
        <w:rPr>
          <w:rFonts w:ascii="Times New Roman" w:hAnsi="Times New Roman"/>
          <w:sz w:val="24"/>
          <w:szCs w:val="24"/>
        </w:rPr>
        <w:t xml:space="preserve">, а саме виключити з нього </w:t>
      </w:r>
      <w:r w:rsidRPr="00182ED2">
        <w:rPr>
          <w:rFonts w:ascii="Times New Roman" w:hAnsi="Times New Roman"/>
          <w:sz w:val="24"/>
          <w:szCs w:val="24"/>
        </w:rPr>
        <w:t>п. 5 «</w:t>
      </w:r>
      <w:r w:rsidRPr="00182ED2">
        <w:rPr>
          <w:i/>
          <w:sz w:val="24"/>
          <w:szCs w:val="24"/>
          <w:u w:val="single"/>
        </w:rPr>
        <w:t xml:space="preserve"> </w:t>
      </w:r>
      <w:r w:rsidRPr="00182ED2">
        <w:rPr>
          <w:rFonts w:eastAsia="Calibri"/>
          <w:i/>
          <w:color w:val="000000"/>
          <w:sz w:val="24"/>
          <w:szCs w:val="24"/>
          <w:u w:val="single"/>
        </w:rPr>
        <w:t>Ми погоджуємося, що з</w:t>
      </w:r>
      <w:r w:rsidRPr="00182ED2">
        <w:rPr>
          <w:rFonts w:eastAsia="Times New Roman"/>
          <w:i/>
          <w:color w:val="000000"/>
          <w:sz w:val="24"/>
          <w:szCs w:val="24"/>
          <w:u w:val="single"/>
        </w:rPr>
        <w:t xml:space="preserve">апропонована цінова пропозиція не повинна бути нижча середньої ціни ринку «на добу наперед» (РДН) ОЕС України за період </w:t>
      </w:r>
      <w:r w:rsidRPr="00182ED2">
        <w:rPr>
          <w:rFonts w:eastAsia="Times New Roman"/>
          <w:i/>
          <w:color w:val="000000"/>
          <w:kern w:val="2"/>
          <w:sz w:val="24"/>
          <w:szCs w:val="24"/>
          <w:u w:val="single"/>
          <w:lang w:eastAsia="zh-CN"/>
        </w:rPr>
        <w:t>10</w:t>
      </w:r>
      <w:r w:rsidRPr="00182ED2">
        <w:rPr>
          <w:rFonts w:eastAsia="Times New Roman"/>
          <w:i/>
          <w:color w:val="000000"/>
          <w:sz w:val="24"/>
          <w:szCs w:val="24"/>
          <w:u w:val="single"/>
        </w:rPr>
        <w:t xml:space="preserve"> днів до дня оголошення закупівлі згідно публічних даних розміщених </w:t>
      </w:r>
      <w:proofErr w:type="spellStart"/>
      <w:r w:rsidRPr="00182ED2">
        <w:rPr>
          <w:rFonts w:eastAsia="Times New Roman"/>
          <w:i/>
          <w:color w:val="000000"/>
          <w:sz w:val="24"/>
          <w:szCs w:val="24"/>
          <w:u w:val="single"/>
        </w:rPr>
        <w:t>АТ«Оператором</w:t>
      </w:r>
      <w:proofErr w:type="spellEnd"/>
      <w:r w:rsidRPr="00182ED2">
        <w:rPr>
          <w:rFonts w:eastAsia="Times New Roman"/>
          <w:i/>
          <w:color w:val="000000"/>
          <w:sz w:val="24"/>
          <w:szCs w:val="24"/>
          <w:u w:val="single"/>
        </w:rPr>
        <w:t xml:space="preserve"> ринку» (на сайті </w:t>
      </w:r>
      <w:hyperlink r:id="rId6" w:history="1">
        <w:r w:rsidRPr="00182ED2">
          <w:rPr>
            <w:rStyle w:val="a5"/>
            <w:rFonts w:eastAsia="Times New Roman"/>
            <w:i/>
            <w:color w:val="000000"/>
            <w:sz w:val="24"/>
            <w:szCs w:val="24"/>
          </w:rPr>
          <w:t>https://www.oree.com.ua/</w:t>
        </w:r>
      </w:hyperlink>
      <w:r w:rsidRPr="00182ED2">
        <w:rPr>
          <w:rFonts w:eastAsia="Times New Roman"/>
          <w:i/>
          <w:color w:val="000000"/>
          <w:sz w:val="24"/>
          <w:szCs w:val="24"/>
          <w:u w:val="single"/>
        </w:rPr>
        <w:t xml:space="preserve">), </w:t>
      </w:r>
      <w:bookmarkStart w:id="2" w:name="__DdeLink__3811_3916239602"/>
      <w:r w:rsidRPr="00182ED2">
        <w:rPr>
          <w:rFonts w:eastAsia="Times New Roman"/>
          <w:i/>
          <w:color w:val="000000"/>
          <w:sz w:val="24"/>
          <w:szCs w:val="24"/>
          <w:u w:val="single"/>
        </w:rPr>
        <w:t xml:space="preserve">а за не відповідності пропозиції вимозі, що встановлена цим пунктом  - </w:t>
      </w:r>
      <w:bookmarkEnd w:id="2"/>
      <w:r w:rsidRPr="00182ED2">
        <w:rPr>
          <w:rFonts w:eastAsia="Times New Roman"/>
          <w:i/>
          <w:color w:val="000000"/>
          <w:kern w:val="2"/>
          <w:sz w:val="24"/>
          <w:szCs w:val="24"/>
          <w:u w:val="single"/>
          <w:lang w:eastAsia="zh-CN"/>
        </w:rPr>
        <w:t>вона буде підлягати відхиленню.»</w:t>
      </w:r>
    </w:p>
    <w:p w:rsidR="00182ED2" w:rsidRDefault="00182ED2" w:rsidP="00182ED2">
      <w:pPr>
        <w:widowControl w:val="0"/>
        <w:spacing w:after="0"/>
        <w:ind w:right="169"/>
        <w:rPr>
          <w:rFonts w:ascii="Times New Roman" w:hAnsi="Times New Roman"/>
          <w:sz w:val="24"/>
          <w:szCs w:val="24"/>
        </w:rPr>
      </w:pPr>
    </w:p>
    <w:p w:rsidR="00182ED2" w:rsidRPr="00182ED2" w:rsidRDefault="00182ED2" w:rsidP="00182ED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182ED2" w:rsidRPr="008974D4" w:rsidRDefault="00182ED2" w:rsidP="00182ED2">
      <w:pPr>
        <w:spacing w:after="0"/>
        <w:jc w:val="both"/>
        <w:rPr>
          <w:rFonts w:ascii="Times New Roman" w:hAnsi="Times New Roman"/>
          <w:i/>
        </w:rPr>
      </w:pPr>
    </w:p>
    <w:p w:rsidR="00182ED2" w:rsidRPr="000C2007" w:rsidRDefault="00182ED2" w:rsidP="00182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B66F18" w:rsidRDefault="00B66F18"/>
    <w:sectPr w:rsidR="00B66F1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A42"/>
    <w:multiLevelType w:val="hybridMultilevel"/>
    <w:tmpl w:val="00981F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3DE9"/>
    <w:multiLevelType w:val="hybridMultilevel"/>
    <w:tmpl w:val="EB74759C"/>
    <w:lvl w:ilvl="0" w:tplc="927E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E"/>
    <w:rsid w:val="000233A6"/>
    <w:rsid w:val="0002497E"/>
    <w:rsid w:val="00182ED2"/>
    <w:rsid w:val="002F7449"/>
    <w:rsid w:val="00761659"/>
    <w:rsid w:val="008B59D3"/>
    <w:rsid w:val="00B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2"/>
    <w:pPr>
      <w:spacing w:after="160" w:line="259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ED2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a4">
    <w:name w:val="Основной текст Знак"/>
    <w:basedOn w:val="a0"/>
    <w:link w:val="a3"/>
    <w:rsid w:val="00182ED2"/>
    <w:rPr>
      <w:rFonts w:ascii="Arial" w:eastAsia="Times New Roman" w:hAnsi="Arial" w:cs="Arial"/>
      <w:sz w:val="20"/>
      <w:szCs w:val="20"/>
      <w:lang w:val="en-GB" w:eastAsia="zh-CN"/>
    </w:rPr>
  </w:style>
  <w:style w:type="character" w:styleId="a5">
    <w:name w:val="Hyperlink"/>
    <w:rsid w:val="00182ED2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18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2"/>
    <w:pPr>
      <w:spacing w:after="160" w:line="259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ED2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a4">
    <w:name w:val="Основной текст Знак"/>
    <w:basedOn w:val="a0"/>
    <w:link w:val="a3"/>
    <w:rsid w:val="00182ED2"/>
    <w:rPr>
      <w:rFonts w:ascii="Arial" w:eastAsia="Times New Roman" w:hAnsi="Arial" w:cs="Arial"/>
      <w:sz w:val="20"/>
      <w:szCs w:val="20"/>
      <w:lang w:val="en-GB" w:eastAsia="zh-CN"/>
    </w:rPr>
  </w:style>
  <w:style w:type="character" w:styleId="a5">
    <w:name w:val="Hyperlink"/>
    <w:rsid w:val="00182ED2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18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2024-02-15T14:09:00Z</dcterms:created>
  <dcterms:modified xsi:type="dcterms:W3CDTF">2024-02-16T06:54:00Z</dcterms:modified>
</cp:coreProperties>
</file>