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FC" w:rsidRPr="00BE54AE" w:rsidRDefault="002931FC" w:rsidP="002931FC">
      <w:pPr>
        <w:tabs>
          <w:tab w:val="left" w:pos="426"/>
        </w:tabs>
        <w:jc w:val="right"/>
        <w:rPr>
          <w:b/>
          <w:bCs/>
          <w:sz w:val="22"/>
          <w:szCs w:val="22"/>
        </w:rPr>
      </w:pPr>
      <w:r w:rsidRPr="00BE54AE">
        <w:rPr>
          <w:b/>
          <w:bCs/>
          <w:sz w:val="22"/>
          <w:szCs w:val="22"/>
        </w:rPr>
        <w:t>ДОДАТОК 5</w:t>
      </w:r>
    </w:p>
    <w:p w:rsidR="002931FC" w:rsidRPr="00BE54AE" w:rsidRDefault="002931FC" w:rsidP="002931FC">
      <w:pPr>
        <w:ind w:firstLine="720"/>
        <w:jc w:val="center"/>
        <w:rPr>
          <w:b/>
          <w:bCs/>
          <w:sz w:val="22"/>
          <w:szCs w:val="22"/>
        </w:rPr>
      </w:pPr>
    </w:p>
    <w:p w:rsidR="002931FC" w:rsidRPr="00BE54AE" w:rsidRDefault="002931FC" w:rsidP="002931FC">
      <w:pPr>
        <w:jc w:val="center"/>
        <w:rPr>
          <w:b/>
          <w:bCs/>
          <w:sz w:val="22"/>
          <w:szCs w:val="22"/>
        </w:rPr>
      </w:pPr>
      <w:r w:rsidRPr="00BE54AE">
        <w:rPr>
          <w:b/>
          <w:bCs/>
          <w:sz w:val="22"/>
          <w:szCs w:val="22"/>
        </w:rPr>
        <w:t xml:space="preserve">ІНФОРМАЦІЯ ПРО НЕОБХІДНІ ТЕХНІЧНІ, </w:t>
      </w:r>
    </w:p>
    <w:p w:rsidR="002931FC" w:rsidRPr="00BE54AE" w:rsidRDefault="002931FC" w:rsidP="002931FC">
      <w:pPr>
        <w:jc w:val="center"/>
        <w:rPr>
          <w:b/>
          <w:bCs/>
          <w:sz w:val="22"/>
          <w:szCs w:val="22"/>
        </w:rPr>
      </w:pPr>
      <w:r w:rsidRPr="00BE54AE">
        <w:rPr>
          <w:b/>
          <w:bCs/>
          <w:sz w:val="22"/>
          <w:szCs w:val="22"/>
        </w:rPr>
        <w:t>ЯКІСНІ ТА КІЛЬКІСНІ ХАРАКТЕРИСТИКИ ПРЕДМЕТА ЗАКУПІВЛІ</w:t>
      </w:r>
    </w:p>
    <w:p w:rsidR="00476574" w:rsidRPr="00476574" w:rsidRDefault="002931FC" w:rsidP="00476574">
      <w:pPr>
        <w:pStyle w:val="1"/>
        <w:jc w:val="center"/>
        <w:rPr>
          <w:i/>
          <w:lang w:val="uk-UA"/>
        </w:rPr>
      </w:pPr>
      <w:r w:rsidRPr="00BE54AE">
        <w:rPr>
          <w:rFonts w:ascii="Times New Roman" w:hAnsi="Times New Roman"/>
          <w:b/>
          <w:bCs/>
          <w:lang w:val="uk-UA"/>
        </w:rPr>
        <w:t xml:space="preserve">(ТЕХНІЧНЕ ЗАВДАННЯ) по предмету закупівлі </w:t>
      </w:r>
      <w:r w:rsidR="00D73029" w:rsidRPr="00BE54AE">
        <w:rPr>
          <w:rFonts w:ascii="Times New Roman" w:hAnsi="Times New Roman"/>
          <w:b/>
          <w:bCs/>
          <w:lang w:val="uk-UA"/>
        </w:rPr>
        <w:t>–</w:t>
      </w:r>
      <w:r w:rsidRPr="00BE54AE">
        <w:rPr>
          <w:rFonts w:ascii="Times New Roman" w:hAnsi="Times New Roman"/>
          <w:b/>
          <w:bCs/>
          <w:lang w:val="uk-UA"/>
        </w:rPr>
        <w:t xml:space="preserve"> </w:t>
      </w:r>
      <w:r w:rsidR="00476574" w:rsidRPr="00476574">
        <w:rPr>
          <w:i/>
          <w:lang w:val="uk-UA"/>
        </w:rPr>
        <w:t>Продукція борошномельно-круп’яної промисловості (( борошно пшеничне вищого ґатунку, борошно пшеничне 1 ґатунку)</w:t>
      </w:r>
    </w:p>
    <w:p w:rsidR="00372343" w:rsidRPr="00476574" w:rsidRDefault="00372343" w:rsidP="00372343">
      <w:pPr>
        <w:pStyle w:val="1"/>
        <w:jc w:val="center"/>
        <w:rPr>
          <w:i/>
          <w:lang w:val="uk-UA"/>
        </w:rPr>
      </w:pPr>
    </w:p>
    <w:p w:rsidR="002931FC" w:rsidRPr="00BE54AE" w:rsidRDefault="00D73029" w:rsidP="00677CFC">
      <w:pPr>
        <w:pStyle w:val="3"/>
        <w:jc w:val="center"/>
        <w:rPr>
          <w:b/>
          <w:bCs/>
          <w:sz w:val="22"/>
          <w:szCs w:val="22"/>
        </w:rPr>
      </w:pPr>
      <w:r w:rsidRPr="00372343">
        <w:rPr>
          <w:rStyle w:val="js-lot-title"/>
          <w:rFonts w:ascii="Times New Roman" w:hAnsi="Times New Roman" w:cs="Times New Roman"/>
          <w:color w:val="auto"/>
        </w:rPr>
        <w:t xml:space="preserve"> за кодом </w:t>
      </w:r>
      <w:r w:rsidR="00372343" w:rsidRPr="00372343">
        <w:rPr>
          <w:rFonts w:ascii="Times New Roman" w:hAnsi="Times New Roman" w:cs="Times New Roman"/>
          <w:color w:val="auto"/>
        </w:rPr>
        <w:t xml:space="preserve">ДК 021:2015 – </w:t>
      </w:r>
      <w:r w:rsidR="00372343" w:rsidRPr="00372343">
        <w:rPr>
          <w:rFonts w:ascii="Times New Roman" w:hAnsi="Times New Roman" w:cs="Times New Roman"/>
          <w:color w:val="auto"/>
          <w:bdr w:val="none" w:sz="0" w:space="0" w:color="auto" w:frame="1"/>
          <w:shd w:val="clear" w:color="auto" w:fill="FDFEFD"/>
        </w:rPr>
        <w:t>15610000-7</w:t>
      </w:r>
      <w:r w:rsidR="00372343" w:rsidRPr="00372343">
        <w:rPr>
          <w:rFonts w:ascii="Times New Roman" w:hAnsi="Times New Roman" w:cs="Times New Roman"/>
          <w:color w:val="auto"/>
          <w:shd w:val="clear" w:color="auto" w:fill="FDFEFD"/>
        </w:rPr>
        <w:t> - </w:t>
      </w:r>
      <w:r w:rsidR="00372343" w:rsidRPr="00372343">
        <w:rPr>
          <w:rFonts w:ascii="Times New Roman" w:hAnsi="Times New Roman" w:cs="Times New Roman"/>
          <w:color w:val="auto"/>
          <w:bdr w:val="none" w:sz="0" w:space="0" w:color="auto" w:frame="1"/>
          <w:lang w:eastAsia="uk-UA"/>
        </w:rPr>
        <w:t>Продукція борошномельно-круп'яної промисловості</w:t>
      </w:r>
    </w:p>
    <w:p w:rsidR="00D73029" w:rsidRPr="00BE54AE" w:rsidRDefault="00D73029" w:rsidP="00D73029">
      <w:pPr>
        <w:pStyle w:val="a3"/>
        <w:rPr>
          <w:i/>
          <w:lang w:val="uk-UA"/>
        </w:rPr>
      </w:pPr>
      <w:r w:rsidRPr="00BE54AE">
        <w:rPr>
          <w:i/>
          <w:lang w:val="uk-UA"/>
        </w:rPr>
        <w:t>Для підтвердження відповідності тендерної пропозиції учасника технічним, якісним та кількісним характеристикам предмета закупівлі, учасник у складі пропозиції повинен надати відповідну технічну специфікацію  по кожному з найменувань специфікації.</w:t>
      </w:r>
    </w:p>
    <w:p w:rsidR="002931FC" w:rsidRPr="00BE54AE" w:rsidRDefault="002931FC" w:rsidP="002931FC">
      <w:pPr>
        <w:jc w:val="right"/>
        <w:rPr>
          <w:i/>
          <w:iCs/>
          <w:sz w:val="22"/>
          <w:szCs w:val="22"/>
        </w:rPr>
      </w:pPr>
      <w:r w:rsidRPr="00BE54AE">
        <w:rPr>
          <w:i/>
          <w:iCs/>
          <w:sz w:val="22"/>
          <w:szCs w:val="22"/>
        </w:rPr>
        <w:t>Таблиця 1</w:t>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20"/>
        <w:gridCol w:w="1134"/>
        <w:gridCol w:w="1134"/>
        <w:gridCol w:w="5960"/>
      </w:tblGrid>
      <w:tr w:rsidR="00BE54AE" w:rsidRPr="00BE54AE" w:rsidTr="00FF43EB">
        <w:trPr>
          <w:trHeight w:val="311"/>
        </w:trPr>
        <w:tc>
          <w:tcPr>
            <w:tcW w:w="2120" w:type="dxa"/>
            <w:tcBorders>
              <w:top w:val="single" w:sz="4" w:space="0" w:color="000000"/>
              <w:left w:val="single" w:sz="4" w:space="0" w:color="000000"/>
              <w:bottom w:val="single" w:sz="4" w:space="0" w:color="000000"/>
              <w:right w:val="single" w:sz="4" w:space="0" w:color="000000"/>
            </w:tcBorders>
            <w:hideMark/>
          </w:tcPr>
          <w:p w:rsidR="00FF43EB" w:rsidRPr="0062372C" w:rsidRDefault="00FF43EB" w:rsidP="00CB4361">
            <w:pPr>
              <w:jc w:val="center"/>
              <w:rPr>
                <w:b/>
                <w:bCs/>
                <w:smallCaps/>
                <w:sz w:val="20"/>
                <w:szCs w:val="20"/>
              </w:rPr>
            </w:pPr>
            <w:r w:rsidRPr="0062372C">
              <w:rPr>
                <w:b/>
                <w:bCs/>
                <w:smallCaps/>
                <w:sz w:val="20"/>
                <w:szCs w:val="20"/>
              </w:rPr>
              <w:t>НАЙМЕНУВАННЯ</w:t>
            </w:r>
          </w:p>
        </w:tc>
        <w:tc>
          <w:tcPr>
            <w:tcW w:w="1134" w:type="dxa"/>
            <w:tcBorders>
              <w:top w:val="single" w:sz="4" w:space="0" w:color="000000"/>
              <w:left w:val="single" w:sz="4" w:space="0" w:color="000000"/>
              <w:bottom w:val="single" w:sz="4" w:space="0" w:color="000000"/>
              <w:right w:val="single" w:sz="4" w:space="0" w:color="000000"/>
            </w:tcBorders>
          </w:tcPr>
          <w:p w:rsidR="00FF43EB" w:rsidRPr="0062372C" w:rsidRDefault="00FF43EB" w:rsidP="00CB4361">
            <w:pPr>
              <w:ind w:right="-108"/>
              <w:jc w:val="center"/>
              <w:rPr>
                <w:b/>
                <w:bCs/>
                <w:sz w:val="20"/>
                <w:szCs w:val="20"/>
              </w:rPr>
            </w:pPr>
            <w:r w:rsidRPr="0062372C">
              <w:rPr>
                <w:b/>
                <w:bCs/>
                <w:sz w:val="20"/>
                <w:szCs w:val="20"/>
              </w:rPr>
              <w:t xml:space="preserve">К-сть </w:t>
            </w:r>
            <w:r w:rsidR="004468F1" w:rsidRPr="0062372C">
              <w:rPr>
                <w:b/>
                <w:bCs/>
                <w:sz w:val="20"/>
                <w:szCs w:val="20"/>
              </w:rPr>
              <w:t>(</w:t>
            </w:r>
            <w:r w:rsidRPr="0062372C">
              <w:rPr>
                <w:b/>
                <w:bCs/>
                <w:sz w:val="20"/>
                <w:szCs w:val="20"/>
              </w:rPr>
              <w:t>для потреб  відділення ВПО</w:t>
            </w:r>
            <w:r w:rsidR="004468F1" w:rsidRPr="0062372C">
              <w:rPr>
                <w:b/>
                <w:bCs/>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FF43EB" w:rsidRPr="0062372C" w:rsidRDefault="00FF43EB" w:rsidP="00CB4361">
            <w:pPr>
              <w:ind w:right="-108"/>
              <w:jc w:val="center"/>
              <w:rPr>
                <w:b/>
                <w:bCs/>
                <w:smallCaps/>
                <w:sz w:val="20"/>
                <w:szCs w:val="20"/>
              </w:rPr>
            </w:pPr>
            <w:r w:rsidRPr="0062372C">
              <w:rPr>
                <w:b/>
                <w:bCs/>
                <w:smallCaps/>
                <w:sz w:val="20"/>
                <w:szCs w:val="20"/>
              </w:rPr>
              <w:t xml:space="preserve">к-сть </w:t>
            </w:r>
          </w:p>
        </w:tc>
        <w:tc>
          <w:tcPr>
            <w:tcW w:w="5960" w:type="dxa"/>
            <w:tcBorders>
              <w:top w:val="single" w:sz="4" w:space="0" w:color="000000"/>
              <w:left w:val="single" w:sz="4" w:space="0" w:color="000000"/>
              <w:bottom w:val="single" w:sz="4" w:space="0" w:color="000000"/>
              <w:right w:val="single" w:sz="4" w:space="0" w:color="000000"/>
            </w:tcBorders>
            <w:hideMark/>
          </w:tcPr>
          <w:p w:rsidR="00FF43EB" w:rsidRPr="0062372C" w:rsidRDefault="00FF43EB" w:rsidP="00CB4361">
            <w:pPr>
              <w:ind w:right="-108"/>
              <w:jc w:val="center"/>
              <w:rPr>
                <w:b/>
                <w:bCs/>
                <w:smallCaps/>
                <w:sz w:val="20"/>
                <w:szCs w:val="20"/>
              </w:rPr>
            </w:pPr>
            <w:r w:rsidRPr="0062372C">
              <w:rPr>
                <w:b/>
                <w:bCs/>
                <w:sz w:val="20"/>
                <w:szCs w:val="20"/>
              </w:rPr>
              <w:t>ОПИС ПРЕДМЕТА ЗАКУПІВЛІ</w:t>
            </w:r>
          </w:p>
        </w:tc>
      </w:tr>
      <w:tr w:rsidR="00BE54AE" w:rsidRPr="006F00F6"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FF43EB" w:rsidRPr="000E58BF" w:rsidRDefault="00476574" w:rsidP="000E58BF">
            <w:pPr>
              <w:jc w:val="center"/>
              <w:rPr>
                <w:lang w:eastAsia="uk-UA"/>
              </w:rPr>
            </w:pPr>
            <w:r>
              <w:t>Борошно пшеничне вищого ґатунку</w:t>
            </w:r>
          </w:p>
        </w:tc>
        <w:tc>
          <w:tcPr>
            <w:tcW w:w="1134" w:type="dxa"/>
            <w:tcBorders>
              <w:top w:val="single" w:sz="4" w:space="0" w:color="000000"/>
              <w:left w:val="single" w:sz="4" w:space="0" w:color="000000"/>
              <w:bottom w:val="single" w:sz="4" w:space="0" w:color="000000"/>
              <w:right w:val="single" w:sz="4" w:space="0" w:color="000000"/>
            </w:tcBorders>
          </w:tcPr>
          <w:p w:rsidR="00FF43EB" w:rsidRPr="0062372C" w:rsidRDefault="00FF43EB"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62372C" w:rsidRPr="0062372C" w:rsidRDefault="0062372C"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62372C" w:rsidRPr="0062372C" w:rsidRDefault="0062372C"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D50B1B" w:rsidRDefault="00D50B1B"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D50B1B" w:rsidRDefault="00D50B1B"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D50B1B" w:rsidRDefault="00D50B1B"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D50B1B" w:rsidRDefault="00D50B1B"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62372C" w:rsidRPr="0062372C" w:rsidRDefault="00476574"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bookmarkStart w:id="0" w:name="_GoBack"/>
            <w:bookmarkEnd w:id="0"/>
            <w:r>
              <w:rPr>
                <w:b/>
                <w:bCs/>
              </w:rPr>
              <w:t>360 кг</w:t>
            </w:r>
          </w:p>
          <w:p w:rsidR="0062372C" w:rsidRPr="0062372C" w:rsidRDefault="0062372C"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62372C" w:rsidRPr="0062372C" w:rsidRDefault="0062372C"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43EB" w:rsidRPr="0062372C" w:rsidRDefault="00476574"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600</w:t>
            </w:r>
            <w:r w:rsidR="0062372C" w:rsidRPr="0062372C">
              <w:rPr>
                <w:b/>
                <w:bCs/>
              </w:rPr>
              <w:t xml:space="preserve"> кг</w:t>
            </w:r>
          </w:p>
        </w:tc>
        <w:tc>
          <w:tcPr>
            <w:tcW w:w="5960" w:type="dxa"/>
            <w:tcBorders>
              <w:top w:val="single" w:sz="4" w:space="0" w:color="000000"/>
              <w:left w:val="single" w:sz="4" w:space="0" w:color="000000"/>
              <w:bottom w:val="single" w:sz="4" w:space="0" w:color="000000"/>
              <w:right w:val="single" w:sz="4" w:space="0" w:color="000000"/>
            </w:tcBorders>
          </w:tcPr>
          <w:p w:rsidR="00226518" w:rsidRPr="008A687A" w:rsidRDefault="00226518" w:rsidP="00226518">
            <w:pPr>
              <w:tabs>
                <w:tab w:val="left" w:pos="34"/>
              </w:tabs>
              <w:snapToGrid w:val="0"/>
              <w:jc w:val="center"/>
            </w:pPr>
            <w:r w:rsidRPr="008A687A">
              <w:t xml:space="preserve">Борошно пшеничне, колір білий з жовтуватим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 Строк придатності на момент поставки не менше 12 місяців. Пакування – мішки вагою 25 - 50 кг.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8A687A">
              <w:t>нетто</w:t>
            </w:r>
            <w:proofErr w:type="spellEnd"/>
            <w:r w:rsidRPr="008A687A">
              <w:t>, склад, дата виготовлення, термін придатності та умови зберігання, дані про харчову та енергетичну цінність, без ГМО.</w:t>
            </w:r>
          </w:p>
          <w:p w:rsidR="003820CE" w:rsidRPr="000E58BF" w:rsidRDefault="00226518" w:rsidP="00226518">
            <w:pPr>
              <w:pStyle w:val="a3"/>
              <w:spacing w:before="0" w:beforeAutospacing="0" w:after="0" w:afterAutospacing="0"/>
              <w:ind w:firstLine="459"/>
              <w:rPr>
                <w:lang w:val="uk-UA"/>
              </w:rPr>
            </w:pPr>
            <w:proofErr w:type="spellStart"/>
            <w:r w:rsidRPr="008A687A">
              <w:t>Якість</w:t>
            </w:r>
            <w:proofErr w:type="spellEnd"/>
            <w:r w:rsidRPr="008A687A">
              <w:t xml:space="preserve"> </w:t>
            </w:r>
            <w:proofErr w:type="spellStart"/>
            <w:r w:rsidRPr="008A687A">
              <w:t>відповідно</w:t>
            </w:r>
            <w:proofErr w:type="spellEnd"/>
            <w:r w:rsidRPr="008A687A">
              <w:t xml:space="preserve"> до ДСТУ</w:t>
            </w:r>
            <w:r>
              <w:t xml:space="preserve"> </w:t>
            </w:r>
            <w:r w:rsidRPr="008A687A">
              <w:t xml:space="preserve">46-004-99 та </w:t>
            </w:r>
            <w:proofErr w:type="spellStart"/>
            <w:r w:rsidRPr="008A687A">
              <w:t>інших</w:t>
            </w:r>
            <w:proofErr w:type="spellEnd"/>
            <w:r w:rsidRPr="008A687A">
              <w:t xml:space="preserve"> </w:t>
            </w:r>
            <w:proofErr w:type="spellStart"/>
            <w:r w:rsidRPr="008A687A">
              <w:t>документів</w:t>
            </w:r>
            <w:proofErr w:type="spellEnd"/>
            <w:r w:rsidRPr="008A687A">
              <w:t xml:space="preserve">, </w:t>
            </w:r>
            <w:proofErr w:type="spellStart"/>
            <w:r w:rsidRPr="008A687A">
              <w:t>що</w:t>
            </w:r>
            <w:proofErr w:type="spellEnd"/>
            <w:r w:rsidRPr="008A687A">
              <w:t xml:space="preserve"> </w:t>
            </w:r>
            <w:proofErr w:type="spellStart"/>
            <w:r w:rsidRPr="008A687A">
              <w:t>діють</w:t>
            </w:r>
            <w:proofErr w:type="spellEnd"/>
            <w:r w:rsidRPr="008A687A">
              <w:t xml:space="preserve"> на </w:t>
            </w:r>
            <w:proofErr w:type="spellStart"/>
            <w:r w:rsidRPr="008A687A">
              <w:t>території</w:t>
            </w:r>
            <w:proofErr w:type="spellEnd"/>
            <w:r w:rsidRPr="008A687A">
              <w:t xml:space="preserve"> </w:t>
            </w:r>
            <w:proofErr w:type="spellStart"/>
            <w:r w:rsidRPr="008A687A">
              <w:t>України</w:t>
            </w:r>
            <w:proofErr w:type="spellEnd"/>
            <w:r w:rsidRPr="008A687A">
              <w:t xml:space="preserve">. Дата </w:t>
            </w:r>
            <w:proofErr w:type="spellStart"/>
            <w:r w:rsidRPr="008A687A">
              <w:t>виготовлення</w:t>
            </w:r>
            <w:proofErr w:type="spellEnd"/>
            <w:r w:rsidRPr="008A687A">
              <w:t xml:space="preserve"> </w:t>
            </w:r>
            <w:proofErr w:type="spellStart"/>
            <w:r w:rsidRPr="008A687A">
              <w:t>четвертий</w:t>
            </w:r>
            <w:proofErr w:type="spellEnd"/>
            <w:r w:rsidRPr="008A687A">
              <w:t xml:space="preserve"> квартал 2023 р - 2024р</w:t>
            </w:r>
          </w:p>
        </w:tc>
      </w:tr>
      <w:tr w:rsidR="00BE54AE" w:rsidRPr="006F00F6"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56247B" w:rsidRPr="000E58BF" w:rsidRDefault="00476574" w:rsidP="000E58BF">
            <w:pPr>
              <w:jc w:val="center"/>
              <w:rPr>
                <w:lang w:eastAsia="uk-UA"/>
              </w:rPr>
            </w:pPr>
            <w:r>
              <w:t xml:space="preserve">Борошно пшеничне першого </w:t>
            </w:r>
            <w:r>
              <w:t>ґатунку</w:t>
            </w:r>
          </w:p>
        </w:tc>
        <w:tc>
          <w:tcPr>
            <w:tcW w:w="1134" w:type="dxa"/>
            <w:tcBorders>
              <w:top w:val="single" w:sz="4" w:space="0" w:color="000000"/>
              <w:left w:val="single" w:sz="4" w:space="0" w:color="000000"/>
              <w:bottom w:val="single" w:sz="4" w:space="0" w:color="000000"/>
              <w:right w:val="single" w:sz="4" w:space="0" w:color="000000"/>
            </w:tcBorders>
          </w:tcPr>
          <w:p w:rsidR="00D50B1B" w:rsidRDefault="00D50B1B"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D50B1B" w:rsidRDefault="00D50B1B"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D50B1B" w:rsidRDefault="00D50B1B"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D50B1B" w:rsidRDefault="00D50B1B"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D50B1B" w:rsidRDefault="00D50B1B"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D50B1B" w:rsidRDefault="00D50B1B"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D50B1B" w:rsidRDefault="00D50B1B"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62372C" w:rsidRPr="0062372C" w:rsidRDefault="00476574"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7800 кг</w:t>
            </w:r>
          </w:p>
        </w:tc>
        <w:tc>
          <w:tcPr>
            <w:tcW w:w="1134" w:type="dxa"/>
            <w:tcBorders>
              <w:top w:val="single" w:sz="4" w:space="0" w:color="000000"/>
              <w:left w:val="single" w:sz="4" w:space="0" w:color="000000"/>
              <w:bottom w:val="single" w:sz="4" w:space="0" w:color="000000"/>
              <w:right w:val="single" w:sz="4" w:space="0" w:color="000000"/>
            </w:tcBorders>
            <w:vAlign w:val="center"/>
          </w:tcPr>
          <w:p w:rsidR="0056247B" w:rsidRPr="0062372C" w:rsidRDefault="00476574" w:rsidP="000E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26400 кг</w:t>
            </w:r>
          </w:p>
        </w:tc>
        <w:tc>
          <w:tcPr>
            <w:tcW w:w="5960" w:type="dxa"/>
            <w:tcBorders>
              <w:top w:val="single" w:sz="4" w:space="0" w:color="000000"/>
              <w:left w:val="single" w:sz="4" w:space="0" w:color="000000"/>
              <w:bottom w:val="single" w:sz="4" w:space="0" w:color="000000"/>
              <w:right w:val="single" w:sz="4" w:space="0" w:color="000000"/>
            </w:tcBorders>
          </w:tcPr>
          <w:p w:rsidR="00226518" w:rsidRPr="008A687A" w:rsidRDefault="00226518" w:rsidP="00226518">
            <w:pPr>
              <w:pStyle w:val="a6"/>
              <w:widowControl w:val="0"/>
              <w:tabs>
                <w:tab w:val="left" w:pos="1536"/>
              </w:tabs>
              <w:autoSpaceDE w:val="0"/>
              <w:autoSpaceDN w:val="0"/>
              <w:spacing w:before="89"/>
              <w:ind w:left="32" w:right="404"/>
              <w:contextualSpacing w:val="0"/>
              <w:jc w:val="center"/>
            </w:pPr>
            <w:r w:rsidRPr="008A687A">
              <w:t>Борошно пшеничне 1-го ґатунку має бути білого або білого з жовтим</w:t>
            </w:r>
            <w:r>
              <w:t xml:space="preserve"> </w:t>
            </w:r>
            <w:r w:rsidRPr="008A687A">
              <w:rPr>
                <w:spacing w:val="-67"/>
              </w:rPr>
              <w:t xml:space="preserve">      </w:t>
            </w:r>
            <w:r>
              <w:t>відтінком</w:t>
            </w:r>
            <w:r w:rsidRPr="008A687A">
              <w:t>,</w:t>
            </w:r>
            <w:r w:rsidRPr="008A687A">
              <w:rPr>
                <w:spacing w:val="1"/>
              </w:rPr>
              <w:t xml:space="preserve"> </w:t>
            </w:r>
            <w:r w:rsidRPr="008A687A">
              <w:t>без</w:t>
            </w:r>
            <w:r w:rsidRPr="008A687A">
              <w:rPr>
                <w:spacing w:val="1"/>
              </w:rPr>
              <w:t xml:space="preserve"> </w:t>
            </w:r>
            <w:r w:rsidRPr="008A687A">
              <w:t>сторонніх</w:t>
            </w:r>
            <w:r w:rsidRPr="008A687A">
              <w:rPr>
                <w:spacing w:val="1"/>
              </w:rPr>
              <w:t xml:space="preserve"> </w:t>
            </w:r>
            <w:r w:rsidRPr="008A687A">
              <w:t>запахів, не</w:t>
            </w:r>
            <w:r w:rsidRPr="008A687A">
              <w:rPr>
                <w:spacing w:val="1"/>
              </w:rPr>
              <w:t xml:space="preserve"> </w:t>
            </w:r>
            <w:r w:rsidRPr="008A687A">
              <w:t>затхле,</w:t>
            </w:r>
            <w:r w:rsidRPr="008A687A">
              <w:rPr>
                <w:spacing w:val="1"/>
              </w:rPr>
              <w:t xml:space="preserve"> </w:t>
            </w:r>
            <w:r w:rsidRPr="008A687A">
              <w:t>не</w:t>
            </w:r>
            <w:r w:rsidRPr="008A687A">
              <w:rPr>
                <w:spacing w:val="1"/>
              </w:rPr>
              <w:t xml:space="preserve"> </w:t>
            </w:r>
            <w:r w:rsidRPr="008A687A">
              <w:t>плісняве, не</w:t>
            </w:r>
            <w:r w:rsidRPr="008A687A">
              <w:rPr>
                <w:spacing w:val="1"/>
              </w:rPr>
              <w:t xml:space="preserve"> </w:t>
            </w:r>
            <w:r w:rsidRPr="008A687A">
              <w:t>злежане.</w:t>
            </w:r>
            <w:r w:rsidRPr="008A687A">
              <w:rPr>
                <w:spacing w:val="1"/>
              </w:rPr>
              <w:t xml:space="preserve"> </w:t>
            </w:r>
            <w:r w:rsidRPr="008A687A">
              <w:t>Смак</w:t>
            </w:r>
            <w:r w:rsidRPr="008A687A">
              <w:rPr>
                <w:spacing w:val="1"/>
              </w:rPr>
              <w:t xml:space="preserve"> </w:t>
            </w:r>
            <w:r w:rsidRPr="008A687A">
              <w:t>властивий</w:t>
            </w:r>
            <w:r w:rsidRPr="008A687A">
              <w:rPr>
                <w:spacing w:val="1"/>
              </w:rPr>
              <w:t xml:space="preserve"> </w:t>
            </w:r>
            <w:r w:rsidRPr="008A687A">
              <w:t>борошну</w:t>
            </w:r>
            <w:r w:rsidRPr="008A687A">
              <w:rPr>
                <w:spacing w:val="1"/>
              </w:rPr>
              <w:t xml:space="preserve"> </w:t>
            </w:r>
            <w:r w:rsidRPr="008A687A">
              <w:t>без</w:t>
            </w:r>
            <w:r w:rsidRPr="008A687A">
              <w:rPr>
                <w:spacing w:val="1"/>
              </w:rPr>
              <w:t xml:space="preserve"> </w:t>
            </w:r>
            <w:r w:rsidRPr="008A687A">
              <w:t>стороннього</w:t>
            </w:r>
            <w:r w:rsidRPr="008A687A">
              <w:rPr>
                <w:spacing w:val="1"/>
              </w:rPr>
              <w:t xml:space="preserve"> </w:t>
            </w:r>
            <w:r w:rsidRPr="008A687A">
              <w:t>присмаку,</w:t>
            </w:r>
            <w:r w:rsidRPr="008A687A">
              <w:rPr>
                <w:spacing w:val="1"/>
              </w:rPr>
              <w:t xml:space="preserve"> </w:t>
            </w:r>
            <w:r w:rsidRPr="008A687A">
              <w:t>не</w:t>
            </w:r>
            <w:r w:rsidRPr="008A687A">
              <w:rPr>
                <w:spacing w:val="1"/>
              </w:rPr>
              <w:t xml:space="preserve"> </w:t>
            </w:r>
            <w:r w:rsidRPr="008A687A">
              <w:t>кислий,</w:t>
            </w:r>
            <w:r w:rsidRPr="008A687A">
              <w:rPr>
                <w:spacing w:val="1"/>
              </w:rPr>
              <w:t xml:space="preserve"> </w:t>
            </w:r>
            <w:r w:rsidRPr="008A687A">
              <w:t>не</w:t>
            </w:r>
            <w:r w:rsidRPr="008A687A">
              <w:rPr>
                <w:spacing w:val="1"/>
              </w:rPr>
              <w:t xml:space="preserve"> </w:t>
            </w:r>
            <w:r w:rsidRPr="008A687A">
              <w:t>гіркий,</w:t>
            </w:r>
            <w:r w:rsidRPr="008A687A">
              <w:rPr>
                <w:spacing w:val="1"/>
              </w:rPr>
              <w:t xml:space="preserve"> </w:t>
            </w:r>
            <w:r w:rsidRPr="008A687A">
              <w:t>властивий</w:t>
            </w:r>
            <w:r w:rsidRPr="008A687A">
              <w:rPr>
                <w:spacing w:val="1"/>
              </w:rPr>
              <w:t xml:space="preserve"> </w:t>
            </w:r>
            <w:r w:rsidRPr="008A687A">
              <w:t>якісному</w:t>
            </w:r>
            <w:r w:rsidRPr="008A687A">
              <w:rPr>
                <w:spacing w:val="1"/>
              </w:rPr>
              <w:t xml:space="preserve"> </w:t>
            </w:r>
            <w:r w:rsidRPr="008A687A">
              <w:t>пшеничному</w:t>
            </w:r>
            <w:r w:rsidRPr="008A687A">
              <w:rPr>
                <w:spacing w:val="1"/>
              </w:rPr>
              <w:t xml:space="preserve"> </w:t>
            </w:r>
            <w:r w:rsidRPr="008A687A">
              <w:t>борошну.</w:t>
            </w:r>
            <w:r w:rsidRPr="008A687A">
              <w:rPr>
                <w:spacing w:val="1"/>
              </w:rPr>
              <w:t xml:space="preserve"> </w:t>
            </w:r>
            <w:r w:rsidRPr="008A687A">
              <w:t>Борошно</w:t>
            </w:r>
            <w:r w:rsidRPr="008A687A">
              <w:rPr>
                <w:spacing w:val="1"/>
              </w:rPr>
              <w:t xml:space="preserve"> </w:t>
            </w:r>
            <w:r w:rsidRPr="008A687A">
              <w:t>не</w:t>
            </w:r>
            <w:r w:rsidRPr="008A687A">
              <w:rPr>
                <w:spacing w:val="1"/>
              </w:rPr>
              <w:t xml:space="preserve"> </w:t>
            </w:r>
            <w:r w:rsidRPr="008A687A">
              <w:t>повинно</w:t>
            </w:r>
            <w:r w:rsidRPr="008A687A">
              <w:rPr>
                <w:spacing w:val="1"/>
              </w:rPr>
              <w:t xml:space="preserve"> </w:t>
            </w:r>
            <w:r w:rsidRPr="008A687A">
              <w:t>бути</w:t>
            </w:r>
            <w:r w:rsidRPr="008A687A">
              <w:rPr>
                <w:spacing w:val="1"/>
              </w:rPr>
              <w:t xml:space="preserve"> </w:t>
            </w:r>
            <w:r w:rsidRPr="008A687A">
              <w:t>знебарвленим,</w:t>
            </w:r>
            <w:r w:rsidRPr="008A687A">
              <w:rPr>
                <w:spacing w:val="1"/>
              </w:rPr>
              <w:t xml:space="preserve"> </w:t>
            </w:r>
            <w:r w:rsidRPr="008A687A">
              <w:t>потемнілим,</w:t>
            </w:r>
            <w:r w:rsidRPr="008A687A">
              <w:rPr>
                <w:spacing w:val="1"/>
              </w:rPr>
              <w:t xml:space="preserve"> </w:t>
            </w:r>
            <w:r w:rsidRPr="008A687A">
              <w:t>мати</w:t>
            </w:r>
            <w:r w:rsidRPr="008A687A">
              <w:rPr>
                <w:spacing w:val="1"/>
              </w:rPr>
              <w:t xml:space="preserve"> </w:t>
            </w:r>
            <w:r w:rsidRPr="008A687A">
              <w:t>грудочки</w:t>
            </w:r>
            <w:r w:rsidRPr="008A687A">
              <w:rPr>
                <w:spacing w:val="1"/>
              </w:rPr>
              <w:t xml:space="preserve"> </w:t>
            </w:r>
            <w:r w:rsidRPr="008A687A">
              <w:t>або</w:t>
            </w:r>
            <w:r w:rsidRPr="008A687A">
              <w:rPr>
                <w:spacing w:val="1"/>
              </w:rPr>
              <w:t xml:space="preserve"> </w:t>
            </w:r>
            <w:r w:rsidRPr="008A687A">
              <w:t>прикмети</w:t>
            </w:r>
            <w:r w:rsidRPr="008A687A">
              <w:rPr>
                <w:spacing w:val="1"/>
              </w:rPr>
              <w:t xml:space="preserve"> </w:t>
            </w:r>
            <w:r w:rsidRPr="008A687A">
              <w:t>зволоження</w:t>
            </w:r>
            <w:r w:rsidRPr="008A687A">
              <w:rPr>
                <w:spacing w:val="1"/>
              </w:rPr>
              <w:t xml:space="preserve"> </w:t>
            </w:r>
            <w:r w:rsidRPr="008A687A">
              <w:t>чи</w:t>
            </w:r>
            <w:r w:rsidRPr="008A687A">
              <w:rPr>
                <w:spacing w:val="1"/>
              </w:rPr>
              <w:t xml:space="preserve"> </w:t>
            </w:r>
            <w:r w:rsidRPr="008A687A">
              <w:t>самозігрівання.</w:t>
            </w:r>
            <w:r w:rsidRPr="008A687A">
              <w:rPr>
                <w:spacing w:val="1"/>
              </w:rPr>
              <w:t xml:space="preserve"> </w:t>
            </w:r>
            <w:r w:rsidRPr="008A687A">
              <w:t>Без</w:t>
            </w:r>
            <w:r w:rsidRPr="008A687A">
              <w:rPr>
                <w:spacing w:val="1"/>
              </w:rPr>
              <w:t xml:space="preserve"> </w:t>
            </w:r>
            <w:r w:rsidRPr="008A687A">
              <w:t>втрати</w:t>
            </w:r>
            <w:r w:rsidRPr="008A687A">
              <w:rPr>
                <w:spacing w:val="1"/>
              </w:rPr>
              <w:t xml:space="preserve"> </w:t>
            </w:r>
            <w:r w:rsidRPr="008A687A">
              <w:t>або</w:t>
            </w:r>
            <w:r w:rsidRPr="008A687A">
              <w:rPr>
                <w:spacing w:val="1"/>
              </w:rPr>
              <w:t xml:space="preserve"> </w:t>
            </w:r>
            <w:r w:rsidRPr="008A687A">
              <w:t>зниження</w:t>
            </w:r>
            <w:r w:rsidRPr="008A687A">
              <w:rPr>
                <w:spacing w:val="1"/>
              </w:rPr>
              <w:t xml:space="preserve"> </w:t>
            </w:r>
            <w:r w:rsidRPr="008A687A">
              <w:t>сипучості.</w:t>
            </w:r>
            <w:r w:rsidRPr="008A687A">
              <w:rPr>
                <w:spacing w:val="1"/>
              </w:rPr>
              <w:t xml:space="preserve"> </w:t>
            </w:r>
            <w:r w:rsidRPr="008A687A">
              <w:t>Без зараження та забрудненості хлібними шкідниками. Борошно</w:t>
            </w:r>
            <w:r w:rsidRPr="008A687A">
              <w:rPr>
                <w:spacing w:val="1"/>
              </w:rPr>
              <w:t xml:space="preserve"> </w:t>
            </w:r>
            <w:r w:rsidRPr="008A687A">
              <w:t>запаковане</w:t>
            </w:r>
            <w:r w:rsidRPr="008A687A">
              <w:rPr>
                <w:spacing w:val="1"/>
              </w:rPr>
              <w:t xml:space="preserve"> </w:t>
            </w:r>
            <w:r w:rsidRPr="008A687A">
              <w:t>насипом</w:t>
            </w:r>
            <w:r w:rsidRPr="008A687A">
              <w:rPr>
                <w:spacing w:val="1"/>
              </w:rPr>
              <w:t xml:space="preserve"> </w:t>
            </w:r>
            <w:r w:rsidRPr="008A687A">
              <w:t>у</w:t>
            </w:r>
            <w:r w:rsidRPr="008A687A">
              <w:rPr>
                <w:spacing w:val="1"/>
              </w:rPr>
              <w:t xml:space="preserve"> </w:t>
            </w:r>
            <w:r w:rsidRPr="008A687A">
              <w:t>сухі,</w:t>
            </w:r>
            <w:r w:rsidRPr="008A687A">
              <w:rPr>
                <w:spacing w:val="1"/>
              </w:rPr>
              <w:t xml:space="preserve"> </w:t>
            </w:r>
            <w:r w:rsidRPr="008A687A">
              <w:t>чисті</w:t>
            </w:r>
            <w:r w:rsidRPr="008A687A">
              <w:rPr>
                <w:spacing w:val="1"/>
              </w:rPr>
              <w:t xml:space="preserve"> </w:t>
            </w:r>
            <w:r w:rsidRPr="008A687A">
              <w:t>мішки</w:t>
            </w:r>
            <w:r w:rsidRPr="008A687A">
              <w:rPr>
                <w:spacing w:val="1"/>
              </w:rPr>
              <w:t xml:space="preserve"> </w:t>
            </w:r>
            <w:r w:rsidRPr="008A687A">
              <w:t>з</w:t>
            </w:r>
            <w:r w:rsidRPr="008A687A">
              <w:rPr>
                <w:spacing w:val="1"/>
              </w:rPr>
              <w:t xml:space="preserve"> </w:t>
            </w:r>
            <w:r w:rsidRPr="008A687A">
              <w:t>полімерних</w:t>
            </w:r>
            <w:r w:rsidRPr="008A687A">
              <w:rPr>
                <w:spacing w:val="1"/>
              </w:rPr>
              <w:t xml:space="preserve"> </w:t>
            </w:r>
            <w:r w:rsidRPr="008A687A">
              <w:t>матеріалів.</w:t>
            </w:r>
            <w:r w:rsidRPr="008A687A">
              <w:rPr>
                <w:spacing w:val="1"/>
              </w:rPr>
              <w:t xml:space="preserve"> </w:t>
            </w:r>
            <w:r w:rsidRPr="008A687A">
              <w:t>Мішки</w:t>
            </w:r>
            <w:r w:rsidRPr="008A687A">
              <w:rPr>
                <w:spacing w:val="1"/>
              </w:rPr>
              <w:t xml:space="preserve"> </w:t>
            </w:r>
            <w:r w:rsidRPr="008A687A">
              <w:t>прошиті.</w:t>
            </w:r>
            <w:r w:rsidRPr="008A687A">
              <w:rPr>
                <w:spacing w:val="-1"/>
              </w:rPr>
              <w:t xml:space="preserve"> </w:t>
            </w:r>
            <w:r w:rsidRPr="008A687A">
              <w:t>Ярлики</w:t>
            </w:r>
            <w:r w:rsidRPr="008A687A">
              <w:rPr>
                <w:spacing w:val="-1"/>
              </w:rPr>
              <w:t xml:space="preserve"> </w:t>
            </w:r>
            <w:r w:rsidRPr="008A687A">
              <w:t>прошиті</w:t>
            </w:r>
            <w:r w:rsidRPr="008A687A">
              <w:rPr>
                <w:spacing w:val="1"/>
              </w:rPr>
              <w:t xml:space="preserve"> </w:t>
            </w:r>
            <w:r w:rsidRPr="008A687A">
              <w:t>разом</w:t>
            </w:r>
            <w:r w:rsidRPr="008A687A">
              <w:rPr>
                <w:spacing w:val="-1"/>
              </w:rPr>
              <w:t xml:space="preserve"> </w:t>
            </w:r>
            <w:r w:rsidRPr="008A687A">
              <w:t>з</w:t>
            </w:r>
            <w:r w:rsidRPr="008A687A">
              <w:rPr>
                <w:spacing w:val="-2"/>
              </w:rPr>
              <w:t xml:space="preserve"> </w:t>
            </w:r>
            <w:r w:rsidRPr="008A687A">
              <w:t>мішком машинним</w:t>
            </w:r>
            <w:r w:rsidRPr="008A687A">
              <w:rPr>
                <w:spacing w:val="-1"/>
              </w:rPr>
              <w:t xml:space="preserve"> </w:t>
            </w:r>
            <w:r w:rsidRPr="008A687A">
              <w:t>способом.</w:t>
            </w:r>
          </w:p>
          <w:p w:rsidR="0056247B" w:rsidRPr="000E58BF" w:rsidRDefault="00226518" w:rsidP="00226518">
            <w:pPr>
              <w:pStyle w:val="a3"/>
              <w:spacing w:before="0" w:beforeAutospacing="0" w:after="0" w:afterAutospacing="0"/>
              <w:ind w:firstLine="459"/>
              <w:rPr>
                <w:lang w:val="uk-UA"/>
              </w:rPr>
            </w:pPr>
            <w:proofErr w:type="spellStart"/>
            <w:r w:rsidRPr="008A687A">
              <w:t>Якість</w:t>
            </w:r>
            <w:proofErr w:type="spellEnd"/>
            <w:r w:rsidRPr="008A687A">
              <w:t xml:space="preserve"> </w:t>
            </w:r>
            <w:proofErr w:type="spellStart"/>
            <w:r w:rsidRPr="008A687A">
              <w:t>відповідно</w:t>
            </w:r>
            <w:proofErr w:type="spellEnd"/>
            <w:r w:rsidRPr="008A687A">
              <w:t xml:space="preserve"> до ДСТУ</w:t>
            </w:r>
            <w:r>
              <w:t xml:space="preserve"> </w:t>
            </w:r>
            <w:r w:rsidRPr="008A687A">
              <w:t xml:space="preserve">46-004-99 та </w:t>
            </w:r>
            <w:proofErr w:type="spellStart"/>
            <w:r w:rsidRPr="008A687A">
              <w:t>інших</w:t>
            </w:r>
            <w:proofErr w:type="spellEnd"/>
            <w:r w:rsidRPr="008A687A">
              <w:t xml:space="preserve"> </w:t>
            </w:r>
            <w:proofErr w:type="spellStart"/>
            <w:r w:rsidRPr="008A687A">
              <w:t>документів</w:t>
            </w:r>
            <w:proofErr w:type="spellEnd"/>
            <w:r w:rsidRPr="008A687A">
              <w:t xml:space="preserve">, </w:t>
            </w:r>
            <w:proofErr w:type="spellStart"/>
            <w:r w:rsidRPr="008A687A">
              <w:t>що</w:t>
            </w:r>
            <w:proofErr w:type="spellEnd"/>
            <w:r w:rsidRPr="008A687A">
              <w:t xml:space="preserve"> </w:t>
            </w:r>
            <w:proofErr w:type="spellStart"/>
            <w:r w:rsidRPr="008A687A">
              <w:t>діють</w:t>
            </w:r>
            <w:proofErr w:type="spellEnd"/>
            <w:r w:rsidRPr="008A687A">
              <w:t xml:space="preserve"> на </w:t>
            </w:r>
            <w:proofErr w:type="spellStart"/>
            <w:r w:rsidRPr="008A687A">
              <w:t>території</w:t>
            </w:r>
            <w:proofErr w:type="spellEnd"/>
            <w:r w:rsidRPr="008A687A">
              <w:t xml:space="preserve"> </w:t>
            </w:r>
            <w:proofErr w:type="spellStart"/>
            <w:r w:rsidRPr="008A687A">
              <w:t>України</w:t>
            </w:r>
            <w:proofErr w:type="spellEnd"/>
            <w:r w:rsidRPr="008A687A">
              <w:t xml:space="preserve">. Дата </w:t>
            </w:r>
            <w:proofErr w:type="spellStart"/>
            <w:r w:rsidRPr="008A687A">
              <w:t>виготовлення</w:t>
            </w:r>
            <w:proofErr w:type="spellEnd"/>
            <w:r w:rsidRPr="008A687A">
              <w:t xml:space="preserve"> </w:t>
            </w:r>
            <w:proofErr w:type="spellStart"/>
            <w:r w:rsidRPr="008A687A">
              <w:t>четвертий</w:t>
            </w:r>
            <w:proofErr w:type="spellEnd"/>
            <w:r w:rsidRPr="008A687A">
              <w:t xml:space="preserve"> квартал 2023 р - 2024р</w:t>
            </w:r>
          </w:p>
        </w:tc>
      </w:tr>
    </w:tbl>
    <w:p w:rsidR="002931FC" w:rsidRPr="00BE54AE" w:rsidRDefault="002931FC" w:rsidP="002931FC">
      <w:pPr>
        <w:ind w:right="-5"/>
        <w:jc w:val="both"/>
        <w:rPr>
          <w:b/>
          <w:bCs/>
          <w:sz w:val="22"/>
          <w:szCs w:val="22"/>
        </w:rPr>
      </w:pPr>
      <w:r w:rsidRPr="00BE54AE">
        <w:rPr>
          <w:b/>
          <w:bCs/>
          <w:sz w:val="22"/>
          <w:szCs w:val="22"/>
        </w:rPr>
        <w:t xml:space="preserve">Розділ I. ЗАГАЛЬНІ ВИМОГИ ДО ПРЕДМЕТА ЗАКУПІВЛІ: </w:t>
      </w:r>
    </w:p>
    <w:p w:rsidR="002931FC" w:rsidRPr="00BE54AE" w:rsidRDefault="002931FC" w:rsidP="002931FC">
      <w:pPr>
        <w:numPr>
          <w:ilvl w:val="0"/>
          <w:numId w:val="1"/>
        </w:numPr>
        <w:tabs>
          <w:tab w:val="left" w:pos="567"/>
        </w:tabs>
        <w:ind w:left="0" w:right="-5" w:firstLine="0"/>
        <w:jc w:val="both"/>
        <w:rPr>
          <w:sz w:val="22"/>
          <w:szCs w:val="22"/>
        </w:rPr>
      </w:pPr>
      <w:r w:rsidRPr="00BE54AE">
        <w:rPr>
          <w:sz w:val="22"/>
          <w:szCs w:val="22"/>
        </w:rPr>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w:t>
      </w:r>
      <w:r w:rsidRPr="00BE54AE">
        <w:rPr>
          <w:sz w:val="22"/>
          <w:szCs w:val="22"/>
        </w:rPr>
        <w:lastRenderedPageBreak/>
        <w:t>вимоги до безпечності та якості харчових продуктів» від 23.12.1997 №771/97-ВР (зі змінами). 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p>
    <w:p w:rsidR="002931FC" w:rsidRPr="00BE54AE" w:rsidRDefault="002931FC" w:rsidP="0061135F">
      <w:pPr>
        <w:numPr>
          <w:ilvl w:val="0"/>
          <w:numId w:val="1"/>
        </w:numPr>
        <w:tabs>
          <w:tab w:val="left" w:pos="567"/>
        </w:tabs>
        <w:ind w:left="0" w:right="-5" w:firstLine="0"/>
        <w:jc w:val="both"/>
        <w:rPr>
          <w:sz w:val="22"/>
          <w:szCs w:val="22"/>
        </w:rPr>
      </w:pPr>
      <w:r w:rsidRPr="00BE54AE">
        <w:rPr>
          <w:sz w:val="22"/>
          <w:szCs w:val="22"/>
        </w:rPr>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Строк придатності продуктів харчування на момент поставки має становити не менш 90% від загального.</w:t>
      </w:r>
    </w:p>
    <w:p w:rsidR="00867849" w:rsidRPr="00BE54AE" w:rsidRDefault="002931FC" w:rsidP="00867849">
      <w:pPr>
        <w:pStyle w:val="a3"/>
        <w:rPr>
          <w:lang w:val="uk-UA"/>
        </w:rPr>
      </w:pPr>
      <w:r w:rsidRPr="00BE54AE">
        <w:rPr>
          <w:b/>
          <w:i/>
          <w:lang w:val="uk-UA"/>
        </w:rPr>
        <w:t>Товар  поставляється окремими партіями протягом загального строку поставки (протя</w:t>
      </w:r>
      <w:r w:rsidR="00867849" w:rsidRPr="00BE54AE">
        <w:rPr>
          <w:b/>
          <w:i/>
          <w:lang w:val="uk-UA"/>
        </w:rPr>
        <w:t xml:space="preserve">гом 2024 року) не рідше </w:t>
      </w:r>
      <w:r w:rsidRPr="00BE54AE">
        <w:rPr>
          <w:b/>
          <w:i/>
          <w:lang w:val="uk-UA"/>
        </w:rPr>
        <w:t>двох разів на тиждень ( з 8:00 години до 12:00 години</w:t>
      </w:r>
      <w:r w:rsidRPr="00BE54AE">
        <w:rPr>
          <w:lang w:val="uk-UA"/>
        </w:rPr>
        <w:t>) за заявками Замовника. Дні та години поставки товару можуть змінюватися Замовником враховуючи потреби закладу.</w:t>
      </w:r>
      <w:r w:rsidR="00867849" w:rsidRPr="00BE54AE">
        <w:rPr>
          <w:lang w:val="uk-UA"/>
        </w:rPr>
        <w:t xml:space="preserve"> Товар має постачатися і розвантажуватись транспортом та силами Учасника за заявками Замовника на адресу Замовника.</w:t>
      </w:r>
    </w:p>
    <w:p w:rsidR="002931FC" w:rsidRPr="00BE54AE" w:rsidRDefault="002931FC" w:rsidP="002931FC">
      <w:pPr>
        <w:numPr>
          <w:ilvl w:val="0"/>
          <w:numId w:val="1"/>
        </w:numPr>
        <w:tabs>
          <w:tab w:val="left" w:pos="567"/>
        </w:tabs>
        <w:ind w:left="0" w:right="-5" w:firstLine="0"/>
        <w:jc w:val="both"/>
        <w:rPr>
          <w:sz w:val="22"/>
          <w:szCs w:val="22"/>
        </w:rPr>
      </w:pPr>
      <w:r w:rsidRPr="00BE54AE">
        <w:rPr>
          <w:sz w:val="22"/>
          <w:szCs w:val="22"/>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2931FC" w:rsidRPr="00BE54AE" w:rsidRDefault="002931FC" w:rsidP="002931FC">
      <w:pPr>
        <w:pStyle w:val="a3"/>
        <w:numPr>
          <w:ilvl w:val="0"/>
          <w:numId w:val="1"/>
        </w:numPr>
        <w:jc w:val="both"/>
        <w:rPr>
          <w:sz w:val="22"/>
          <w:szCs w:val="22"/>
          <w:lang w:val="uk-UA"/>
        </w:rPr>
      </w:pPr>
      <w:r w:rsidRPr="00BE54AE">
        <w:rPr>
          <w:sz w:val="22"/>
          <w:szCs w:val="22"/>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w:t>
      </w:r>
      <w:r w:rsidR="0050031B" w:rsidRPr="00BE54AE">
        <w:rPr>
          <w:sz w:val="22"/>
          <w:szCs w:val="22"/>
          <w:lang w:val="uk-UA"/>
        </w:rPr>
        <w:t xml:space="preserve">має право </w:t>
      </w:r>
      <w:r w:rsidRPr="00BE54AE">
        <w:rPr>
          <w:sz w:val="22"/>
          <w:szCs w:val="22"/>
          <w:lang w:val="uk-UA"/>
        </w:rPr>
        <w:t xml:space="preserve">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2931FC" w:rsidRPr="00BE54AE" w:rsidRDefault="002931FC" w:rsidP="002931FC">
      <w:pPr>
        <w:pStyle w:val="a3"/>
        <w:numPr>
          <w:ilvl w:val="0"/>
          <w:numId w:val="1"/>
        </w:numPr>
        <w:rPr>
          <w:sz w:val="22"/>
          <w:szCs w:val="22"/>
          <w:lang w:val="uk-UA"/>
        </w:rPr>
      </w:pPr>
      <w:r w:rsidRPr="00BE54AE">
        <w:rPr>
          <w:sz w:val="22"/>
          <w:szCs w:val="22"/>
          <w:lang w:val="uk-UA"/>
        </w:rPr>
        <w:t xml:space="preserve">Товар повинен транспортуватися відповідно до правил перевезення харчових продуктів, яким характерне швидке псування. </w:t>
      </w:r>
    </w:p>
    <w:p w:rsidR="002931FC" w:rsidRPr="00BE54AE" w:rsidRDefault="002931FC" w:rsidP="002931FC">
      <w:pPr>
        <w:pStyle w:val="a3"/>
        <w:numPr>
          <w:ilvl w:val="0"/>
          <w:numId w:val="1"/>
        </w:numPr>
        <w:jc w:val="both"/>
        <w:rPr>
          <w:sz w:val="22"/>
          <w:szCs w:val="22"/>
          <w:lang w:val="uk-UA"/>
        </w:rPr>
      </w:pPr>
      <w:r w:rsidRPr="00BE54AE">
        <w:rPr>
          <w:sz w:val="22"/>
          <w:szCs w:val="22"/>
          <w:lang w:val="uk-UA"/>
        </w:rPr>
        <w:t>Приймання Товару по якості, комплектності і кількості здійснюється уповноваженими представниками обох Сторін. Доставка товару здійснюється</w:t>
      </w:r>
      <w:r w:rsidR="00D2294E" w:rsidRPr="00BE54AE">
        <w:rPr>
          <w:sz w:val="22"/>
          <w:szCs w:val="22"/>
          <w:lang w:val="uk-UA"/>
        </w:rPr>
        <w:t xml:space="preserve">  за рахунок Постачальника</w:t>
      </w:r>
      <w:r w:rsidRPr="00BE54AE">
        <w:rPr>
          <w:sz w:val="22"/>
          <w:szCs w:val="22"/>
          <w:lang w:val="uk-UA"/>
        </w:rPr>
        <w:t xml:space="preserve"> безпосередньо на адресу Замовника, завантажувальні та розвантажувальні роботи – за рахунок постачальника, </w:t>
      </w:r>
      <w:r w:rsidRPr="00BE54AE">
        <w:rPr>
          <w:sz w:val="22"/>
          <w:szCs w:val="22"/>
          <w:u w:val="single"/>
          <w:lang w:val="uk-UA"/>
        </w:rPr>
        <w:t>а не кур’єрами НОВА ПОШТА, ДЄЛІВЕРІ, САТ тощо.</w:t>
      </w:r>
      <w:r w:rsidRPr="00BE54AE">
        <w:rPr>
          <w:sz w:val="22"/>
          <w:szCs w:val="22"/>
          <w:lang w:val="uk-UA"/>
        </w:rPr>
        <w:t xml:space="preserve">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rsidR="00E76A55" w:rsidRPr="00BE54AE" w:rsidRDefault="00E76A55" w:rsidP="00E76A55">
      <w:pPr>
        <w:ind w:right="-185"/>
        <w:jc w:val="both"/>
        <w:rPr>
          <w:b/>
          <w:bCs/>
          <w:sz w:val="22"/>
          <w:szCs w:val="22"/>
        </w:rPr>
      </w:pPr>
      <w:r w:rsidRPr="00BE54AE">
        <w:rPr>
          <w:b/>
          <w:bCs/>
          <w:sz w:val="22"/>
          <w:szCs w:val="22"/>
        </w:rPr>
        <w:t>Розділ II. ДОДАТКОВО У СКЛАДІ ТЕНДЕРНОЇ ПРОПОЗИЦІЇ НЕОБХІДНО НАДАТИ:</w:t>
      </w:r>
    </w:p>
    <w:p w:rsidR="00E76A55" w:rsidRPr="00BE54AE" w:rsidRDefault="00E76A55" w:rsidP="00867849">
      <w:pPr>
        <w:ind w:right="-5"/>
        <w:jc w:val="both"/>
      </w:pPr>
    </w:p>
    <w:p w:rsidR="00476574" w:rsidRDefault="00867849" w:rsidP="00476574">
      <w:pPr>
        <w:spacing w:before="100" w:beforeAutospacing="1" w:after="100" w:afterAutospacing="1"/>
      </w:pPr>
      <w:r w:rsidRPr="00BE54AE">
        <w:t>1.копії висновків санітарно-епідеміологічної експертизи на предмет закупівлі та/або копії посвідчень якості та/або декларація про відповідність, та/або сертифікат якості виданих відповідною акредитованою лабораторією щодо оцінки відповідності товару вимогам нормативних документів за основними показниками, зокрема, органолептичні та фізико-хімічні, виданих не більше 90-денної давнини відносно кінцевого строку подання тендерних пропозицій;</w:t>
      </w:r>
    </w:p>
    <w:p w:rsidR="00E76A55" w:rsidRPr="00BE54AE" w:rsidRDefault="00867849" w:rsidP="00476574">
      <w:pPr>
        <w:spacing w:before="100" w:beforeAutospacing="1" w:after="100" w:afterAutospacing="1"/>
        <w:rPr>
          <w:noProof/>
        </w:rPr>
      </w:pPr>
      <w:r w:rsidRPr="00BE54AE">
        <w:rPr>
          <w:noProof/>
        </w:rPr>
        <w:t>2</w:t>
      </w:r>
      <w:r w:rsidR="00E76A55" w:rsidRPr="00BE54AE">
        <w:rPr>
          <w:noProof/>
        </w:rPr>
        <w:t>.Копія довідки(ок) про санітарну обробку транспортного(их) засобу(ів), чинну на дату підписання договору.</w:t>
      </w:r>
    </w:p>
    <w:p w:rsidR="00867849" w:rsidRPr="00BE54AE" w:rsidRDefault="00867849" w:rsidP="00867849">
      <w:pPr>
        <w:tabs>
          <w:tab w:val="left" w:pos="360"/>
        </w:tabs>
      </w:pPr>
      <w:r w:rsidRPr="00BE54AE">
        <w:rPr>
          <w:noProof/>
        </w:rPr>
        <w:lastRenderedPageBreak/>
        <w:t>3</w:t>
      </w:r>
      <w:r w:rsidR="00E76A55" w:rsidRPr="00BE54AE">
        <w:rPr>
          <w:noProof/>
        </w:rPr>
        <w:t>.Копія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00E76A55" w:rsidRPr="00BE54AE">
        <w:t>.</w:t>
      </w:r>
    </w:p>
    <w:p w:rsidR="00314EDC" w:rsidRPr="00BE54AE" w:rsidRDefault="00867849" w:rsidP="00867849">
      <w:pPr>
        <w:tabs>
          <w:tab w:val="left" w:pos="360"/>
        </w:tabs>
      </w:pPr>
      <w:r w:rsidRPr="00BE54AE">
        <w:t>4</w:t>
      </w:r>
      <w:r w:rsidR="00314EDC" w:rsidRPr="00BE54AE">
        <w:t>. Надати гарантійний лист щодо відповідності температурних режимів зберігання та транспортування предмету закупівлі нормативно-технічній документації (ДСТУ, ТУ, ГОСТ) на предмет закупівлі. Постачальник бере на себе обов’язки по відшкодуванню транспортних збитків по поверненню неякісного товару або через ненадання відповідних документів.</w:t>
      </w:r>
    </w:p>
    <w:p w:rsidR="00E76A55" w:rsidRPr="00BE54AE" w:rsidRDefault="00867849" w:rsidP="00E76A55">
      <w:pPr>
        <w:tabs>
          <w:tab w:val="left" w:pos="360"/>
        </w:tabs>
        <w:jc w:val="both"/>
        <w:rPr>
          <w:noProof/>
        </w:rPr>
      </w:pPr>
      <w:r w:rsidRPr="00BE54AE">
        <w:rPr>
          <w:noProof/>
        </w:rPr>
        <w:t>5</w:t>
      </w:r>
      <w:r w:rsidR="00E76A55" w:rsidRPr="00BE54AE">
        <w:rPr>
          <w:noProof/>
        </w:rPr>
        <w:t xml:space="preserve">.Копію(ї)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w:t>
      </w:r>
      <w:r w:rsidRPr="00BE54AE">
        <w:rPr>
          <w:noProof/>
        </w:rPr>
        <w:t>оглядом, чинним на дату розкритя</w:t>
      </w:r>
      <w:r w:rsidR="00E76A55" w:rsidRPr="00BE54AE">
        <w:rPr>
          <w:noProof/>
        </w:rPr>
        <w:t xml:space="preserve"> пропозиції</w:t>
      </w:r>
      <w:r w:rsidR="00E76A55" w:rsidRPr="00BE54AE">
        <w:t>.</w:t>
      </w:r>
    </w:p>
    <w:p w:rsidR="002609F6" w:rsidRPr="00BE54AE" w:rsidRDefault="002609F6" w:rsidP="002609F6">
      <w:pPr>
        <w:ind w:right="-185"/>
        <w:jc w:val="both"/>
        <w:rPr>
          <w:sz w:val="22"/>
          <w:szCs w:val="22"/>
        </w:rPr>
      </w:pPr>
    </w:p>
    <w:p w:rsidR="002609F6" w:rsidRPr="00BE54AE" w:rsidRDefault="002609F6" w:rsidP="002609F6">
      <w:pPr>
        <w:spacing w:before="100" w:beforeAutospacing="1" w:after="100" w:afterAutospacing="1"/>
        <w:rPr>
          <w:b/>
        </w:rPr>
      </w:pPr>
      <w:r w:rsidRPr="00BE54AE">
        <w:rPr>
          <w:b/>
        </w:rPr>
        <w:t xml:space="preserve">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 </w:t>
      </w:r>
    </w:p>
    <w:p w:rsidR="002609F6" w:rsidRPr="00BE54AE" w:rsidRDefault="002609F6" w:rsidP="002931FC">
      <w:pPr>
        <w:spacing w:before="100"/>
        <w:jc w:val="both"/>
        <w:rPr>
          <w:b/>
          <w:sz w:val="22"/>
          <w:szCs w:val="22"/>
        </w:rPr>
      </w:pPr>
    </w:p>
    <w:sectPr w:rsidR="002609F6" w:rsidRPr="00BE5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1778"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 w15:restartNumberingAfterBreak="0">
    <w:nsid w:val="732524CF"/>
    <w:multiLevelType w:val="hybridMultilevel"/>
    <w:tmpl w:val="EF3C6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89"/>
    <w:rsid w:val="0005753D"/>
    <w:rsid w:val="00077BFD"/>
    <w:rsid w:val="000966A2"/>
    <w:rsid w:val="000D3B68"/>
    <w:rsid w:val="000E58BF"/>
    <w:rsid w:val="00190E54"/>
    <w:rsid w:val="001E6684"/>
    <w:rsid w:val="002137B5"/>
    <w:rsid w:val="00226518"/>
    <w:rsid w:val="002609F6"/>
    <w:rsid w:val="00266311"/>
    <w:rsid w:val="002931FC"/>
    <w:rsid w:val="002B26E5"/>
    <w:rsid w:val="00314EDC"/>
    <w:rsid w:val="00315DB0"/>
    <w:rsid w:val="00367482"/>
    <w:rsid w:val="00372343"/>
    <w:rsid w:val="003723D5"/>
    <w:rsid w:val="003820CE"/>
    <w:rsid w:val="003B7297"/>
    <w:rsid w:val="004468F1"/>
    <w:rsid w:val="004705A6"/>
    <w:rsid w:val="00476574"/>
    <w:rsid w:val="004A6F85"/>
    <w:rsid w:val="004B1489"/>
    <w:rsid w:val="0050031B"/>
    <w:rsid w:val="00504FD1"/>
    <w:rsid w:val="0056247B"/>
    <w:rsid w:val="005A1204"/>
    <w:rsid w:val="00617C60"/>
    <w:rsid w:val="0062372C"/>
    <w:rsid w:val="00677CFC"/>
    <w:rsid w:val="006C42CB"/>
    <w:rsid w:val="006F00F6"/>
    <w:rsid w:val="00725297"/>
    <w:rsid w:val="007273DD"/>
    <w:rsid w:val="00730312"/>
    <w:rsid w:val="007712E2"/>
    <w:rsid w:val="0077397A"/>
    <w:rsid w:val="007C3AB5"/>
    <w:rsid w:val="007D4991"/>
    <w:rsid w:val="007E7E4E"/>
    <w:rsid w:val="00815014"/>
    <w:rsid w:val="00831B8C"/>
    <w:rsid w:val="00867849"/>
    <w:rsid w:val="008F5576"/>
    <w:rsid w:val="00910FE0"/>
    <w:rsid w:val="0095444A"/>
    <w:rsid w:val="009E2C16"/>
    <w:rsid w:val="00B008B1"/>
    <w:rsid w:val="00B05860"/>
    <w:rsid w:val="00B352F2"/>
    <w:rsid w:val="00B35C94"/>
    <w:rsid w:val="00BE17C0"/>
    <w:rsid w:val="00BE54AE"/>
    <w:rsid w:val="00C958ED"/>
    <w:rsid w:val="00CB4361"/>
    <w:rsid w:val="00CE0C7A"/>
    <w:rsid w:val="00D2294E"/>
    <w:rsid w:val="00D50B1B"/>
    <w:rsid w:val="00D73029"/>
    <w:rsid w:val="00E333D8"/>
    <w:rsid w:val="00E3435A"/>
    <w:rsid w:val="00E35C8F"/>
    <w:rsid w:val="00E425E7"/>
    <w:rsid w:val="00E7676C"/>
    <w:rsid w:val="00E76A55"/>
    <w:rsid w:val="00F70F90"/>
    <w:rsid w:val="00FB4DC6"/>
    <w:rsid w:val="00FF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EF68"/>
  <w15:chartTrackingRefBased/>
  <w15:docId w15:val="{8CCF28AA-62C7-4B2C-9170-1796C064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1FC"/>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Введение...,Б1,Heading 1iz,Б11,Document Header1,H1,Введение... Знак"/>
    <w:basedOn w:val="a"/>
    <w:next w:val="a"/>
    <w:link w:val="10"/>
    <w:uiPriority w:val="99"/>
    <w:qFormat/>
    <w:rsid w:val="002931FC"/>
    <w:pPr>
      <w:widowControl w:val="0"/>
      <w:autoSpaceDE w:val="0"/>
      <w:autoSpaceDN w:val="0"/>
      <w:adjustRightInd w:val="0"/>
      <w:outlineLvl w:val="0"/>
    </w:pPr>
    <w:rPr>
      <w:rFonts w:ascii="Times New Roman CYR" w:hAnsi="Times New Roman CYR"/>
      <w:lang w:val="ru-RU"/>
    </w:rPr>
  </w:style>
  <w:style w:type="paragraph" w:styleId="3">
    <w:name w:val="heading 3"/>
    <w:basedOn w:val="a"/>
    <w:next w:val="a"/>
    <w:link w:val="30"/>
    <w:uiPriority w:val="9"/>
    <w:unhideWhenUsed/>
    <w:qFormat/>
    <w:rsid w:val="00D7302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931FC"/>
    <w:rPr>
      <w:rFonts w:ascii="Times New Roman CYR" w:eastAsia="Times New Roman" w:hAnsi="Times New Roman CYR" w:cs="Times New Roman"/>
      <w:sz w:val="24"/>
      <w:szCs w:val="24"/>
      <w:lang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2931FC"/>
    <w:pPr>
      <w:spacing w:before="100" w:beforeAutospacing="1" w:after="100" w:afterAutospacing="1"/>
    </w:pPr>
    <w:rPr>
      <w:lang w:val="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2931FC"/>
    <w:rPr>
      <w:rFonts w:ascii="Times New Roman" w:eastAsia="Times New Roman" w:hAnsi="Times New Roman" w:cs="Times New Roman"/>
      <w:sz w:val="24"/>
      <w:szCs w:val="24"/>
      <w:lang w:eastAsia="ru-RU"/>
    </w:rPr>
  </w:style>
  <w:style w:type="paragraph" w:styleId="a5">
    <w:name w:val="List Bullet"/>
    <w:basedOn w:val="a"/>
    <w:uiPriority w:val="99"/>
    <w:rsid w:val="002931FC"/>
    <w:pPr>
      <w:tabs>
        <w:tab w:val="num" w:pos="1259"/>
      </w:tabs>
      <w:ind w:left="360" w:hanging="360"/>
    </w:pPr>
  </w:style>
  <w:style w:type="paragraph" w:styleId="a6">
    <w:name w:val="List Paragraph"/>
    <w:aliases w:val="Литература"/>
    <w:basedOn w:val="a"/>
    <w:link w:val="a7"/>
    <w:uiPriority w:val="1"/>
    <w:qFormat/>
    <w:rsid w:val="00815014"/>
    <w:pPr>
      <w:ind w:left="720"/>
      <w:contextualSpacing/>
    </w:pPr>
  </w:style>
  <w:style w:type="character" w:customStyle="1" w:styleId="30">
    <w:name w:val="Заголовок 3 Знак"/>
    <w:basedOn w:val="a0"/>
    <w:link w:val="3"/>
    <w:uiPriority w:val="9"/>
    <w:rsid w:val="00D73029"/>
    <w:rPr>
      <w:rFonts w:asciiTheme="majorHAnsi" w:eastAsiaTheme="majorEastAsia" w:hAnsiTheme="majorHAnsi" w:cstheme="majorBidi"/>
      <w:color w:val="1F4D78" w:themeColor="accent1" w:themeShade="7F"/>
      <w:sz w:val="24"/>
      <w:szCs w:val="24"/>
      <w:lang w:val="uk-UA" w:eastAsia="ru-RU"/>
    </w:rPr>
  </w:style>
  <w:style w:type="character" w:customStyle="1" w:styleId="js-lot-title">
    <w:name w:val="js-lot-title"/>
    <w:basedOn w:val="a0"/>
    <w:rsid w:val="00D73029"/>
  </w:style>
  <w:style w:type="character" w:styleId="a8">
    <w:name w:val="Strong"/>
    <w:basedOn w:val="a0"/>
    <w:uiPriority w:val="22"/>
    <w:qFormat/>
    <w:rsid w:val="00226518"/>
    <w:rPr>
      <w:b/>
      <w:bCs/>
    </w:rPr>
  </w:style>
  <w:style w:type="character" w:customStyle="1" w:styleId="a7">
    <w:name w:val="Абзац списка Знак"/>
    <w:aliases w:val="Литература Знак"/>
    <w:link w:val="a6"/>
    <w:uiPriority w:val="1"/>
    <w:locked/>
    <w:rsid w:val="00226518"/>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3174">
      <w:bodyDiv w:val="1"/>
      <w:marLeft w:val="0"/>
      <w:marRight w:val="0"/>
      <w:marTop w:val="0"/>
      <w:marBottom w:val="0"/>
      <w:divBdr>
        <w:top w:val="none" w:sz="0" w:space="0" w:color="auto"/>
        <w:left w:val="none" w:sz="0" w:space="0" w:color="auto"/>
        <w:bottom w:val="none" w:sz="0" w:space="0" w:color="auto"/>
        <w:right w:val="none" w:sz="0" w:space="0" w:color="auto"/>
      </w:divBdr>
    </w:div>
    <w:div w:id="77601054">
      <w:bodyDiv w:val="1"/>
      <w:marLeft w:val="0"/>
      <w:marRight w:val="0"/>
      <w:marTop w:val="0"/>
      <w:marBottom w:val="0"/>
      <w:divBdr>
        <w:top w:val="none" w:sz="0" w:space="0" w:color="auto"/>
        <w:left w:val="none" w:sz="0" w:space="0" w:color="auto"/>
        <w:bottom w:val="none" w:sz="0" w:space="0" w:color="auto"/>
        <w:right w:val="none" w:sz="0" w:space="0" w:color="auto"/>
      </w:divBdr>
    </w:div>
    <w:div w:id="78991924">
      <w:bodyDiv w:val="1"/>
      <w:marLeft w:val="0"/>
      <w:marRight w:val="0"/>
      <w:marTop w:val="0"/>
      <w:marBottom w:val="0"/>
      <w:divBdr>
        <w:top w:val="none" w:sz="0" w:space="0" w:color="auto"/>
        <w:left w:val="none" w:sz="0" w:space="0" w:color="auto"/>
        <w:bottom w:val="none" w:sz="0" w:space="0" w:color="auto"/>
        <w:right w:val="none" w:sz="0" w:space="0" w:color="auto"/>
      </w:divBdr>
    </w:div>
    <w:div w:id="169294070">
      <w:bodyDiv w:val="1"/>
      <w:marLeft w:val="0"/>
      <w:marRight w:val="0"/>
      <w:marTop w:val="0"/>
      <w:marBottom w:val="0"/>
      <w:divBdr>
        <w:top w:val="none" w:sz="0" w:space="0" w:color="auto"/>
        <w:left w:val="none" w:sz="0" w:space="0" w:color="auto"/>
        <w:bottom w:val="none" w:sz="0" w:space="0" w:color="auto"/>
        <w:right w:val="none" w:sz="0" w:space="0" w:color="auto"/>
      </w:divBdr>
    </w:div>
    <w:div w:id="187111550">
      <w:bodyDiv w:val="1"/>
      <w:marLeft w:val="0"/>
      <w:marRight w:val="0"/>
      <w:marTop w:val="0"/>
      <w:marBottom w:val="0"/>
      <w:divBdr>
        <w:top w:val="none" w:sz="0" w:space="0" w:color="auto"/>
        <w:left w:val="none" w:sz="0" w:space="0" w:color="auto"/>
        <w:bottom w:val="none" w:sz="0" w:space="0" w:color="auto"/>
        <w:right w:val="none" w:sz="0" w:space="0" w:color="auto"/>
      </w:divBdr>
    </w:div>
    <w:div w:id="199247353">
      <w:bodyDiv w:val="1"/>
      <w:marLeft w:val="0"/>
      <w:marRight w:val="0"/>
      <w:marTop w:val="0"/>
      <w:marBottom w:val="0"/>
      <w:divBdr>
        <w:top w:val="none" w:sz="0" w:space="0" w:color="auto"/>
        <w:left w:val="none" w:sz="0" w:space="0" w:color="auto"/>
        <w:bottom w:val="none" w:sz="0" w:space="0" w:color="auto"/>
        <w:right w:val="none" w:sz="0" w:space="0" w:color="auto"/>
      </w:divBdr>
    </w:div>
    <w:div w:id="320698709">
      <w:bodyDiv w:val="1"/>
      <w:marLeft w:val="0"/>
      <w:marRight w:val="0"/>
      <w:marTop w:val="0"/>
      <w:marBottom w:val="0"/>
      <w:divBdr>
        <w:top w:val="none" w:sz="0" w:space="0" w:color="auto"/>
        <w:left w:val="none" w:sz="0" w:space="0" w:color="auto"/>
        <w:bottom w:val="none" w:sz="0" w:space="0" w:color="auto"/>
        <w:right w:val="none" w:sz="0" w:space="0" w:color="auto"/>
      </w:divBdr>
    </w:div>
    <w:div w:id="464157256">
      <w:bodyDiv w:val="1"/>
      <w:marLeft w:val="0"/>
      <w:marRight w:val="0"/>
      <w:marTop w:val="0"/>
      <w:marBottom w:val="0"/>
      <w:divBdr>
        <w:top w:val="none" w:sz="0" w:space="0" w:color="auto"/>
        <w:left w:val="none" w:sz="0" w:space="0" w:color="auto"/>
        <w:bottom w:val="none" w:sz="0" w:space="0" w:color="auto"/>
        <w:right w:val="none" w:sz="0" w:space="0" w:color="auto"/>
      </w:divBdr>
    </w:div>
    <w:div w:id="568929238">
      <w:bodyDiv w:val="1"/>
      <w:marLeft w:val="0"/>
      <w:marRight w:val="0"/>
      <w:marTop w:val="0"/>
      <w:marBottom w:val="0"/>
      <w:divBdr>
        <w:top w:val="none" w:sz="0" w:space="0" w:color="auto"/>
        <w:left w:val="none" w:sz="0" w:space="0" w:color="auto"/>
        <w:bottom w:val="none" w:sz="0" w:space="0" w:color="auto"/>
        <w:right w:val="none" w:sz="0" w:space="0" w:color="auto"/>
      </w:divBdr>
    </w:div>
    <w:div w:id="596670663">
      <w:bodyDiv w:val="1"/>
      <w:marLeft w:val="0"/>
      <w:marRight w:val="0"/>
      <w:marTop w:val="0"/>
      <w:marBottom w:val="0"/>
      <w:divBdr>
        <w:top w:val="none" w:sz="0" w:space="0" w:color="auto"/>
        <w:left w:val="none" w:sz="0" w:space="0" w:color="auto"/>
        <w:bottom w:val="none" w:sz="0" w:space="0" w:color="auto"/>
        <w:right w:val="none" w:sz="0" w:space="0" w:color="auto"/>
      </w:divBdr>
    </w:div>
    <w:div w:id="617757758">
      <w:bodyDiv w:val="1"/>
      <w:marLeft w:val="0"/>
      <w:marRight w:val="0"/>
      <w:marTop w:val="0"/>
      <w:marBottom w:val="0"/>
      <w:divBdr>
        <w:top w:val="none" w:sz="0" w:space="0" w:color="auto"/>
        <w:left w:val="none" w:sz="0" w:space="0" w:color="auto"/>
        <w:bottom w:val="none" w:sz="0" w:space="0" w:color="auto"/>
        <w:right w:val="none" w:sz="0" w:space="0" w:color="auto"/>
      </w:divBdr>
    </w:div>
    <w:div w:id="791940885">
      <w:bodyDiv w:val="1"/>
      <w:marLeft w:val="0"/>
      <w:marRight w:val="0"/>
      <w:marTop w:val="0"/>
      <w:marBottom w:val="0"/>
      <w:divBdr>
        <w:top w:val="none" w:sz="0" w:space="0" w:color="auto"/>
        <w:left w:val="none" w:sz="0" w:space="0" w:color="auto"/>
        <w:bottom w:val="none" w:sz="0" w:space="0" w:color="auto"/>
        <w:right w:val="none" w:sz="0" w:space="0" w:color="auto"/>
      </w:divBdr>
    </w:div>
    <w:div w:id="861433228">
      <w:bodyDiv w:val="1"/>
      <w:marLeft w:val="0"/>
      <w:marRight w:val="0"/>
      <w:marTop w:val="0"/>
      <w:marBottom w:val="0"/>
      <w:divBdr>
        <w:top w:val="none" w:sz="0" w:space="0" w:color="auto"/>
        <w:left w:val="none" w:sz="0" w:space="0" w:color="auto"/>
        <w:bottom w:val="none" w:sz="0" w:space="0" w:color="auto"/>
        <w:right w:val="none" w:sz="0" w:space="0" w:color="auto"/>
      </w:divBdr>
    </w:div>
    <w:div w:id="892620612">
      <w:bodyDiv w:val="1"/>
      <w:marLeft w:val="0"/>
      <w:marRight w:val="0"/>
      <w:marTop w:val="0"/>
      <w:marBottom w:val="0"/>
      <w:divBdr>
        <w:top w:val="none" w:sz="0" w:space="0" w:color="auto"/>
        <w:left w:val="none" w:sz="0" w:space="0" w:color="auto"/>
        <w:bottom w:val="none" w:sz="0" w:space="0" w:color="auto"/>
        <w:right w:val="none" w:sz="0" w:space="0" w:color="auto"/>
      </w:divBdr>
    </w:div>
    <w:div w:id="892930437">
      <w:bodyDiv w:val="1"/>
      <w:marLeft w:val="0"/>
      <w:marRight w:val="0"/>
      <w:marTop w:val="0"/>
      <w:marBottom w:val="0"/>
      <w:divBdr>
        <w:top w:val="none" w:sz="0" w:space="0" w:color="auto"/>
        <w:left w:val="none" w:sz="0" w:space="0" w:color="auto"/>
        <w:bottom w:val="none" w:sz="0" w:space="0" w:color="auto"/>
        <w:right w:val="none" w:sz="0" w:space="0" w:color="auto"/>
      </w:divBdr>
    </w:div>
    <w:div w:id="909122970">
      <w:bodyDiv w:val="1"/>
      <w:marLeft w:val="0"/>
      <w:marRight w:val="0"/>
      <w:marTop w:val="0"/>
      <w:marBottom w:val="0"/>
      <w:divBdr>
        <w:top w:val="none" w:sz="0" w:space="0" w:color="auto"/>
        <w:left w:val="none" w:sz="0" w:space="0" w:color="auto"/>
        <w:bottom w:val="none" w:sz="0" w:space="0" w:color="auto"/>
        <w:right w:val="none" w:sz="0" w:space="0" w:color="auto"/>
      </w:divBdr>
    </w:div>
    <w:div w:id="1063992278">
      <w:bodyDiv w:val="1"/>
      <w:marLeft w:val="0"/>
      <w:marRight w:val="0"/>
      <w:marTop w:val="0"/>
      <w:marBottom w:val="0"/>
      <w:divBdr>
        <w:top w:val="none" w:sz="0" w:space="0" w:color="auto"/>
        <w:left w:val="none" w:sz="0" w:space="0" w:color="auto"/>
        <w:bottom w:val="none" w:sz="0" w:space="0" w:color="auto"/>
        <w:right w:val="none" w:sz="0" w:space="0" w:color="auto"/>
      </w:divBdr>
    </w:div>
    <w:div w:id="1086731042">
      <w:bodyDiv w:val="1"/>
      <w:marLeft w:val="0"/>
      <w:marRight w:val="0"/>
      <w:marTop w:val="0"/>
      <w:marBottom w:val="0"/>
      <w:divBdr>
        <w:top w:val="none" w:sz="0" w:space="0" w:color="auto"/>
        <w:left w:val="none" w:sz="0" w:space="0" w:color="auto"/>
        <w:bottom w:val="none" w:sz="0" w:space="0" w:color="auto"/>
        <w:right w:val="none" w:sz="0" w:space="0" w:color="auto"/>
      </w:divBdr>
    </w:div>
    <w:div w:id="1213037077">
      <w:bodyDiv w:val="1"/>
      <w:marLeft w:val="0"/>
      <w:marRight w:val="0"/>
      <w:marTop w:val="0"/>
      <w:marBottom w:val="0"/>
      <w:divBdr>
        <w:top w:val="none" w:sz="0" w:space="0" w:color="auto"/>
        <w:left w:val="none" w:sz="0" w:space="0" w:color="auto"/>
        <w:bottom w:val="none" w:sz="0" w:space="0" w:color="auto"/>
        <w:right w:val="none" w:sz="0" w:space="0" w:color="auto"/>
      </w:divBdr>
    </w:div>
    <w:div w:id="1214125282">
      <w:bodyDiv w:val="1"/>
      <w:marLeft w:val="0"/>
      <w:marRight w:val="0"/>
      <w:marTop w:val="0"/>
      <w:marBottom w:val="0"/>
      <w:divBdr>
        <w:top w:val="none" w:sz="0" w:space="0" w:color="auto"/>
        <w:left w:val="none" w:sz="0" w:space="0" w:color="auto"/>
        <w:bottom w:val="none" w:sz="0" w:space="0" w:color="auto"/>
        <w:right w:val="none" w:sz="0" w:space="0" w:color="auto"/>
      </w:divBdr>
    </w:div>
    <w:div w:id="1327830314">
      <w:bodyDiv w:val="1"/>
      <w:marLeft w:val="0"/>
      <w:marRight w:val="0"/>
      <w:marTop w:val="0"/>
      <w:marBottom w:val="0"/>
      <w:divBdr>
        <w:top w:val="none" w:sz="0" w:space="0" w:color="auto"/>
        <w:left w:val="none" w:sz="0" w:space="0" w:color="auto"/>
        <w:bottom w:val="none" w:sz="0" w:space="0" w:color="auto"/>
        <w:right w:val="none" w:sz="0" w:space="0" w:color="auto"/>
      </w:divBdr>
    </w:div>
    <w:div w:id="1469322610">
      <w:bodyDiv w:val="1"/>
      <w:marLeft w:val="0"/>
      <w:marRight w:val="0"/>
      <w:marTop w:val="0"/>
      <w:marBottom w:val="0"/>
      <w:divBdr>
        <w:top w:val="none" w:sz="0" w:space="0" w:color="auto"/>
        <w:left w:val="none" w:sz="0" w:space="0" w:color="auto"/>
        <w:bottom w:val="none" w:sz="0" w:space="0" w:color="auto"/>
        <w:right w:val="none" w:sz="0" w:space="0" w:color="auto"/>
      </w:divBdr>
    </w:div>
    <w:div w:id="1488092781">
      <w:bodyDiv w:val="1"/>
      <w:marLeft w:val="0"/>
      <w:marRight w:val="0"/>
      <w:marTop w:val="0"/>
      <w:marBottom w:val="0"/>
      <w:divBdr>
        <w:top w:val="none" w:sz="0" w:space="0" w:color="auto"/>
        <w:left w:val="none" w:sz="0" w:space="0" w:color="auto"/>
        <w:bottom w:val="none" w:sz="0" w:space="0" w:color="auto"/>
        <w:right w:val="none" w:sz="0" w:space="0" w:color="auto"/>
      </w:divBdr>
    </w:div>
    <w:div w:id="1533491700">
      <w:bodyDiv w:val="1"/>
      <w:marLeft w:val="0"/>
      <w:marRight w:val="0"/>
      <w:marTop w:val="0"/>
      <w:marBottom w:val="0"/>
      <w:divBdr>
        <w:top w:val="none" w:sz="0" w:space="0" w:color="auto"/>
        <w:left w:val="none" w:sz="0" w:space="0" w:color="auto"/>
        <w:bottom w:val="none" w:sz="0" w:space="0" w:color="auto"/>
        <w:right w:val="none" w:sz="0" w:space="0" w:color="auto"/>
      </w:divBdr>
    </w:div>
    <w:div w:id="1536455888">
      <w:bodyDiv w:val="1"/>
      <w:marLeft w:val="0"/>
      <w:marRight w:val="0"/>
      <w:marTop w:val="0"/>
      <w:marBottom w:val="0"/>
      <w:divBdr>
        <w:top w:val="none" w:sz="0" w:space="0" w:color="auto"/>
        <w:left w:val="none" w:sz="0" w:space="0" w:color="auto"/>
        <w:bottom w:val="none" w:sz="0" w:space="0" w:color="auto"/>
        <w:right w:val="none" w:sz="0" w:space="0" w:color="auto"/>
      </w:divBdr>
    </w:div>
    <w:div w:id="1859344178">
      <w:bodyDiv w:val="1"/>
      <w:marLeft w:val="0"/>
      <w:marRight w:val="0"/>
      <w:marTop w:val="0"/>
      <w:marBottom w:val="0"/>
      <w:divBdr>
        <w:top w:val="none" w:sz="0" w:space="0" w:color="auto"/>
        <w:left w:val="none" w:sz="0" w:space="0" w:color="auto"/>
        <w:bottom w:val="none" w:sz="0" w:space="0" w:color="auto"/>
        <w:right w:val="none" w:sz="0" w:space="0" w:color="auto"/>
      </w:divBdr>
    </w:div>
    <w:div w:id="1916238498">
      <w:bodyDiv w:val="1"/>
      <w:marLeft w:val="0"/>
      <w:marRight w:val="0"/>
      <w:marTop w:val="0"/>
      <w:marBottom w:val="0"/>
      <w:divBdr>
        <w:top w:val="none" w:sz="0" w:space="0" w:color="auto"/>
        <w:left w:val="none" w:sz="0" w:space="0" w:color="auto"/>
        <w:bottom w:val="none" w:sz="0" w:space="0" w:color="auto"/>
        <w:right w:val="none" w:sz="0" w:space="0" w:color="auto"/>
      </w:divBdr>
    </w:div>
    <w:div w:id="20393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67</cp:revision>
  <dcterms:created xsi:type="dcterms:W3CDTF">2024-01-21T20:17:00Z</dcterms:created>
  <dcterms:modified xsi:type="dcterms:W3CDTF">2024-03-07T05:49:00Z</dcterms:modified>
</cp:coreProperties>
</file>