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B" w:rsidRPr="003A6038" w:rsidRDefault="00D5091D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</w:t>
      </w:r>
      <w:r w:rsidRPr="003A603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AF19C5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</w:p>
    <w:p w:rsidR="00EC383B" w:rsidRDefault="00D5091D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:rsidR="00EC383B" w:rsidRDefault="00D5091D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проект договору про закупівлю</w:t>
      </w:r>
    </w:p>
    <w:p w:rsidR="00EC383B" w:rsidRDefault="00EC383B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C383B" w:rsidRPr="00D755BF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55BF">
        <w:rPr>
          <w:rFonts w:ascii="Times New Roman" w:hAnsi="Times New Roman" w:cs="Times New Roman"/>
          <w:b/>
          <w:sz w:val="24"/>
          <w:szCs w:val="24"/>
          <w:lang w:val="uk-UA"/>
        </w:rPr>
        <w:t>Договір № _______</w:t>
      </w:r>
    </w:p>
    <w:p w:rsidR="00EC383B" w:rsidRPr="00D755BF" w:rsidRDefault="00D5091D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5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купівлі-продажу  </w:t>
      </w:r>
    </w:p>
    <w:p w:rsidR="00EC383B" w:rsidRPr="00D755BF" w:rsidRDefault="00D5091D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55BF">
        <w:rPr>
          <w:rFonts w:ascii="Times New Roman" w:hAnsi="Times New Roman" w:cs="Times New Roman"/>
          <w:sz w:val="24"/>
          <w:szCs w:val="24"/>
          <w:lang w:val="uk-UA"/>
        </w:rPr>
        <w:t>«____» 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C70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755BF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Україна, </w:t>
      </w:r>
      <w:proofErr w:type="spellStart"/>
      <w:r w:rsidRPr="00D755BF"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 w:rsidRPr="00D755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383B" w:rsidRPr="00D755BF" w:rsidRDefault="00EC383B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B0C41" w:rsidP="003D6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B0C41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</w:t>
      </w:r>
      <w:proofErr w:type="spellStart"/>
      <w:r w:rsidRPr="00DB0C41">
        <w:rPr>
          <w:rFonts w:ascii="Times New Roman" w:hAnsi="Times New Roman" w:cs="Times New Roman"/>
          <w:sz w:val="24"/>
          <w:szCs w:val="24"/>
          <w:lang w:val="uk-UA"/>
        </w:rPr>
        <w:t>Тернопільелектротранс</w:t>
      </w:r>
      <w:proofErr w:type="spellEnd"/>
      <w:r w:rsidRPr="00DB0C41">
        <w:rPr>
          <w:rFonts w:ascii="Times New Roman" w:hAnsi="Times New Roman" w:cs="Times New Roman"/>
          <w:sz w:val="24"/>
          <w:szCs w:val="24"/>
          <w:lang w:val="uk-UA"/>
        </w:rPr>
        <w:t>», в особі першого заступника директора Зелінського Володимира Миколайовича, який діє на підставі Рішення сесії Тернопільської міської ради № 7/35/150 від 06.06.2019 року,</w:t>
      </w:r>
      <w:r w:rsidRPr="00DB0C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(далі - Покупець)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,   з одного боку і ___________________________</w:t>
      </w:r>
      <w:r w:rsidR="0039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9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39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 xml:space="preserve">_____________ який діє на підставі ________________ (далі по тексту Продавець) з іншого боку, уклали даний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5091D" w:rsidRPr="00DB0C41">
        <w:rPr>
          <w:rFonts w:ascii="Times New Roman" w:hAnsi="Times New Roman" w:cs="Times New Roman"/>
          <w:sz w:val="24"/>
          <w:szCs w:val="24"/>
          <w:lang w:val="uk-UA"/>
        </w:rPr>
        <w:t>Договір купівлі-продажу (далі по тексту Договір)  на основі національного законодавства України та з врахуванням особливостей визначених Офіційними правилами тлумачення торговельних  термінів Міжнародної торгової палати.</w:t>
      </w:r>
    </w:p>
    <w:p w:rsidR="00E21B44" w:rsidRPr="00DB0C41" w:rsidRDefault="00E21B44" w:rsidP="003D6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1.Предмет договору.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C383B" w:rsidRPr="003455E4" w:rsidRDefault="00D5091D" w:rsidP="003D6821">
      <w:pPr>
        <w:pStyle w:val="12"/>
        <w:spacing w:line="240" w:lineRule="auto"/>
        <w:ind w:left="885" w:hanging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 Продавець бере на себе обов’язок передати у власність Покупця, тролейбуси </w:t>
      </w:r>
      <w:proofErr w:type="spellStart"/>
      <w:r w:rsidR="00307127">
        <w:rPr>
          <w:rFonts w:ascii="Times New Roman" w:hAnsi="Times New Roman"/>
          <w:b/>
          <w:bCs/>
          <w:sz w:val="24"/>
          <w:szCs w:val="24"/>
        </w:rPr>
        <w:t>Škoda</w:t>
      </w:r>
      <w:proofErr w:type="spellEnd"/>
      <w:r w:rsidR="00307127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307127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proofErr w:type="spellStart"/>
      <w:r w:rsidR="00307127" w:rsidRPr="00307127">
        <w:rPr>
          <w:rFonts w:ascii="Times New Roman" w:hAnsi="Times New Roman"/>
          <w:b/>
          <w:bCs/>
          <w:sz w:val="24"/>
          <w:szCs w:val="24"/>
        </w:rPr>
        <w:t>Tr</w:t>
      </w:r>
      <w:proofErr w:type="spellEnd"/>
      <w:r w:rsidR="00307127" w:rsidRPr="00307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1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бувші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користуванні </w:t>
      </w:r>
      <w:r w:rsidR="00DE23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кількості </w:t>
      </w:r>
      <w:r w:rsidRPr="000914FD">
        <w:rPr>
          <w:rFonts w:ascii="Times New Roman" w:hAnsi="Times New Roman"/>
          <w:b/>
          <w:sz w:val="24"/>
          <w:szCs w:val="24"/>
          <w:lang w:val="uk-UA"/>
        </w:rPr>
        <w:t>5 одиниць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127" w:rsidRPr="00307127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r w:rsidR="00307127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 </w:t>
      </w:r>
      <w:proofErr w:type="spellStart"/>
      <w:r w:rsidR="00307127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30712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07127" w:rsidRPr="00307127">
        <w:rPr>
          <w:rFonts w:ascii="Times New Roman" w:hAnsi="Times New Roman"/>
          <w:b/>
          <w:bCs/>
          <w:sz w:val="24"/>
          <w:szCs w:val="24"/>
          <w:lang w:val="uk-UA"/>
        </w:rPr>
        <w:t>34620000-9 Рейковий рухомий склад)</w:t>
      </w:r>
      <w:r w:rsidR="00307127" w:rsidRPr="003071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– (далі по Договору - Товар),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а Покупець – перевірити, прийняти та оплатити такий Товар згідно </w:t>
      </w:r>
      <w:r w:rsidRPr="003455E4">
        <w:rPr>
          <w:rFonts w:ascii="Times New Roman" w:hAnsi="Times New Roman"/>
          <w:sz w:val="24"/>
          <w:szCs w:val="24"/>
          <w:lang w:val="uk-UA"/>
        </w:rPr>
        <w:t>Договору.</w:t>
      </w:r>
    </w:p>
    <w:p w:rsidR="00EC383B" w:rsidRPr="003455E4" w:rsidRDefault="00D5091D" w:rsidP="003D6821">
      <w:pPr>
        <w:pStyle w:val="12"/>
        <w:tabs>
          <w:tab w:val="left" w:pos="30"/>
        </w:tabs>
        <w:spacing w:line="240" w:lineRule="auto"/>
        <w:ind w:left="930" w:hanging="360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3455E4">
        <w:rPr>
          <w:rFonts w:ascii="Times New Roman" w:hAnsi="Times New Roman"/>
          <w:sz w:val="24"/>
          <w:szCs w:val="24"/>
          <w:lang w:val="uk-UA"/>
        </w:rPr>
        <w:t>1.2.  Товар повинен бути сертифікованим та відповідати діючим нормам і стандартам України в технічно-справному стані, укомплектован</w:t>
      </w:r>
      <w:r w:rsidR="00A32C77" w:rsidRPr="003455E4">
        <w:rPr>
          <w:rFonts w:ascii="Times New Roman" w:hAnsi="Times New Roman"/>
          <w:sz w:val="24"/>
          <w:szCs w:val="24"/>
          <w:lang w:val="uk-UA"/>
        </w:rPr>
        <w:t>ий</w:t>
      </w:r>
      <w:r w:rsidRPr="003455E4">
        <w:rPr>
          <w:rFonts w:ascii="Times New Roman" w:hAnsi="Times New Roman"/>
          <w:sz w:val="24"/>
          <w:szCs w:val="24"/>
          <w:lang w:val="uk-UA"/>
        </w:rPr>
        <w:t xml:space="preserve"> та готов</w:t>
      </w:r>
      <w:r w:rsidR="00A32C77" w:rsidRPr="003455E4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3455E4">
        <w:rPr>
          <w:rFonts w:ascii="Times New Roman" w:hAnsi="Times New Roman"/>
          <w:sz w:val="24"/>
          <w:szCs w:val="24"/>
          <w:lang w:val="uk-UA"/>
        </w:rPr>
        <w:t>до експлуатації.</w:t>
      </w:r>
    </w:p>
    <w:p w:rsidR="00EC383B" w:rsidRPr="00E21B44" w:rsidRDefault="00D5091D" w:rsidP="003D6821">
      <w:pPr>
        <w:pStyle w:val="12"/>
        <w:numPr>
          <w:ilvl w:val="1"/>
          <w:numId w:val="2"/>
        </w:numPr>
        <w:spacing w:line="240" w:lineRule="auto"/>
        <w:ind w:left="1125" w:hanging="540"/>
        <w:rPr>
          <w:rFonts w:ascii="Times New Roman" w:hAnsi="Times New Roman"/>
          <w:bCs/>
          <w:sz w:val="24"/>
          <w:szCs w:val="24"/>
        </w:rPr>
      </w:pPr>
      <w:r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Придбання Товару відбувається на умовах </w:t>
      </w:r>
      <w:r w:rsidRPr="00DE2325">
        <w:rPr>
          <w:rFonts w:ascii="Times New Roman" w:eastAsia="Arial" w:hAnsi="Times New Roman"/>
          <w:color w:val="000000"/>
          <w:sz w:val="24"/>
          <w:szCs w:val="24"/>
          <w:lang w:val="en-US"/>
        </w:rPr>
        <w:t>FCA</w:t>
      </w:r>
      <w:r w:rsidRPr="00DE2325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E21B44">
        <w:rPr>
          <w:rFonts w:ascii="Times New Roman" w:eastAsia="Arial" w:hAnsi="Times New Roman"/>
          <w:color w:val="000000"/>
          <w:sz w:val="24"/>
          <w:szCs w:val="24"/>
          <w:lang w:val="uk-UA"/>
        </w:rPr>
        <w:t>з</w:t>
      </w:r>
      <w:r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подальшо</w:t>
      </w:r>
      <w:r w:rsidR="00E21B44">
        <w:rPr>
          <w:rFonts w:ascii="Times New Roman" w:eastAsia="Arial" w:hAnsi="Times New Roman"/>
          <w:color w:val="000000"/>
          <w:sz w:val="24"/>
          <w:szCs w:val="24"/>
          <w:lang w:val="uk-UA"/>
        </w:rPr>
        <w:t>ю</w:t>
      </w:r>
      <w:r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доставк</w:t>
      </w:r>
      <w:r w:rsidR="00E21B44">
        <w:rPr>
          <w:rFonts w:ascii="Times New Roman" w:eastAsia="Arial" w:hAnsi="Times New Roman"/>
          <w:color w:val="000000"/>
          <w:sz w:val="24"/>
          <w:szCs w:val="24"/>
          <w:lang w:val="uk-UA"/>
        </w:rPr>
        <w:t>ою</w:t>
      </w:r>
      <w:r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Товару </w:t>
      </w:r>
      <w:r w:rsidR="00813755"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у </w:t>
      </w:r>
      <w:proofErr w:type="spellStart"/>
      <w:r w:rsidR="00813755"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>м.</w:t>
      </w:r>
      <w:r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>Тернопіль</w:t>
      </w:r>
      <w:proofErr w:type="spellEnd"/>
      <w:r w:rsidR="00813755" w:rsidRPr="00DE2325">
        <w:rPr>
          <w:rFonts w:ascii="Times New Roman" w:eastAsia="Arial" w:hAnsi="Times New Roman"/>
          <w:color w:val="000000"/>
          <w:sz w:val="24"/>
          <w:szCs w:val="24"/>
          <w:lang w:val="uk-UA"/>
        </w:rPr>
        <w:t>, вул.. Тролейбусна, 7.</w:t>
      </w:r>
    </w:p>
    <w:p w:rsidR="00E21B44" w:rsidRPr="00DE2325" w:rsidRDefault="00E21B44" w:rsidP="00E21B44">
      <w:pPr>
        <w:pStyle w:val="12"/>
        <w:spacing w:line="240" w:lineRule="auto"/>
        <w:ind w:left="1125"/>
        <w:rPr>
          <w:rFonts w:ascii="Times New Roman" w:hAnsi="Times New Roman"/>
          <w:bCs/>
          <w:sz w:val="24"/>
          <w:szCs w:val="24"/>
        </w:rPr>
      </w:pPr>
    </w:p>
    <w:p w:rsidR="00EC383B" w:rsidRPr="00DE2325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2.Умови </w:t>
      </w:r>
      <w:proofErr w:type="spellStart"/>
      <w:r w:rsidRPr="00DE2325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 Товару</w:t>
      </w:r>
      <w:r w:rsidR="00E21B44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E2325">
        <w:rPr>
          <w:rFonts w:ascii="Times New Roman" w:hAnsi="Times New Roman" w:cs="Times New Roman"/>
          <w:b/>
          <w:bCs/>
          <w:sz w:val="24"/>
          <w:szCs w:val="24"/>
        </w:rPr>
        <w:t>перехід</w:t>
      </w:r>
      <w:proofErr w:type="spellEnd"/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 права </w:t>
      </w:r>
      <w:proofErr w:type="spellStart"/>
      <w:r w:rsidRPr="00DE2325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E2325">
        <w:rPr>
          <w:rFonts w:ascii="Times New Roman" w:hAnsi="Times New Roman" w:cs="Times New Roman"/>
          <w:b/>
          <w:bCs/>
          <w:sz w:val="24"/>
          <w:szCs w:val="24"/>
        </w:rPr>
        <w:t>ризикі</w:t>
      </w:r>
      <w:proofErr w:type="gramStart"/>
      <w:r w:rsidRPr="00DE232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E2325">
        <w:rPr>
          <w:rFonts w:ascii="Times New Roman" w:hAnsi="Times New Roman" w:cs="Times New Roman"/>
          <w:b/>
          <w:bCs/>
          <w:sz w:val="24"/>
          <w:szCs w:val="24"/>
        </w:rPr>
        <w:t xml:space="preserve"> на Товар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EC383B" w:rsidRPr="00DE2325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DE232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>Місце поставки товару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021683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–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місце</w:t>
      </w:r>
      <w:r w:rsidR="00021683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здійснення митних формальностей для експорту Товару та завантаження на транспортний засіб наданий Покупцем. </w:t>
      </w:r>
    </w:p>
    <w:p w:rsidR="00EC383B" w:rsidRPr="00DE2325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Поставка товару здійснюється на умовах 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FCA</w:t>
      </w:r>
      <w:r w:rsidR="00E257E2" w:rsidRPr="00DE23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Incoterms</w:t>
      </w:r>
      <w:proofErr w:type="spellEnd"/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2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</w:rPr>
        <w:t>0)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 Географічне (конкретне) місце поставки вказується у супровідних на Товар документах.</w:t>
      </w:r>
    </w:p>
    <w:p w:rsidR="00EC383B" w:rsidRPr="00DE2325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Постачальник бере на себе </w:t>
      </w:r>
      <w:proofErr w:type="spellStart"/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зобов</w:t>
      </w:r>
      <w:proofErr w:type="spellEnd"/>
      <w:r w:rsidR="00E21B44" w:rsidRPr="00E21B44">
        <w:rPr>
          <w:rFonts w:ascii="Times New Roman" w:eastAsia="Times New Roman" w:hAnsi="Times New Roman" w:cs="Times New Roman"/>
          <w:color w:val="00000A"/>
          <w:sz w:val="24"/>
          <w:szCs w:val="24"/>
        </w:rPr>
        <w:t>’</w:t>
      </w:r>
      <w:proofErr w:type="spellStart"/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язання</w:t>
      </w:r>
      <w:proofErr w:type="spellEnd"/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доставити Товар до місця поставки </w:t>
      </w:r>
      <w:r w:rsidR="00CF30D9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Товару 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за власний рахунок. </w:t>
      </w:r>
      <w:r w:rsidR="00500662" w:rsidRPr="00DE232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Всі ризики втрати чи пошкодження Товару до  місця поставки Товару покладаються на Постачальника</w:t>
      </w:r>
      <w:r w:rsidR="0050066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.</w:t>
      </w:r>
    </w:p>
    <w:p w:rsidR="00EC383B" w:rsidRPr="00DE2325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</w:pP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Поставка вважається здійсненою, коли </w:t>
      </w:r>
      <w:r w:rsidR="00AB6008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Товар доставлений до місця поставки Товару, Товар завантажений на транспортний засіб наданий покупцем  та 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щодо Товару здійснено всі митні формальності для його експорту</w:t>
      </w:r>
      <w:r w:rsidR="00D132D7"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, 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з оформленням </w:t>
      </w:r>
      <w:r w:rsidR="00500662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митної (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транспортної</w:t>
      </w:r>
      <w:r w:rsidR="00500662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)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документації достатньої для належного перевезення через територію країни Продавця, транзитні країни, митн</w:t>
      </w:r>
      <w:r w:rsidR="00500662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ий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кордон України та </w:t>
      </w:r>
      <w:r w:rsidR="00500662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подальшого його </w:t>
      </w:r>
      <w:r w:rsidRP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розмитнення.</w:t>
      </w:r>
    </w:p>
    <w:p w:rsidR="00EC383B" w:rsidRPr="008D028A" w:rsidRDefault="00D5091D" w:rsidP="003D6821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E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Перехід права власності на Товар від Продавця до Покупця відбувається при  виконанні Продавцем п.2.</w:t>
      </w:r>
      <w:r w:rsidR="008D02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4</w:t>
      </w:r>
      <w:r w:rsidRPr="003455E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. даного Договору.</w:t>
      </w:r>
    </w:p>
    <w:p w:rsidR="008D028A" w:rsidRPr="00E21B44" w:rsidRDefault="008D028A" w:rsidP="008D028A">
      <w:pPr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B44" w:rsidRPr="008D028A" w:rsidRDefault="00E21B44" w:rsidP="008D028A">
      <w:pPr>
        <w:spacing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3.Обов’язки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Продавець зобов’язаний: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3.1.1. Надати Товар </w:t>
      </w:r>
      <w:r w:rsidR="00E21B44">
        <w:rPr>
          <w:rFonts w:ascii="Times New Roman" w:hAnsi="Times New Roman" w:cs="Times New Roman"/>
          <w:bCs/>
          <w:sz w:val="24"/>
          <w:szCs w:val="24"/>
          <w:lang w:val="uk-UA"/>
        </w:rPr>
        <w:t>на умовах п.2 Договору</w:t>
      </w:r>
      <w:r w:rsidR="00281BB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21B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 технічно-справному стані, готовому до використання із комерційним рахунком-фактурою (інвойсом)</w:t>
      </w:r>
      <w:r w:rsidR="00D132D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свідоцтвом про походження товару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755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копією сертифікату відповідності, міжнародною накладною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CMR</w:t>
      </w:r>
      <w:r w:rsidRPr="00D755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копіями митних декларацій на експорт, у відповідності 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умовами Договору, усіма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товарно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супровідними документами, які будуть необхідні при перевезенні, розмитненні та взят</w:t>
      </w:r>
      <w:r w:rsidR="00CF30D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 на облік Товару.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3.1.2. Отримати за власний рахунок будь-яку експортну ліцензію або інший офіційний дозвільний документ і виконати, де це належить, усі митні формальності, необхідні для експорту Товару.</w:t>
      </w:r>
    </w:p>
    <w:p w:rsidR="00EC383B" w:rsidRDefault="000C0BF6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</w:t>
      </w:r>
      <w:r w:rsidR="00281BB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257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5091D">
        <w:rPr>
          <w:rFonts w:ascii="Times New Roman" w:hAnsi="Times New Roman" w:cs="Times New Roman"/>
          <w:bCs/>
          <w:sz w:val="24"/>
          <w:szCs w:val="24"/>
          <w:lang w:val="uk-UA"/>
        </w:rPr>
        <w:t>Оплатити всі необхідні платежі, до моменту здійснення поставки Товару у відповідності з п.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5091D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="008D028A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D509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даного Договору.</w:t>
      </w:r>
    </w:p>
    <w:p w:rsidR="00EC383B" w:rsidRDefault="00D5091D" w:rsidP="003D6821">
      <w:pPr>
        <w:spacing w:line="240" w:lineRule="auto"/>
        <w:ind w:left="1155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281BB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Сплатити, коли це належить, витрати митних процедур, а також усі мита, податки та інші збори, що підлягають сплаті при експорті Товару.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Упакувати товар у відповідності до вимог для його перевезення. Упакування відбувається за власний кошт Продавця.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 прохання та за рахунок Покупця, надати йому всіляке сприяння в одержанні будь-яких документів чи еквівалентних їм електронних повідомлень, що видаються чи передаються в країні Продавця, яких може потребувати Покупець для імпорту Товару та його подальшого розмитнення. </w:t>
      </w:r>
    </w:p>
    <w:p w:rsidR="00EC383B" w:rsidRPr="00281BB9" w:rsidRDefault="00D5091D" w:rsidP="003D6821">
      <w:pPr>
        <w:spacing w:line="240" w:lineRule="auto"/>
        <w:ind w:left="1140" w:hanging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 необхідності, на вимогу Покупця, Продавець зобов’язаний забезпечити його </w:t>
      </w:r>
      <w:r w:rsidRPr="00281BB9">
        <w:rPr>
          <w:rFonts w:ascii="Times New Roman" w:hAnsi="Times New Roman" w:cs="Times New Roman"/>
          <w:sz w:val="24"/>
          <w:szCs w:val="24"/>
          <w:lang w:val="uk-UA"/>
        </w:rPr>
        <w:t>інформацією, необхідною для оформлення страхування Товару.</w:t>
      </w:r>
    </w:p>
    <w:p w:rsidR="00EC383B" w:rsidRPr="00281BB9" w:rsidRDefault="00281BB9" w:rsidP="00281BB9">
      <w:pPr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3.1.</w:t>
      </w:r>
      <w:r w:rsidR="008D028A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64306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>При передачі першої одиниці товару Продавець зобов’</w:t>
      </w:r>
      <w:r w:rsidR="00D755BF" w:rsidRPr="00281BB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заний безоплатно </w:t>
      </w:r>
      <w:r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передати Покупцю повний комплект креслень, електричних схем, інструкцію з обслуговування, каталог запасних частин, а також </w:t>
      </w:r>
      <w:r w:rsidR="00D755BF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комплект </w:t>
      </w:r>
      <w:r w:rsidR="00D5091D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діагностичного обладнання саме тієї модифікації</w:t>
      </w:r>
      <w:r w:rsidR="00D132D7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D5091D" w:rsidRPr="00281BB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яка постачається .</w:t>
      </w:r>
    </w:p>
    <w:p w:rsidR="00EC383B" w:rsidRPr="00281BB9" w:rsidRDefault="00281BB9" w:rsidP="00281BB9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 w:rsidRPr="00281BB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3.1.</w:t>
      </w:r>
      <w:r w:rsidR="008D028A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9</w:t>
      </w:r>
      <w:r w:rsidR="0064306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proofErr w:type="spellStart"/>
      <w:r w:rsidRPr="00281BB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>Здійснити</w:t>
      </w:r>
      <w:proofErr w:type="spellEnd"/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 поставку Товару </w:t>
      </w:r>
      <w:r w:rsidR="00114F24">
        <w:rPr>
          <w:rFonts w:ascii="Times New Roman" w:hAnsi="Times New Roman" w:cs="Times New Roman"/>
          <w:sz w:val="24"/>
          <w:szCs w:val="24"/>
          <w:lang w:val="uk-UA"/>
        </w:rPr>
        <w:t>до 31.12.2023</w:t>
      </w:r>
      <w:r w:rsidR="00D5091D" w:rsidRPr="00281BB9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EC383B" w:rsidRDefault="00643060" w:rsidP="003D6821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        </w:t>
      </w:r>
      <w:r w:rsidR="00D5091D" w:rsidRPr="00281BB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3.2.Покупець</w:t>
      </w:r>
      <w:r w:rsidR="00D5091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зобов’язаний: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3.2.1.Оплатити 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Продавцю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вартість Товару та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Перевізнику за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Pr="000C0BF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доставк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у Товару</w:t>
      </w:r>
      <w:r w:rsidRPr="000C0BF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з місця поставки 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(передачі) </w:t>
      </w:r>
      <w:r w:rsidRPr="000C0BF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Товару</w:t>
      </w:r>
      <w:r w:rsidR="000C0BF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CF30D9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д</w:t>
      </w:r>
      <w:r w:rsidR="000C0BF6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о місця призначення</w:t>
      </w:r>
      <w:r w:rsidR="00D132D7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-</w:t>
      </w:r>
      <w:r w:rsidR="000C0BF6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м. Тернопіль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, вул.. Тролейбусна, 7</w:t>
      </w:r>
      <w:r w:rsidR="000C0BF6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C383B" w:rsidRDefault="00D5091D" w:rsidP="003D6821">
      <w:pPr>
        <w:spacing w:line="240" w:lineRule="auto"/>
        <w:ind w:left="1125" w:hanging="5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3.2.2. Прийняти Товар, який поставлено згідно розділу 2 даного Договору.</w:t>
      </w:r>
    </w:p>
    <w:p w:rsidR="00EC383B" w:rsidRDefault="00D5091D" w:rsidP="003D6821">
      <w:pPr>
        <w:spacing w:line="240" w:lineRule="auto"/>
        <w:ind w:left="1125" w:hanging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3.2.3. Одержати за власний рахунок будь-яку імпортну ліцензію, сертифікати, експертні висновки</w:t>
      </w:r>
      <w:r w:rsidR="00D132D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або інші офіційні дозвільні документи і виконати, де це належить, усі митні формальності, необхідні для імпорту Товару  та його розмитнення. </w:t>
      </w:r>
    </w:p>
    <w:p w:rsidR="00EC383B" w:rsidRDefault="00D5091D" w:rsidP="003D6821">
      <w:pPr>
        <w:spacing w:line="240" w:lineRule="auto"/>
        <w:ind w:left="1155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3.2.4. Здійснити оплату - мита, податків та інших зборів, а також витрат на митні формальності, які підлягають сплаті при ввезенні товарів, митне оформлення в зв'язку з реєстрацією.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3.2.5.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Сплатити всі витрати та збори, пов’язані з одержанням документів або еквівалентних їм електронних повідомлень, згаданих у п.3.1.</w:t>
      </w:r>
      <w:r w:rsidR="008D028A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 Договору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84EAF" w:rsidRDefault="00E84EAF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іна Товару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сума Договору, порядок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розрахунків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4EAF" w:rsidRPr="00E84EAF" w:rsidRDefault="00E84EAF" w:rsidP="003D6821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EC383B" w:rsidRDefault="00D5091D" w:rsidP="003D6821">
      <w:pPr>
        <w:numPr>
          <w:ilvl w:val="1"/>
          <w:numId w:val="1"/>
        </w:numPr>
        <w:spacing w:line="240" w:lineRule="auto"/>
        <w:ind w:left="1125" w:hanging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Ціна одного тролейбуса </w:t>
      </w:r>
      <w:proofErr w:type="spellStart"/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Škoda</w:t>
      </w:r>
      <w:proofErr w:type="spellEnd"/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2</w:t>
      </w:r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>5</w:t>
      </w:r>
      <w:proofErr w:type="spellStart"/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Tr</w:t>
      </w:r>
      <w:proofErr w:type="spellEnd"/>
      <w:r w:rsidR="00643060" w:rsidRPr="006430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бувшого в користуванні  становить ________ євро</w:t>
      </w:r>
      <w:r w:rsidR="0098012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r w:rsidR="00456E4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та </w:t>
      </w:r>
      <w:proofErr w:type="spellStart"/>
      <w:r w:rsidR="00456E4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вкючає</w:t>
      </w:r>
      <w:proofErr w:type="spellEnd"/>
      <w:r w:rsidR="00456E4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в себе всі витрати</w:t>
      </w:r>
      <w:r w:rsidR="000914F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456E4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пов’язані з доставкою </w:t>
      </w:r>
      <w:r w:rsidR="00770BC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Товару до місця </w:t>
      </w:r>
      <w:r w:rsidR="0098012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поставки т</w:t>
      </w:r>
      <w:r w:rsidR="000914F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а</w:t>
      </w:r>
      <w:r w:rsidR="00980121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оформлення необхідних документів.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4.2.  Загальна сума договору становить _________ євро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_</w:t>
      </w:r>
      <w:r w:rsidR="000C0BF6" w:rsidRPr="000914FD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  <w:t>пропис</w:t>
      </w:r>
      <w:proofErr w:type="spellEnd"/>
      <w:r w:rsidR="000C0BF6" w:rsidRPr="000914FD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  <w:t>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__ євро).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4.3.  Ціна товару в євро є фіксованою.</w:t>
      </w:r>
    </w:p>
    <w:p w:rsidR="00EC383B" w:rsidRDefault="00D5091D" w:rsidP="003D6821">
      <w:pPr>
        <w:spacing w:line="240" w:lineRule="auto"/>
        <w:ind w:left="1155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4.4.  Оплата за Товар проводиться після його прибуття у місто Тернопіль, розмитнення та взяття на баланс Покупця</w:t>
      </w:r>
      <w:r w:rsidR="00AC511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 не пізніше 90 </w:t>
      </w:r>
      <w:r w:rsidR="00850FAB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банківських</w:t>
      </w:r>
      <w:r w:rsidR="00AC511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днів з моменту поставки Товару відповідно розділу 2 даного Договору.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4.5.  Розрахунки між Сторонами проводяться у безготівковій формі (у євро), шляхом банківського переказу.</w:t>
      </w:r>
    </w:p>
    <w:p w:rsidR="00EC383B" w:rsidRDefault="00D5091D" w:rsidP="003D6821">
      <w:pPr>
        <w:spacing w:line="240" w:lineRule="auto"/>
        <w:ind w:left="1155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4.6.  Оплата </w:t>
      </w:r>
      <w:r w:rsidR="004C0B6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за доставку та інші витрати </w:t>
      </w:r>
      <w:proofErr w:type="spellStart"/>
      <w:r w:rsidR="004C0B6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пов</w:t>
      </w:r>
      <w:proofErr w:type="spellEnd"/>
      <w:r w:rsidR="004C0B60" w:rsidRPr="004C0B60">
        <w:rPr>
          <w:rFonts w:ascii="Times New Roman" w:eastAsia="Times New Roman" w:hAnsi="Times New Roman" w:cs="Times New Roman"/>
          <w:color w:val="00000A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язані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з доставкою Товару  від місця поставки</w:t>
      </w:r>
      <w:r w:rsidR="004613C9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(передачі)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Товару </w:t>
      </w:r>
      <w:r w:rsidR="005146CB" w:rsidRPr="00F176D6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до місця призначення</w:t>
      </w:r>
      <w:r w:rsidR="005146CB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proofErr w:type="spellStart"/>
      <w:r w:rsid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м.Тернопіль</w:t>
      </w:r>
      <w:proofErr w:type="spellEnd"/>
      <w:r w:rsidR="00DE2325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, вул.. Тролейбусна, 7,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проводиться за рахунок Покупця.</w:t>
      </w:r>
    </w:p>
    <w:p w:rsid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5.Відповідальність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5.1.  За невиконання чи неналежне виконання умов укладеного Договору Сторони несуть відповідальність встановлену даним Договором та чинним законодавством України.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Сторона, яка допустила порушення умов даного Договору</w:t>
      </w:r>
      <w:r w:rsidR="00D132D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звільняється від відповідальності  внаслідок обставин, які не залежать від неї</w:t>
      </w:r>
      <w:r w:rsidR="00D132D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та на які вона не могла адекватно вплинути для недопущення порушення (стихійні лиха, воєнні дії, ембарго, втручання з боку влади та інше). При цьому Сторони звільняються від виконання зобов’язань на строк дії цих обставин, або можуть відмовитися від виконання Договору частково або в цілому без додаткової фінансової відповідальності. Строк дії форс-мажорних обставин підтверджується торгово-промисловою палатою відповідної країни або іншим уповноваженим органом.</w:t>
      </w:r>
    </w:p>
    <w:p w:rsidR="00EC383B" w:rsidRDefault="00D5091D" w:rsidP="003D6821">
      <w:pPr>
        <w:spacing w:line="240" w:lineRule="auto"/>
        <w:ind w:left="1110" w:hanging="5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несвоєчасної чи неповної оплати вартості Товару, Покупець сплачує Продавцю пеню в розмірі 0,3% від суми простроченого платежу за кожен прострочений день, але не більше 10% від загальної вартості Товару, що поставляється.</w:t>
      </w:r>
    </w:p>
    <w:p w:rsidR="00EC383B" w:rsidRDefault="00D5091D" w:rsidP="003D6821">
      <w:pPr>
        <w:spacing w:line="240" w:lineRule="auto"/>
        <w:ind w:left="1140" w:hanging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У випадку несвоєчасної поставки Товару Продавець сплачує пеню в розмірі 0,3% від вартості несвоєчасно поставленого Товару за кожен день прострочення поставки, але не більше 10% від загальної вартості партії Товару, що поставляється.</w:t>
      </w: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6.Арбітраж</w:t>
      </w:r>
    </w:p>
    <w:p w:rsidR="00E21B44" w:rsidRPr="00E21B44" w:rsidRDefault="00E21B44" w:rsidP="003D68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 Будь-які спори, що виникають з цього Договору або в зв’язку з ним, підлягають вирішенню шляхом переговорів, у випадку недосягнення згоди – остаточному врегулюванню у відповідності з Арбітражним Регламентом Міжнародної торгової палати, одним або кількома арбітрами, призначеними у відповідності з зазначеним Регламентом.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4C0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Арбітражного суду буде остаточним та підлягатиме обов’язковому виконанню сторонами.</w:t>
      </w:r>
    </w:p>
    <w:p w:rsidR="00EC383B" w:rsidRDefault="00D5091D" w:rsidP="003D6821">
      <w:pPr>
        <w:spacing w:line="240" w:lineRule="auto"/>
        <w:ind w:left="1140" w:hanging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="004C0B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Витрати, пов’язані з розглядом справи будуть покладені на сторону визнану винною.</w:t>
      </w:r>
    </w:p>
    <w:p w:rsidR="00EC383B" w:rsidRDefault="00D5091D" w:rsidP="003D68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Договору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E21B44" w:rsidRPr="00E21B44" w:rsidRDefault="00E21B44" w:rsidP="003D6821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p w:rsidR="00EC383B" w:rsidRDefault="00D5091D" w:rsidP="003D6821">
      <w:pPr>
        <w:spacing w:line="240" w:lineRule="auto"/>
        <w:ind w:left="1155" w:hanging="585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.1.  Цей Договір набирає чинності з дня його підписання Сторонами  і діє по 31 грудня 202</w:t>
      </w:r>
      <w:r w:rsidR="00E21B44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року, але у будь-якому випадку до повного виконання сторонами своїх зобов’язань по Договору.</w:t>
      </w:r>
    </w:p>
    <w:p w:rsidR="00EC383B" w:rsidRDefault="00D5091D" w:rsidP="003D6821">
      <w:pPr>
        <w:spacing w:line="240" w:lineRule="auto"/>
        <w:ind w:left="1155" w:hanging="5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/>
        </w:rPr>
        <w:t>7.2.  Копії документів підписані обома Сторонами передані електронною поштою, мають однакову юридичну силу оригіналу, проте з обов’язковим подальшим підтвердженням їх оригіналами протягом 20 робочих днів.</w:t>
      </w:r>
    </w:p>
    <w:p w:rsidR="00EC383B" w:rsidRDefault="00D5091D" w:rsidP="003D6821">
      <w:pPr>
        <w:spacing w:line="240" w:lineRule="auto"/>
        <w:ind w:left="1155" w:hanging="5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7.3.  Даний Договір укладено у двох примірниках, які мають однакову юридичну силу.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.4. Істотні умови договору про закупівлю не можуть змінюватися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ісля його підписання до виконання зобов’язань сторонами в повному обсязі, крім випадків, передбачених ч. 5 ст. 41 Закону України «Про публічні закупівлі»: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bookmarkStart w:id="0" w:name="Bookmar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7.4.1. </w:t>
      </w:r>
      <w:r w:rsidR="00D132D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меншення обсягів закупівлі, зокрема з урахуванням фактичного обсягу видатків Замовника;</w:t>
      </w:r>
      <w:bookmarkStart w:id="1" w:name="Bookmark1"/>
      <w:bookmarkEnd w:id="1"/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7.4.2. </w:t>
      </w:r>
      <w:r w:rsidR="00D132D7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викладаються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шляхом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ідписання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окремого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невід'ємною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 </w:t>
      </w:r>
    </w:p>
    <w:p w:rsidR="00EC383B" w:rsidRDefault="00D5091D" w:rsidP="003D6821">
      <w:pPr>
        <w:spacing w:line="240" w:lineRule="auto"/>
        <w:ind w:left="1125" w:hanging="55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lastRenderedPageBreak/>
        <w:t xml:space="preserve">7.7. Уповноважені на підписання Договору представники Сторін, підписанням даного Договору підтверджують надання згоди на збір, обробку та використання їх персональних даних з метою виконання даного Договору, подання різного роду звітності. Кожна Сторона даного Договору зобов’язана дотримуватись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“Про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захист персональних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даних”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 при зборі, використанні чи обробці персональних даних іншої Сторони.</w:t>
      </w:r>
    </w:p>
    <w:p w:rsidR="00E21B44" w:rsidRDefault="00E21B44" w:rsidP="003D6821">
      <w:pPr>
        <w:spacing w:line="240" w:lineRule="auto"/>
        <w:ind w:left="1125" w:hanging="5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3B" w:rsidRDefault="00D5091D" w:rsidP="003D6821">
      <w:pPr>
        <w:spacing w:line="240" w:lineRule="auto"/>
        <w:ind w:left="1140" w:hanging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Юридичні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B44" w:rsidRPr="00E21B44" w:rsidRDefault="00E21B44" w:rsidP="003D6821">
      <w:pPr>
        <w:spacing w:line="240" w:lineRule="auto"/>
        <w:ind w:left="1140" w:hanging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837"/>
        <w:gridCol w:w="4823"/>
      </w:tblGrid>
      <w:tr w:rsidR="009F7ABE" w:rsidTr="00E21B44">
        <w:tc>
          <w:tcPr>
            <w:tcW w:w="4837" w:type="dxa"/>
            <w:shd w:val="clear" w:color="auto" w:fill="FFFFFF"/>
          </w:tcPr>
          <w:p w:rsidR="009F7ABE" w:rsidRPr="009F7ABE" w:rsidRDefault="009F7ABE" w:rsidP="00E74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4823" w:type="dxa"/>
            <w:shd w:val="clear" w:color="auto" w:fill="FFFFFF"/>
          </w:tcPr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9F7ABE" w:rsidTr="00E21B44">
        <w:tblPrEx>
          <w:tblCellMar>
            <w:top w:w="0" w:type="dxa"/>
            <w:bottom w:w="0" w:type="dxa"/>
          </w:tblCellMar>
        </w:tblPrEx>
        <w:trPr>
          <w:trHeight w:val="4785"/>
        </w:trPr>
        <w:tc>
          <w:tcPr>
            <w:tcW w:w="4837" w:type="dxa"/>
            <w:shd w:val="clear" w:color="auto" w:fill="FFFFFF"/>
          </w:tcPr>
          <w:p w:rsidR="009F7ABE" w:rsidRPr="009F7ABE" w:rsidRDefault="009F7ABE" w:rsidP="00E7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46027, м. Тернопіль, вул. Тролейбусна, 7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05447987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054479819185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свідоцтва ПДВ 1004806919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UA783003460000026006015004501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«АЛЬФА-БАНК»</w:t>
            </w:r>
            <w:r w:rsidRPr="004C0B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4C0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ABE" w:rsidRPr="00DB0C41" w:rsidRDefault="00752130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(0532) 43-62-88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ternotet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директора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643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ЗЕЛІНСЬКИЙ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3" w:type="dxa"/>
            <w:shd w:val="clear" w:color="auto" w:fill="FFFFFF"/>
          </w:tcPr>
          <w:p w:rsidR="009F7ABE" w:rsidRPr="009F7ABE" w:rsidRDefault="009F7ABE" w:rsidP="00E7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Повне найменування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індекс, юридична адреса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свідоцтва ПДВ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(назва банку)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__________, факс ____________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 ПІБ</w:t>
            </w:r>
          </w:p>
          <w:p w:rsidR="009F7ABE" w:rsidRPr="00DB0C41" w:rsidRDefault="009F7ABE" w:rsidP="00E7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72BC" w:rsidRDefault="006572BC">
      <w:pPr>
        <w:rPr>
          <w:sz w:val="24"/>
          <w:szCs w:val="24"/>
        </w:rPr>
      </w:pPr>
    </w:p>
    <w:p w:rsidR="00EC383B" w:rsidRPr="006572BC" w:rsidRDefault="006572BC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br w:type="page"/>
      </w:r>
      <w:r w:rsidRPr="006572B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6572BC" w:rsidRPr="006572BC" w:rsidRDefault="006572BC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72BC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</w:p>
    <w:p w:rsidR="006572BC" w:rsidRDefault="006572BC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6572BC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5B217C" w:rsidRDefault="005B217C" w:rsidP="006572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217C" w:rsidRDefault="005B217C" w:rsidP="006572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72BC" w:rsidRDefault="006572BC" w:rsidP="006572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</w:p>
    <w:tbl>
      <w:tblPr>
        <w:tblStyle w:val="a9"/>
        <w:tblW w:w="0" w:type="auto"/>
        <w:tblLayout w:type="fixed"/>
        <w:tblLook w:val="04A0"/>
      </w:tblPr>
      <w:tblGrid>
        <w:gridCol w:w="383"/>
        <w:gridCol w:w="1962"/>
        <w:gridCol w:w="1591"/>
        <w:gridCol w:w="1134"/>
        <w:gridCol w:w="1275"/>
        <w:gridCol w:w="1701"/>
        <w:gridCol w:w="1418"/>
      </w:tblGrid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та модифікація тролейбуса</w:t>
            </w: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</w:t>
            </w:r>
          </w:p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(заводський №</w:t>
            </w:r>
            <w:r w:rsidR="00AC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VIN-код</w:t>
            </w:r>
            <w:r w:rsidR="00703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пробіг</w:t>
            </w:r>
          </w:p>
          <w:p w:rsidR="00703FA3" w:rsidRDefault="00703FA3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 км.)</w:t>
            </w:r>
          </w:p>
        </w:tc>
        <w:tc>
          <w:tcPr>
            <w:tcW w:w="1701" w:type="dxa"/>
          </w:tcPr>
          <w:p w:rsidR="00F044E5" w:rsidRDefault="00F044E5" w:rsidP="005B2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останньої</w:t>
            </w:r>
          </w:p>
          <w:p w:rsidR="00F044E5" w:rsidRDefault="00F044E5" w:rsidP="005B21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Експлуатації. </w:t>
            </w:r>
          </w:p>
        </w:tc>
        <w:tc>
          <w:tcPr>
            <w:tcW w:w="1418" w:type="dxa"/>
          </w:tcPr>
          <w:p w:rsidR="00F044E5" w:rsidRDefault="00703FA3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44E5" w:rsidTr="00703FA3">
        <w:tc>
          <w:tcPr>
            <w:tcW w:w="383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44E5" w:rsidRDefault="00F044E5" w:rsidP="00657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72BC" w:rsidRDefault="006572BC" w:rsidP="006572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4E5" w:rsidRDefault="00DF5DA5" w:rsidP="006572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4E5">
        <w:rPr>
          <w:rFonts w:ascii="Times New Roman" w:hAnsi="Times New Roman" w:cs="Times New Roman"/>
          <w:sz w:val="24"/>
          <w:szCs w:val="24"/>
          <w:lang w:val="uk-UA"/>
        </w:rPr>
        <w:t>Продавець гарантує що вк</w:t>
      </w:r>
      <w:r w:rsidR="003D6821">
        <w:rPr>
          <w:rFonts w:ascii="Times New Roman" w:hAnsi="Times New Roman" w:cs="Times New Roman"/>
          <w:sz w:val="24"/>
          <w:szCs w:val="24"/>
          <w:lang w:val="uk-UA"/>
        </w:rPr>
        <w:t xml:space="preserve">азані в специфікації тролейбуси, які будуть поставлені </w:t>
      </w:r>
      <w:r w:rsidR="003729B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D6821">
        <w:rPr>
          <w:rFonts w:ascii="Times New Roman" w:hAnsi="Times New Roman" w:cs="Times New Roman"/>
          <w:sz w:val="24"/>
          <w:szCs w:val="24"/>
          <w:lang w:val="uk-UA"/>
        </w:rPr>
        <w:t>окупцю</w:t>
      </w:r>
      <w:r w:rsidR="003729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68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4E5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3729B1">
        <w:rPr>
          <w:rFonts w:ascii="Times New Roman" w:hAnsi="Times New Roman" w:cs="Times New Roman"/>
          <w:sz w:val="24"/>
          <w:szCs w:val="24"/>
          <w:lang w:val="uk-UA"/>
        </w:rPr>
        <w:t xml:space="preserve">однієї марки і модифікації, </w:t>
      </w:r>
      <w:r w:rsidR="00F044E5">
        <w:rPr>
          <w:rFonts w:ascii="Times New Roman" w:hAnsi="Times New Roman" w:cs="Times New Roman"/>
          <w:sz w:val="24"/>
          <w:szCs w:val="24"/>
          <w:lang w:val="uk-UA"/>
        </w:rPr>
        <w:t>технічно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справні та готові до експлуатації.</w:t>
      </w:r>
    </w:p>
    <w:p w:rsidR="003729B1" w:rsidRDefault="003729B1" w:rsidP="006572B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74" w:type="dxa"/>
        <w:tblInd w:w="-110" w:type="dxa"/>
        <w:tblLayout w:type="fixed"/>
        <w:tblLook w:val="0000"/>
      </w:tblPr>
      <w:tblGrid>
        <w:gridCol w:w="4927"/>
        <w:gridCol w:w="5147"/>
      </w:tblGrid>
      <w:tr w:rsidR="00DB0C41" w:rsidRPr="00DB0C41" w:rsidTr="00E74A7F">
        <w:trPr>
          <w:trHeight w:val="49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41" w:rsidRPr="009F7ABE" w:rsidRDefault="00DB0C41" w:rsidP="009F7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1" w:rsidRPr="00DB0C41" w:rsidRDefault="009F7ABE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DB0C41" w:rsidRPr="00DB0C41" w:rsidTr="00E74A7F">
        <w:trPr>
          <w:trHeight w:val="342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C41" w:rsidRPr="009F7ABE" w:rsidRDefault="00DB0C41" w:rsidP="009F7A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46027, м. Тернопіль, вул. Тролейбусна, 7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05447987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054479819185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свідоцтва ПДВ 1004806919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UA783003460000026006015004501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«АЛЬФА-БАНК»</w:t>
            </w:r>
            <w:r w:rsidR="009F7ABE" w:rsidRPr="004C0B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7ABE" w:rsidRPr="004C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9F7ABE" w:rsidRPr="004C0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C41" w:rsidRPr="00DB0C41" w:rsidRDefault="00752130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(0532) 43-62-88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ternotet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</w:t>
            </w: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директора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 Володимир ЗЕЛІНСЬКИЙ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1" w:rsidRPr="009F7ABE" w:rsidRDefault="00DB0C41" w:rsidP="009F7A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Повне найменування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індекс, юридична адреса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свідоцтва ПДВ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IBAN: UA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(назва банку)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__________, факс ____________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9F7ABE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 ПІБ</w:t>
            </w:r>
          </w:p>
          <w:p w:rsidR="00DB0C41" w:rsidRPr="00DB0C41" w:rsidRDefault="00DB0C41" w:rsidP="009F7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72BC" w:rsidRDefault="006572BC" w:rsidP="00DB0C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0B60" w:rsidRDefault="004C0B60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B60" w:rsidRPr="006572BC" w:rsidRDefault="004C0B60" w:rsidP="006572B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0B60" w:rsidRPr="006572BC" w:rsidSect="00E21B44">
      <w:pgSz w:w="11906" w:h="16838"/>
      <w:pgMar w:top="850" w:right="850" w:bottom="8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5BF"/>
    <w:rsid w:val="00021683"/>
    <w:rsid w:val="000914FD"/>
    <w:rsid w:val="000B133B"/>
    <w:rsid w:val="000C0BF6"/>
    <w:rsid w:val="000F0859"/>
    <w:rsid w:val="00114F24"/>
    <w:rsid w:val="00221424"/>
    <w:rsid w:val="00281BB9"/>
    <w:rsid w:val="00307127"/>
    <w:rsid w:val="003455E4"/>
    <w:rsid w:val="003729B1"/>
    <w:rsid w:val="0039150C"/>
    <w:rsid w:val="0039724B"/>
    <w:rsid w:val="003A6038"/>
    <w:rsid w:val="003C6F82"/>
    <w:rsid w:val="003D6821"/>
    <w:rsid w:val="003F5656"/>
    <w:rsid w:val="00456E45"/>
    <w:rsid w:val="004613C9"/>
    <w:rsid w:val="004C0B60"/>
    <w:rsid w:val="004D7905"/>
    <w:rsid w:val="00500662"/>
    <w:rsid w:val="005146CB"/>
    <w:rsid w:val="00585EDB"/>
    <w:rsid w:val="00594BAC"/>
    <w:rsid w:val="005B217C"/>
    <w:rsid w:val="00643060"/>
    <w:rsid w:val="006572BC"/>
    <w:rsid w:val="006C70CD"/>
    <w:rsid w:val="006D4C97"/>
    <w:rsid w:val="00703FA3"/>
    <w:rsid w:val="00752130"/>
    <w:rsid w:val="00754557"/>
    <w:rsid w:val="00770BC7"/>
    <w:rsid w:val="00780305"/>
    <w:rsid w:val="007A0030"/>
    <w:rsid w:val="00813755"/>
    <w:rsid w:val="00850FAB"/>
    <w:rsid w:val="008901E8"/>
    <w:rsid w:val="008D028A"/>
    <w:rsid w:val="00980121"/>
    <w:rsid w:val="009D6894"/>
    <w:rsid w:val="009E42B1"/>
    <w:rsid w:val="009F7ABE"/>
    <w:rsid w:val="00A32C77"/>
    <w:rsid w:val="00AB6008"/>
    <w:rsid w:val="00AC5115"/>
    <w:rsid w:val="00AE4943"/>
    <w:rsid w:val="00AF19C5"/>
    <w:rsid w:val="00C56D3F"/>
    <w:rsid w:val="00CF30D9"/>
    <w:rsid w:val="00CF48FE"/>
    <w:rsid w:val="00D132D7"/>
    <w:rsid w:val="00D235DF"/>
    <w:rsid w:val="00D50894"/>
    <w:rsid w:val="00D5091D"/>
    <w:rsid w:val="00D755BF"/>
    <w:rsid w:val="00D86699"/>
    <w:rsid w:val="00DB0C41"/>
    <w:rsid w:val="00DE1EB1"/>
    <w:rsid w:val="00DE2325"/>
    <w:rsid w:val="00DF5DA5"/>
    <w:rsid w:val="00E21B44"/>
    <w:rsid w:val="00E257E2"/>
    <w:rsid w:val="00E84EAF"/>
    <w:rsid w:val="00EC383B"/>
    <w:rsid w:val="00F044E5"/>
    <w:rsid w:val="00F1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383B"/>
  </w:style>
  <w:style w:type="character" w:customStyle="1" w:styleId="ListLabel1">
    <w:name w:val="ListLabel 1"/>
    <w:rsid w:val="00EC383B"/>
    <w:rPr>
      <w:color w:val="00000A"/>
    </w:rPr>
  </w:style>
  <w:style w:type="character" w:customStyle="1" w:styleId="ListLabel2">
    <w:name w:val="ListLabel 2"/>
    <w:rsid w:val="00EC383B"/>
    <w:rPr>
      <w:rFonts w:cs="Courier New"/>
    </w:rPr>
  </w:style>
  <w:style w:type="character" w:customStyle="1" w:styleId="ListLabel3">
    <w:name w:val="ListLabel 3"/>
    <w:rsid w:val="00EC383B"/>
    <w:rPr>
      <w:rFonts w:cs="Times New Roman"/>
      <w:b/>
      <w:u w:val="none"/>
    </w:rPr>
  </w:style>
  <w:style w:type="character" w:customStyle="1" w:styleId="ListLabel4">
    <w:name w:val="ListLabel 4"/>
    <w:rsid w:val="00EC383B"/>
    <w:rPr>
      <w:rFonts w:cs="Times New Roman"/>
      <w:sz w:val="22"/>
      <w:szCs w:val="22"/>
    </w:rPr>
  </w:style>
  <w:style w:type="character" w:customStyle="1" w:styleId="a3">
    <w:name w:val="Символ нумерации"/>
    <w:rsid w:val="00EC383B"/>
  </w:style>
  <w:style w:type="paragraph" w:customStyle="1" w:styleId="a4">
    <w:name w:val="Заголовок"/>
    <w:basedOn w:val="a"/>
    <w:next w:val="a5"/>
    <w:rsid w:val="00EC383B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EC383B"/>
    <w:pPr>
      <w:spacing w:after="120"/>
    </w:pPr>
  </w:style>
  <w:style w:type="paragraph" w:styleId="a6">
    <w:name w:val="List"/>
    <w:basedOn w:val="a5"/>
    <w:rsid w:val="00EC383B"/>
  </w:style>
  <w:style w:type="paragraph" w:customStyle="1" w:styleId="10">
    <w:name w:val="Название1"/>
    <w:basedOn w:val="a"/>
    <w:rsid w:val="00EC38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EC383B"/>
    <w:pPr>
      <w:suppressLineNumbers/>
    </w:pPr>
  </w:style>
  <w:style w:type="paragraph" w:customStyle="1" w:styleId="12">
    <w:name w:val="Абзац списка1"/>
    <w:basedOn w:val="a"/>
    <w:rsid w:val="00EC383B"/>
    <w:pPr>
      <w:spacing w:line="100" w:lineRule="atLeast"/>
      <w:ind w:left="720"/>
    </w:pPr>
    <w:rPr>
      <w:rFonts w:ascii="UkrainianBaltica" w:eastAsia="Times New Roman" w:hAnsi="UkrainianBaltica" w:cs="Times New Roman"/>
      <w:color w:val="00000A"/>
      <w:sz w:val="20"/>
      <w:szCs w:val="20"/>
    </w:rPr>
  </w:style>
  <w:style w:type="paragraph" w:customStyle="1" w:styleId="a7">
    <w:name w:val="Вміст кадру"/>
    <w:basedOn w:val="a"/>
    <w:rsid w:val="00EC383B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Без интервала1"/>
    <w:rsid w:val="00EC383B"/>
    <w:pPr>
      <w:suppressAutoHyphens/>
      <w:spacing w:line="100" w:lineRule="atLeast"/>
    </w:pPr>
    <w:rPr>
      <w:rFonts w:ascii="Calibri" w:eastAsia="SimSun" w:hAnsi="Calibri"/>
      <w:sz w:val="22"/>
      <w:szCs w:val="22"/>
      <w:lang w:val="uk-UA" w:eastAsia="ar-SA"/>
    </w:rPr>
  </w:style>
  <w:style w:type="paragraph" w:customStyle="1" w:styleId="a8">
    <w:name w:val="Содержимое таблицы"/>
    <w:basedOn w:val="a"/>
    <w:rsid w:val="00EC383B"/>
    <w:pPr>
      <w:suppressLineNumbers/>
    </w:pPr>
  </w:style>
  <w:style w:type="table" w:styleId="a9">
    <w:name w:val="Table Grid"/>
    <w:basedOn w:val="a1"/>
    <w:uiPriority w:val="59"/>
    <w:rsid w:val="003C6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GFDZ</dc:creator>
  <cp:lastModifiedBy>GFDZ</cp:lastModifiedBy>
  <cp:revision>11</cp:revision>
  <cp:lastPrinted>2022-07-18T08:35:00Z</cp:lastPrinted>
  <dcterms:created xsi:type="dcterms:W3CDTF">2022-07-18T10:38:00Z</dcterms:created>
  <dcterms:modified xsi:type="dcterms:W3CDTF">2022-07-21T12:45:00Z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