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37" w:rsidRPr="00FC368A" w:rsidRDefault="002931FC" w:rsidP="006E3837">
      <w:pPr>
        <w:tabs>
          <w:tab w:val="left" w:pos="426"/>
        </w:tabs>
        <w:jc w:val="right"/>
        <w:rPr>
          <w:b/>
          <w:bCs/>
          <w:sz w:val="22"/>
          <w:szCs w:val="22"/>
        </w:rPr>
      </w:pPr>
      <w:r w:rsidRPr="00FC368A">
        <w:rPr>
          <w:b/>
          <w:bCs/>
          <w:sz w:val="22"/>
          <w:szCs w:val="22"/>
        </w:rPr>
        <w:t xml:space="preserve">ДОДАТОК </w:t>
      </w:r>
      <w:r w:rsidR="006E3837">
        <w:rPr>
          <w:b/>
          <w:bCs/>
          <w:sz w:val="22"/>
          <w:szCs w:val="22"/>
        </w:rPr>
        <w:t>1</w:t>
      </w:r>
    </w:p>
    <w:p w:rsidR="002931FC" w:rsidRPr="00FC368A" w:rsidRDefault="002931FC" w:rsidP="002931FC">
      <w:pPr>
        <w:ind w:firstLine="720"/>
        <w:jc w:val="center"/>
        <w:rPr>
          <w:b/>
          <w:bCs/>
          <w:sz w:val="22"/>
          <w:szCs w:val="22"/>
        </w:rPr>
      </w:pPr>
    </w:p>
    <w:p w:rsidR="002931FC" w:rsidRPr="00FC368A" w:rsidRDefault="002931FC" w:rsidP="002931FC">
      <w:pPr>
        <w:jc w:val="center"/>
        <w:rPr>
          <w:b/>
          <w:bCs/>
          <w:sz w:val="22"/>
          <w:szCs w:val="22"/>
        </w:rPr>
      </w:pPr>
      <w:r w:rsidRPr="00FC368A">
        <w:rPr>
          <w:b/>
          <w:bCs/>
          <w:sz w:val="22"/>
          <w:szCs w:val="22"/>
        </w:rPr>
        <w:t xml:space="preserve">ІНФОРМАЦІЯ ПРО НЕОБХІДНІ ТЕХНІЧНІ, </w:t>
      </w:r>
    </w:p>
    <w:p w:rsidR="002931FC" w:rsidRDefault="002931FC" w:rsidP="002931FC">
      <w:pPr>
        <w:jc w:val="center"/>
        <w:rPr>
          <w:b/>
          <w:bCs/>
          <w:sz w:val="22"/>
          <w:szCs w:val="22"/>
        </w:rPr>
      </w:pPr>
      <w:r w:rsidRPr="00FC368A">
        <w:rPr>
          <w:b/>
          <w:bCs/>
          <w:sz w:val="22"/>
          <w:szCs w:val="22"/>
        </w:rPr>
        <w:t>ЯКІСНІ ТА КІЛЬКІСНІ ХАРАКТЕРИСТИКИ ПРЕДМЕТА ЗАКУПІВЛІ</w:t>
      </w:r>
      <w:r w:rsidR="00CA6A6B">
        <w:rPr>
          <w:b/>
          <w:bCs/>
          <w:sz w:val="22"/>
          <w:szCs w:val="22"/>
        </w:rPr>
        <w:t xml:space="preserve"> – ТЕХНІЧНІ ВИМОГИ ДО ПРЕДМЕТА ЗАКУПІВЛІ</w:t>
      </w:r>
    </w:p>
    <w:p w:rsidR="00CA6A6B" w:rsidRPr="00FC368A" w:rsidRDefault="00CA6A6B" w:rsidP="002931FC">
      <w:pPr>
        <w:jc w:val="center"/>
        <w:rPr>
          <w:b/>
          <w:bCs/>
          <w:sz w:val="22"/>
          <w:szCs w:val="22"/>
        </w:rPr>
      </w:pPr>
    </w:p>
    <w:p w:rsidR="002931FC" w:rsidRPr="00FC368A" w:rsidRDefault="002931FC" w:rsidP="002931FC">
      <w:pPr>
        <w:jc w:val="center"/>
        <w:rPr>
          <w:b/>
          <w:bCs/>
          <w:sz w:val="22"/>
          <w:szCs w:val="22"/>
        </w:rPr>
      </w:pPr>
      <w:r w:rsidRPr="00FC368A">
        <w:rPr>
          <w:b/>
          <w:bCs/>
          <w:sz w:val="22"/>
          <w:szCs w:val="22"/>
        </w:rPr>
        <w:t>ТЕХНІЧН</w:t>
      </w:r>
      <w:r w:rsidR="00CA6A6B">
        <w:rPr>
          <w:b/>
          <w:bCs/>
          <w:sz w:val="22"/>
          <w:szCs w:val="22"/>
        </w:rPr>
        <w:t>А</w:t>
      </w:r>
      <w:r w:rsidRPr="00FC368A">
        <w:rPr>
          <w:b/>
          <w:bCs/>
          <w:sz w:val="22"/>
          <w:szCs w:val="22"/>
        </w:rPr>
        <w:t xml:space="preserve"> </w:t>
      </w:r>
      <w:r w:rsidR="00CA6A6B">
        <w:rPr>
          <w:b/>
          <w:bCs/>
          <w:sz w:val="22"/>
          <w:szCs w:val="22"/>
        </w:rPr>
        <w:t>СПЕЦИФІКАЦІЯ</w:t>
      </w:r>
    </w:p>
    <w:p w:rsidR="006E3837" w:rsidRPr="006E3837" w:rsidRDefault="006E3837" w:rsidP="006E3837">
      <w:pPr>
        <w:jc w:val="center"/>
        <w:rPr>
          <w:b/>
          <w:bCs/>
          <w:color w:val="000000"/>
          <w:sz w:val="22"/>
          <w:szCs w:val="22"/>
        </w:rPr>
      </w:pPr>
      <w:r w:rsidRPr="006E3837">
        <w:rPr>
          <w:b/>
          <w:bCs/>
          <w:iCs/>
          <w:color w:val="000000"/>
          <w:sz w:val="22"/>
          <w:szCs w:val="22"/>
          <w:lang w:val="ru-RU"/>
        </w:rPr>
        <w:t>«код ДК 021:2015 - 15220000-6 «</w:t>
      </w:r>
      <w:proofErr w:type="spellStart"/>
      <w:r w:rsidRPr="006E3837">
        <w:rPr>
          <w:b/>
          <w:bCs/>
          <w:iCs/>
          <w:color w:val="000000"/>
          <w:sz w:val="22"/>
          <w:szCs w:val="22"/>
          <w:lang w:val="ru-RU"/>
        </w:rPr>
        <w:t>Риба</w:t>
      </w:r>
      <w:proofErr w:type="spellEnd"/>
      <w:r w:rsidRPr="006E3837">
        <w:rPr>
          <w:b/>
          <w:bCs/>
          <w:iCs/>
          <w:color w:val="000000"/>
          <w:sz w:val="22"/>
          <w:szCs w:val="22"/>
          <w:lang w:val="ru-RU"/>
        </w:rPr>
        <w:t xml:space="preserve">, </w:t>
      </w:r>
      <w:proofErr w:type="spellStart"/>
      <w:r w:rsidRPr="006E3837">
        <w:rPr>
          <w:b/>
          <w:bCs/>
          <w:iCs/>
          <w:color w:val="000000"/>
          <w:sz w:val="22"/>
          <w:szCs w:val="22"/>
          <w:lang w:val="ru-RU"/>
        </w:rPr>
        <w:t>рибне</w:t>
      </w:r>
      <w:proofErr w:type="spellEnd"/>
      <w:r w:rsidRPr="006E3837">
        <w:rPr>
          <w:b/>
          <w:bCs/>
          <w:iCs/>
          <w:color w:val="000000"/>
          <w:sz w:val="22"/>
          <w:szCs w:val="22"/>
          <w:lang w:val="ru-RU"/>
        </w:rPr>
        <w:t xml:space="preserve"> </w:t>
      </w:r>
      <w:proofErr w:type="spellStart"/>
      <w:r w:rsidRPr="006E3837">
        <w:rPr>
          <w:b/>
          <w:bCs/>
          <w:iCs/>
          <w:color w:val="000000"/>
          <w:sz w:val="22"/>
          <w:szCs w:val="22"/>
          <w:lang w:val="ru-RU"/>
        </w:rPr>
        <w:t>філе</w:t>
      </w:r>
      <w:proofErr w:type="spellEnd"/>
      <w:r w:rsidRPr="006E3837">
        <w:rPr>
          <w:b/>
          <w:bCs/>
          <w:iCs/>
          <w:color w:val="000000"/>
          <w:sz w:val="22"/>
          <w:szCs w:val="22"/>
          <w:lang w:val="ru-RU"/>
        </w:rPr>
        <w:t xml:space="preserve"> та </w:t>
      </w:r>
      <w:proofErr w:type="spellStart"/>
      <w:r w:rsidRPr="006E3837">
        <w:rPr>
          <w:b/>
          <w:bCs/>
          <w:iCs/>
          <w:color w:val="000000"/>
          <w:sz w:val="22"/>
          <w:szCs w:val="22"/>
          <w:lang w:val="ru-RU"/>
        </w:rPr>
        <w:t>інше</w:t>
      </w:r>
      <w:proofErr w:type="spellEnd"/>
      <w:r w:rsidRPr="006E3837">
        <w:rPr>
          <w:b/>
          <w:bCs/>
          <w:iCs/>
          <w:color w:val="000000"/>
          <w:sz w:val="22"/>
          <w:szCs w:val="22"/>
          <w:lang w:val="ru-RU"/>
        </w:rPr>
        <w:t xml:space="preserve"> </w:t>
      </w:r>
      <w:proofErr w:type="spellStart"/>
      <w:r w:rsidRPr="006E3837">
        <w:rPr>
          <w:b/>
          <w:bCs/>
          <w:iCs/>
          <w:color w:val="000000"/>
          <w:sz w:val="22"/>
          <w:szCs w:val="22"/>
          <w:lang w:val="ru-RU"/>
        </w:rPr>
        <w:t>м’ясо</w:t>
      </w:r>
      <w:proofErr w:type="spellEnd"/>
      <w:r w:rsidRPr="006E3837">
        <w:rPr>
          <w:b/>
          <w:bCs/>
          <w:iCs/>
          <w:color w:val="000000"/>
          <w:sz w:val="22"/>
          <w:szCs w:val="22"/>
          <w:lang w:val="ru-RU"/>
        </w:rPr>
        <w:t xml:space="preserve"> </w:t>
      </w:r>
      <w:proofErr w:type="spellStart"/>
      <w:r w:rsidRPr="006E3837">
        <w:rPr>
          <w:b/>
          <w:bCs/>
          <w:iCs/>
          <w:color w:val="000000"/>
          <w:sz w:val="22"/>
          <w:szCs w:val="22"/>
          <w:lang w:val="ru-RU"/>
        </w:rPr>
        <w:t>риби</w:t>
      </w:r>
      <w:proofErr w:type="spellEnd"/>
      <w:r w:rsidRPr="006E3837">
        <w:rPr>
          <w:b/>
          <w:bCs/>
          <w:iCs/>
          <w:color w:val="000000"/>
          <w:sz w:val="22"/>
          <w:szCs w:val="22"/>
          <w:lang w:val="ru-RU"/>
        </w:rPr>
        <w:t xml:space="preserve"> </w:t>
      </w:r>
      <w:proofErr w:type="spellStart"/>
      <w:r w:rsidRPr="006E3837">
        <w:rPr>
          <w:b/>
          <w:bCs/>
          <w:iCs/>
          <w:color w:val="000000"/>
          <w:sz w:val="22"/>
          <w:szCs w:val="22"/>
          <w:lang w:val="ru-RU"/>
        </w:rPr>
        <w:t>морожені</w:t>
      </w:r>
      <w:proofErr w:type="spellEnd"/>
      <w:r w:rsidRPr="006E3837">
        <w:rPr>
          <w:b/>
          <w:bCs/>
          <w:iCs/>
          <w:color w:val="000000"/>
          <w:sz w:val="22"/>
          <w:szCs w:val="22"/>
          <w:lang w:val="ru-RU"/>
        </w:rPr>
        <w:t xml:space="preserve">» (Хек </w:t>
      </w:r>
      <w:proofErr w:type="spellStart"/>
      <w:r w:rsidRPr="006E3837">
        <w:rPr>
          <w:b/>
          <w:bCs/>
          <w:iCs/>
          <w:color w:val="000000"/>
          <w:sz w:val="22"/>
          <w:szCs w:val="22"/>
          <w:lang w:val="ru-RU"/>
        </w:rPr>
        <w:t>свіжоморожений</w:t>
      </w:r>
      <w:proofErr w:type="spellEnd"/>
      <w:r w:rsidRPr="006E3837">
        <w:rPr>
          <w:b/>
          <w:bCs/>
          <w:iCs/>
          <w:color w:val="000000"/>
          <w:sz w:val="22"/>
          <w:szCs w:val="22"/>
          <w:lang w:val="ru-RU"/>
        </w:rPr>
        <w:t xml:space="preserve"> (без </w:t>
      </w:r>
      <w:proofErr w:type="spellStart"/>
      <w:r w:rsidRPr="006E3837">
        <w:rPr>
          <w:b/>
          <w:bCs/>
          <w:iCs/>
          <w:color w:val="000000"/>
          <w:sz w:val="22"/>
          <w:szCs w:val="22"/>
          <w:lang w:val="ru-RU"/>
        </w:rPr>
        <w:t>голови</w:t>
      </w:r>
      <w:proofErr w:type="spellEnd"/>
      <w:r w:rsidRPr="006E3837">
        <w:rPr>
          <w:b/>
          <w:bCs/>
          <w:iCs/>
          <w:color w:val="000000"/>
          <w:sz w:val="22"/>
          <w:szCs w:val="22"/>
          <w:lang w:val="ru-RU"/>
        </w:rPr>
        <w:t>))»</w:t>
      </w:r>
    </w:p>
    <w:p w:rsidR="002931FC" w:rsidRPr="00FC368A" w:rsidRDefault="002931FC" w:rsidP="002931FC">
      <w:pPr>
        <w:jc w:val="right"/>
        <w:rPr>
          <w:i/>
          <w:iCs/>
          <w:sz w:val="22"/>
          <w:szCs w:val="22"/>
        </w:rPr>
      </w:pPr>
      <w:r w:rsidRPr="00FC368A">
        <w:rPr>
          <w:i/>
          <w:iCs/>
          <w:sz w:val="22"/>
          <w:szCs w:val="22"/>
        </w:rPr>
        <w:t>Таблиця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18"/>
        <w:gridCol w:w="1092"/>
        <w:gridCol w:w="1177"/>
        <w:gridCol w:w="4242"/>
      </w:tblGrid>
      <w:tr w:rsidR="00B608FF" w:rsidRPr="00AB22EE" w:rsidTr="00B608FF">
        <w:trPr>
          <w:trHeight w:val="1116"/>
        </w:trPr>
        <w:tc>
          <w:tcPr>
            <w:tcW w:w="456" w:type="dxa"/>
            <w:tcBorders>
              <w:top w:val="single" w:sz="4" w:space="0" w:color="auto"/>
              <w:left w:val="single" w:sz="4" w:space="0" w:color="auto"/>
              <w:bottom w:val="single" w:sz="4" w:space="0" w:color="auto"/>
              <w:right w:val="single" w:sz="4" w:space="0" w:color="auto"/>
            </w:tcBorders>
            <w:hideMark/>
          </w:tcPr>
          <w:p w:rsidR="00B608FF" w:rsidRPr="00AB22EE" w:rsidRDefault="00B608FF" w:rsidP="00B608FF">
            <w:pPr>
              <w:rPr>
                <w:sz w:val="20"/>
                <w:szCs w:val="20"/>
              </w:rPr>
            </w:pPr>
            <w:r w:rsidRPr="00AB22EE">
              <w:rPr>
                <w:sz w:val="20"/>
                <w:szCs w:val="20"/>
              </w:rPr>
              <w:t>№</w:t>
            </w:r>
          </w:p>
        </w:tc>
        <w:tc>
          <w:tcPr>
            <w:tcW w:w="2418" w:type="dxa"/>
            <w:tcBorders>
              <w:top w:val="single" w:sz="4" w:space="0" w:color="auto"/>
              <w:left w:val="single" w:sz="4" w:space="0" w:color="auto"/>
              <w:bottom w:val="single" w:sz="4" w:space="0" w:color="auto"/>
              <w:right w:val="single" w:sz="4" w:space="0" w:color="auto"/>
            </w:tcBorders>
            <w:hideMark/>
          </w:tcPr>
          <w:p w:rsidR="00B608FF" w:rsidRPr="00AB22EE" w:rsidRDefault="00B608FF" w:rsidP="00B608FF">
            <w:pPr>
              <w:rPr>
                <w:sz w:val="20"/>
                <w:szCs w:val="20"/>
              </w:rPr>
            </w:pPr>
            <w:r w:rsidRPr="00AB22EE">
              <w:rPr>
                <w:sz w:val="20"/>
                <w:szCs w:val="20"/>
              </w:rPr>
              <w:t>Найменування</w:t>
            </w:r>
          </w:p>
        </w:tc>
        <w:tc>
          <w:tcPr>
            <w:tcW w:w="1092" w:type="dxa"/>
            <w:tcBorders>
              <w:top w:val="single" w:sz="4" w:space="0" w:color="auto"/>
              <w:left w:val="single" w:sz="4" w:space="0" w:color="auto"/>
              <w:bottom w:val="single" w:sz="4" w:space="0" w:color="auto"/>
              <w:right w:val="single" w:sz="4" w:space="0" w:color="auto"/>
            </w:tcBorders>
            <w:hideMark/>
          </w:tcPr>
          <w:p w:rsidR="00B608FF" w:rsidRPr="00AB22EE" w:rsidRDefault="00B608FF" w:rsidP="00B608FF">
            <w:pPr>
              <w:rPr>
                <w:sz w:val="20"/>
                <w:szCs w:val="20"/>
              </w:rPr>
            </w:pPr>
            <w:r w:rsidRPr="00AB22EE">
              <w:rPr>
                <w:sz w:val="20"/>
                <w:szCs w:val="20"/>
              </w:rPr>
              <w:t>Одиниці виміру</w:t>
            </w:r>
          </w:p>
        </w:tc>
        <w:tc>
          <w:tcPr>
            <w:tcW w:w="1177" w:type="dxa"/>
            <w:tcBorders>
              <w:top w:val="single" w:sz="4" w:space="0" w:color="auto"/>
              <w:left w:val="single" w:sz="4" w:space="0" w:color="auto"/>
              <w:bottom w:val="single" w:sz="4" w:space="0" w:color="auto"/>
              <w:right w:val="single" w:sz="4" w:space="0" w:color="auto"/>
            </w:tcBorders>
            <w:hideMark/>
          </w:tcPr>
          <w:p w:rsidR="00B608FF" w:rsidRPr="00AB22EE" w:rsidRDefault="00B608FF" w:rsidP="00B608FF">
            <w:pPr>
              <w:rPr>
                <w:sz w:val="20"/>
                <w:szCs w:val="20"/>
              </w:rPr>
            </w:pPr>
            <w:r w:rsidRPr="00AB22EE">
              <w:rPr>
                <w:sz w:val="20"/>
                <w:szCs w:val="20"/>
              </w:rPr>
              <w:t>Кількість</w:t>
            </w:r>
          </w:p>
        </w:tc>
        <w:tc>
          <w:tcPr>
            <w:tcW w:w="4242" w:type="dxa"/>
            <w:tcBorders>
              <w:top w:val="single" w:sz="4" w:space="0" w:color="auto"/>
              <w:left w:val="single" w:sz="4" w:space="0" w:color="auto"/>
              <w:bottom w:val="single" w:sz="4" w:space="0" w:color="auto"/>
              <w:right w:val="single" w:sz="4" w:space="0" w:color="auto"/>
            </w:tcBorders>
            <w:hideMark/>
          </w:tcPr>
          <w:p w:rsidR="00B608FF" w:rsidRPr="00AB22EE" w:rsidRDefault="00B608FF" w:rsidP="00B608FF">
            <w:pPr>
              <w:rPr>
                <w:sz w:val="20"/>
                <w:szCs w:val="20"/>
              </w:rPr>
            </w:pPr>
            <w:r w:rsidRPr="00AB22EE">
              <w:rPr>
                <w:sz w:val="20"/>
                <w:szCs w:val="20"/>
              </w:rPr>
              <w:t>Умови постачання</w:t>
            </w:r>
          </w:p>
        </w:tc>
      </w:tr>
      <w:tr w:rsidR="00B608FF" w:rsidRPr="00AB22EE" w:rsidTr="00B608FF">
        <w:tc>
          <w:tcPr>
            <w:tcW w:w="456" w:type="dxa"/>
            <w:tcBorders>
              <w:top w:val="single" w:sz="4" w:space="0" w:color="auto"/>
              <w:left w:val="single" w:sz="4" w:space="0" w:color="auto"/>
              <w:bottom w:val="single" w:sz="4" w:space="0" w:color="auto"/>
              <w:right w:val="single" w:sz="4" w:space="0" w:color="auto"/>
            </w:tcBorders>
          </w:tcPr>
          <w:p w:rsidR="00B608FF" w:rsidRPr="00AB22EE" w:rsidRDefault="00B608FF" w:rsidP="00B608FF">
            <w:pPr>
              <w:rPr>
                <w:sz w:val="20"/>
                <w:szCs w:val="20"/>
              </w:rPr>
            </w:pPr>
            <w:r w:rsidRPr="00AB22EE">
              <w:rPr>
                <w:sz w:val="20"/>
                <w:szCs w:val="20"/>
              </w:rPr>
              <w:t>1</w:t>
            </w:r>
          </w:p>
        </w:tc>
        <w:tc>
          <w:tcPr>
            <w:tcW w:w="2418" w:type="dxa"/>
            <w:tcBorders>
              <w:top w:val="single" w:sz="4" w:space="0" w:color="auto"/>
              <w:left w:val="single" w:sz="4" w:space="0" w:color="auto"/>
              <w:bottom w:val="single" w:sz="4" w:space="0" w:color="auto"/>
              <w:right w:val="single" w:sz="4" w:space="0" w:color="auto"/>
            </w:tcBorders>
          </w:tcPr>
          <w:p w:rsidR="00B608FF" w:rsidRPr="006E3837" w:rsidRDefault="006E3837" w:rsidP="006E3837">
            <w:pPr>
              <w:rPr>
                <w:b/>
                <w:bCs/>
                <w:color w:val="000000"/>
                <w:sz w:val="22"/>
                <w:szCs w:val="22"/>
              </w:rPr>
            </w:pPr>
            <w:r w:rsidRPr="006E3837">
              <w:rPr>
                <w:b/>
                <w:bCs/>
                <w:iCs/>
                <w:color w:val="000000"/>
                <w:sz w:val="22"/>
                <w:szCs w:val="22"/>
                <w:lang w:val="ru-RU"/>
              </w:rPr>
              <w:t>Х</w:t>
            </w:r>
            <w:r>
              <w:rPr>
                <w:b/>
                <w:bCs/>
                <w:iCs/>
                <w:color w:val="000000"/>
                <w:sz w:val="22"/>
                <w:szCs w:val="22"/>
                <w:lang w:val="ru-RU"/>
              </w:rPr>
              <w:t xml:space="preserve">ек </w:t>
            </w:r>
            <w:proofErr w:type="spellStart"/>
            <w:r>
              <w:rPr>
                <w:b/>
                <w:bCs/>
                <w:iCs/>
                <w:color w:val="000000"/>
                <w:sz w:val="22"/>
                <w:szCs w:val="22"/>
                <w:lang w:val="ru-RU"/>
              </w:rPr>
              <w:t>свіжоморожений</w:t>
            </w:r>
            <w:proofErr w:type="spellEnd"/>
            <w:r>
              <w:rPr>
                <w:b/>
                <w:bCs/>
                <w:iCs/>
                <w:color w:val="000000"/>
                <w:sz w:val="22"/>
                <w:szCs w:val="22"/>
                <w:lang w:val="ru-RU"/>
              </w:rPr>
              <w:t xml:space="preserve"> (без </w:t>
            </w:r>
            <w:proofErr w:type="spellStart"/>
            <w:r>
              <w:rPr>
                <w:b/>
                <w:bCs/>
                <w:iCs/>
                <w:color w:val="000000"/>
                <w:sz w:val="22"/>
                <w:szCs w:val="22"/>
                <w:lang w:val="ru-RU"/>
              </w:rPr>
              <w:t>голови</w:t>
            </w:r>
            <w:proofErr w:type="spellEnd"/>
            <w:r>
              <w:rPr>
                <w:b/>
                <w:bCs/>
                <w:iCs/>
                <w:color w:val="000000"/>
                <w:sz w:val="22"/>
                <w:szCs w:val="22"/>
                <w:lang w:val="ru-RU"/>
              </w:rPr>
              <w:t>))</w:t>
            </w:r>
            <w:r w:rsidR="00B608FF" w:rsidRPr="00AB22EE">
              <w:rPr>
                <w:sz w:val="20"/>
                <w:szCs w:val="20"/>
              </w:rPr>
              <w:t>, ДСТУ 4868, вагова</w:t>
            </w:r>
          </w:p>
        </w:tc>
        <w:tc>
          <w:tcPr>
            <w:tcW w:w="1092" w:type="dxa"/>
            <w:tcBorders>
              <w:top w:val="single" w:sz="4" w:space="0" w:color="auto"/>
              <w:left w:val="single" w:sz="4" w:space="0" w:color="auto"/>
              <w:bottom w:val="single" w:sz="4" w:space="0" w:color="auto"/>
              <w:right w:val="single" w:sz="4" w:space="0" w:color="auto"/>
            </w:tcBorders>
          </w:tcPr>
          <w:p w:rsidR="00B608FF" w:rsidRPr="00AB22EE" w:rsidRDefault="00B608FF" w:rsidP="00B608FF">
            <w:pPr>
              <w:rPr>
                <w:sz w:val="20"/>
                <w:szCs w:val="20"/>
              </w:rPr>
            </w:pPr>
            <w:r w:rsidRPr="00AB22EE">
              <w:rPr>
                <w:sz w:val="20"/>
                <w:szCs w:val="20"/>
              </w:rPr>
              <w:t>кг</w:t>
            </w:r>
          </w:p>
        </w:tc>
        <w:tc>
          <w:tcPr>
            <w:tcW w:w="1177" w:type="dxa"/>
            <w:tcBorders>
              <w:top w:val="single" w:sz="4" w:space="0" w:color="auto"/>
              <w:left w:val="single" w:sz="4" w:space="0" w:color="auto"/>
              <w:bottom w:val="single" w:sz="4" w:space="0" w:color="auto"/>
              <w:right w:val="single" w:sz="4" w:space="0" w:color="auto"/>
            </w:tcBorders>
          </w:tcPr>
          <w:p w:rsidR="00B608FF" w:rsidRPr="00AB22EE" w:rsidRDefault="007D17FB" w:rsidP="00B608FF">
            <w:pPr>
              <w:rPr>
                <w:sz w:val="20"/>
                <w:szCs w:val="20"/>
              </w:rPr>
            </w:pPr>
            <w:r>
              <w:rPr>
                <w:sz w:val="20"/>
                <w:szCs w:val="20"/>
              </w:rPr>
              <w:t>7000</w:t>
            </w:r>
            <w:bookmarkStart w:id="0" w:name="_GoBack"/>
            <w:bookmarkEnd w:id="0"/>
          </w:p>
        </w:tc>
        <w:tc>
          <w:tcPr>
            <w:tcW w:w="4242" w:type="dxa"/>
            <w:tcBorders>
              <w:top w:val="nil"/>
              <w:left w:val="single" w:sz="4" w:space="0" w:color="auto"/>
              <w:bottom w:val="single" w:sz="4" w:space="0" w:color="auto"/>
              <w:right w:val="single" w:sz="4" w:space="0" w:color="auto"/>
            </w:tcBorders>
          </w:tcPr>
          <w:p w:rsidR="00AB22EE" w:rsidRPr="00AB22EE" w:rsidRDefault="00AB22EE" w:rsidP="00AB22EE">
            <w:pPr>
              <w:rPr>
                <w:sz w:val="20"/>
                <w:szCs w:val="20"/>
              </w:rPr>
            </w:pPr>
            <w:r w:rsidRPr="00AB22EE">
              <w:rPr>
                <w:b/>
                <w:sz w:val="20"/>
                <w:szCs w:val="20"/>
              </w:rPr>
              <w:t>Вимоги до зовнішнього вигляду та обробки:</w:t>
            </w:r>
            <w:r w:rsidRPr="00AB22EE">
              <w:rPr>
                <w:sz w:val="20"/>
                <w:szCs w:val="20"/>
              </w:rPr>
              <w:t xml:space="preserve"> Зовнішній вигляд блоків риби: блоки цілі, поверхня рівна, чиста. Поверхня риби ціла, рівна, чиста, не деформована, природнього кольору, консистенція м’язів - щільна, без льодяної глазурі, без згустків чи слідів крові, запах після розморожування - притаманний свіжій рибі без сторонніх запахів і присмаків. Має бути очищена, крупна. Наявність глазурі не більше 10%. Без ГМО. Кожна партія товару повинна бути окремо розфасована відповідно до заявки Замовника. Фасування повинно забезпечувати цілісність товару при перевезенні. Доставка спеціалізованим транспортом постачальника (фургон рефрижератор)</w:t>
            </w:r>
          </w:p>
          <w:p w:rsidR="00AB22EE" w:rsidRPr="00AB22EE" w:rsidRDefault="00AB22EE" w:rsidP="00AB22EE">
            <w:pPr>
              <w:rPr>
                <w:sz w:val="20"/>
                <w:szCs w:val="20"/>
              </w:rPr>
            </w:pPr>
            <w:r w:rsidRPr="00AB22EE">
              <w:rPr>
                <w:b/>
                <w:sz w:val="20"/>
                <w:szCs w:val="20"/>
              </w:rPr>
              <w:t>Довжина тушки (не менша, ніж):</w:t>
            </w:r>
            <w:r w:rsidRPr="00AB22EE">
              <w:rPr>
                <w:sz w:val="20"/>
                <w:szCs w:val="20"/>
              </w:rPr>
              <w:t xml:space="preserve"> 18-20 см. </w:t>
            </w:r>
          </w:p>
          <w:p w:rsidR="00AB22EE" w:rsidRPr="00AB22EE" w:rsidRDefault="00AB22EE" w:rsidP="00AB22EE">
            <w:pPr>
              <w:jc w:val="both"/>
              <w:rPr>
                <w:sz w:val="20"/>
                <w:szCs w:val="20"/>
              </w:rPr>
            </w:pPr>
            <w:r w:rsidRPr="00AB22EE">
              <w:rPr>
                <w:b/>
                <w:sz w:val="20"/>
                <w:szCs w:val="20"/>
              </w:rPr>
              <w:t>Вага тушки (не менша, ніж):</w:t>
            </w:r>
            <w:r w:rsidRPr="00AB22EE">
              <w:rPr>
                <w:sz w:val="20"/>
                <w:szCs w:val="20"/>
              </w:rPr>
              <w:t xml:space="preserve"> Тушки риби повинні бути не менше ніж 300-500 г. (у розмороженому виді)</w:t>
            </w:r>
          </w:p>
          <w:p w:rsidR="00AB22EE" w:rsidRPr="00AB22EE" w:rsidRDefault="00AB22EE" w:rsidP="00AB22EE">
            <w:pPr>
              <w:jc w:val="both"/>
              <w:rPr>
                <w:sz w:val="20"/>
                <w:szCs w:val="20"/>
              </w:rPr>
            </w:pPr>
            <w:r w:rsidRPr="00AB22EE">
              <w:rPr>
                <w:b/>
                <w:sz w:val="20"/>
                <w:szCs w:val="20"/>
              </w:rPr>
              <w:t>Спосіб заморозки:</w:t>
            </w:r>
            <w:r w:rsidRPr="00AB22EE">
              <w:rPr>
                <w:sz w:val="20"/>
                <w:szCs w:val="20"/>
              </w:rPr>
              <w:t xml:space="preserve"> шокова (суха) </w:t>
            </w:r>
            <w:proofErr w:type="spellStart"/>
            <w:r w:rsidRPr="00AB22EE">
              <w:rPr>
                <w:sz w:val="20"/>
                <w:szCs w:val="20"/>
              </w:rPr>
              <w:t>заморозка</w:t>
            </w:r>
            <w:proofErr w:type="spellEnd"/>
            <w:r w:rsidRPr="00AB22EE">
              <w:rPr>
                <w:sz w:val="20"/>
                <w:szCs w:val="20"/>
              </w:rPr>
              <w:t>. Риба повинна бути, заморожена не більше одного разу.</w:t>
            </w:r>
          </w:p>
          <w:p w:rsidR="00AB22EE" w:rsidRPr="00AB22EE" w:rsidRDefault="00AB22EE" w:rsidP="00AB22EE">
            <w:pPr>
              <w:rPr>
                <w:sz w:val="20"/>
                <w:szCs w:val="20"/>
              </w:rPr>
            </w:pPr>
            <w:r w:rsidRPr="00AB22EE">
              <w:rPr>
                <w:b/>
                <w:sz w:val="20"/>
                <w:szCs w:val="20"/>
              </w:rPr>
              <w:t>Присутність льоду:</w:t>
            </w:r>
            <w:r w:rsidRPr="00AB22EE">
              <w:rPr>
                <w:sz w:val="20"/>
                <w:szCs w:val="20"/>
              </w:rPr>
              <w:t xml:space="preserve"> не допускається.</w:t>
            </w:r>
          </w:p>
          <w:p w:rsidR="00AB22EE" w:rsidRPr="00AB22EE" w:rsidRDefault="00AB22EE" w:rsidP="00AB22EE">
            <w:pPr>
              <w:jc w:val="both"/>
              <w:rPr>
                <w:sz w:val="20"/>
                <w:szCs w:val="20"/>
              </w:rPr>
            </w:pPr>
            <w:r w:rsidRPr="00AB22EE">
              <w:rPr>
                <w:b/>
                <w:sz w:val="20"/>
                <w:szCs w:val="20"/>
              </w:rPr>
              <w:t>Споживче пакування (матеріал):</w:t>
            </w:r>
            <w:r w:rsidRPr="00AB22EE">
              <w:rPr>
                <w:sz w:val="20"/>
                <w:szCs w:val="20"/>
              </w:rPr>
              <w:t xml:space="preserve"> риба має бути упакована в </w:t>
            </w:r>
            <w:proofErr w:type="spellStart"/>
            <w:r w:rsidRPr="00AB22EE">
              <w:rPr>
                <w:sz w:val="20"/>
                <w:szCs w:val="20"/>
              </w:rPr>
              <w:t>термозварені</w:t>
            </w:r>
            <w:proofErr w:type="spellEnd"/>
            <w:r w:rsidRPr="00AB22EE">
              <w:rPr>
                <w:sz w:val="20"/>
                <w:szCs w:val="20"/>
              </w:rPr>
              <w:t xml:space="preserve"> пакети або мішки-вкладиші з полімерних матеріалів, а далі - в коробки з гофрованого картону.</w:t>
            </w:r>
          </w:p>
          <w:p w:rsidR="00B608FF" w:rsidRDefault="00AB22EE" w:rsidP="00AB22EE">
            <w:pPr>
              <w:jc w:val="both"/>
              <w:rPr>
                <w:b/>
                <w:sz w:val="20"/>
                <w:szCs w:val="20"/>
              </w:rPr>
            </w:pPr>
            <w:r w:rsidRPr="00AB22EE">
              <w:rPr>
                <w:b/>
                <w:sz w:val="20"/>
                <w:szCs w:val="20"/>
              </w:rPr>
              <w:t xml:space="preserve">Термін придатності від загального терміну зберігання, передбаченого виробником, на час поставки: не менше </w:t>
            </w:r>
            <w:r w:rsidR="0061074F">
              <w:rPr>
                <w:b/>
                <w:sz w:val="20"/>
                <w:szCs w:val="20"/>
              </w:rPr>
              <w:t>8</w:t>
            </w:r>
            <w:r w:rsidRPr="00AB22EE">
              <w:rPr>
                <w:b/>
                <w:sz w:val="20"/>
                <w:szCs w:val="20"/>
              </w:rPr>
              <w:t>0 %.</w:t>
            </w:r>
          </w:p>
          <w:p w:rsidR="00B404B7" w:rsidRPr="009F2DA7" w:rsidRDefault="00B404B7" w:rsidP="00B404B7">
            <w:pPr>
              <w:autoSpaceDE w:val="0"/>
              <w:jc w:val="both"/>
              <w:rPr>
                <w:color w:val="000000"/>
                <w:sz w:val="20"/>
                <w:szCs w:val="20"/>
              </w:rPr>
            </w:pPr>
            <w:r w:rsidRPr="009F2DA7">
              <w:rPr>
                <w:b/>
                <w:color w:val="000000"/>
                <w:sz w:val="20"/>
                <w:szCs w:val="20"/>
              </w:rPr>
              <w:t>Маркування, наявність ярликів із зазначенням:</w:t>
            </w:r>
            <w:r w:rsidRPr="009F2DA7">
              <w:rPr>
                <w:color w:val="000000"/>
                <w:sz w:val="20"/>
                <w:szCs w:val="20"/>
              </w:rPr>
              <w:t xml:space="preserve"> найменування продукту, дати виготовлення, назви виробника,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що має бути зазначено на упаковці.</w:t>
            </w:r>
          </w:p>
          <w:p w:rsidR="00B404B7" w:rsidRPr="00AB22EE" w:rsidRDefault="00B404B7" w:rsidP="00B404B7">
            <w:pPr>
              <w:jc w:val="both"/>
              <w:rPr>
                <w:b/>
                <w:sz w:val="20"/>
                <w:szCs w:val="20"/>
              </w:rPr>
            </w:pPr>
            <w:r w:rsidRPr="009F2DA7">
              <w:rPr>
                <w:b/>
                <w:color w:val="000000"/>
                <w:sz w:val="20"/>
                <w:szCs w:val="20"/>
              </w:rPr>
              <w:t>Вимоги до якості:</w:t>
            </w:r>
            <w:r w:rsidRPr="009F2DA7">
              <w:rPr>
                <w:color w:val="000000"/>
                <w:sz w:val="20"/>
                <w:szCs w:val="20"/>
              </w:rPr>
              <w:t xml:space="preserve"> ДСТУ 4868:2007 або еквівалент, або інший діючий на території України нормативний акт.</w:t>
            </w:r>
          </w:p>
        </w:tc>
      </w:tr>
    </w:tbl>
    <w:p w:rsidR="006B3B4E" w:rsidRPr="00547ECC" w:rsidRDefault="006B3B4E" w:rsidP="006B3B4E">
      <w:pPr>
        <w:pStyle w:val="a3"/>
        <w:jc w:val="both"/>
        <w:rPr>
          <w:i/>
          <w:color w:val="000000" w:themeColor="text1"/>
          <w:lang w:val="uk-UA"/>
        </w:rPr>
      </w:pPr>
      <w:r w:rsidRPr="00547ECC">
        <w:rPr>
          <w:i/>
          <w:color w:val="000000" w:themeColor="text1"/>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діючій на території України. Графік поставки: двічі на тиждень з 8.00 до 16.00 год. Кожна партія товару має супроводжуватись виписаними на кожен заклад окремо двома накладними, товарно-транспортною накладною, посвідченнями якості/деклараціями виробника або ін. документами, які засвідчують </w:t>
      </w:r>
      <w:r w:rsidRPr="00547ECC">
        <w:rPr>
          <w:i/>
          <w:color w:val="000000" w:themeColor="text1"/>
          <w:lang w:val="uk-UA"/>
        </w:rPr>
        <w:lastRenderedPageBreak/>
        <w:t>походження, якість та безпеку продукції, згідно чинного законодавства. Також, кожна партія товару має супроводжуватись документом про дослідження на відповідність його якісних характеристик та показників безпеки вимогам ДСТУ 4868:2007 або еквівалент, або інший діючій на території України нормативній документації, видані акредитованою лабораторією.</w:t>
      </w:r>
    </w:p>
    <w:p w:rsidR="006B3B4E" w:rsidRPr="00547ECC" w:rsidRDefault="006B3B4E" w:rsidP="006B3B4E">
      <w:pPr>
        <w:ind w:right="-5"/>
        <w:jc w:val="both"/>
        <w:rPr>
          <w:b/>
          <w:bCs/>
          <w:color w:val="000000" w:themeColor="text1"/>
        </w:rPr>
      </w:pPr>
      <w:r w:rsidRPr="00547ECC">
        <w:rPr>
          <w:i/>
          <w:color w:val="000000" w:themeColor="text1"/>
        </w:rPr>
        <w:t>З метою збереження якості та строку придатності особливо швидкопсувних товарів (м'ясні, молочні та рибні товари), які не підлягають зберіганню без холоду (не вище +6 град.), їх транспортування має здійснюватися в рефрижераторі, із забезпеченням відповідного температурного режиму. Транспортні засоби повинні бути чисті та продезінфіковані. Водії цих транспортних засобів,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6B3B4E" w:rsidRPr="00547ECC" w:rsidRDefault="006B3B4E" w:rsidP="006B3B4E">
      <w:pPr>
        <w:jc w:val="both"/>
        <w:rPr>
          <w:b/>
          <w:bCs/>
          <w:color w:val="000000" w:themeColor="text1"/>
        </w:rPr>
      </w:pPr>
      <w:r w:rsidRPr="00547ECC">
        <w:rPr>
          <w:b/>
          <w:bCs/>
          <w:color w:val="000000" w:themeColor="text1"/>
        </w:rPr>
        <w:t>Учасник повинен забезпечити контроль якості кожної партії товару.</w:t>
      </w:r>
    </w:p>
    <w:p w:rsidR="002931FC" w:rsidRPr="00547ECC" w:rsidRDefault="00B36B9C" w:rsidP="002931FC">
      <w:pPr>
        <w:ind w:right="-5"/>
        <w:jc w:val="both"/>
        <w:rPr>
          <w:b/>
          <w:bCs/>
          <w:color w:val="000000" w:themeColor="text1"/>
        </w:rPr>
      </w:pPr>
      <w:r w:rsidRPr="00547ECC">
        <w:rPr>
          <w:b/>
          <w:bCs/>
          <w:color w:val="000000" w:themeColor="text1"/>
        </w:rPr>
        <w:t>Для підтвердження відповідності технічних та якісних характеристик продукції Учасник повинен у складі своєї тендерної пропозиції надати наступні документи:</w:t>
      </w:r>
      <w:r w:rsidR="002931FC" w:rsidRPr="00547ECC">
        <w:rPr>
          <w:b/>
          <w:bCs/>
          <w:color w:val="000000" w:themeColor="text1"/>
        </w:rPr>
        <w:t xml:space="preserve"> </w:t>
      </w:r>
    </w:p>
    <w:p w:rsidR="00B36B9C" w:rsidRPr="00547ECC" w:rsidRDefault="00B36B9C" w:rsidP="00547ECC">
      <w:pPr>
        <w:numPr>
          <w:ilvl w:val="0"/>
          <w:numId w:val="1"/>
        </w:numPr>
        <w:tabs>
          <w:tab w:val="left" w:pos="567"/>
        </w:tabs>
        <w:ind w:left="0" w:right="-5" w:firstLine="0"/>
        <w:jc w:val="both"/>
        <w:rPr>
          <w:color w:val="000000" w:themeColor="text1"/>
        </w:rPr>
      </w:pPr>
      <w:r w:rsidRPr="00547ECC">
        <w:rPr>
          <w:color w:val="000000" w:themeColor="text1"/>
        </w:rPr>
        <w:t>Копії протокол досліджень (випробувань) та/або експертний висновків про відповідність харчового продукту вимогам ДСТУ 4868:2007 (за органолептичними, фізико-хімічними, мікробіологічними  показниками та радіонуклідами), виданого акредитованою та уповноваженою компетентним органом лабораторією, виданий на ім’я Учасника не раніше 202</w:t>
      </w:r>
      <w:r w:rsidR="0061074F" w:rsidRPr="00547ECC">
        <w:rPr>
          <w:color w:val="000000" w:themeColor="text1"/>
        </w:rPr>
        <w:t>4</w:t>
      </w:r>
      <w:r w:rsidRPr="00547ECC">
        <w:rPr>
          <w:color w:val="000000" w:themeColor="text1"/>
        </w:rPr>
        <w:t xml:space="preserve"> року.</w:t>
      </w:r>
    </w:p>
    <w:p w:rsidR="00412BCB" w:rsidRPr="00547ECC" w:rsidRDefault="0061074F" w:rsidP="00547ECC">
      <w:pPr>
        <w:numPr>
          <w:ilvl w:val="0"/>
          <w:numId w:val="1"/>
        </w:numPr>
        <w:tabs>
          <w:tab w:val="left" w:pos="567"/>
        </w:tabs>
        <w:ind w:left="0" w:right="-5" w:firstLine="0"/>
        <w:jc w:val="both"/>
        <w:rPr>
          <w:color w:val="000000" w:themeColor="text1"/>
        </w:rPr>
      </w:pPr>
      <w:r w:rsidRPr="00547ECC">
        <w:rPr>
          <w:color w:val="000000" w:themeColor="text1"/>
        </w:rPr>
        <w:t>К</w:t>
      </w:r>
      <w:r w:rsidR="007D17FB">
        <w:rPr>
          <w:color w:val="000000" w:themeColor="text1"/>
        </w:rPr>
        <w:t xml:space="preserve">опію сертифікату </w:t>
      </w:r>
      <w:r w:rsidR="00412BCB" w:rsidRPr="00547ECC">
        <w:rPr>
          <w:color w:val="000000" w:themeColor="text1"/>
        </w:rPr>
        <w:t xml:space="preserve"> на відповідність  вимогам міжнародного  стандарту ДСТУ </w:t>
      </w:r>
      <w:r w:rsidR="00412BCB" w:rsidRPr="00547ECC">
        <w:rPr>
          <w:color w:val="000000" w:themeColor="text1"/>
          <w:lang w:val="en-US"/>
        </w:rPr>
        <w:t>ISO</w:t>
      </w:r>
      <w:r w:rsidR="00412BCB" w:rsidRPr="00547ECC">
        <w:rPr>
          <w:color w:val="000000" w:themeColor="text1"/>
        </w:rPr>
        <w:t xml:space="preserve"> 22000:2019 (</w:t>
      </w:r>
      <w:r w:rsidR="00412BCB" w:rsidRPr="00547ECC">
        <w:rPr>
          <w:color w:val="000000" w:themeColor="text1"/>
          <w:lang w:val="en-US"/>
        </w:rPr>
        <w:t>ISO</w:t>
      </w:r>
      <w:r w:rsidR="00412BCB" w:rsidRPr="00547ECC">
        <w:rPr>
          <w:color w:val="000000" w:themeColor="text1"/>
        </w:rPr>
        <w:t xml:space="preserve"> 22000:2018, </w:t>
      </w:r>
      <w:r w:rsidR="00412BCB" w:rsidRPr="00547ECC">
        <w:rPr>
          <w:color w:val="000000" w:themeColor="text1"/>
          <w:lang w:val="en-US"/>
        </w:rPr>
        <w:t>IDT</w:t>
      </w:r>
      <w:r w:rsidR="00412BCB" w:rsidRPr="00547ECC">
        <w:rPr>
          <w:color w:val="000000" w:themeColor="text1"/>
        </w:rPr>
        <w:t>), з відповідним кодом категорії харчового ланцюга: F (розповсюдження), G (надання послуг  складування та зберігання), дійсного(</w:t>
      </w:r>
      <w:proofErr w:type="spellStart"/>
      <w:r w:rsidR="00412BCB" w:rsidRPr="00547ECC">
        <w:rPr>
          <w:color w:val="000000" w:themeColor="text1"/>
        </w:rPr>
        <w:t>их</w:t>
      </w:r>
      <w:proofErr w:type="spellEnd"/>
      <w:r w:rsidR="00412BCB" w:rsidRPr="00547ECC">
        <w:rPr>
          <w:color w:val="000000" w:themeColor="text1"/>
        </w:rPr>
        <w:t>) на дату розкриття тендерних пропозицій, виданого(</w:t>
      </w:r>
      <w:proofErr w:type="spellStart"/>
      <w:r w:rsidR="00412BCB" w:rsidRPr="00547ECC">
        <w:rPr>
          <w:color w:val="000000" w:themeColor="text1"/>
        </w:rPr>
        <w:t>их</w:t>
      </w:r>
      <w:proofErr w:type="spellEnd"/>
      <w:r w:rsidR="00412BCB" w:rsidRPr="00547ECC">
        <w:rPr>
          <w:color w:val="000000" w:themeColor="text1"/>
        </w:rPr>
        <w:t>) установ</w:t>
      </w:r>
      <w:r w:rsidRPr="00547ECC">
        <w:rPr>
          <w:color w:val="000000" w:themeColor="text1"/>
        </w:rPr>
        <w:t xml:space="preserve">ою, акредитованою Національним </w:t>
      </w:r>
      <w:proofErr w:type="spellStart"/>
      <w:r w:rsidRPr="00547ECC">
        <w:rPr>
          <w:color w:val="000000" w:themeColor="text1"/>
        </w:rPr>
        <w:t>А</w:t>
      </w:r>
      <w:r w:rsidR="00412BCB" w:rsidRPr="00547ECC">
        <w:rPr>
          <w:color w:val="000000" w:themeColor="text1"/>
        </w:rPr>
        <w:t>генством</w:t>
      </w:r>
      <w:proofErr w:type="spellEnd"/>
      <w:r w:rsidR="00412BCB" w:rsidRPr="00547ECC">
        <w:rPr>
          <w:color w:val="000000" w:themeColor="text1"/>
        </w:rPr>
        <w:t xml:space="preserve"> з акредитації України, на </w:t>
      </w:r>
      <w:proofErr w:type="spellStart"/>
      <w:r w:rsidR="00412BCB" w:rsidRPr="00547ECC">
        <w:rPr>
          <w:color w:val="000000" w:themeColor="text1"/>
        </w:rPr>
        <w:t>імя</w:t>
      </w:r>
      <w:proofErr w:type="spellEnd"/>
      <w:r w:rsidR="00412BCB" w:rsidRPr="00547ECC">
        <w:rPr>
          <w:color w:val="000000" w:themeColor="text1"/>
        </w:rPr>
        <w:t xml:space="preserve"> учасника, із сферою сертифікації та/або сферою діяльності, що пов’язана із виробництвом риби та/або оптовою торгівлею риби (предмету закупівлі),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00412BCB" w:rsidRPr="00547ECC">
        <w:rPr>
          <w:color w:val="000000" w:themeColor="text1"/>
          <w:lang w:val="en-US"/>
        </w:rPr>
        <w:t>IDT</w:t>
      </w:r>
      <w:r w:rsidR="00412BCB" w:rsidRPr="00547ECC">
        <w:rPr>
          <w:color w:val="000000" w:themeColor="text1"/>
        </w:rPr>
        <w:t xml:space="preserve">), учасник повинен надати документальне  підтвердження  </w:t>
      </w:r>
      <w:r w:rsidR="00412BCB" w:rsidRPr="00547ECC">
        <w:rPr>
          <w:color w:val="000000" w:themeColor="text1"/>
          <w:shd w:val="clear" w:color="auto" w:fill="FFFFFF"/>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p>
    <w:p w:rsidR="00547ECC" w:rsidRPr="00547ECC" w:rsidRDefault="00547ECC" w:rsidP="00547ECC">
      <w:pPr>
        <w:pStyle w:val="a7"/>
        <w:numPr>
          <w:ilvl w:val="0"/>
          <w:numId w:val="1"/>
        </w:numPr>
        <w:ind w:left="0" w:firstLine="0"/>
        <w:jc w:val="both"/>
        <w:rPr>
          <w:rFonts w:ascii="Times New Roman" w:hAnsi="Times New Roman" w:cs="Times New Roman"/>
          <w:color w:val="000000" w:themeColor="text1"/>
          <w:sz w:val="24"/>
          <w:szCs w:val="24"/>
          <w:shd w:val="clear" w:color="auto" w:fill="FFFFFF"/>
          <w:lang w:val="uk-UA"/>
        </w:rPr>
      </w:pPr>
      <w:r w:rsidRPr="00547ECC">
        <w:rPr>
          <w:rFonts w:ascii="Times New Roman" w:hAnsi="Times New Roman" w:cs="Times New Roman"/>
          <w:color w:val="000000" w:themeColor="text1"/>
          <w:sz w:val="24"/>
          <w:szCs w:val="24"/>
          <w:lang w:val="uk-UA"/>
        </w:rPr>
        <w:t xml:space="preserve">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учаснику </w:t>
      </w:r>
      <w:proofErr w:type="spellStart"/>
      <w:r w:rsidRPr="00547ECC">
        <w:rPr>
          <w:rFonts w:ascii="Times New Roman" w:hAnsi="Times New Roman" w:cs="Times New Roman"/>
          <w:color w:val="000000" w:themeColor="text1"/>
          <w:sz w:val="24"/>
          <w:szCs w:val="24"/>
          <w:lang w:val="uk-UA"/>
        </w:rPr>
        <w:t>Держпродспоживслужбою</w:t>
      </w:r>
      <w:proofErr w:type="spellEnd"/>
      <w:r w:rsidRPr="00547ECC">
        <w:rPr>
          <w:rFonts w:ascii="Times New Roman" w:hAnsi="Times New Roman" w:cs="Times New Roman"/>
          <w:color w:val="000000" w:themeColor="text1"/>
          <w:sz w:val="24"/>
          <w:szCs w:val="24"/>
          <w:lang w:val="uk-UA"/>
        </w:rPr>
        <w:t xml:space="preserve"> та/або її територіальними підрозділами, основний вид діяльності якого, пов’язаний із виробництвом риби та/або оптовою торгівлею риби(предмету закупівлі).</w:t>
      </w:r>
    </w:p>
    <w:p w:rsidR="00547ECC" w:rsidRPr="00547ECC" w:rsidRDefault="00547ECC" w:rsidP="00547ECC">
      <w:pPr>
        <w:pStyle w:val="a7"/>
        <w:numPr>
          <w:ilvl w:val="0"/>
          <w:numId w:val="1"/>
        </w:numPr>
        <w:ind w:left="0" w:firstLine="0"/>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lang w:val="uk-UA"/>
        </w:rPr>
        <w:t>К</w:t>
      </w:r>
      <w:r w:rsidRPr="00547ECC">
        <w:rPr>
          <w:rFonts w:ascii="Times New Roman" w:hAnsi="Times New Roman" w:cs="Times New Roman"/>
          <w:color w:val="000000" w:themeColor="text1"/>
          <w:sz w:val="24"/>
          <w:szCs w:val="24"/>
          <w:lang w:val="uk-UA"/>
        </w:rPr>
        <w:t xml:space="preserve">опію сертифікату на відповідність  вимогам національного  стандарту ДСТУ </w:t>
      </w:r>
      <w:r w:rsidRPr="00547ECC">
        <w:rPr>
          <w:rFonts w:ascii="Times New Roman" w:hAnsi="Times New Roman" w:cs="Times New Roman"/>
          <w:color w:val="000000" w:themeColor="text1"/>
          <w:sz w:val="24"/>
          <w:szCs w:val="24"/>
          <w:lang w:val="en-US"/>
        </w:rPr>
        <w:t>EN</w:t>
      </w:r>
      <w:r w:rsidRPr="00547ECC">
        <w:rPr>
          <w:rFonts w:ascii="Times New Roman" w:hAnsi="Times New Roman" w:cs="Times New Roman"/>
          <w:color w:val="000000" w:themeColor="text1"/>
          <w:sz w:val="24"/>
          <w:szCs w:val="24"/>
          <w:lang w:val="uk-UA"/>
        </w:rPr>
        <w:t xml:space="preserve"> ISO 9001:2018 (</w:t>
      </w:r>
      <w:r w:rsidRPr="00547ECC">
        <w:rPr>
          <w:rFonts w:ascii="Times New Roman" w:hAnsi="Times New Roman" w:cs="Times New Roman"/>
          <w:color w:val="000000" w:themeColor="text1"/>
          <w:sz w:val="24"/>
          <w:szCs w:val="24"/>
          <w:lang w:val="en-US"/>
        </w:rPr>
        <w:t>EN</w:t>
      </w:r>
      <w:r w:rsidRPr="00547ECC">
        <w:rPr>
          <w:rFonts w:ascii="Times New Roman" w:hAnsi="Times New Roman" w:cs="Times New Roman"/>
          <w:color w:val="000000" w:themeColor="text1"/>
          <w:sz w:val="24"/>
          <w:szCs w:val="24"/>
          <w:lang w:val="uk-UA"/>
        </w:rPr>
        <w:t xml:space="preserve"> ISO 9001:2015, </w:t>
      </w:r>
      <w:r w:rsidRPr="00547ECC">
        <w:rPr>
          <w:rFonts w:ascii="Times New Roman" w:hAnsi="Times New Roman" w:cs="Times New Roman"/>
          <w:color w:val="000000" w:themeColor="text1"/>
          <w:sz w:val="24"/>
          <w:szCs w:val="24"/>
          <w:lang w:val="en-US"/>
        </w:rPr>
        <w:t>IDT</w:t>
      </w:r>
      <w:r w:rsidRPr="00547ECC">
        <w:rPr>
          <w:rFonts w:ascii="Times New Roman" w:hAnsi="Times New Roman" w:cs="Times New Roman"/>
          <w:color w:val="000000" w:themeColor="text1"/>
          <w:sz w:val="24"/>
          <w:szCs w:val="24"/>
          <w:lang w:val="uk-UA"/>
        </w:rPr>
        <w:t xml:space="preserve">; </w:t>
      </w:r>
      <w:r w:rsidRPr="00547ECC">
        <w:rPr>
          <w:rFonts w:ascii="Times New Roman" w:hAnsi="Times New Roman" w:cs="Times New Roman"/>
          <w:color w:val="000000" w:themeColor="text1"/>
          <w:sz w:val="24"/>
          <w:szCs w:val="24"/>
          <w:lang w:val="en-US"/>
        </w:rPr>
        <w:t>ISO</w:t>
      </w:r>
      <w:r w:rsidRPr="00547ECC">
        <w:rPr>
          <w:rFonts w:ascii="Times New Roman" w:hAnsi="Times New Roman" w:cs="Times New Roman"/>
          <w:color w:val="000000" w:themeColor="text1"/>
          <w:sz w:val="24"/>
          <w:szCs w:val="24"/>
          <w:lang w:val="uk-UA"/>
        </w:rPr>
        <w:t xml:space="preserve"> 9001:2015, IDT), дійсного  на дату розкриття тендерних пропозицій, виданого  установою, акредитованою Національним </w:t>
      </w:r>
      <w:proofErr w:type="spellStart"/>
      <w:r w:rsidRPr="00547ECC">
        <w:rPr>
          <w:rFonts w:ascii="Times New Roman" w:hAnsi="Times New Roman" w:cs="Times New Roman"/>
          <w:color w:val="000000" w:themeColor="text1"/>
          <w:sz w:val="24"/>
          <w:szCs w:val="24"/>
          <w:lang w:val="uk-UA"/>
        </w:rPr>
        <w:t>агенством</w:t>
      </w:r>
      <w:proofErr w:type="spellEnd"/>
      <w:r w:rsidRPr="00547ECC">
        <w:rPr>
          <w:rFonts w:ascii="Times New Roman" w:hAnsi="Times New Roman" w:cs="Times New Roman"/>
          <w:color w:val="000000" w:themeColor="text1"/>
          <w:sz w:val="24"/>
          <w:szCs w:val="24"/>
          <w:lang w:val="uk-UA"/>
        </w:rPr>
        <w:t xml:space="preserve"> з акредитації України, з наданням завірених учасником копій документів, що підтверджують акредитацію цієї установи.</w:t>
      </w:r>
    </w:p>
    <w:p w:rsidR="00547ECC" w:rsidRPr="00547ECC" w:rsidRDefault="00547ECC" w:rsidP="00547ECC">
      <w:pPr>
        <w:pStyle w:val="a7"/>
        <w:numPr>
          <w:ilvl w:val="0"/>
          <w:numId w:val="1"/>
        </w:numPr>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w:t>
      </w:r>
      <w:r w:rsidRPr="00547ECC">
        <w:rPr>
          <w:rFonts w:ascii="Times New Roman" w:hAnsi="Times New Roman" w:cs="Times New Roman"/>
          <w:color w:val="000000" w:themeColor="text1"/>
          <w:sz w:val="24"/>
          <w:szCs w:val="24"/>
          <w:lang w:val="uk-UA"/>
        </w:rPr>
        <w:t xml:space="preserve">опію сертифікату  на відповідність  вимогам національного  стандарту ДСТУ ISO 14001:2015 (ISO 14001:2015, </w:t>
      </w:r>
      <w:r w:rsidRPr="00547ECC">
        <w:rPr>
          <w:rFonts w:ascii="Times New Roman" w:hAnsi="Times New Roman" w:cs="Times New Roman"/>
          <w:color w:val="000000" w:themeColor="text1"/>
          <w:sz w:val="24"/>
          <w:szCs w:val="24"/>
          <w:lang w:val="en-US"/>
        </w:rPr>
        <w:t>IDT</w:t>
      </w:r>
      <w:r w:rsidRPr="00547ECC">
        <w:rPr>
          <w:rFonts w:ascii="Times New Roman" w:hAnsi="Times New Roman" w:cs="Times New Roman"/>
          <w:color w:val="000000" w:themeColor="text1"/>
          <w:sz w:val="24"/>
          <w:szCs w:val="24"/>
          <w:lang w:val="uk-UA"/>
        </w:rPr>
        <w:t>), дійсного(</w:t>
      </w:r>
      <w:proofErr w:type="spellStart"/>
      <w:r w:rsidRPr="00547ECC">
        <w:rPr>
          <w:rFonts w:ascii="Times New Roman" w:hAnsi="Times New Roman" w:cs="Times New Roman"/>
          <w:color w:val="000000" w:themeColor="text1"/>
          <w:sz w:val="24"/>
          <w:szCs w:val="24"/>
          <w:lang w:val="uk-UA"/>
        </w:rPr>
        <w:t>их</w:t>
      </w:r>
      <w:proofErr w:type="spellEnd"/>
      <w:r w:rsidRPr="00547ECC">
        <w:rPr>
          <w:rFonts w:ascii="Times New Roman" w:hAnsi="Times New Roman" w:cs="Times New Roman"/>
          <w:color w:val="000000" w:themeColor="text1"/>
          <w:sz w:val="24"/>
          <w:szCs w:val="24"/>
          <w:lang w:val="uk-UA"/>
        </w:rPr>
        <w:t>) на дату розкриття тендерних пропозицій, виданого(</w:t>
      </w:r>
      <w:proofErr w:type="spellStart"/>
      <w:r w:rsidRPr="00547ECC">
        <w:rPr>
          <w:rFonts w:ascii="Times New Roman" w:hAnsi="Times New Roman" w:cs="Times New Roman"/>
          <w:color w:val="000000" w:themeColor="text1"/>
          <w:sz w:val="24"/>
          <w:szCs w:val="24"/>
          <w:lang w:val="uk-UA"/>
        </w:rPr>
        <w:t>их</w:t>
      </w:r>
      <w:proofErr w:type="spellEnd"/>
      <w:r w:rsidRPr="00547ECC">
        <w:rPr>
          <w:rFonts w:ascii="Times New Roman" w:hAnsi="Times New Roman" w:cs="Times New Roman"/>
          <w:color w:val="000000" w:themeColor="text1"/>
          <w:sz w:val="24"/>
          <w:szCs w:val="24"/>
          <w:lang w:val="uk-UA"/>
        </w:rPr>
        <w:t xml:space="preserve">) установою, акредитованою Національним </w:t>
      </w:r>
      <w:proofErr w:type="spellStart"/>
      <w:r w:rsidRPr="00547ECC">
        <w:rPr>
          <w:rFonts w:ascii="Times New Roman" w:hAnsi="Times New Roman" w:cs="Times New Roman"/>
          <w:color w:val="000000" w:themeColor="text1"/>
          <w:sz w:val="24"/>
          <w:szCs w:val="24"/>
          <w:lang w:val="uk-UA"/>
        </w:rPr>
        <w:t>агенством</w:t>
      </w:r>
      <w:proofErr w:type="spellEnd"/>
      <w:r w:rsidRPr="00547ECC">
        <w:rPr>
          <w:rFonts w:ascii="Times New Roman" w:hAnsi="Times New Roman" w:cs="Times New Roman"/>
          <w:color w:val="000000" w:themeColor="text1"/>
          <w:sz w:val="24"/>
          <w:szCs w:val="24"/>
          <w:lang w:val="uk-UA"/>
        </w:rPr>
        <w:t xml:space="preserve"> з акредитації України, з наданням завірених учасником копій документів, що підтверджують акредитацію цієї установи.</w:t>
      </w:r>
    </w:p>
    <w:p w:rsidR="00547ECC" w:rsidRPr="00547ECC" w:rsidRDefault="00547ECC" w:rsidP="00547ECC">
      <w:pPr>
        <w:pStyle w:val="a7"/>
        <w:numPr>
          <w:ilvl w:val="0"/>
          <w:numId w:val="1"/>
        </w:numPr>
        <w:ind w:left="0" w:firstLine="0"/>
        <w:jc w:val="both"/>
        <w:rPr>
          <w:rFonts w:ascii="Times New Roman" w:hAnsi="Times New Roman" w:cs="Times New Roman"/>
          <w:iCs/>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С</w:t>
      </w:r>
      <w:r w:rsidRPr="00547ECC">
        <w:rPr>
          <w:rFonts w:ascii="Times New Roman" w:hAnsi="Times New Roman" w:cs="Times New Roman"/>
          <w:color w:val="000000" w:themeColor="text1"/>
          <w:sz w:val="24"/>
          <w:szCs w:val="24"/>
          <w:shd w:val="clear" w:color="auto" w:fill="FFFFFF"/>
          <w:lang w:val="uk-UA"/>
        </w:rPr>
        <w:t>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Pr="00547ECC">
        <w:rPr>
          <w:rFonts w:ascii="Times New Roman" w:hAnsi="Times New Roman" w:cs="Times New Roman"/>
          <w:iCs/>
          <w:color w:val="000000" w:themeColor="text1"/>
          <w:sz w:val="24"/>
          <w:szCs w:val="24"/>
          <w:shd w:val="clear" w:color="auto" w:fill="FFFFFF"/>
          <w:lang w:val="uk-UA"/>
        </w:rPr>
        <w:t>санітарно-гігієнічних вимог до постачання, транспортування, зберігання та реалізації продуктів харчування.</w:t>
      </w:r>
    </w:p>
    <w:p w:rsidR="00547ECC" w:rsidRPr="00547ECC" w:rsidRDefault="00547ECC" w:rsidP="00547ECC">
      <w:pPr>
        <w:pStyle w:val="a7"/>
        <w:numPr>
          <w:ilvl w:val="0"/>
          <w:numId w:val="1"/>
        </w:numPr>
        <w:ind w:left="0" w:firstLine="0"/>
        <w:jc w:val="both"/>
        <w:rPr>
          <w:rFonts w:ascii="Times New Roman" w:hAnsi="Times New Roman" w:cs="Times New Roman"/>
          <w:color w:val="000000" w:themeColor="text1"/>
          <w:sz w:val="24"/>
          <w:szCs w:val="24"/>
          <w:lang w:val="uk-UA"/>
        </w:rPr>
      </w:pPr>
      <w:r w:rsidRPr="00547ECC">
        <w:rPr>
          <w:rFonts w:ascii="Times New Roman" w:hAnsi="Times New Roman" w:cs="Times New Roman"/>
          <w:color w:val="000000" w:themeColor="text1"/>
          <w:sz w:val="24"/>
          <w:szCs w:val="24"/>
          <w:lang w:val="uk-UA"/>
        </w:rPr>
        <w:t>Оригінал або копію акту відбору змивів з поверхонь об’єктів Учасника, для санітарно-мікробіологічного випробування, а також оригінал або  копію експертного висновку  перевірки зразків, що були відібрані згідно наданих актів відбору змивів з поверхонь об’єктів для санітарно-мікробіологічного випробування, виданого у 2023 році;</w:t>
      </w:r>
    </w:p>
    <w:p w:rsidR="00547ECC" w:rsidRPr="00547ECC" w:rsidRDefault="00547ECC" w:rsidP="00547ECC">
      <w:pPr>
        <w:pStyle w:val="a7"/>
        <w:numPr>
          <w:ilvl w:val="0"/>
          <w:numId w:val="1"/>
        </w:numPr>
        <w:ind w:left="0" w:firstLine="0"/>
        <w:jc w:val="both"/>
        <w:rPr>
          <w:rFonts w:ascii="Times New Roman" w:hAnsi="Times New Roman" w:cs="Times New Roman"/>
          <w:color w:val="000000" w:themeColor="text1"/>
          <w:sz w:val="24"/>
          <w:szCs w:val="24"/>
          <w:lang w:val="uk-UA"/>
        </w:rPr>
      </w:pPr>
      <w:r w:rsidRPr="00547ECC">
        <w:rPr>
          <w:rFonts w:ascii="Times New Roman" w:hAnsi="Times New Roman" w:cs="Times New Roman"/>
          <w:color w:val="000000" w:themeColor="text1"/>
          <w:sz w:val="24"/>
          <w:szCs w:val="24"/>
          <w:lang w:val="uk-UA"/>
        </w:rPr>
        <w:lastRenderedPageBreak/>
        <w:t>Завірену копію  або оригінал протоколу випробувань перевірки зразків , що були відібрані згідно наданих актів відбору змивів з поверхонь ( змиви зі стінок транспортного засобу, змиви з рук водія або водія - експедитора), на  відповідність  вимогам  санітарно-мікробіологічного контролю об’єктів виробництва та реалізації, які підлягають ветеринарному нагляду за визначеними показниками, виданого у 2023  році (не менше 2-х).</w:t>
      </w:r>
    </w:p>
    <w:p w:rsidR="00412BCB" w:rsidRPr="00547ECC" w:rsidRDefault="00412BCB" w:rsidP="00547ECC">
      <w:pPr>
        <w:numPr>
          <w:ilvl w:val="0"/>
          <w:numId w:val="1"/>
        </w:numPr>
        <w:tabs>
          <w:tab w:val="left" w:pos="567"/>
        </w:tabs>
        <w:ind w:left="0" w:right="-5" w:firstLine="0"/>
        <w:jc w:val="both"/>
        <w:rPr>
          <w:color w:val="000000" w:themeColor="text1"/>
        </w:rPr>
      </w:pPr>
      <w:r w:rsidRPr="00547ECC">
        <w:rPr>
          <w:color w:val="000000" w:themeColor="text1"/>
        </w:rPr>
        <w:t>Копію чинного на дату кінцевого строку подання тендерних пропозицій документу, що засвідчує якість та безпеку запропонованої продукції, наявність яких передбачена чинним законодавством, а саме: посвідчення про якість та/або декларація виробника/імпортера, яку видають оператори ринку, що здійснюють виробництво (імпорт) продукції.</w:t>
      </w:r>
    </w:p>
    <w:p w:rsidR="002931FC" w:rsidRPr="00547ECC" w:rsidRDefault="002931FC" w:rsidP="002931FC">
      <w:pPr>
        <w:numPr>
          <w:ilvl w:val="0"/>
          <w:numId w:val="1"/>
        </w:numPr>
        <w:tabs>
          <w:tab w:val="left" w:pos="567"/>
        </w:tabs>
        <w:ind w:left="0" w:right="-5" w:firstLine="0"/>
        <w:jc w:val="both"/>
        <w:rPr>
          <w:color w:val="000000" w:themeColor="text1"/>
        </w:rPr>
      </w:pPr>
      <w:r w:rsidRPr="00547ECC">
        <w:rPr>
          <w:color w:val="000000" w:themeColor="text1"/>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p>
    <w:p w:rsidR="002931FC" w:rsidRPr="00547ECC" w:rsidRDefault="002931FC" w:rsidP="002931FC">
      <w:pPr>
        <w:numPr>
          <w:ilvl w:val="0"/>
          <w:numId w:val="1"/>
        </w:numPr>
        <w:tabs>
          <w:tab w:val="left" w:pos="567"/>
        </w:tabs>
        <w:ind w:left="0" w:right="-5" w:firstLine="0"/>
        <w:jc w:val="both"/>
        <w:rPr>
          <w:color w:val="000000" w:themeColor="text1"/>
        </w:rPr>
      </w:pPr>
      <w:r w:rsidRPr="00547ECC">
        <w:rPr>
          <w:color w:val="000000" w:themeColor="text1"/>
        </w:rPr>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2931FC" w:rsidRPr="00547ECC" w:rsidRDefault="006B3B4E" w:rsidP="006B3B4E">
      <w:pPr>
        <w:numPr>
          <w:ilvl w:val="0"/>
          <w:numId w:val="1"/>
        </w:numPr>
        <w:tabs>
          <w:tab w:val="left" w:pos="567"/>
        </w:tabs>
        <w:ind w:left="0" w:right="-5" w:firstLine="0"/>
        <w:jc w:val="both"/>
        <w:rPr>
          <w:color w:val="000000" w:themeColor="text1"/>
        </w:rPr>
      </w:pPr>
      <w:r w:rsidRPr="00547ECC">
        <w:rPr>
          <w:color w:val="000000" w:themeColor="text1"/>
        </w:rPr>
        <w:t xml:space="preserve">Гарантійний лист, складений у довільній формі щодо своєчасної поставки продукції до кожного окремого закладу освіти, а також що продукція яка постачатиметься в навчальні заклади, матиме термін придатності до споживання не менше </w:t>
      </w:r>
      <w:r w:rsidR="0061074F" w:rsidRPr="00547ECC">
        <w:rPr>
          <w:color w:val="000000" w:themeColor="text1"/>
        </w:rPr>
        <w:t>8</w:t>
      </w:r>
      <w:r w:rsidRPr="00547ECC">
        <w:rPr>
          <w:color w:val="000000" w:themeColor="text1"/>
        </w:rPr>
        <w:t>0% від загального гарантійного терміну зберігання на момент поставки товару.</w:t>
      </w:r>
      <w:r w:rsidR="002931FC" w:rsidRPr="00547ECC">
        <w:rPr>
          <w:color w:val="000000" w:themeColor="text1"/>
        </w:rPr>
        <w:t>.</w:t>
      </w:r>
    </w:p>
    <w:p w:rsidR="002931FC" w:rsidRPr="00547ECC" w:rsidRDefault="002931FC" w:rsidP="002931FC">
      <w:pPr>
        <w:numPr>
          <w:ilvl w:val="0"/>
          <w:numId w:val="1"/>
        </w:numPr>
        <w:tabs>
          <w:tab w:val="left" w:pos="567"/>
        </w:tabs>
        <w:ind w:left="0" w:right="-5" w:firstLine="0"/>
        <w:jc w:val="both"/>
        <w:rPr>
          <w:color w:val="000000" w:themeColor="text1"/>
        </w:rPr>
      </w:pPr>
      <w:r w:rsidRPr="00547ECC">
        <w:rPr>
          <w:color w:val="000000" w:themeColor="text1"/>
        </w:rPr>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2931FC" w:rsidRPr="00547ECC" w:rsidRDefault="002931FC" w:rsidP="002931FC">
      <w:pPr>
        <w:numPr>
          <w:ilvl w:val="0"/>
          <w:numId w:val="1"/>
        </w:numPr>
        <w:tabs>
          <w:tab w:val="left" w:pos="567"/>
        </w:tabs>
        <w:ind w:left="0" w:right="-5" w:firstLine="0"/>
        <w:jc w:val="both"/>
        <w:rPr>
          <w:color w:val="000000" w:themeColor="text1"/>
        </w:rPr>
      </w:pPr>
      <w:r w:rsidRPr="00547ECC">
        <w:rPr>
          <w:color w:val="000000" w:themeColor="text1"/>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931FC" w:rsidRPr="00547ECC" w:rsidRDefault="002931FC" w:rsidP="00547ECC">
      <w:pPr>
        <w:pStyle w:val="a3"/>
        <w:numPr>
          <w:ilvl w:val="0"/>
          <w:numId w:val="1"/>
        </w:numPr>
        <w:ind w:left="0" w:firstLine="0"/>
        <w:jc w:val="both"/>
        <w:rPr>
          <w:color w:val="000000" w:themeColor="text1"/>
          <w:lang w:val="uk-UA"/>
        </w:rPr>
      </w:pPr>
      <w:r w:rsidRPr="00547ECC">
        <w:rPr>
          <w:color w:val="000000" w:themeColor="text1"/>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931FC" w:rsidRPr="00547ECC" w:rsidRDefault="002931FC" w:rsidP="00547ECC">
      <w:pPr>
        <w:pStyle w:val="a3"/>
        <w:numPr>
          <w:ilvl w:val="0"/>
          <w:numId w:val="1"/>
        </w:numPr>
        <w:ind w:left="0" w:firstLine="0"/>
        <w:rPr>
          <w:color w:val="000000" w:themeColor="text1"/>
          <w:lang w:val="uk-UA"/>
        </w:rPr>
      </w:pPr>
      <w:r w:rsidRPr="00547ECC">
        <w:rPr>
          <w:color w:val="000000" w:themeColor="text1"/>
          <w:lang w:val="uk-UA"/>
        </w:rPr>
        <w:t xml:space="preserve">Товар повинен транспортуватися відповідно до правил перевезення харчових продуктів, яким характерне швидке псування. </w:t>
      </w:r>
    </w:p>
    <w:p w:rsidR="002931FC" w:rsidRPr="00547ECC" w:rsidRDefault="002931FC" w:rsidP="00547ECC">
      <w:pPr>
        <w:pStyle w:val="a3"/>
        <w:numPr>
          <w:ilvl w:val="0"/>
          <w:numId w:val="1"/>
        </w:numPr>
        <w:ind w:left="0" w:firstLine="0"/>
        <w:jc w:val="both"/>
        <w:rPr>
          <w:color w:val="000000" w:themeColor="text1"/>
          <w:lang w:val="uk-UA"/>
        </w:rPr>
      </w:pPr>
      <w:r w:rsidRPr="00547ECC">
        <w:rPr>
          <w:color w:val="000000" w:themeColor="text1"/>
          <w:lang w:val="uk-UA"/>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w:t>
      </w:r>
      <w:r w:rsidRPr="00547ECC">
        <w:rPr>
          <w:color w:val="000000" w:themeColor="text1"/>
          <w:lang w:val="uk-UA"/>
        </w:rPr>
        <w:lastRenderedPageBreak/>
        <w:t>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2931FC" w:rsidRPr="00547ECC" w:rsidRDefault="002931FC" w:rsidP="00547ECC">
      <w:pPr>
        <w:pStyle w:val="a3"/>
        <w:numPr>
          <w:ilvl w:val="0"/>
          <w:numId w:val="1"/>
        </w:numPr>
        <w:ind w:left="0" w:firstLine="0"/>
        <w:jc w:val="both"/>
        <w:rPr>
          <w:color w:val="000000" w:themeColor="text1"/>
          <w:lang w:val="uk-UA"/>
        </w:rPr>
      </w:pPr>
      <w:r w:rsidRPr="00547ECC">
        <w:rPr>
          <w:color w:val="000000" w:themeColor="text1"/>
          <w:lang w:val="uk-UA"/>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 У разі зміни виробника товару Постачальник повинен надати Товар за відповідними показниками. </w:t>
      </w:r>
      <w:r w:rsidR="00B36B9C" w:rsidRPr="00547ECC">
        <w:rPr>
          <w:color w:val="000000" w:themeColor="text1"/>
          <w:lang w:val="uk-UA"/>
        </w:rPr>
        <w:t>(про що надається гарантійний лист)</w:t>
      </w:r>
    </w:p>
    <w:p w:rsidR="00AF7C35" w:rsidRPr="00547ECC" w:rsidRDefault="00AF7C35" w:rsidP="00547ECC">
      <w:pPr>
        <w:pStyle w:val="a3"/>
        <w:numPr>
          <w:ilvl w:val="0"/>
          <w:numId w:val="1"/>
        </w:numPr>
        <w:ind w:left="0" w:firstLine="0"/>
        <w:jc w:val="both"/>
        <w:rPr>
          <w:color w:val="000000" w:themeColor="text1"/>
          <w:lang w:val="uk-UA"/>
        </w:rPr>
      </w:pPr>
      <w:r w:rsidRPr="00547ECC">
        <w:rPr>
          <w:color w:val="000000" w:themeColor="text1"/>
          <w:lang w:val="uk-UA" w:eastAsia="zh-CN"/>
        </w:rPr>
        <w:t xml:space="preserve">Ціна за одиницю товару, що подається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547ECC">
        <w:rPr>
          <w:color w:val="000000" w:themeColor="text1"/>
          <w:lang w:val="uk-UA"/>
        </w:rPr>
        <w:t xml:space="preserve">Учасник визначає ціну на товар, який він пропонує поставити за Договором, </w:t>
      </w:r>
      <w:r w:rsidRPr="00547ECC">
        <w:rPr>
          <w:b/>
          <w:color w:val="000000" w:themeColor="text1"/>
          <w:lang w:val="uk-UA"/>
        </w:rPr>
        <w:t>з урахуванням</w:t>
      </w:r>
      <w:r w:rsidRPr="00547ECC">
        <w:rPr>
          <w:color w:val="000000" w:themeColor="text1"/>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36B9C" w:rsidRPr="00547ECC" w:rsidRDefault="00B36B9C" w:rsidP="00547ECC">
      <w:pPr>
        <w:pStyle w:val="a3"/>
        <w:numPr>
          <w:ilvl w:val="0"/>
          <w:numId w:val="1"/>
        </w:numPr>
        <w:ind w:left="0" w:firstLine="0"/>
        <w:jc w:val="both"/>
        <w:rPr>
          <w:color w:val="000000" w:themeColor="text1"/>
          <w:lang w:val="uk-UA"/>
        </w:rPr>
      </w:pPr>
      <w:r w:rsidRPr="00547ECC">
        <w:rPr>
          <w:color w:val="000000" w:themeColor="text1"/>
        </w:rPr>
        <w:t xml:space="preserve"> </w:t>
      </w:r>
      <w:r w:rsidRPr="00547ECC">
        <w:rPr>
          <w:color w:val="000000" w:themeColor="text1"/>
          <w:lang w:val="uk-UA"/>
        </w:rPr>
        <w:t>У разі якщо учасник не є виробником продукції, надаються копії вказаних документів, виданих виробником продукції (дистриб’ютором, дилером, агентом), в такому разі учасник зобов’язаний надати у складі тендерної пропозиції інформаційний лист складений виробником продукції (дистриб’ютором, дилером, агентом), що адресований учаснику, у якому учаснику надається право на використання наданих виробником (дистриб’ютором, дилером, агентом) документів для участі учасника у процедурах публічних закупівель, а також копію діючого договору на 2022 рік, що підтверджує правовідносини учасника з виробником продукції (дистриб’ютором, дилером, агентом). У інформаційному листі виробника обов’язково зазначаються найменування Замовника та номер процедури закупівлі для участі у якій учаснику надаються документи.</w:t>
      </w:r>
    </w:p>
    <w:p w:rsidR="002931FC" w:rsidRDefault="002931FC" w:rsidP="002931FC">
      <w:pPr>
        <w:ind w:right="-185"/>
        <w:jc w:val="both"/>
        <w:rPr>
          <w:sz w:val="22"/>
          <w:szCs w:val="22"/>
        </w:rPr>
      </w:pPr>
    </w:p>
    <w:p w:rsidR="007C7931" w:rsidRDefault="007C7931" w:rsidP="007C7931">
      <w:pPr>
        <w:ind w:right="-185"/>
        <w:jc w:val="both"/>
        <w:rPr>
          <w:sz w:val="22"/>
          <w:szCs w:val="22"/>
        </w:rPr>
      </w:pPr>
    </w:p>
    <w:p w:rsidR="007C7931" w:rsidRDefault="007C7931" w:rsidP="007C7931">
      <w:pPr>
        <w:ind w:right="-185"/>
        <w:jc w:val="both"/>
        <w:rPr>
          <w:sz w:val="22"/>
          <w:szCs w:val="22"/>
        </w:rPr>
      </w:pPr>
    </w:p>
    <w:p w:rsidR="007C7931" w:rsidRDefault="007C7931" w:rsidP="007C7931">
      <w:pPr>
        <w:ind w:right="-185"/>
        <w:jc w:val="both"/>
        <w:rPr>
          <w:sz w:val="22"/>
          <w:szCs w:val="22"/>
        </w:rPr>
      </w:pPr>
    </w:p>
    <w:p w:rsidR="007C7931" w:rsidRDefault="007C7931" w:rsidP="007C7931">
      <w:pPr>
        <w:ind w:right="-185"/>
        <w:jc w:val="both"/>
        <w:rPr>
          <w:sz w:val="22"/>
          <w:szCs w:val="22"/>
        </w:rPr>
      </w:pPr>
    </w:p>
    <w:sectPr w:rsidR="007C7931" w:rsidSect="0061074F">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445F8"/>
    <w:multiLevelType w:val="hybridMultilevel"/>
    <w:tmpl w:val="F4FE4956"/>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97C1AF8"/>
    <w:multiLevelType w:val="hybridMultilevel"/>
    <w:tmpl w:val="EF620112"/>
    <w:lvl w:ilvl="0" w:tplc="794E443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9"/>
    <w:rsid w:val="00025AC6"/>
    <w:rsid w:val="000966A2"/>
    <w:rsid w:val="001806F3"/>
    <w:rsid w:val="001E2881"/>
    <w:rsid w:val="00206CF6"/>
    <w:rsid w:val="00284D6B"/>
    <w:rsid w:val="002931FC"/>
    <w:rsid w:val="00302A14"/>
    <w:rsid w:val="003723D5"/>
    <w:rsid w:val="00412BCB"/>
    <w:rsid w:val="004763CD"/>
    <w:rsid w:val="004B1489"/>
    <w:rsid w:val="00547ECC"/>
    <w:rsid w:val="0061074F"/>
    <w:rsid w:val="006B3B4E"/>
    <w:rsid w:val="006E3837"/>
    <w:rsid w:val="007C7931"/>
    <w:rsid w:val="007D17FB"/>
    <w:rsid w:val="008B7314"/>
    <w:rsid w:val="00AB22EE"/>
    <w:rsid w:val="00AF7C35"/>
    <w:rsid w:val="00B36B9C"/>
    <w:rsid w:val="00B404B7"/>
    <w:rsid w:val="00B608FF"/>
    <w:rsid w:val="00B7168F"/>
    <w:rsid w:val="00C74B56"/>
    <w:rsid w:val="00CA6A6B"/>
    <w:rsid w:val="00CC1B73"/>
    <w:rsid w:val="00DB139E"/>
    <w:rsid w:val="00E7676C"/>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BE27"/>
  <w15:docId w15:val="{9F53E754-0B2E-4E68-BBD1-2C4746B1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2931FC"/>
    <w:pPr>
      <w:spacing w:before="100" w:beforeAutospacing="1" w:after="100" w:afterAutospacing="1"/>
    </w:pPr>
    <w:rPr>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basedOn w:val="a"/>
    <w:uiPriority w:val="34"/>
    <w:qFormat/>
    <w:rsid w:val="00AB22EE"/>
    <w:pPr>
      <w:ind w:left="720"/>
      <w:contextualSpacing/>
    </w:pPr>
  </w:style>
  <w:style w:type="paragraph" w:styleId="a7">
    <w:name w:val="No Spacing"/>
    <w:uiPriority w:val="1"/>
    <w:qFormat/>
    <w:rsid w:val="00547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8490</Words>
  <Characters>4840</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rubidium</cp:lastModifiedBy>
  <cp:revision>4</cp:revision>
  <dcterms:created xsi:type="dcterms:W3CDTF">2024-03-05T12:54:00Z</dcterms:created>
  <dcterms:modified xsi:type="dcterms:W3CDTF">2024-03-05T14:18:00Z</dcterms:modified>
</cp:coreProperties>
</file>