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2B3B0C">
              <w:rPr>
                <w:rFonts w:ascii="Times New Roman" w:eastAsia="Times New Roman" w:hAnsi="Times New Roman" w:cs="Times New Roman"/>
                <w:b/>
                <w:snapToGrid w:val="0"/>
                <w:sz w:val="28"/>
                <w:szCs w:val="28"/>
                <w:lang w:eastAsia="ru-RU"/>
              </w:rPr>
              <w:t>0</w:t>
            </w:r>
            <w:r w:rsidR="002010EF">
              <w:rPr>
                <w:rFonts w:ascii="Times New Roman" w:eastAsia="Times New Roman" w:hAnsi="Times New Roman" w:cs="Times New Roman"/>
                <w:b/>
                <w:snapToGrid w:val="0"/>
                <w:sz w:val="28"/>
                <w:szCs w:val="28"/>
                <w:lang w:eastAsia="ru-RU"/>
              </w:rPr>
              <w:t>6</w:t>
            </w:r>
            <w:r w:rsidRPr="005D78D3">
              <w:rPr>
                <w:rFonts w:ascii="Times New Roman" w:eastAsia="Times New Roman" w:hAnsi="Times New Roman" w:cs="Times New Roman"/>
                <w:b/>
                <w:snapToGrid w:val="0"/>
                <w:sz w:val="28"/>
                <w:szCs w:val="28"/>
                <w:lang w:eastAsia="ru-RU"/>
              </w:rPr>
              <w:t xml:space="preserve"> » 0</w:t>
            </w:r>
            <w:r w:rsidR="002B3B0C">
              <w:rPr>
                <w:rFonts w:ascii="Times New Roman" w:eastAsia="Times New Roman" w:hAnsi="Times New Roman" w:cs="Times New Roman"/>
                <w:b/>
                <w:snapToGrid w:val="0"/>
                <w:sz w:val="28"/>
                <w:szCs w:val="28"/>
                <w:lang w:eastAsia="ru-RU"/>
              </w:rPr>
              <w:t>6</w:t>
            </w:r>
            <w:r w:rsidRPr="005D78D3">
              <w:rPr>
                <w:rFonts w:ascii="Times New Roman" w:eastAsia="Times New Roman" w:hAnsi="Times New Roman" w:cs="Times New Roman"/>
                <w:b/>
                <w:snapToGrid w:val="0"/>
                <w:sz w:val="28"/>
                <w:szCs w:val="28"/>
                <w:lang w:eastAsia="ru-RU"/>
              </w:rPr>
              <w:t>. 2023 року № 3</w:t>
            </w:r>
            <w:r w:rsidR="00F31137">
              <w:rPr>
                <w:rFonts w:ascii="Times New Roman" w:eastAsia="Times New Roman" w:hAnsi="Times New Roman" w:cs="Times New Roman"/>
                <w:b/>
                <w:snapToGrid w:val="0"/>
                <w:sz w:val="28"/>
                <w:szCs w:val="28"/>
                <w:lang w:eastAsia="ru-RU"/>
              </w:rPr>
              <w:t>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P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001D63" w:rsidRPr="00F31137" w:rsidRDefault="00001D63" w:rsidP="00001D63">
      <w:pPr>
        <w:spacing w:before="240" w:after="0" w:line="240" w:lineRule="atLeast"/>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Розчин цементно-піщаний</w:t>
      </w:r>
      <w:r w:rsidRPr="00F31137">
        <w:rPr>
          <w:rFonts w:ascii="Times New Roman" w:eastAsia="Times New Roman" w:hAnsi="Times New Roman" w:cs="Times New Roman"/>
          <w:b/>
          <w:i/>
          <w:sz w:val="24"/>
          <w:szCs w:val="24"/>
        </w:rPr>
        <w:t xml:space="preserve"> (ДК 021:2015 код 44110000-4    Конструкційні матеріали )</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23</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31137" w:rsidRPr="00F31137" w:rsidRDefault="00F31137" w:rsidP="00F31137">
            <w:pPr>
              <w:spacing w:before="240" w:line="240" w:lineRule="atLeast"/>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Розчин цементно-піщаний</w:t>
            </w:r>
            <w:r w:rsidRPr="00F31137">
              <w:rPr>
                <w:rFonts w:ascii="Times New Roman" w:eastAsia="Times New Roman" w:hAnsi="Times New Roman" w:cs="Times New Roman"/>
                <w:b/>
                <w:i/>
                <w:sz w:val="24"/>
                <w:szCs w:val="24"/>
              </w:rPr>
              <w:t xml:space="preserve"> (ДК 021:2015 код 44110000-4    Конструкційні матеріали )</w:t>
            </w:r>
          </w:p>
          <w:p w:rsidR="00CA799D" w:rsidRPr="00FE4EB8" w:rsidRDefault="00CA799D" w:rsidP="00CA799D">
            <w:pPr>
              <w:spacing w:before="240" w:line="240" w:lineRule="atLeast"/>
              <w:contextualSpacing/>
              <w:jc w:val="center"/>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CA799D" w:rsidRPr="00CA799D" w:rsidRDefault="00CA799D" w:rsidP="00CA799D">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t xml:space="preserve">Кількість: </w:t>
            </w:r>
          </w:p>
          <w:p w:rsidR="00CA799D" w:rsidRPr="00CA799D" w:rsidRDefault="00CA799D" w:rsidP="00001D63">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01D63" w:rsidRPr="00001D63">
              <w:rPr>
                <w:rFonts w:ascii="Times New Roman" w:eastAsia="Times New Roman" w:hAnsi="Times New Roman" w:cs="Times New Roman"/>
                <w:sz w:val="24"/>
                <w:szCs w:val="24"/>
              </w:rPr>
              <w:t>РЦ М100 П-4</w:t>
            </w:r>
            <w:r w:rsidR="00001D63">
              <w:rPr>
                <w:rFonts w:ascii="Times New Roman" w:eastAsia="Times New Roman" w:hAnsi="Times New Roman" w:cs="Times New Roman"/>
                <w:sz w:val="24"/>
                <w:szCs w:val="24"/>
              </w:rPr>
              <w:t xml:space="preserve"> – 80 м.куб.</w:t>
            </w:r>
          </w:p>
          <w:p w:rsidR="00001D63" w:rsidRDefault="00001D63" w:rsidP="00CA799D">
            <w:pPr>
              <w:spacing w:line="240" w:lineRule="atLeast"/>
              <w:contextualSpacing/>
              <w:rPr>
                <w:rFonts w:ascii="Century Schoolbook" w:hAnsi="Century Schoolbook"/>
                <w:b/>
              </w:rPr>
            </w:pPr>
          </w:p>
          <w:p w:rsidR="00CA799D" w:rsidRPr="00CA799D" w:rsidRDefault="00CA799D" w:rsidP="00CA799D">
            <w:pPr>
              <w:spacing w:line="240" w:lineRule="atLeast"/>
              <w:contextualSpacing/>
              <w:rPr>
                <w:rFonts w:ascii="Century Schoolbook" w:hAnsi="Century Schoolbook"/>
                <w:b/>
              </w:rPr>
            </w:pPr>
            <w:r w:rsidRPr="00CA799D">
              <w:rPr>
                <w:rFonts w:ascii="Century Schoolbook" w:hAnsi="Century Schoolbook"/>
                <w:b/>
              </w:rPr>
              <w:t xml:space="preserve">Місце </w:t>
            </w:r>
            <w:r w:rsidRPr="00CA799D">
              <w:rPr>
                <w:rFonts w:ascii="Century Schoolbook" w:hAnsi="Century Schoolbook"/>
                <w:b/>
                <w:szCs w:val="24"/>
              </w:rPr>
              <w:t>поставки товарів</w:t>
            </w:r>
            <w:r w:rsidR="00001D63">
              <w:rPr>
                <w:rFonts w:ascii="Century Schoolbook" w:hAnsi="Century Schoolbook"/>
                <w:b/>
              </w:rPr>
              <w:t xml:space="preserve"> –   адреса постачальника</w:t>
            </w: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3289E" w:rsidP="00A3289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2023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color w:val="00B050"/>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E77672" w:rsidRPr="00E77672">
              <w:rPr>
                <w:rFonts w:ascii="Times New Roman" w:eastAsia="Times New Roman" w:hAnsi="Times New Roman" w:cs="Times New Roman"/>
                <w:b/>
                <w:color w:val="FF0000"/>
                <w:sz w:val="24"/>
                <w:szCs w:val="24"/>
              </w:rPr>
              <w:t>1</w:t>
            </w:r>
            <w:r w:rsidR="00A3780A">
              <w:rPr>
                <w:rFonts w:ascii="Times New Roman" w:eastAsia="Times New Roman" w:hAnsi="Times New Roman" w:cs="Times New Roman"/>
                <w:b/>
                <w:color w:val="FF0000"/>
                <w:sz w:val="24"/>
                <w:szCs w:val="24"/>
              </w:rPr>
              <w:t>4</w:t>
            </w:r>
            <w:r w:rsidRPr="00E77672">
              <w:rPr>
                <w:rFonts w:ascii="Times New Roman" w:eastAsia="Times New Roman" w:hAnsi="Times New Roman" w:cs="Times New Roman"/>
                <w:b/>
                <w:color w:val="FF0000"/>
                <w:sz w:val="24"/>
                <w:szCs w:val="24"/>
              </w:rPr>
              <w:t xml:space="preserve"> </w:t>
            </w:r>
            <w:r w:rsidR="00E77672" w:rsidRPr="00E77672">
              <w:rPr>
                <w:rFonts w:ascii="Times New Roman" w:eastAsia="Times New Roman" w:hAnsi="Times New Roman" w:cs="Times New Roman"/>
                <w:b/>
                <w:color w:val="FF0000"/>
                <w:sz w:val="24"/>
                <w:szCs w:val="24"/>
              </w:rPr>
              <w:t>чер</w:t>
            </w:r>
            <w:r w:rsidRPr="00E77672">
              <w:rPr>
                <w:rFonts w:ascii="Times New Roman" w:eastAsia="Times New Roman" w:hAnsi="Times New Roman" w:cs="Times New Roman"/>
                <w:b/>
                <w:color w:val="FF0000"/>
                <w:sz w:val="24"/>
                <w:szCs w:val="24"/>
              </w:rPr>
              <w:t>вня 2023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color w:val="00B050"/>
                <w:sz w:val="24"/>
                <w:szCs w:val="24"/>
                <w:highlight w:val="white"/>
              </w:rPr>
              <w:lastRenderedPageBreak/>
              <w:t>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001D63" w:rsidRDefault="00DE590E" w:rsidP="00E77672">
      <w:pPr>
        <w:spacing w:after="0" w:line="240" w:lineRule="auto"/>
        <w:jc w:val="both"/>
        <w:rPr>
          <w:rFonts w:ascii="Times New Roman" w:eastAsia="Times New Roman" w:hAnsi="Times New Roman" w:cs="Times New Roman"/>
          <w:b/>
          <w:i/>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001D63" w:rsidRPr="00001D63">
        <w:rPr>
          <w:rFonts w:ascii="Times New Roman" w:eastAsia="Times New Roman" w:hAnsi="Times New Roman" w:cs="Times New Roman"/>
          <w:b/>
          <w:i/>
          <w:sz w:val="24"/>
          <w:szCs w:val="24"/>
          <w:lang w:eastAsia="ru-RU"/>
        </w:rPr>
        <w:t>Розчин цементно-піщаний (ДК 021:2015 код 44110000-4    Конструкційні матеріали )</w:t>
      </w:r>
      <w:r w:rsidR="00001D63">
        <w:rPr>
          <w:rFonts w:ascii="Times New Roman" w:eastAsia="Times New Roman" w:hAnsi="Times New Roman" w:cs="Times New Roman"/>
          <w:b/>
          <w:i/>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001D63" w:rsidRDefault="00001D63" w:rsidP="00DE590E">
      <w:pPr>
        <w:spacing w:after="0" w:line="360" w:lineRule="auto"/>
        <w:jc w:val="center"/>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555"/>
        <w:gridCol w:w="1281"/>
        <w:gridCol w:w="2413"/>
      </w:tblGrid>
      <w:tr w:rsidR="00145F65" w:rsidRPr="0073503C" w:rsidTr="00601760">
        <w:trPr>
          <w:trHeight w:val="776"/>
        </w:trPr>
        <w:tc>
          <w:tcPr>
            <w:tcW w:w="790" w:type="dxa"/>
            <w:shd w:val="clear" w:color="auto" w:fill="auto"/>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 п/п</w:t>
            </w:r>
          </w:p>
        </w:tc>
        <w:tc>
          <w:tcPr>
            <w:tcW w:w="4555" w:type="dxa"/>
            <w:shd w:val="clear" w:color="auto" w:fill="auto"/>
            <w:vAlign w:val="center"/>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Найменування предмету закупівлі</w:t>
            </w:r>
          </w:p>
        </w:tc>
        <w:tc>
          <w:tcPr>
            <w:tcW w:w="1281" w:type="dxa"/>
            <w:shd w:val="clear" w:color="auto" w:fill="auto"/>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Один. виміру</w:t>
            </w:r>
          </w:p>
        </w:tc>
        <w:tc>
          <w:tcPr>
            <w:tcW w:w="2413" w:type="dxa"/>
            <w:shd w:val="clear" w:color="auto" w:fill="auto"/>
            <w:vAlign w:val="center"/>
          </w:tcPr>
          <w:p w:rsidR="00145F65" w:rsidRPr="0073503C" w:rsidRDefault="00145F65" w:rsidP="00601760">
            <w:pPr>
              <w:spacing w:before="100" w:beforeAutospacing="1" w:after="100" w:afterAutospacing="1" w:line="240" w:lineRule="auto"/>
              <w:ind w:right="43"/>
              <w:jc w:val="center"/>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Кільк-ть</w:t>
            </w:r>
          </w:p>
        </w:tc>
      </w:tr>
      <w:tr w:rsidR="00145F65" w:rsidRPr="0073503C" w:rsidTr="00601760">
        <w:trPr>
          <w:trHeight w:val="948"/>
        </w:trPr>
        <w:tc>
          <w:tcPr>
            <w:tcW w:w="790" w:type="dxa"/>
            <w:shd w:val="clear" w:color="auto" w:fill="auto"/>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Pr>
                <w:rFonts w:ascii="Times New Roman" w:eastAsia="Times New Roman" w:hAnsi="Times New Roman" w:cs="Times New Roman"/>
                <w:bCs/>
                <w:iCs/>
                <w:lang w:val="ru-RU" w:eastAsia="ru-RU"/>
              </w:rPr>
              <w:t>1</w:t>
            </w:r>
          </w:p>
        </w:tc>
        <w:tc>
          <w:tcPr>
            <w:tcW w:w="4555" w:type="dxa"/>
            <w:shd w:val="clear" w:color="auto" w:fill="auto"/>
            <w:vAlign w:val="center"/>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en-US" w:eastAsia="ru-RU"/>
              </w:rPr>
            </w:pPr>
            <w:r w:rsidRPr="0073503C">
              <w:rPr>
                <w:rFonts w:ascii="Times New Roman" w:eastAsia="Times New Roman" w:hAnsi="Times New Roman" w:cs="Times New Roman"/>
                <w:bCs/>
                <w:iCs/>
                <w:lang w:val="ru-RU" w:eastAsia="ru-RU"/>
              </w:rPr>
              <w:t xml:space="preserve"> РЦ М 100</w:t>
            </w:r>
            <w:r>
              <w:rPr>
                <w:rFonts w:ascii="Times New Roman" w:eastAsia="Times New Roman" w:hAnsi="Times New Roman" w:cs="Times New Roman"/>
                <w:bCs/>
                <w:iCs/>
                <w:lang w:val="ru-RU" w:eastAsia="ru-RU"/>
              </w:rPr>
              <w:t xml:space="preserve"> П 4</w:t>
            </w:r>
          </w:p>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en-US" w:eastAsia="ru-RU"/>
              </w:rPr>
            </w:pPr>
          </w:p>
        </w:tc>
        <w:tc>
          <w:tcPr>
            <w:tcW w:w="1281" w:type="dxa"/>
            <w:shd w:val="clear" w:color="auto" w:fill="auto"/>
            <w:vAlign w:val="center"/>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М3</w:t>
            </w:r>
          </w:p>
        </w:tc>
        <w:tc>
          <w:tcPr>
            <w:tcW w:w="2413" w:type="dxa"/>
            <w:shd w:val="clear" w:color="auto" w:fill="auto"/>
            <w:vAlign w:val="center"/>
          </w:tcPr>
          <w:p w:rsidR="00145F65" w:rsidRPr="0073503C" w:rsidRDefault="00145F65" w:rsidP="00601760">
            <w:pPr>
              <w:spacing w:before="100" w:beforeAutospacing="1" w:after="100" w:afterAutospacing="1" w:line="240" w:lineRule="auto"/>
              <w:ind w:right="43"/>
              <w:rPr>
                <w:rFonts w:ascii="Times New Roman" w:eastAsia="Times New Roman" w:hAnsi="Times New Roman" w:cs="Times New Roman"/>
                <w:bCs/>
                <w:iCs/>
                <w:lang w:val="ru-RU" w:eastAsia="ru-RU"/>
              </w:rPr>
            </w:pPr>
            <w:r w:rsidRPr="0073503C">
              <w:rPr>
                <w:rFonts w:ascii="Times New Roman" w:eastAsia="Times New Roman" w:hAnsi="Times New Roman" w:cs="Times New Roman"/>
                <w:bCs/>
                <w:iCs/>
                <w:lang w:val="ru-RU" w:eastAsia="ru-RU"/>
              </w:rPr>
              <w:t xml:space="preserve">                   </w:t>
            </w:r>
            <w:r>
              <w:rPr>
                <w:rFonts w:ascii="Times New Roman" w:eastAsia="Times New Roman" w:hAnsi="Times New Roman" w:cs="Times New Roman"/>
                <w:bCs/>
                <w:iCs/>
                <w:lang w:val="en-US" w:eastAsia="ru-RU"/>
              </w:rPr>
              <w:t>8</w:t>
            </w:r>
            <w:r w:rsidRPr="0073503C">
              <w:rPr>
                <w:rFonts w:ascii="Times New Roman" w:eastAsia="Times New Roman" w:hAnsi="Times New Roman" w:cs="Times New Roman"/>
                <w:bCs/>
                <w:iCs/>
                <w:lang w:val="ru-RU" w:eastAsia="ru-RU"/>
              </w:rPr>
              <w:t>0</w:t>
            </w:r>
          </w:p>
        </w:tc>
      </w:tr>
    </w:tbl>
    <w:p w:rsidR="00001D63" w:rsidRPr="00DE590E" w:rsidRDefault="00001D63" w:rsidP="00DE590E">
      <w:pPr>
        <w:spacing w:after="0" w:line="360" w:lineRule="auto"/>
        <w:jc w:val="center"/>
        <w:rPr>
          <w:rFonts w:ascii="Times New Roman" w:eastAsia="Times New Roman" w:hAnsi="Times New Roman" w:cs="Times New Roman"/>
          <w:b/>
          <w:bCs/>
          <w:sz w:val="32"/>
          <w:szCs w:val="3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1"/>
      </w:tblGrid>
      <w:tr w:rsidR="00001D63" w:rsidRPr="00001D63" w:rsidTr="00001D63">
        <w:trPr>
          <w:trHeight w:val="1635"/>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001D63" w:rsidP="00001D63">
            <w:pPr>
              <w:widowControl w:val="0"/>
              <w:spacing w:after="0" w:line="240" w:lineRule="auto"/>
              <w:jc w:val="both"/>
              <w:rPr>
                <w:rFonts w:ascii="Times New Roman" w:eastAsia="Times New Roman" w:hAnsi="Times New Roman" w:cs="Times New Roman"/>
                <w:bCs/>
                <w:sz w:val="24"/>
                <w:szCs w:val="24"/>
              </w:rPr>
            </w:pPr>
            <w:r w:rsidRPr="00001D63">
              <w:rPr>
                <w:rFonts w:ascii="Times New Roman" w:eastAsia="Times New Roman" w:hAnsi="Times New Roman" w:cs="Times New Roman"/>
                <w:bCs/>
                <w:sz w:val="24"/>
                <w:szCs w:val="24"/>
              </w:rPr>
              <w:t xml:space="preserve">1. Постачальник  починає відвантаження   </w:t>
            </w:r>
            <w:r>
              <w:rPr>
                <w:rFonts w:ascii="Times New Roman" w:eastAsia="Times New Roman" w:hAnsi="Times New Roman" w:cs="Times New Roman"/>
                <w:bCs/>
                <w:sz w:val="24"/>
                <w:szCs w:val="24"/>
              </w:rPr>
              <w:t>розчину</w:t>
            </w:r>
            <w:r w:rsidRPr="00001D63">
              <w:rPr>
                <w:rFonts w:ascii="Times New Roman" w:eastAsia="Times New Roman" w:hAnsi="Times New Roman" w:cs="Times New Roman"/>
                <w:bCs/>
                <w:sz w:val="24"/>
                <w:szCs w:val="24"/>
              </w:rPr>
              <w:t xml:space="preserve"> не пізніше  одного календарного дня з дня отримання письмової заявки від Замовника.</w:t>
            </w:r>
          </w:p>
          <w:p w:rsidR="00001D63" w:rsidRPr="00001D63" w:rsidRDefault="00001D63" w:rsidP="00001D63">
            <w:pPr>
              <w:widowControl w:val="0"/>
              <w:spacing w:after="0" w:line="240" w:lineRule="auto"/>
              <w:jc w:val="both"/>
              <w:rPr>
                <w:rFonts w:ascii="Times New Roman" w:eastAsia="Times New Roman" w:hAnsi="Times New Roman" w:cs="Times New Roman"/>
                <w:b/>
                <w:bCs/>
                <w:sz w:val="24"/>
                <w:szCs w:val="24"/>
              </w:rPr>
            </w:pPr>
            <w:r w:rsidRPr="00001D63">
              <w:rPr>
                <w:rFonts w:ascii="Times New Roman" w:eastAsia="Times New Roman" w:hAnsi="Times New Roman" w:cs="Times New Roman"/>
                <w:b/>
                <w:bCs/>
                <w:sz w:val="24"/>
                <w:szCs w:val="24"/>
              </w:rPr>
              <w:t>Вказати адресу  бази (складу)  відвантаження в м. Києві (надати довідку)</w:t>
            </w:r>
          </w:p>
        </w:tc>
      </w:tr>
      <w:tr w:rsidR="00001D63" w:rsidRPr="00001D63" w:rsidTr="00001D63">
        <w:trPr>
          <w:trHeight w:val="713"/>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001D63" w:rsidP="00001D63">
            <w:pPr>
              <w:widowControl w:val="0"/>
              <w:spacing w:after="0" w:line="240" w:lineRule="auto"/>
              <w:jc w:val="both"/>
              <w:rPr>
                <w:rFonts w:ascii="Times New Roman" w:eastAsia="Times New Roman" w:hAnsi="Times New Roman" w:cs="Times New Roman"/>
                <w:sz w:val="24"/>
                <w:szCs w:val="24"/>
              </w:rPr>
            </w:pPr>
            <w:r w:rsidRPr="00001D63">
              <w:rPr>
                <w:rFonts w:ascii="Times New Roman" w:eastAsia="Times New Roman" w:hAnsi="Times New Roman" w:cs="Times New Roman"/>
                <w:sz w:val="24"/>
                <w:szCs w:val="24"/>
              </w:rPr>
              <w:t>2.</w:t>
            </w:r>
            <w:r w:rsidRPr="00001D63">
              <w:rPr>
                <w:rFonts w:ascii="Times New Roman" w:eastAsia="Times New Roman" w:hAnsi="Times New Roman" w:cs="Times New Roman"/>
                <w:bCs/>
                <w:sz w:val="24"/>
                <w:szCs w:val="24"/>
              </w:rPr>
              <w:t xml:space="preserve"> </w:t>
            </w:r>
            <w:r w:rsidRPr="00001D63">
              <w:rPr>
                <w:rFonts w:ascii="Times New Roman" w:eastAsia="Times New Roman" w:hAnsi="Times New Roman" w:cs="Times New Roman"/>
                <w:sz w:val="24"/>
                <w:szCs w:val="24"/>
              </w:rPr>
              <w:t xml:space="preserve">Постачальник приймає заявку від Замовника на поставку  товару щоденно  з 8-00 год. до 17-00 год. </w:t>
            </w:r>
          </w:p>
        </w:tc>
      </w:tr>
      <w:tr w:rsidR="00001D63" w:rsidRPr="00001D63" w:rsidTr="00001D63">
        <w:trPr>
          <w:trHeight w:val="867"/>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001D63" w:rsidP="00001D63">
            <w:pPr>
              <w:widowControl w:val="0"/>
              <w:spacing w:after="0" w:line="240" w:lineRule="auto"/>
              <w:jc w:val="both"/>
              <w:rPr>
                <w:rFonts w:ascii="Times New Roman" w:eastAsia="Times New Roman" w:hAnsi="Times New Roman" w:cs="Times New Roman"/>
                <w:bCs/>
                <w:sz w:val="24"/>
                <w:szCs w:val="24"/>
              </w:rPr>
            </w:pPr>
            <w:r w:rsidRPr="00001D6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Постачальник відвантажує розчин</w:t>
            </w:r>
            <w:r w:rsidRPr="00001D63">
              <w:rPr>
                <w:rFonts w:ascii="Times New Roman" w:eastAsia="Times New Roman" w:hAnsi="Times New Roman" w:cs="Times New Roman"/>
                <w:bCs/>
                <w:sz w:val="24"/>
                <w:szCs w:val="24"/>
              </w:rPr>
              <w:t xml:space="preserve"> належної якості в кузов автомобіля  Замовника.</w:t>
            </w:r>
          </w:p>
          <w:p w:rsidR="00001D63" w:rsidRPr="00001D63" w:rsidRDefault="00001D63" w:rsidP="00001D63">
            <w:pPr>
              <w:widowControl w:val="0"/>
              <w:spacing w:after="0" w:line="240" w:lineRule="auto"/>
              <w:jc w:val="both"/>
              <w:rPr>
                <w:rFonts w:ascii="Times New Roman" w:eastAsia="Times New Roman" w:hAnsi="Times New Roman" w:cs="Times New Roman"/>
                <w:sz w:val="24"/>
                <w:szCs w:val="24"/>
              </w:rPr>
            </w:pPr>
            <w:r w:rsidRPr="00001D63">
              <w:rPr>
                <w:rFonts w:ascii="Times New Roman" w:eastAsia="Times New Roman" w:hAnsi="Times New Roman" w:cs="Times New Roman"/>
                <w:bCs/>
                <w:sz w:val="24"/>
                <w:szCs w:val="24"/>
              </w:rPr>
              <w:t>Мінімальна кількість відвантаження 0,5 м.куб.</w:t>
            </w:r>
          </w:p>
        </w:tc>
      </w:tr>
      <w:tr w:rsidR="00001D63" w:rsidRPr="00001D63" w:rsidTr="00001D63">
        <w:trPr>
          <w:trHeight w:val="1519"/>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001D63" w:rsidP="00001D63">
            <w:pPr>
              <w:widowControl w:val="0"/>
              <w:spacing w:after="0" w:line="240" w:lineRule="auto"/>
              <w:jc w:val="both"/>
              <w:rPr>
                <w:rFonts w:ascii="Times New Roman" w:eastAsia="Times New Roman" w:hAnsi="Times New Roman" w:cs="Times New Roman"/>
                <w:sz w:val="24"/>
                <w:szCs w:val="24"/>
              </w:rPr>
            </w:pPr>
            <w:r w:rsidRPr="00001D63">
              <w:rPr>
                <w:rFonts w:ascii="Times New Roman" w:eastAsia="Times New Roman" w:hAnsi="Times New Roman" w:cs="Times New Roman"/>
                <w:sz w:val="24"/>
                <w:szCs w:val="24"/>
              </w:rPr>
              <w:t>4.</w:t>
            </w:r>
            <w:r w:rsidRPr="00001D63">
              <w:rPr>
                <w:rFonts w:ascii="Times New Roman" w:eastAsia="Times New Roman" w:hAnsi="Times New Roman" w:cs="Times New Roman"/>
                <w:bCs/>
                <w:sz w:val="24"/>
                <w:szCs w:val="24"/>
              </w:rPr>
              <w:t xml:space="preserve"> Сума тендерної пропозиції  повинна бути складена з урахуванням усіх витрат, податків і зборів, що сплачуються або мають бути сплачені, вартості матеріалів та інших витрат. До розрахунку ціни ходять усі види послуг, у тому числі і ті, які доручаються для виконання субпідрядникам. Не врахована Учасниками вартість окремих послуг не сплачується Замовником окремо, а витрати на їх виконання вважаються врахованими у загальній ціні його пропозиції, передбачених у кошторисній документації.</w:t>
            </w:r>
          </w:p>
        </w:tc>
      </w:tr>
      <w:tr w:rsidR="00001D63" w:rsidRPr="00001D63" w:rsidTr="00001D63">
        <w:trPr>
          <w:trHeight w:val="713"/>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145F65" w:rsidP="00145F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сертифікатів відповідності</w:t>
            </w:r>
            <w:r w:rsidR="00001D63" w:rsidRPr="00001D63">
              <w:rPr>
                <w:rFonts w:ascii="Times New Roman" w:eastAsia="Times New Roman" w:hAnsi="Times New Roman" w:cs="Times New Roman"/>
                <w:sz w:val="24"/>
                <w:szCs w:val="24"/>
              </w:rPr>
              <w:t xml:space="preserve">  та/або паспортів якості (або якісних посвідчень/декларацій виробника</w:t>
            </w:r>
            <w:bookmarkStart w:id="6" w:name="_GoBack"/>
            <w:bookmarkEnd w:id="6"/>
            <w:r w:rsidR="00001D63" w:rsidRPr="00001D63">
              <w:rPr>
                <w:rFonts w:ascii="Times New Roman" w:eastAsia="Times New Roman" w:hAnsi="Times New Roman" w:cs="Times New Roman"/>
                <w:sz w:val="24"/>
                <w:szCs w:val="24"/>
              </w:rPr>
              <w:t>) на запропонований Товар (</w:t>
            </w:r>
            <w:r w:rsidR="00001D63">
              <w:rPr>
                <w:rFonts w:ascii="Times New Roman" w:eastAsia="Times New Roman" w:hAnsi="Times New Roman" w:cs="Times New Roman"/>
                <w:sz w:val="24"/>
                <w:szCs w:val="24"/>
              </w:rPr>
              <w:t xml:space="preserve">в складі тендерної пропозиції та </w:t>
            </w:r>
            <w:r w:rsidR="00001D63" w:rsidRPr="00001D63">
              <w:rPr>
                <w:rFonts w:ascii="Times New Roman" w:eastAsia="Times New Roman" w:hAnsi="Times New Roman" w:cs="Times New Roman"/>
                <w:sz w:val="24"/>
                <w:szCs w:val="24"/>
              </w:rPr>
              <w:t>при кожній поставці товару)</w:t>
            </w:r>
          </w:p>
        </w:tc>
      </w:tr>
      <w:tr w:rsidR="00001D63" w:rsidRPr="00001D63" w:rsidTr="00001D63">
        <w:trPr>
          <w:trHeight w:val="678"/>
        </w:trPr>
        <w:tc>
          <w:tcPr>
            <w:tcW w:w="10031" w:type="dxa"/>
            <w:tcBorders>
              <w:top w:val="single" w:sz="4" w:space="0" w:color="000000"/>
              <w:left w:val="single" w:sz="4" w:space="0" w:color="000000"/>
              <w:bottom w:val="single" w:sz="4" w:space="0" w:color="000000"/>
              <w:right w:val="single" w:sz="4" w:space="0" w:color="000000"/>
            </w:tcBorders>
            <w:hideMark/>
          </w:tcPr>
          <w:p w:rsidR="00001D63" w:rsidRPr="00001D63" w:rsidRDefault="00001D63" w:rsidP="00001D63">
            <w:pPr>
              <w:widowControl w:val="0"/>
              <w:spacing w:after="0" w:line="240" w:lineRule="auto"/>
              <w:jc w:val="both"/>
              <w:rPr>
                <w:rFonts w:ascii="Times New Roman" w:eastAsia="Times New Roman" w:hAnsi="Times New Roman" w:cs="Times New Roman"/>
                <w:sz w:val="24"/>
                <w:szCs w:val="24"/>
              </w:rPr>
            </w:pPr>
            <w:r w:rsidRPr="00001D63">
              <w:rPr>
                <w:rFonts w:ascii="Times New Roman" w:eastAsia="Times New Roman" w:hAnsi="Times New Roman" w:cs="Times New Roman"/>
                <w:sz w:val="24"/>
                <w:szCs w:val="24"/>
              </w:rPr>
              <w:t>6.</w:t>
            </w:r>
            <w:r w:rsidRPr="00001D63">
              <w:rPr>
                <w:rFonts w:ascii="Times New Roman" w:eastAsia="Times New Roman" w:hAnsi="Times New Roman" w:cs="Times New Roman"/>
                <w:bCs/>
                <w:sz w:val="24"/>
                <w:szCs w:val="24"/>
              </w:rPr>
              <w:t xml:space="preserve"> Товар повинен  відповідати ДСТУ діючим в Україні та/або іншим нормативними документам які регулюють виробництво та випуск даної продукції.</w:t>
            </w:r>
          </w:p>
        </w:tc>
      </w:tr>
    </w:tbl>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DE590E">
        <w:rPr>
          <w:rFonts w:ascii="Times New Roman" w:eastAsia="Times New Roman" w:hAnsi="Times New Roman" w:cs="Times New Roman"/>
          <w:i/>
          <w:color w:val="000000"/>
          <w:sz w:val="24"/>
          <w:szCs w:val="24"/>
          <w:lang w:eastAsia="ru-RU"/>
        </w:rPr>
        <w:lastRenderedPageBreak/>
        <w:t>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DE590E" w:rsidRDefault="00DE590E" w:rsidP="00DE590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5415CA" w:rsidRDefault="005415CA"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837B2E"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B2E" w:rsidRPr="00DE590E" w:rsidRDefault="00837B2E" w:rsidP="00DE590E">
            <w:pPr>
              <w:spacing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7B2E"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7B2E"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837B2E" w:rsidRPr="00302A61"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DE590E">
        <w:rPr>
          <w:rFonts w:ascii="Times New Roman" w:eastAsia="Times New Roman" w:hAnsi="Times New Roman" w:cs="Times New Roman"/>
          <w:sz w:val="20"/>
          <w:szCs w:val="20"/>
          <w:lang w:val="ru-RU"/>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6D" w:rsidRDefault="00C75D6D">
      <w:pPr>
        <w:spacing w:after="0" w:line="240" w:lineRule="auto"/>
      </w:pPr>
      <w:r>
        <w:separator/>
      </w:r>
    </w:p>
  </w:endnote>
  <w:endnote w:type="continuationSeparator" w:id="0">
    <w:p w:rsidR="00C75D6D" w:rsidRDefault="00C7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3" w:rsidRDefault="00001D6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5F6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3" w:rsidRDefault="00001D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6D" w:rsidRDefault="00C75D6D">
      <w:pPr>
        <w:spacing w:after="0" w:line="240" w:lineRule="auto"/>
      </w:pPr>
      <w:r>
        <w:separator/>
      </w:r>
    </w:p>
  </w:footnote>
  <w:footnote w:type="continuationSeparator" w:id="0">
    <w:p w:rsidR="00C75D6D" w:rsidRDefault="00C7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63" w:rsidRDefault="00001D6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7"/>
  </w:num>
  <w:num w:numId="4">
    <w:abstractNumId w:val="9"/>
  </w:num>
  <w:num w:numId="5">
    <w:abstractNumId w:val="4"/>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41876"/>
    <w:rsid w:val="000F0060"/>
    <w:rsid w:val="00145F65"/>
    <w:rsid w:val="00176FB5"/>
    <w:rsid w:val="002010EF"/>
    <w:rsid w:val="002A112F"/>
    <w:rsid w:val="002B3B0C"/>
    <w:rsid w:val="003179ED"/>
    <w:rsid w:val="003D01E3"/>
    <w:rsid w:val="00401256"/>
    <w:rsid w:val="004A2347"/>
    <w:rsid w:val="005412C4"/>
    <w:rsid w:val="005415CA"/>
    <w:rsid w:val="005D78D3"/>
    <w:rsid w:val="006A4062"/>
    <w:rsid w:val="007034F6"/>
    <w:rsid w:val="007225F6"/>
    <w:rsid w:val="00837B2E"/>
    <w:rsid w:val="00840F27"/>
    <w:rsid w:val="00844E1D"/>
    <w:rsid w:val="008F215C"/>
    <w:rsid w:val="00906BB1"/>
    <w:rsid w:val="00966B23"/>
    <w:rsid w:val="0099347A"/>
    <w:rsid w:val="00A3072B"/>
    <w:rsid w:val="00A3289E"/>
    <w:rsid w:val="00A3780A"/>
    <w:rsid w:val="00AA7045"/>
    <w:rsid w:val="00B4460F"/>
    <w:rsid w:val="00C75D6D"/>
    <w:rsid w:val="00CA799D"/>
    <w:rsid w:val="00CB0C7A"/>
    <w:rsid w:val="00D06E7E"/>
    <w:rsid w:val="00DE590E"/>
    <w:rsid w:val="00E77672"/>
    <w:rsid w:val="00F31137"/>
    <w:rsid w:val="00FA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D030"/>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50503</Words>
  <Characters>28788</Characters>
  <Application>Microsoft Office Word</Application>
  <DocSecurity>0</DocSecurity>
  <Lines>239</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dcterms:created xsi:type="dcterms:W3CDTF">2023-06-01T07:16:00Z</dcterms:created>
  <dcterms:modified xsi:type="dcterms:W3CDTF">2023-06-06T12:12:00Z</dcterms:modified>
</cp:coreProperties>
</file>