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21" w:rsidRDefault="0034675D" w:rsidP="0034675D">
      <w:pPr>
        <w:jc w:val="right"/>
        <w:rPr>
          <w:b/>
        </w:rPr>
      </w:pPr>
      <w:r>
        <w:rPr>
          <w:b/>
        </w:rPr>
        <w:t>Додаток №3</w:t>
      </w:r>
    </w:p>
    <w:p w:rsidR="0034675D" w:rsidRDefault="0034675D" w:rsidP="0034675D">
      <w:pPr>
        <w:jc w:val="right"/>
        <w:rPr>
          <w:i/>
        </w:rPr>
      </w:pPr>
      <w:r>
        <w:rPr>
          <w:i/>
        </w:rPr>
        <w:t>до тендерної документації</w:t>
      </w:r>
    </w:p>
    <w:p w:rsidR="00836B02" w:rsidRDefault="00836B02" w:rsidP="0034675D">
      <w:pPr>
        <w:jc w:val="center"/>
        <w:rPr>
          <w:sz w:val="28"/>
          <w:szCs w:val="28"/>
        </w:rPr>
      </w:pPr>
    </w:p>
    <w:p w:rsidR="0034675D" w:rsidRDefault="00CE7901" w:rsidP="0034675D">
      <w:pPr>
        <w:jc w:val="center"/>
        <w:rPr>
          <w:sz w:val="28"/>
          <w:szCs w:val="28"/>
        </w:rPr>
      </w:pPr>
      <w:r>
        <w:rPr>
          <w:sz w:val="28"/>
          <w:szCs w:val="28"/>
        </w:rPr>
        <w:t>ПРОЄКТ ДО</w:t>
      </w:r>
      <w:bookmarkStart w:id="0" w:name="_GoBack"/>
      <w:bookmarkEnd w:id="0"/>
      <w:r w:rsidR="0034675D">
        <w:rPr>
          <w:sz w:val="28"/>
          <w:szCs w:val="28"/>
        </w:rPr>
        <w:t>ГОВОРУ ПРО ЗАКУПІВЛЮ</w:t>
      </w:r>
    </w:p>
    <w:p w:rsidR="0034675D" w:rsidRPr="0034675D" w:rsidRDefault="0034675D" w:rsidP="0034675D">
      <w:pPr>
        <w:jc w:val="center"/>
        <w:rPr>
          <w:sz w:val="28"/>
          <w:szCs w:val="28"/>
        </w:rPr>
      </w:pPr>
    </w:p>
    <w:p w:rsidR="00CD542D" w:rsidRDefault="00926D55" w:rsidP="00D12ABB">
      <w:pPr>
        <w:jc w:val="center"/>
        <w:rPr>
          <w:b/>
          <w:bCs/>
          <w:szCs w:val="28"/>
        </w:rPr>
      </w:pPr>
      <w:r>
        <w:rPr>
          <w:b/>
          <w:bCs/>
          <w:szCs w:val="28"/>
        </w:rPr>
        <w:t xml:space="preserve">ДОГОВІР № </w:t>
      </w:r>
      <w:r w:rsidR="0034675D">
        <w:rPr>
          <w:bCs/>
          <w:szCs w:val="28"/>
        </w:rPr>
        <w:t>____</w:t>
      </w:r>
    </w:p>
    <w:p w:rsidR="00926D55" w:rsidRPr="00D12ABB" w:rsidRDefault="00926D55" w:rsidP="00D12ABB">
      <w:pPr>
        <w:jc w:val="center"/>
        <w:rPr>
          <w:b/>
        </w:rPr>
      </w:pPr>
    </w:p>
    <w:p w:rsidR="00662E97" w:rsidRPr="00662E97" w:rsidRDefault="00836B02" w:rsidP="00662E97">
      <w:pPr>
        <w:jc w:val="both"/>
        <w:rPr>
          <w:b/>
        </w:rPr>
      </w:pPr>
      <w:proofErr w:type="spellStart"/>
      <w:r>
        <w:rPr>
          <w:b/>
        </w:rPr>
        <w:t>с</w:t>
      </w:r>
      <w:r w:rsidR="00662E97" w:rsidRPr="00662E97">
        <w:rPr>
          <w:b/>
        </w:rPr>
        <w:t>м</w:t>
      </w:r>
      <w:r>
        <w:rPr>
          <w:b/>
        </w:rPr>
        <w:t>т</w:t>
      </w:r>
      <w:proofErr w:type="spellEnd"/>
      <w:r w:rsidR="00662E97" w:rsidRPr="00662E97">
        <w:rPr>
          <w:b/>
        </w:rPr>
        <w:t xml:space="preserve">. </w:t>
      </w:r>
      <w:r>
        <w:rPr>
          <w:b/>
        </w:rPr>
        <w:t>Іванків</w:t>
      </w:r>
      <w:r w:rsidR="00662E97" w:rsidRPr="00662E97">
        <w:rPr>
          <w:b/>
        </w:rPr>
        <w:tab/>
      </w:r>
      <w:r w:rsidR="00662E97" w:rsidRPr="00662E97">
        <w:rPr>
          <w:b/>
        </w:rPr>
        <w:tab/>
        <w:t xml:space="preserve">                                   </w:t>
      </w:r>
      <w:r w:rsidR="00662E97" w:rsidRPr="00662E97">
        <w:rPr>
          <w:b/>
        </w:rPr>
        <w:tab/>
        <w:t xml:space="preserve">                                            </w:t>
      </w:r>
      <w:r w:rsidR="00CC13C5" w:rsidRPr="00E460E5">
        <w:rPr>
          <w:b/>
        </w:rPr>
        <w:t xml:space="preserve">        </w:t>
      </w:r>
      <w:r w:rsidR="00662E97" w:rsidRPr="00662E97">
        <w:rPr>
          <w:b/>
        </w:rPr>
        <w:t xml:space="preserve"> </w:t>
      </w:r>
      <w:r w:rsidR="00284D0B" w:rsidRPr="00E460E5">
        <w:rPr>
          <w:b/>
        </w:rPr>
        <w:t xml:space="preserve">  </w:t>
      </w:r>
      <w:r w:rsidR="00662E97" w:rsidRPr="00662E97">
        <w:rPr>
          <w:b/>
        </w:rPr>
        <w:t>___ _______ 20</w:t>
      </w:r>
      <w:r w:rsidR="00662E97">
        <w:rPr>
          <w:b/>
        </w:rPr>
        <w:t>2</w:t>
      </w:r>
      <w:r w:rsidR="003A2EA4">
        <w:rPr>
          <w:b/>
        </w:rPr>
        <w:t>3</w:t>
      </w:r>
      <w:r w:rsidR="00662E97" w:rsidRPr="00662E97">
        <w:rPr>
          <w:b/>
        </w:rPr>
        <w:t>року</w:t>
      </w:r>
    </w:p>
    <w:p w:rsidR="00662E97" w:rsidRPr="00662E97" w:rsidRDefault="00662E97" w:rsidP="00662E97">
      <w:pPr>
        <w:ind w:firstLine="709"/>
        <w:jc w:val="both"/>
        <w:rPr>
          <w:b/>
          <w:bCs/>
          <w:sz w:val="14"/>
        </w:rPr>
      </w:pPr>
    </w:p>
    <w:p w:rsidR="00662E97" w:rsidRPr="001E025A" w:rsidRDefault="00836B02" w:rsidP="001E025A">
      <w:pPr>
        <w:ind w:firstLine="709"/>
        <w:jc w:val="both"/>
        <w:rPr>
          <w:color w:val="000000"/>
        </w:rPr>
      </w:pPr>
      <w:r>
        <w:rPr>
          <w:b/>
          <w:bCs/>
        </w:rPr>
        <w:t xml:space="preserve">Відділ освіти </w:t>
      </w:r>
      <w:proofErr w:type="spellStart"/>
      <w:r>
        <w:rPr>
          <w:b/>
          <w:bCs/>
        </w:rPr>
        <w:t>Іванківської</w:t>
      </w:r>
      <w:proofErr w:type="spellEnd"/>
      <w:r>
        <w:rPr>
          <w:b/>
          <w:bCs/>
        </w:rPr>
        <w:t xml:space="preserve"> селищної ради</w:t>
      </w:r>
      <w:r w:rsidR="00662E97" w:rsidRPr="00662E97">
        <w:t xml:space="preserve"> в особі </w:t>
      </w:r>
      <w:r>
        <w:t xml:space="preserve">начальника </w:t>
      </w:r>
      <w:r w:rsidR="00F5500C">
        <w:t>________________________________________________</w:t>
      </w:r>
      <w:r w:rsidR="00662E97" w:rsidRPr="00662E97">
        <w:t xml:space="preserve">, що діє на підставі </w:t>
      </w:r>
      <w:r>
        <w:t>Положення</w:t>
      </w:r>
      <w:r w:rsidR="00662E97" w:rsidRPr="00662E97">
        <w:t xml:space="preserve"> </w:t>
      </w:r>
      <w:r w:rsidR="00662E97" w:rsidRPr="00662E97">
        <w:rPr>
          <w:color w:val="000000"/>
        </w:rPr>
        <w:t xml:space="preserve">(далі – Замовник), з однієї сторони, та ________________________________________, в особі ________________, що діє на підставі ______________ (далі – Постачальник), з іншої сторони, разом – Сторони, уклали цей Договір про таке:    </w:t>
      </w:r>
    </w:p>
    <w:p w:rsidR="00662E97" w:rsidRPr="00662E97" w:rsidRDefault="00662E97" w:rsidP="00662E97">
      <w:pPr>
        <w:ind w:firstLine="708"/>
        <w:jc w:val="center"/>
        <w:rPr>
          <w:b/>
        </w:rPr>
      </w:pPr>
      <w:r w:rsidRPr="00662E97">
        <w:rPr>
          <w:b/>
        </w:rPr>
        <w:t>I. Предмет Договору</w:t>
      </w:r>
    </w:p>
    <w:p w:rsidR="00471663" w:rsidRPr="00D84DEE" w:rsidRDefault="00662E97" w:rsidP="009A2C4A">
      <w:pPr>
        <w:ind w:firstLine="567"/>
        <w:jc w:val="both"/>
        <w:rPr>
          <w:b/>
        </w:rPr>
      </w:pPr>
      <w:r w:rsidRPr="00662E97">
        <w:t xml:space="preserve">1.1. В порядку та на умовах, визначених цим Договором, Постачальник </w:t>
      </w:r>
      <w:r w:rsidR="0007252D">
        <w:t xml:space="preserve">зобов’язується  поставити, а Замовник зобов’язується </w:t>
      </w:r>
      <w:r w:rsidRPr="00662E97">
        <w:t>прийняти та оплатити товар за предметом закупівлі:</w:t>
      </w:r>
      <w:r w:rsidRPr="00D46A0A">
        <w:rPr>
          <w:b/>
        </w:rPr>
        <w:t xml:space="preserve"> </w:t>
      </w:r>
      <w:r w:rsidR="002128BA" w:rsidRPr="00B57E3D">
        <w:rPr>
          <w:b/>
        </w:rPr>
        <w:t xml:space="preserve"> бензин А-95</w:t>
      </w:r>
      <w:r w:rsidR="00D84DEE" w:rsidRPr="00B57E3D">
        <w:t>,</w:t>
      </w:r>
      <w:r w:rsidR="008B4878">
        <w:t xml:space="preserve"> </w:t>
      </w:r>
      <w:r w:rsidR="008B4878" w:rsidRPr="008B4878">
        <w:rPr>
          <w:b/>
        </w:rPr>
        <w:t>дизельне паливо</w:t>
      </w:r>
      <w:r w:rsidR="008B4878">
        <w:rPr>
          <w:b/>
          <w:bCs/>
          <w:szCs w:val="28"/>
        </w:rPr>
        <w:t xml:space="preserve">, </w:t>
      </w:r>
      <w:r w:rsidR="00F5500C">
        <w:rPr>
          <w:b/>
          <w:bCs/>
          <w:szCs w:val="28"/>
        </w:rPr>
        <w:t>код</w:t>
      </w:r>
      <w:r w:rsidR="00D84DEE" w:rsidRPr="008B4878">
        <w:rPr>
          <w:b/>
          <w:bCs/>
          <w:szCs w:val="28"/>
        </w:rPr>
        <w:t xml:space="preserve"> </w:t>
      </w:r>
      <w:r w:rsidR="00FA2321">
        <w:rPr>
          <w:b/>
          <w:bCs/>
          <w:szCs w:val="28"/>
        </w:rPr>
        <w:t>за</w:t>
      </w:r>
      <w:r w:rsidR="00FA2321" w:rsidRPr="00B57E3D">
        <w:rPr>
          <w:b/>
          <w:bCs/>
          <w:szCs w:val="28"/>
        </w:rPr>
        <w:t xml:space="preserve"> </w:t>
      </w:r>
      <w:proofErr w:type="spellStart"/>
      <w:r w:rsidR="00FA2321" w:rsidRPr="00B57E3D">
        <w:rPr>
          <w:b/>
          <w:bCs/>
          <w:szCs w:val="28"/>
        </w:rPr>
        <w:t>ДК</w:t>
      </w:r>
      <w:proofErr w:type="spellEnd"/>
      <w:r w:rsidR="00FA2321" w:rsidRPr="00B57E3D">
        <w:rPr>
          <w:b/>
          <w:bCs/>
          <w:szCs w:val="28"/>
        </w:rPr>
        <w:t xml:space="preserve"> 021:2015 </w:t>
      </w:r>
      <w:r w:rsidR="00D46A0A" w:rsidRPr="00B57E3D">
        <w:rPr>
          <w:b/>
          <w:bCs/>
          <w:szCs w:val="28"/>
        </w:rPr>
        <w:t>09130000-9</w:t>
      </w:r>
      <w:r w:rsidR="00FA2321">
        <w:rPr>
          <w:b/>
          <w:bCs/>
          <w:szCs w:val="28"/>
        </w:rPr>
        <w:t xml:space="preserve"> -</w:t>
      </w:r>
      <w:r w:rsidR="00D46A0A" w:rsidRPr="00B57E3D">
        <w:rPr>
          <w:b/>
          <w:bCs/>
          <w:szCs w:val="28"/>
        </w:rPr>
        <w:t xml:space="preserve"> нафта і дис</w:t>
      </w:r>
      <w:r w:rsidR="008106F0" w:rsidRPr="00B57E3D">
        <w:rPr>
          <w:b/>
          <w:bCs/>
          <w:szCs w:val="28"/>
        </w:rPr>
        <w:t>т</w:t>
      </w:r>
      <w:r w:rsidR="00D46A0A" w:rsidRPr="00B57E3D">
        <w:rPr>
          <w:b/>
          <w:bCs/>
          <w:szCs w:val="28"/>
        </w:rPr>
        <w:t>иляти</w:t>
      </w:r>
      <w:r w:rsidR="00F5500C">
        <w:rPr>
          <w:b/>
          <w:bCs/>
          <w:szCs w:val="28"/>
        </w:rPr>
        <w:t xml:space="preserve"> </w:t>
      </w:r>
      <w:r w:rsidRPr="008C1D07">
        <w:t>(далі – Товар).</w:t>
      </w:r>
    </w:p>
    <w:p w:rsidR="00471663" w:rsidRDefault="00662E97" w:rsidP="00D84DEE">
      <w:pPr>
        <w:ind w:firstLine="567"/>
        <w:jc w:val="both"/>
        <w:rPr>
          <w:rFonts w:eastAsia="Arial Unicode MS"/>
          <w:lang w:eastAsia="hi-IN" w:bidi="hi-IN"/>
        </w:rPr>
      </w:pPr>
      <w:r w:rsidRPr="00662E97">
        <w:t>1.2. Загальна кількість, асортимент, одиниця виміру та ціна Товару визначаються Сторонами у Специфікації (Додаток № 1), яка є невід’ємною частиною даного Договору.</w:t>
      </w:r>
    </w:p>
    <w:p w:rsidR="00662E97" w:rsidRPr="001E025A" w:rsidRDefault="00662E97" w:rsidP="001E025A">
      <w:pPr>
        <w:ind w:firstLine="567"/>
        <w:jc w:val="both"/>
        <w:rPr>
          <w:rFonts w:eastAsia="Arial Unicode MS"/>
          <w:lang w:eastAsia="hi-IN" w:bidi="hi-IN"/>
        </w:rPr>
      </w:pPr>
      <w:r w:rsidRPr="00662E97">
        <w:rPr>
          <w:rFonts w:eastAsia="Arial Unicode MS"/>
          <w:lang w:eastAsia="hi-IN" w:bidi="hi-IN"/>
        </w:rPr>
        <w:t xml:space="preserve">1.3. </w:t>
      </w:r>
      <w:r w:rsidRPr="00662E97">
        <w:t xml:space="preserve">Обсяги закупівлі </w:t>
      </w:r>
      <w:r w:rsidR="00A4520E">
        <w:t>Товарів</w:t>
      </w:r>
      <w:r w:rsidR="00A4520E" w:rsidRPr="00662E97">
        <w:t xml:space="preserve"> </w:t>
      </w:r>
      <w:r w:rsidRPr="00662E97">
        <w:t>можуть бути зменшені залежно від реального фінансування видатків.</w:t>
      </w:r>
    </w:p>
    <w:p w:rsidR="00662E97" w:rsidRDefault="00662E97" w:rsidP="00662E97">
      <w:pPr>
        <w:autoSpaceDE w:val="0"/>
        <w:autoSpaceDN w:val="0"/>
        <w:adjustRightInd w:val="0"/>
        <w:jc w:val="center"/>
        <w:rPr>
          <w:b/>
          <w:bCs/>
        </w:rPr>
      </w:pPr>
      <w:r w:rsidRPr="00662E97">
        <w:rPr>
          <w:b/>
          <w:bCs/>
        </w:rPr>
        <w:t>II. Якість Товару</w:t>
      </w:r>
    </w:p>
    <w:p w:rsidR="00F5500C" w:rsidRPr="00F5500C" w:rsidRDefault="00F5500C" w:rsidP="00F5500C">
      <w:pPr>
        <w:pStyle w:val="21"/>
        <w:ind w:firstLine="709"/>
        <w:jc w:val="both"/>
        <w:rPr>
          <w:rFonts w:ascii="Times New Roman" w:hAnsi="Times New Roman"/>
          <w:sz w:val="24"/>
          <w:szCs w:val="24"/>
          <w:lang w:val="uk-UA"/>
        </w:rPr>
      </w:pPr>
      <w:r>
        <w:rPr>
          <w:rFonts w:ascii="Times New Roman" w:hAnsi="Times New Roman"/>
          <w:sz w:val="24"/>
          <w:szCs w:val="24"/>
          <w:lang w:val="uk-UA"/>
        </w:rPr>
        <w:t>2.1.</w:t>
      </w:r>
      <w:r w:rsidRPr="00F5500C">
        <w:rPr>
          <w:rFonts w:ascii="Times New Roman" w:hAnsi="Times New Roman"/>
          <w:sz w:val="24"/>
          <w:szCs w:val="24"/>
          <w:lang w:val="uk-UA"/>
        </w:rPr>
        <w:t>Постачальник повинен передати Замовнику Товар, якість якого відповідає чинним стандартам відповідно до законодавства України та ТУ на відповідний вид нафтопродуктів. Якість Товару повинна бути підтверджена сертифікатом, паспортом якості, оформлені належним чином та виданим відповідним уповноваженим органом.</w:t>
      </w:r>
    </w:p>
    <w:p w:rsidR="00F5500C" w:rsidRPr="00F5500C" w:rsidRDefault="00F5500C" w:rsidP="00F5500C">
      <w:pPr>
        <w:pStyle w:val="21"/>
        <w:ind w:firstLine="709"/>
        <w:jc w:val="both"/>
        <w:rPr>
          <w:rFonts w:ascii="Times New Roman" w:hAnsi="Times New Roman"/>
          <w:sz w:val="24"/>
          <w:szCs w:val="24"/>
          <w:lang w:val="uk-UA"/>
        </w:rPr>
      </w:pPr>
      <w:r w:rsidRPr="00F5500C">
        <w:rPr>
          <w:rFonts w:ascii="Times New Roman" w:hAnsi="Times New Roman"/>
          <w:sz w:val="24"/>
          <w:szCs w:val="24"/>
          <w:lang w:val="uk-UA"/>
        </w:rPr>
        <w:t>2.2. Покращення якості Товару може змінюватись за умови, що таке покращення не призведе до збільшення суми, визначеної у Договорі. Покращення якості Товару повинно бути документально підтверджене згідно чинного законодавства України, з обов’язковим складанням додаткової угоди до цього Договору.</w:t>
      </w:r>
    </w:p>
    <w:p w:rsidR="00F5500C" w:rsidRPr="00F5500C" w:rsidRDefault="00F5500C" w:rsidP="00F5500C">
      <w:pPr>
        <w:pStyle w:val="21"/>
        <w:ind w:firstLine="709"/>
        <w:jc w:val="both"/>
        <w:rPr>
          <w:rFonts w:ascii="Times New Roman" w:hAnsi="Times New Roman"/>
          <w:sz w:val="24"/>
          <w:szCs w:val="24"/>
          <w:lang w:val="uk-UA"/>
        </w:rPr>
      </w:pPr>
      <w:r w:rsidRPr="00F5500C">
        <w:rPr>
          <w:rFonts w:ascii="Times New Roman" w:hAnsi="Times New Roman"/>
          <w:sz w:val="24"/>
          <w:szCs w:val="24"/>
          <w:lang w:val="uk-UA"/>
        </w:rPr>
        <w:t>2.3.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w:t>
      </w:r>
    </w:p>
    <w:p w:rsidR="00F5500C" w:rsidRPr="00F5500C" w:rsidRDefault="00F5500C" w:rsidP="00F5500C">
      <w:pPr>
        <w:pStyle w:val="21"/>
        <w:ind w:firstLine="709"/>
        <w:jc w:val="both"/>
        <w:rPr>
          <w:rFonts w:ascii="Times New Roman" w:hAnsi="Times New Roman"/>
          <w:sz w:val="24"/>
          <w:szCs w:val="24"/>
          <w:lang w:val="uk-UA"/>
        </w:rPr>
      </w:pPr>
      <w:r w:rsidRPr="00F5500C">
        <w:rPr>
          <w:rFonts w:ascii="Times New Roman" w:hAnsi="Times New Roman"/>
          <w:sz w:val="24"/>
          <w:szCs w:val="24"/>
          <w:lang w:val="uk-UA"/>
        </w:rPr>
        <w:t>2.4.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їх якості з будь-якої АЗС.</w:t>
      </w:r>
    </w:p>
    <w:p w:rsidR="00F5500C" w:rsidRPr="00F5500C" w:rsidRDefault="00F5500C" w:rsidP="00F5500C">
      <w:pPr>
        <w:pStyle w:val="21"/>
        <w:ind w:firstLine="709"/>
        <w:jc w:val="both"/>
        <w:rPr>
          <w:rFonts w:ascii="Times New Roman" w:hAnsi="Times New Roman"/>
          <w:sz w:val="24"/>
          <w:szCs w:val="24"/>
          <w:lang w:val="uk-UA"/>
        </w:rPr>
      </w:pPr>
      <w:r w:rsidRPr="00F5500C">
        <w:rPr>
          <w:rFonts w:ascii="Times New Roman" w:hAnsi="Times New Roman"/>
          <w:sz w:val="24"/>
          <w:szCs w:val="24"/>
          <w:lang w:val="uk-UA"/>
        </w:rPr>
        <w:t>2.5. Якщо Замовник вважає, що Постачальник поставив неякісне паливо, за наявності чека про відпуск палива на АЗС Постачальника, формується комісія з представників Замовника і Постачальника для відбору проб палива та здійснення його лабораторного аналізу.</w:t>
      </w:r>
    </w:p>
    <w:p w:rsidR="00F5500C" w:rsidRPr="00F5500C" w:rsidRDefault="00F5500C" w:rsidP="00F5500C">
      <w:pPr>
        <w:pStyle w:val="21"/>
        <w:ind w:firstLine="709"/>
        <w:jc w:val="both"/>
        <w:rPr>
          <w:rFonts w:ascii="Times New Roman" w:hAnsi="Times New Roman"/>
          <w:sz w:val="24"/>
          <w:szCs w:val="24"/>
          <w:lang w:val="uk-UA"/>
        </w:rPr>
      </w:pPr>
      <w:r w:rsidRPr="00F5500C">
        <w:rPr>
          <w:rFonts w:ascii="Times New Roman" w:hAnsi="Times New Roman"/>
          <w:sz w:val="24"/>
          <w:szCs w:val="24"/>
          <w:lang w:val="uk-UA"/>
        </w:rPr>
        <w:t>2.6. У випадку, якщо в результаті лабораторного аналізу, проведеного з ініціативи Замовника, буде встановлено, що паливо не відповідає ДСТУ, ТУ, Постачальник робить заміну неякісного палива на паливо належної якості протягом 1-ого дня.</w:t>
      </w:r>
    </w:p>
    <w:p w:rsidR="00662E97" w:rsidRPr="001E025A" w:rsidRDefault="00F5500C" w:rsidP="001E025A">
      <w:pPr>
        <w:pStyle w:val="21"/>
        <w:ind w:firstLine="709"/>
        <w:jc w:val="both"/>
        <w:rPr>
          <w:rFonts w:ascii="Times New Roman" w:hAnsi="Times New Roman"/>
          <w:sz w:val="24"/>
          <w:szCs w:val="24"/>
          <w:lang w:val="uk-UA"/>
        </w:rPr>
      </w:pPr>
      <w:r w:rsidRPr="00F5500C">
        <w:rPr>
          <w:rFonts w:ascii="Times New Roman" w:hAnsi="Times New Roman"/>
          <w:sz w:val="24"/>
          <w:szCs w:val="24"/>
          <w:lang w:val="uk-UA"/>
        </w:rPr>
        <w:t xml:space="preserve">2.7. </w:t>
      </w:r>
      <w:r w:rsidRPr="00F41A68">
        <w:rPr>
          <w:rFonts w:ascii="Times New Roman" w:hAnsi="Times New Roman"/>
          <w:sz w:val="24"/>
          <w:szCs w:val="24"/>
          <w:lang w:val="uk-UA"/>
        </w:rPr>
        <w:t xml:space="preserve">У випадку, якщо в результаті лабораторного аналізу буде встановлено, що паливо </w:t>
      </w:r>
      <w:r w:rsidR="00E460E5" w:rsidRPr="00F41A68">
        <w:rPr>
          <w:rFonts w:ascii="Times New Roman" w:hAnsi="Times New Roman"/>
          <w:sz w:val="24"/>
          <w:szCs w:val="24"/>
          <w:lang w:val="uk-UA"/>
        </w:rPr>
        <w:t xml:space="preserve">не </w:t>
      </w:r>
      <w:r w:rsidRPr="00F41A68">
        <w:rPr>
          <w:rFonts w:ascii="Times New Roman" w:hAnsi="Times New Roman"/>
          <w:sz w:val="24"/>
          <w:szCs w:val="24"/>
          <w:lang w:val="uk-UA"/>
        </w:rPr>
        <w:t xml:space="preserve">відповідає ДСТУ, ТУ, </w:t>
      </w:r>
      <w:r w:rsidR="00E460E5" w:rsidRPr="00F41A68">
        <w:rPr>
          <w:rFonts w:ascii="Times New Roman" w:hAnsi="Times New Roman"/>
          <w:sz w:val="24"/>
          <w:szCs w:val="24"/>
          <w:lang w:val="uk-UA"/>
        </w:rPr>
        <w:t xml:space="preserve">Постачальник </w:t>
      </w:r>
      <w:r w:rsidRPr="00F41A68">
        <w:rPr>
          <w:rFonts w:ascii="Times New Roman" w:hAnsi="Times New Roman"/>
          <w:sz w:val="24"/>
          <w:szCs w:val="24"/>
          <w:lang w:val="uk-UA"/>
        </w:rPr>
        <w:t>відшкодовує</w:t>
      </w:r>
      <w:r w:rsidR="00E460E5" w:rsidRPr="00F41A68">
        <w:rPr>
          <w:rFonts w:ascii="Times New Roman" w:hAnsi="Times New Roman"/>
          <w:sz w:val="24"/>
          <w:szCs w:val="24"/>
          <w:lang w:val="uk-UA"/>
        </w:rPr>
        <w:t xml:space="preserve"> Замовнику</w:t>
      </w:r>
      <w:r w:rsidRPr="00F41A68">
        <w:rPr>
          <w:rFonts w:ascii="Times New Roman" w:hAnsi="Times New Roman"/>
          <w:sz w:val="24"/>
          <w:szCs w:val="24"/>
          <w:lang w:val="uk-UA"/>
        </w:rPr>
        <w:t xml:space="preserve"> вартість проведеного лабораторного аналізу на протязі 3-х банківських днів.</w:t>
      </w:r>
    </w:p>
    <w:p w:rsidR="00662E97" w:rsidRPr="00662E97" w:rsidRDefault="00662E97" w:rsidP="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62E97">
        <w:rPr>
          <w:b/>
        </w:rPr>
        <w:t xml:space="preserve">III. Ціна Договору </w:t>
      </w:r>
    </w:p>
    <w:p w:rsidR="00471663" w:rsidRDefault="00662E97">
      <w:pPr>
        <w:ind w:firstLine="567"/>
        <w:jc w:val="both"/>
      </w:pPr>
      <w:r w:rsidRPr="00662E97">
        <w:t>3.1. Ціна цього Договору складає _______________ грн, (  ___________  грн ___  коп.), у тому числі ПДВ –</w:t>
      </w:r>
      <w:r w:rsidR="00F5500C">
        <w:t>___ %</w:t>
      </w:r>
      <w:r w:rsidRPr="00662E97">
        <w:t xml:space="preserve">  _______ грн, </w:t>
      </w:r>
      <w:r w:rsidRPr="00662E97">
        <w:rPr>
          <w:color w:val="000000"/>
        </w:rPr>
        <w:t xml:space="preserve">відповідно до Специфікації.    </w:t>
      </w:r>
    </w:p>
    <w:p w:rsidR="00A20BF2" w:rsidRDefault="00662E97" w:rsidP="001E025A">
      <w:pPr>
        <w:ind w:firstLine="709"/>
        <w:jc w:val="both"/>
      </w:pPr>
      <w:r w:rsidRPr="00662E97">
        <w:t xml:space="preserve">3.2. </w:t>
      </w:r>
      <w:r w:rsidR="001947BD">
        <w:t xml:space="preserve"> </w:t>
      </w:r>
      <w:r w:rsidR="001947BD">
        <w:rPr>
          <w:bCs/>
        </w:rPr>
        <w:t xml:space="preserve">Ціна Договору </w:t>
      </w:r>
      <w:r w:rsidR="001947BD">
        <w:t xml:space="preserve">може бути </w:t>
      </w:r>
      <w:r w:rsidR="008B4878">
        <w:t>зменшена в залежності від реального фінансування.</w:t>
      </w:r>
    </w:p>
    <w:p w:rsidR="0034675D" w:rsidRDefault="0034675D" w:rsidP="001E025A">
      <w:pPr>
        <w:ind w:firstLine="709"/>
        <w:jc w:val="both"/>
      </w:pPr>
    </w:p>
    <w:p w:rsidR="0034675D" w:rsidRDefault="0034675D" w:rsidP="001E025A">
      <w:pPr>
        <w:ind w:firstLine="709"/>
        <w:jc w:val="both"/>
      </w:pPr>
    </w:p>
    <w:p w:rsidR="00662E97" w:rsidRPr="00662E97" w:rsidRDefault="00662E97" w:rsidP="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62E97">
        <w:rPr>
          <w:b/>
        </w:rPr>
        <w:t>IV. Порядок здійснення оплати</w:t>
      </w:r>
    </w:p>
    <w:p w:rsidR="00662E97" w:rsidRPr="001E025A" w:rsidRDefault="00662E97" w:rsidP="0034675D">
      <w:pPr>
        <w:ind w:firstLine="567"/>
        <w:jc w:val="both"/>
      </w:pPr>
      <w:r w:rsidRPr="00662E97">
        <w:t xml:space="preserve">4.1. Розрахунки проводяться шляхом перерахування Замовником коштів на рахунок Постачальника протягом </w:t>
      </w:r>
      <w:r w:rsidR="00A20BF2">
        <w:t>10 (</w:t>
      </w:r>
      <w:r w:rsidRPr="00662E97">
        <w:t>десяти</w:t>
      </w:r>
      <w:r w:rsidR="00A20BF2">
        <w:t>)</w:t>
      </w:r>
      <w:r w:rsidRPr="00662E97">
        <w:t xml:space="preserve"> банківських днів після отримання</w:t>
      </w:r>
      <w:r w:rsidR="00E460E5">
        <w:t xml:space="preserve"> </w:t>
      </w:r>
      <w:r w:rsidRPr="00F41A68">
        <w:t>Товару у повному обсязі на підставі видаткових накладних.</w:t>
      </w:r>
    </w:p>
    <w:p w:rsidR="00662E97" w:rsidRDefault="00662E97" w:rsidP="00662E97">
      <w:pPr>
        <w:jc w:val="center"/>
        <w:rPr>
          <w:b/>
        </w:rPr>
      </w:pPr>
      <w:r w:rsidRPr="00662E97">
        <w:rPr>
          <w:b/>
        </w:rPr>
        <w:t>V. Поставка Товару</w:t>
      </w:r>
    </w:p>
    <w:p w:rsidR="00F5500C" w:rsidRPr="003A2EA4" w:rsidRDefault="003A2EA4" w:rsidP="003A2EA4">
      <w:pPr>
        <w:tabs>
          <w:tab w:val="num" w:pos="0"/>
        </w:tabs>
        <w:ind w:firstLine="567"/>
        <w:jc w:val="both"/>
        <w:rPr>
          <w:lang w:eastAsia="uk-UA"/>
        </w:rPr>
      </w:pPr>
      <w:r>
        <w:rPr>
          <w:lang w:eastAsia="uk-UA"/>
        </w:rPr>
        <w:t>5.1</w:t>
      </w:r>
      <w:r w:rsidR="00F5500C" w:rsidRPr="003A2EA4">
        <w:rPr>
          <w:lang w:eastAsia="uk-UA"/>
        </w:rPr>
        <w:t>. Відпуск Товару здійснюється за талонами</w:t>
      </w:r>
      <w:r w:rsidR="00F5500C" w:rsidRPr="003A2EA4">
        <w:t xml:space="preserve"> </w:t>
      </w:r>
      <w:r w:rsidR="00F5500C" w:rsidRPr="003A2EA4">
        <w:rPr>
          <w:lang w:eastAsia="uk-UA"/>
        </w:rPr>
        <w:t xml:space="preserve">Постачальника, безпосередньо на </w:t>
      </w:r>
      <w:r w:rsidR="00F5500C" w:rsidRPr="003A2EA4">
        <w:t xml:space="preserve">автомобільних заправних станціях (далі – </w:t>
      </w:r>
      <w:r w:rsidR="00F5500C" w:rsidRPr="003A2EA4">
        <w:rPr>
          <w:lang w:eastAsia="uk-UA"/>
        </w:rPr>
        <w:t xml:space="preserve">АЗС), що обслуговують талони Постачальника, окремими партіями згідно потреб Замовника шляхом обміну талонів  на Товар в кількості та асортименті, зазначених в талоні </w:t>
      </w:r>
      <w:r w:rsidR="00F5500C" w:rsidRPr="003A2EA4">
        <w:t>.</w:t>
      </w:r>
    </w:p>
    <w:p w:rsidR="00471663" w:rsidRPr="00E460E5" w:rsidRDefault="00662E97" w:rsidP="00836B02">
      <w:pPr>
        <w:ind w:firstLine="567"/>
        <w:jc w:val="both"/>
        <w:rPr>
          <w:lang w:val="ru-RU" w:eastAsia="uk-UA"/>
        </w:rPr>
      </w:pPr>
      <w:r w:rsidRPr="00662E97">
        <w:rPr>
          <w:lang w:eastAsia="uk-UA"/>
        </w:rPr>
        <w:t>5.</w:t>
      </w:r>
      <w:r w:rsidR="003A2EA4">
        <w:rPr>
          <w:lang w:eastAsia="uk-UA"/>
        </w:rPr>
        <w:t>2</w:t>
      </w:r>
      <w:r w:rsidRPr="00662E97">
        <w:rPr>
          <w:lang w:eastAsia="uk-UA"/>
        </w:rPr>
        <w:t>. Строк поставки Товару</w:t>
      </w:r>
      <w:r w:rsidR="00795C41">
        <w:rPr>
          <w:lang w:eastAsia="uk-UA"/>
        </w:rPr>
        <w:t>: з дати підписання договору до 31.12.202</w:t>
      </w:r>
      <w:r w:rsidR="00F5500C">
        <w:rPr>
          <w:lang w:eastAsia="uk-UA"/>
        </w:rPr>
        <w:t>3</w:t>
      </w:r>
      <w:r w:rsidR="00795C41">
        <w:rPr>
          <w:lang w:eastAsia="uk-UA"/>
        </w:rPr>
        <w:t xml:space="preserve">р. окремими партіями, відповідно до заявки Замовника. </w:t>
      </w:r>
      <w:r w:rsidR="00531751">
        <w:rPr>
          <w:lang w:val="ru-RU"/>
        </w:rPr>
        <w:t>.</w:t>
      </w:r>
    </w:p>
    <w:p w:rsidR="00836B02" w:rsidRPr="00D25CE3" w:rsidRDefault="00662E97" w:rsidP="00836B02">
      <w:pPr>
        <w:ind w:firstLine="567"/>
        <w:rPr>
          <w:b/>
        </w:rPr>
      </w:pPr>
      <w:r w:rsidRPr="00662E97">
        <w:t>5.</w:t>
      </w:r>
      <w:r w:rsidR="003A2EA4">
        <w:t>3</w:t>
      </w:r>
      <w:r w:rsidRPr="00662E97">
        <w:t xml:space="preserve">. Доставка </w:t>
      </w:r>
      <w:r w:rsidR="003A2EA4">
        <w:t>талонів</w:t>
      </w:r>
      <w:r w:rsidRPr="00662E97">
        <w:t xml:space="preserve"> Замовнику відбувається за адресою:</w:t>
      </w:r>
      <w:r w:rsidR="00795C41">
        <w:t xml:space="preserve"> </w:t>
      </w:r>
      <w:r w:rsidR="00836B02" w:rsidRPr="00D25CE3">
        <w:t>Київська область</w:t>
      </w:r>
      <w:r w:rsidR="00836B02" w:rsidRPr="00A64391">
        <w:rPr>
          <w:b/>
        </w:rPr>
        <w:t xml:space="preserve">, </w:t>
      </w:r>
      <w:proofErr w:type="spellStart"/>
      <w:r w:rsidR="00836B02" w:rsidRPr="00D25CE3">
        <w:rPr>
          <w:color w:val="000000"/>
          <w:bdr w:val="none" w:sz="0" w:space="0" w:color="auto" w:frame="1"/>
        </w:rPr>
        <w:t>смт</w:t>
      </w:r>
      <w:proofErr w:type="spellEnd"/>
      <w:r w:rsidR="00836B02" w:rsidRPr="00D25CE3">
        <w:rPr>
          <w:color w:val="000000"/>
          <w:bdr w:val="none" w:sz="0" w:space="0" w:color="auto" w:frame="1"/>
        </w:rPr>
        <w:t>. Іванків,  вул. Івана Проскури, 42.</w:t>
      </w:r>
    </w:p>
    <w:p w:rsidR="00471663" w:rsidRDefault="00662E97" w:rsidP="00836B02">
      <w:pPr>
        <w:ind w:firstLine="567"/>
        <w:jc w:val="both"/>
        <w:rPr>
          <w:lang w:eastAsia="uk-UA"/>
        </w:rPr>
      </w:pPr>
      <w:r w:rsidRPr="00662E97">
        <w:rPr>
          <w:spacing w:val="-1"/>
          <w:lang w:eastAsia="uk-UA"/>
        </w:rPr>
        <w:t>5.</w:t>
      </w:r>
      <w:r w:rsidR="00836B02">
        <w:rPr>
          <w:spacing w:val="-1"/>
          <w:lang w:eastAsia="uk-UA"/>
        </w:rPr>
        <w:t>4</w:t>
      </w:r>
      <w:r w:rsidRPr="00662E97">
        <w:rPr>
          <w:spacing w:val="-1"/>
          <w:lang w:eastAsia="uk-UA"/>
        </w:rPr>
        <w:t xml:space="preserve">. Передача </w:t>
      </w:r>
      <w:r w:rsidR="00795C41">
        <w:rPr>
          <w:spacing w:val="-1"/>
          <w:lang w:eastAsia="uk-UA"/>
        </w:rPr>
        <w:t>талонів</w:t>
      </w:r>
      <w:r w:rsidRPr="00662E97">
        <w:rPr>
          <w:spacing w:val="-1"/>
          <w:lang w:eastAsia="uk-UA"/>
        </w:rPr>
        <w:t xml:space="preserve"> Замовнику підтверджується підписанням Сторонами видаткової накладної на Товар, </w:t>
      </w:r>
      <w:r w:rsidRPr="00662E97">
        <w:t xml:space="preserve">яка обов’язково повинна містити </w:t>
      </w:r>
      <w:r w:rsidRPr="00662E97">
        <w:rPr>
          <w:lang w:eastAsia="uk-UA"/>
        </w:rPr>
        <w:t xml:space="preserve">номенклатуру (асортимент), кількість та  ціну Товару відповідно до переданих </w:t>
      </w:r>
      <w:r w:rsidR="00795C41">
        <w:rPr>
          <w:lang w:eastAsia="uk-UA"/>
        </w:rPr>
        <w:t>талонів</w:t>
      </w:r>
      <w:r w:rsidRPr="00662E97">
        <w:rPr>
          <w:lang w:eastAsia="uk-UA"/>
        </w:rPr>
        <w:t>, а також загальну суму до сплати.</w:t>
      </w:r>
    </w:p>
    <w:p w:rsidR="00471663" w:rsidRDefault="00662E97">
      <w:pPr>
        <w:ind w:firstLine="567"/>
        <w:jc w:val="both"/>
      </w:pPr>
      <w:r w:rsidRPr="00662E97">
        <w:rPr>
          <w:spacing w:val="-1"/>
          <w:lang w:eastAsia="uk-UA"/>
        </w:rPr>
        <w:t>5.</w:t>
      </w:r>
      <w:r w:rsidR="00836B02">
        <w:rPr>
          <w:spacing w:val="-1"/>
          <w:lang w:eastAsia="uk-UA"/>
        </w:rPr>
        <w:t>5</w:t>
      </w:r>
      <w:r w:rsidRPr="00662E97">
        <w:rPr>
          <w:spacing w:val="-1"/>
          <w:lang w:eastAsia="uk-UA"/>
        </w:rPr>
        <w:t xml:space="preserve">. Відвантаження Товару здійснюється на АЗС, що обслуговують </w:t>
      </w:r>
      <w:r w:rsidR="00795C41">
        <w:rPr>
          <w:spacing w:val="-1"/>
          <w:lang w:eastAsia="uk-UA"/>
        </w:rPr>
        <w:t>талони</w:t>
      </w:r>
      <w:r w:rsidRPr="00662E97">
        <w:rPr>
          <w:spacing w:val="-1"/>
          <w:lang w:eastAsia="uk-UA"/>
        </w:rPr>
        <w:t xml:space="preserve"> Постачальника</w:t>
      </w:r>
      <w:r w:rsidR="00836B02">
        <w:rPr>
          <w:spacing w:val="-1"/>
          <w:lang w:eastAsia="uk-UA"/>
        </w:rPr>
        <w:t>.</w:t>
      </w:r>
    </w:p>
    <w:p w:rsidR="00471663" w:rsidRDefault="00662E97">
      <w:pPr>
        <w:suppressLineNumbers/>
        <w:ind w:firstLine="567"/>
        <w:jc w:val="both"/>
      </w:pPr>
      <w:r w:rsidRPr="00662E97">
        <w:t>5.</w:t>
      </w:r>
      <w:r w:rsidR="00836B02">
        <w:t>6</w:t>
      </w:r>
      <w:r w:rsidRPr="00662E97">
        <w:t xml:space="preserve">. </w:t>
      </w:r>
      <w:r w:rsidRPr="00662E97">
        <w:rPr>
          <w:spacing w:val="-1"/>
          <w:lang w:eastAsia="uk-UA"/>
        </w:rPr>
        <w:t xml:space="preserve">Відвантаження Товару на АЗС здійснюється цілодобово </w:t>
      </w:r>
      <w:r w:rsidRPr="00662E97">
        <w:t xml:space="preserve">в робочі та у вихідні дні </w:t>
      </w:r>
      <w:r w:rsidRPr="00662E97">
        <w:rPr>
          <w:spacing w:val="-1"/>
          <w:lang w:eastAsia="uk-UA"/>
        </w:rPr>
        <w:t>по</w:t>
      </w:r>
      <w:r w:rsidR="00746A60">
        <w:rPr>
          <w:spacing w:val="-1"/>
          <w:lang w:eastAsia="uk-UA"/>
        </w:rPr>
        <w:t xml:space="preserve"> тал</w:t>
      </w:r>
      <w:r w:rsidR="00795C41">
        <w:rPr>
          <w:spacing w:val="-1"/>
          <w:lang w:eastAsia="uk-UA"/>
        </w:rPr>
        <w:t>онам</w:t>
      </w:r>
      <w:r w:rsidRPr="00662E97">
        <w:rPr>
          <w:spacing w:val="-1"/>
          <w:lang w:eastAsia="uk-UA"/>
        </w:rPr>
        <w:t xml:space="preserve"> Постачальника, що є документом обов’язкової звітності і підставою для відвантаження Товару. </w:t>
      </w:r>
    </w:p>
    <w:p w:rsidR="00471663" w:rsidRDefault="00662E97">
      <w:pPr>
        <w:ind w:firstLine="567"/>
        <w:jc w:val="both"/>
        <w:rPr>
          <w:lang w:eastAsia="uk-UA"/>
        </w:rPr>
      </w:pPr>
      <w:r w:rsidRPr="00662E97">
        <w:rPr>
          <w:lang w:eastAsia="uk-UA"/>
        </w:rPr>
        <w:t>5.</w:t>
      </w:r>
      <w:r w:rsidR="00836B02">
        <w:rPr>
          <w:lang w:eastAsia="uk-UA"/>
        </w:rPr>
        <w:t>7</w:t>
      </w:r>
      <w:r w:rsidRPr="00662E97">
        <w:rPr>
          <w:lang w:eastAsia="uk-UA"/>
        </w:rPr>
        <w:t xml:space="preserve">. Постачання Товару по </w:t>
      </w:r>
      <w:r w:rsidR="00795C41">
        <w:rPr>
          <w:lang w:eastAsia="uk-UA"/>
        </w:rPr>
        <w:t>талонам</w:t>
      </w:r>
      <w:r w:rsidRPr="00662E97">
        <w:rPr>
          <w:lang w:eastAsia="uk-UA"/>
        </w:rPr>
        <w:t xml:space="preserve"> здійснюється на АЗС партіями, у асортименті та кількості</w:t>
      </w:r>
      <w:r w:rsidR="00A4520E">
        <w:rPr>
          <w:lang w:eastAsia="uk-UA"/>
        </w:rPr>
        <w:t>,</w:t>
      </w:r>
      <w:r w:rsidRPr="00662E97">
        <w:rPr>
          <w:lang w:eastAsia="uk-UA"/>
        </w:rPr>
        <w:t xml:space="preserve"> зазначеній в </w:t>
      </w:r>
      <w:r w:rsidR="00795C41">
        <w:rPr>
          <w:lang w:eastAsia="uk-UA"/>
        </w:rPr>
        <w:t>талонах</w:t>
      </w:r>
      <w:r w:rsidRPr="00662E97">
        <w:rPr>
          <w:lang w:eastAsia="uk-UA"/>
        </w:rPr>
        <w:t xml:space="preserve"> Постачальника. Відвантаження Товару Замовнику здійснюється за умови пред’явлення </w:t>
      </w:r>
      <w:r w:rsidR="00795C41">
        <w:rPr>
          <w:lang w:eastAsia="uk-UA"/>
        </w:rPr>
        <w:t>талону</w:t>
      </w:r>
      <w:r w:rsidRPr="00662E97">
        <w:rPr>
          <w:lang w:eastAsia="uk-UA"/>
        </w:rPr>
        <w:t xml:space="preserve"> оператору на АЗС. При цьому</w:t>
      </w:r>
      <w:r w:rsidR="00795C41">
        <w:rPr>
          <w:lang w:eastAsia="uk-UA"/>
        </w:rPr>
        <w:t xml:space="preserve"> талони</w:t>
      </w:r>
      <w:r w:rsidR="00A10A79">
        <w:rPr>
          <w:lang w:eastAsia="uk-UA"/>
        </w:rPr>
        <w:t xml:space="preserve"> повин</w:t>
      </w:r>
      <w:r w:rsidR="00795C41">
        <w:rPr>
          <w:lang w:eastAsia="uk-UA"/>
        </w:rPr>
        <w:t>н</w:t>
      </w:r>
      <w:r w:rsidR="003B0BCD">
        <w:rPr>
          <w:lang w:eastAsia="uk-UA"/>
        </w:rPr>
        <w:t>а</w:t>
      </w:r>
      <w:r w:rsidRPr="00662E97">
        <w:rPr>
          <w:lang w:eastAsia="uk-UA"/>
        </w:rPr>
        <w:t xml:space="preserve"> бути в належному стані та не містити будь-яких печаток, штампів, інших позначень, крім тих, що нанесені Постачальником.</w:t>
      </w:r>
    </w:p>
    <w:p w:rsidR="00471663" w:rsidRDefault="00662E97">
      <w:pPr>
        <w:ind w:firstLine="567"/>
        <w:jc w:val="both"/>
      </w:pPr>
      <w:r w:rsidRPr="00662E97">
        <w:rPr>
          <w:spacing w:val="-1"/>
          <w:lang w:eastAsia="uk-UA"/>
        </w:rPr>
        <w:t>5.</w:t>
      </w:r>
      <w:r w:rsidR="00836B02">
        <w:rPr>
          <w:spacing w:val="-1"/>
          <w:lang w:eastAsia="uk-UA"/>
        </w:rPr>
        <w:t>8</w:t>
      </w:r>
      <w:r w:rsidRPr="00662E97">
        <w:rPr>
          <w:spacing w:val="-1"/>
          <w:lang w:eastAsia="uk-UA"/>
        </w:rPr>
        <w:t>. Т</w:t>
      </w:r>
      <w:r w:rsidRPr="00662E97">
        <w:t xml:space="preserve">ермін дії </w:t>
      </w:r>
      <w:r w:rsidR="00795C41">
        <w:t>талонів</w:t>
      </w:r>
      <w:r w:rsidRPr="00662E97">
        <w:t xml:space="preserve"> становить</w:t>
      </w:r>
      <w:r w:rsidR="003A2EA4">
        <w:t xml:space="preserve"> ________(не менше</w:t>
      </w:r>
      <w:r w:rsidR="00E460E5">
        <w:t xml:space="preserve"> </w:t>
      </w:r>
      <w:r w:rsidR="00F41A68">
        <w:t>4</w:t>
      </w:r>
      <w:r w:rsidR="003A2EA4">
        <w:t xml:space="preserve">-х місяців) </w:t>
      </w:r>
      <w:r w:rsidRPr="00662E97">
        <w:t xml:space="preserve"> </w:t>
      </w:r>
      <w:r w:rsidR="00F41A68">
        <w:t>місяці</w:t>
      </w:r>
      <w:r w:rsidRPr="00662E97">
        <w:t xml:space="preserve"> з моменту укладення Договору.</w:t>
      </w:r>
      <w:r w:rsidR="00E460E5">
        <w:t xml:space="preserve"> </w:t>
      </w:r>
    </w:p>
    <w:p w:rsidR="00471663" w:rsidRDefault="00662E97">
      <w:pPr>
        <w:autoSpaceDE w:val="0"/>
        <w:autoSpaceDN w:val="0"/>
        <w:adjustRightInd w:val="0"/>
        <w:ind w:firstLine="567"/>
        <w:jc w:val="both"/>
      </w:pPr>
      <w:r w:rsidRPr="00662E97">
        <w:t>5.</w:t>
      </w:r>
      <w:r w:rsidR="00836B02">
        <w:t>9</w:t>
      </w:r>
      <w:r w:rsidRPr="00662E97">
        <w:t>. Якісні характеристики Товару та місце його поставки повинні відповідати вимогам щодо охорони довкілля.</w:t>
      </w:r>
      <w:r w:rsidRPr="00662E97">
        <w:tab/>
      </w:r>
    </w:p>
    <w:p w:rsidR="00471663" w:rsidRDefault="00662E97">
      <w:pPr>
        <w:autoSpaceDE w:val="0"/>
        <w:autoSpaceDN w:val="0"/>
        <w:adjustRightInd w:val="0"/>
        <w:ind w:firstLine="567"/>
        <w:jc w:val="both"/>
        <w:rPr>
          <w:spacing w:val="-1"/>
          <w:lang w:eastAsia="uk-UA"/>
        </w:rPr>
      </w:pPr>
      <w:r w:rsidRPr="00662E97">
        <w:rPr>
          <w:spacing w:val="-1"/>
          <w:lang w:eastAsia="uk-UA"/>
        </w:rPr>
        <w:t>5.1</w:t>
      </w:r>
      <w:r w:rsidR="00836B02">
        <w:rPr>
          <w:spacing w:val="-1"/>
          <w:lang w:eastAsia="uk-UA"/>
        </w:rPr>
        <w:t>0</w:t>
      </w:r>
      <w:r w:rsidRPr="00662E97">
        <w:rPr>
          <w:spacing w:val="-1"/>
          <w:lang w:eastAsia="uk-UA"/>
        </w:rPr>
        <w:t xml:space="preserve">. Перехід права власності на Товар відбувається в момент передачі </w:t>
      </w:r>
      <w:r w:rsidR="00795C41">
        <w:rPr>
          <w:spacing w:val="-1"/>
          <w:lang w:eastAsia="uk-UA"/>
        </w:rPr>
        <w:t xml:space="preserve">талонів </w:t>
      </w:r>
      <w:r w:rsidRPr="00662E97">
        <w:rPr>
          <w:spacing w:val="-1"/>
          <w:lang w:eastAsia="uk-UA"/>
        </w:rPr>
        <w:t xml:space="preserve"> на Товар представнику Замовника.</w:t>
      </w:r>
    </w:p>
    <w:p w:rsidR="00471663" w:rsidRDefault="00662E97" w:rsidP="00F41A68">
      <w:pPr>
        <w:suppressAutoHyphens/>
        <w:ind w:firstLine="567"/>
        <w:jc w:val="both"/>
        <w:rPr>
          <w:lang w:eastAsia="uk-UA"/>
        </w:rPr>
      </w:pPr>
      <w:r w:rsidRPr="00662E97">
        <w:rPr>
          <w:lang w:eastAsia="zh-CN"/>
        </w:rPr>
        <w:t>5.1</w:t>
      </w:r>
      <w:r w:rsidR="00836B02">
        <w:rPr>
          <w:lang w:eastAsia="zh-CN"/>
        </w:rPr>
        <w:t>1</w:t>
      </w:r>
      <w:r w:rsidRPr="00662E97">
        <w:rPr>
          <w:lang w:eastAsia="zh-CN"/>
        </w:rPr>
        <w:t>. Зобов’язання Постачальника по поставці Товару вважаються виконаними після відвантаження Замовнику всієї партії Товару на АЗС.</w:t>
      </w:r>
    </w:p>
    <w:p w:rsidR="00662E97" w:rsidRPr="00662E97" w:rsidRDefault="00662E97" w:rsidP="001E025A">
      <w:pPr>
        <w:autoSpaceDE w:val="0"/>
        <w:autoSpaceDN w:val="0"/>
        <w:adjustRightInd w:val="0"/>
        <w:ind w:firstLine="567"/>
        <w:jc w:val="both"/>
      </w:pPr>
      <w:r w:rsidRPr="00662E97">
        <w:rPr>
          <w:lang w:eastAsia="uk-UA"/>
        </w:rPr>
        <w:t>5.1</w:t>
      </w:r>
      <w:r w:rsidR="00836B02">
        <w:rPr>
          <w:lang w:eastAsia="uk-UA"/>
        </w:rPr>
        <w:t>2</w:t>
      </w:r>
      <w:r w:rsidRPr="00662E97">
        <w:rPr>
          <w:lang w:eastAsia="uk-UA"/>
        </w:rPr>
        <w:t>. Товар повинен бути підтверджений д</w:t>
      </w:r>
      <w:r w:rsidRPr="00662E97">
        <w:t>екларацією про відповідність або сертифікатом відповідності у разі наявності, (сертифікат</w:t>
      </w:r>
      <w:r w:rsidR="00DB49EC">
        <w:t>ом</w:t>
      </w:r>
      <w:r w:rsidRPr="00662E97">
        <w:t>) паспорт</w:t>
      </w:r>
      <w:r w:rsidR="00DB49EC">
        <w:t>ом</w:t>
      </w:r>
      <w:r w:rsidRPr="00662E97">
        <w:t xml:space="preserve"> якості.</w:t>
      </w:r>
    </w:p>
    <w:p w:rsidR="00662E97" w:rsidRPr="00662E97" w:rsidRDefault="00662E97" w:rsidP="00662E97">
      <w:pPr>
        <w:autoSpaceDE w:val="0"/>
        <w:autoSpaceDN w:val="0"/>
        <w:adjustRightInd w:val="0"/>
        <w:ind w:firstLine="708"/>
        <w:jc w:val="center"/>
        <w:rPr>
          <w:b/>
        </w:rPr>
      </w:pPr>
      <w:r w:rsidRPr="00662E97">
        <w:rPr>
          <w:b/>
        </w:rPr>
        <w:t xml:space="preserve">VI. Права та </w:t>
      </w:r>
      <w:r w:rsidR="0007252D">
        <w:rPr>
          <w:b/>
        </w:rPr>
        <w:t xml:space="preserve">обов’язки </w:t>
      </w:r>
      <w:r w:rsidRPr="00662E97">
        <w:rPr>
          <w:b/>
        </w:rPr>
        <w:t>Сторін</w:t>
      </w:r>
    </w:p>
    <w:p w:rsidR="00471663" w:rsidRDefault="00662E97">
      <w:pPr>
        <w:autoSpaceDE w:val="0"/>
        <w:autoSpaceDN w:val="0"/>
        <w:adjustRightInd w:val="0"/>
        <w:ind w:firstLine="567"/>
        <w:rPr>
          <w:bCs/>
          <w:lang w:eastAsia="uk-UA"/>
        </w:rPr>
      </w:pPr>
      <w:r w:rsidRPr="00662E97">
        <w:rPr>
          <w:bCs/>
          <w:lang w:eastAsia="uk-UA"/>
        </w:rPr>
        <w:t xml:space="preserve">6.1. </w:t>
      </w:r>
      <w:r w:rsidRPr="00662E97">
        <w:rPr>
          <w:lang w:eastAsia="uk-UA"/>
        </w:rPr>
        <w:t>Замовник</w:t>
      </w:r>
      <w:r w:rsidRPr="00662E97">
        <w:rPr>
          <w:bCs/>
          <w:lang w:eastAsia="uk-UA"/>
        </w:rPr>
        <w:t xml:space="preserve"> зобов’язаний:</w:t>
      </w:r>
    </w:p>
    <w:p w:rsidR="00471663" w:rsidRDefault="00662E97">
      <w:pPr>
        <w:autoSpaceDE w:val="0"/>
        <w:autoSpaceDN w:val="0"/>
        <w:adjustRightInd w:val="0"/>
        <w:ind w:firstLine="567"/>
        <w:jc w:val="both"/>
        <w:rPr>
          <w:bCs/>
          <w:lang w:eastAsia="uk-UA"/>
        </w:rPr>
      </w:pPr>
      <w:r w:rsidRPr="00662E97">
        <w:rPr>
          <w:bCs/>
          <w:lang w:eastAsia="uk-UA"/>
        </w:rPr>
        <w:t>6.1.1. Своєчасно та в повному обсязі сплачувати вартість фактично отриманого Товару;</w:t>
      </w:r>
    </w:p>
    <w:p w:rsidR="00471663" w:rsidRDefault="00662E97">
      <w:pPr>
        <w:keepNext/>
        <w:keepLines/>
        <w:autoSpaceDE w:val="0"/>
        <w:autoSpaceDN w:val="0"/>
        <w:ind w:firstLine="567"/>
        <w:jc w:val="both"/>
      </w:pPr>
      <w:r w:rsidRPr="00662E97">
        <w:t>6.1.2. Прийняти Товар згідно з умовами Договору;</w:t>
      </w:r>
    </w:p>
    <w:p w:rsidR="00471663" w:rsidRDefault="00662E97">
      <w:pPr>
        <w:keepNext/>
        <w:keepLines/>
        <w:autoSpaceDE w:val="0"/>
        <w:autoSpaceDN w:val="0"/>
        <w:ind w:firstLine="567"/>
        <w:jc w:val="both"/>
      </w:pPr>
      <w:r w:rsidRPr="00662E97">
        <w:t xml:space="preserve">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471663" w:rsidRDefault="00662E97">
      <w:pPr>
        <w:ind w:firstLine="567"/>
        <w:jc w:val="both"/>
      </w:pPr>
      <w:r w:rsidRPr="00662E97">
        <w:t>6.2. Замовник має право:</w:t>
      </w:r>
    </w:p>
    <w:p w:rsidR="00471663" w:rsidRDefault="00662E97">
      <w:pPr>
        <w:ind w:firstLine="567"/>
        <w:jc w:val="both"/>
      </w:pPr>
      <w:r w:rsidRPr="00662E97">
        <w:t xml:space="preserve">6.2.1. Достроково розірвати цей Договір у разі невиконання </w:t>
      </w:r>
      <w:r w:rsidR="0007252D">
        <w:t xml:space="preserve">зобов’язань </w:t>
      </w:r>
      <w:r w:rsidRPr="00662E97">
        <w:t>Постачальником та вимагати стягнення штрафних санкцій та збитків, передбачених цим Договором.</w:t>
      </w:r>
    </w:p>
    <w:p w:rsidR="00471663" w:rsidRDefault="00662E97">
      <w:pPr>
        <w:ind w:firstLine="567"/>
        <w:jc w:val="both"/>
      </w:pPr>
      <w:r w:rsidRPr="00662E97">
        <w:t xml:space="preserve">6.2.2. Вимагати від Постачальника передачу </w:t>
      </w:r>
      <w:r w:rsidR="00877993">
        <w:t xml:space="preserve">талонів </w:t>
      </w:r>
      <w:r w:rsidRPr="00662E97">
        <w:t>на Товар у строки, встановлені цим Договором.</w:t>
      </w:r>
    </w:p>
    <w:p w:rsidR="00471663" w:rsidRDefault="00662E97">
      <w:pPr>
        <w:ind w:firstLine="567"/>
        <w:jc w:val="both"/>
        <w:rPr>
          <w:lang w:eastAsia="uk-UA"/>
        </w:rPr>
      </w:pPr>
      <w:r w:rsidRPr="00662E97">
        <w:rPr>
          <w:lang w:eastAsia="uk-UA"/>
        </w:rPr>
        <w:t xml:space="preserve">6.2.3. Відмовитися від приймання </w:t>
      </w:r>
      <w:r w:rsidR="00877993">
        <w:rPr>
          <w:lang w:eastAsia="uk-UA"/>
        </w:rPr>
        <w:t xml:space="preserve">талонів </w:t>
      </w:r>
      <w:r w:rsidRPr="00662E97">
        <w:rPr>
          <w:lang w:eastAsia="uk-UA"/>
        </w:rPr>
        <w:t xml:space="preserve"> у разі їх неналежного стану.</w:t>
      </w:r>
    </w:p>
    <w:p w:rsidR="00471663" w:rsidRDefault="00662E97">
      <w:pPr>
        <w:ind w:firstLine="567"/>
        <w:rPr>
          <w:lang w:eastAsia="uk-UA"/>
        </w:rPr>
      </w:pPr>
      <w:r w:rsidRPr="00662E97">
        <w:t>6.2.4. Вимагати від Постачальника відвантаження Товару по</w:t>
      </w:r>
      <w:r w:rsidR="00877993">
        <w:t xml:space="preserve"> талонам</w:t>
      </w:r>
      <w:r w:rsidRPr="00662E97">
        <w:t xml:space="preserve"> на АЗС.</w:t>
      </w:r>
    </w:p>
    <w:p w:rsidR="00471663" w:rsidRDefault="00662E97">
      <w:pPr>
        <w:ind w:firstLine="567"/>
        <w:jc w:val="both"/>
      </w:pPr>
      <w:r w:rsidRPr="00662E97">
        <w:t>6.2.5. В</w:t>
      </w:r>
      <w:r w:rsidRPr="00662E97">
        <w:rPr>
          <w:noProof/>
        </w:rPr>
        <w:t>ідмовитися від прийняття Товару на АЗС та вимагати повернення сплачених коштів у разі</w:t>
      </w:r>
      <w:r w:rsidR="002E66AB">
        <w:rPr>
          <w:noProof/>
        </w:rPr>
        <w:t>,</w:t>
      </w:r>
      <w:r w:rsidRPr="00662E97">
        <w:rPr>
          <w:noProof/>
        </w:rPr>
        <w:t xml:space="preserve"> якщо даний Товар не відповідає за якістю стандартам, технічним умовам та умовам даного Договору.</w:t>
      </w:r>
    </w:p>
    <w:p w:rsidR="00471663" w:rsidRDefault="00662E97">
      <w:pPr>
        <w:ind w:firstLine="567"/>
        <w:jc w:val="both"/>
      </w:pPr>
      <w:r w:rsidRPr="00662E97">
        <w:lastRenderedPageBreak/>
        <w:t>6.2.6.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471663" w:rsidRDefault="00662E97" w:rsidP="0064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62E97">
        <w:t>6.2</w:t>
      </w:r>
      <w:r w:rsidR="00F41A68">
        <w:t>.7</w:t>
      </w:r>
      <w:r w:rsidRPr="00662E97">
        <w:t xml:space="preserve">.  У разі невиконання Постачальником своїх </w:t>
      </w:r>
      <w:r w:rsidR="0007252D">
        <w:t>зобов’язань</w:t>
      </w:r>
      <w:r w:rsidRPr="00662E97">
        <w:t>, передбачених даним Договором або у разі порушення його умов, Замовник має право в односторонньому порядку припинити дію даного Договору, повідомивши у 10-ти денний строк про це Постачальника.</w:t>
      </w:r>
    </w:p>
    <w:p w:rsidR="00471663" w:rsidRDefault="00662E97">
      <w:pPr>
        <w:ind w:firstLine="567"/>
        <w:jc w:val="both"/>
      </w:pPr>
      <w:r w:rsidRPr="00662E97">
        <w:t>6.3. Постачальник зобов’язаний:</w:t>
      </w:r>
    </w:p>
    <w:p w:rsidR="00471663" w:rsidRDefault="00662E97">
      <w:pPr>
        <w:ind w:firstLine="567"/>
        <w:jc w:val="both"/>
      </w:pPr>
      <w:r w:rsidRPr="00662E97">
        <w:t xml:space="preserve">6.3.1. Забезпечити передачу Замовнику </w:t>
      </w:r>
      <w:r w:rsidR="00877993">
        <w:t xml:space="preserve">талонів </w:t>
      </w:r>
      <w:r w:rsidRPr="00662E97">
        <w:t>та відпуск Товару на АЗС в порядку та у строки, встановлені цим Договором.</w:t>
      </w:r>
    </w:p>
    <w:p w:rsidR="00471663" w:rsidRDefault="00662E97">
      <w:pPr>
        <w:keepNext/>
        <w:keepLines/>
        <w:autoSpaceDE w:val="0"/>
        <w:autoSpaceDN w:val="0"/>
        <w:ind w:firstLine="567"/>
        <w:jc w:val="both"/>
      </w:pPr>
      <w:r w:rsidRPr="00662E97">
        <w:t xml:space="preserve">6.3.2. Забезпечити відпуск Товару на АЗС, якість якого відповідає умовам, встановленим розділом II цього Договору. Забезпечити відпуск Товару по </w:t>
      </w:r>
      <w:r w:rsidR="00877993">
        <w:t xml:space="preserve">талонам </w:t>
      </w:r>
      <w:r w:rsidRPr="00662E97">
        <w:t>на АЗС цілодобово у робочі та вихідні дні;</w:t>
      </w:r>
    </w:p>
    <w:p w:rsidR="00471663" w:rsidRDefault="00662E97">
      <w:pPr>
        <w:keepNext/>
        <w:keepLines/>
        <w:autoSpaceDE w:val="0"/>
        <w:autoSpaceDN w:val="0"/>
        <w:ind w:firstLine="567"/>
        <w:jc w:val="both"/>
      </w:pPr>
      <w:r w:rsidRPr="00662E97">
        <w:t>6.3.</w:t>
      </w:r>
      <w:r w:rsidR="00F41A68">
        <w:t>3</w:t>
      </w:r>
      <w:r w:rsidRPr="00662E97">
        <w:t>. Своєчасно за власний рахунок замінити неякісний Товар у термін, визначений цим Договором, та відшкодувати</w:t>
      </w:r>
      <w:r w:rsidR="00E460E5">
        <w:t xml:space="preserve"> </w:t>
      </w:r>
      <w:r w:rsidRPr="00662E97">
        <w:t xml:space="preserve">Замовнику </w:t>
      </w:r>
      <w:r w:rsidR="00E460E5" w:rsidRPr="00F41A68">
        <w:t>документально підтверджені</w:t>
      </w:r>
      <w:r w:rsidR="00E460E5" w:rsidRPr="00662E97">
        <w:t xml:space="preserve"> </w:t>
      </w:r>
      <w:r w:rsidRPr="00662E97">
        <w:t>збитки, завдані такою заміною.</w:t>
      </w:r>
    </w:p>
    <w:p w:rsidR="00471663" w:rsidRDefault="00662E97">
      <w:pPr>
        <w:keepNext/>
        <w:keepLines/>
        <w:autoSpaceDE w:val="0"/>
        <w:autoSpaceDN w:val="0"/>
        <w:ind w:firstLine="567"/>
        <w:jc w:val="both"/>
      </w:pPr>
      <w:r w:rsidRPr="00662E97">
        <w:t>6.3.</w:t>
      </w:r>
      <w:r w:rsidR="00F41A68">
        <w:t>4</w:t>
      </w:r>
      <w:r w:rsidRPr="00662E97">
        <w:t xml:space="preserve">.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471663" w:rsidRDefault="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62E97">
        <w:t>6.4. Постачальник має право:</w:t>
      </w:r>
    </w:p>
    <w:p w:rsidR="00471663" w:rsidRDefault="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62E97">
        <w:t>6.4.1. Своєчасно та в повному обсязі отримувати плату за поставлений Товар.</w:t>
      </w:r>
    </w:p>
    <w:p w:rsidR="00662E97" w:rsidRPr="001E025A" w:rsidRDefault="00662E97" w:rsidP="001E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62E97">
        <w:t xml:space="preserve">6.4.2. У разі невиконання </w:t>
      </w:r>
      <w:r w:rsidR="0007252D">
        <w:t xml:space="preserve">зобов’язань </w:t>
      </w:r>
      <w:r w:rsidRPr="00662E97">
        <w:t>Замовником Постачальник має право ініціювати дострокове розірвання даного Договору, повідомивши про це Замовника у 30</w:t>
      </w:r>
      <w:r w:rsidR="003157E1">
        <w:t>-</w:t>
      </w:r>
      <w:r w:rsidRPr="00662E97">
        <w:t>ти денний строк.</w:t>
      </w:r>
    </w:p>
    <w:p w:rsidR="00662E97" w:rsidRPr="00662E97" w:rsidRDefault="00662E97" w:rsidP="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sidRPr="00662E97">
        <w:rPr>
          <w:b/>
        </w:rPr>
        <w:t xml:space="preserve">VII. Відповідальність Сторін </w:t>
      </w:r>
    </w:p>
    <w:p w:rsidR="00471663" w:rsidRDefault="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662E97">
        <w:t xml:space="preserve">7.1. У разі невиконання або неналежного виконання своїх </w:t>
      </w:r>
      <w:r w:rsidR="0007252D">
        <w:t xml:space="preserve">зобов’язань </w:t>
      </w:r>
      <w:r w:rsidRPr="00662E97">
        <w:t xml:space="preserve">за Договором Сторони несуть відповідальність, передбачену цим Договором та чинним законодавством. </w:t>
      </w:r>
    </w:p>
    <w:p w:rsidR="00471663" w:rsidRDefault="00662E97">
      <w:pPr>
        <w:autoSpaceDE w:val="0"/>
        <w:autoSpaceDN w:val="0"/>
        <w:adjustRightInd w:val="0"/>
        <w:spacing w:before="40" w:after="40"/>
        <w:ind w:firstLine="567"/>
        <w:jc w:val="both"/>
        <w:rPr>
          <w:noProof/>
          <w:lang w:eastAsia="uk-UA"/>
        </w:rPr>
      </w:pPr>
      <w:r w:rsidRPr="00662E97">
        <w:rPr>
          <w:noProof/>
          <w:lang w:eastAsia="uk-UA"/>
        </w:rPr>
        <w:t xml:space="preserve">7.2. За порушення умов зобов’язання щодо якості (комплектності) Товарів </w:t>
      </w:r>
      <w:r w:rsidRPr="00662E97">
        <w:rPr>
          <w:lang w:eastAsia="uk-UA"/>
        </w:rPr>
        <w:t>Постачальник сплачує Замовнику</w:t>
      </w:r>
      <w:r w:rsidRPr="00662E97">
        <w:rPr>
          <w:noProof/>
          <w:lang w:eastAsia="uk-UA"/>
        </w:rPr>
        <w:t xml:space="preserve"> штраф у розмірі </w:t>
      </w:r>
      <w:r w:rsidR="006E337F">
        <w:rPr>
          <w:noProof/>
          <w:lang w:eastAsia="uk-UA"/>
        </w:rPr>
        <w:t>20 (</w:t>
      </w:r>
      <w:r w:rsidRPr="00662E97">
        <w:rPr>
          <w:noProof/>
          <w:lang w:eastAsia="uk-UA"/>
        </w:rPr>
        <w:t>двадцяти</w:t>
      </w:r>
      <w:r w:rsidR="006E337F">
        <w:rPr>
          <w:noProof/>
          <w:lang w:eastAsia="uk-UA"/>
        </w:rPr>
        <w:t>)</w:t>
      </w:r>
      <w:r w:rsidRPr="00662E97">
        <w:rPr>
          <w:noProof/>
          <w:lang w:eastAsia="uk-UA"/>
        </w:rPr>
        <w:t xml:space="preserve"> відсотків вартості неякісних (некомплектних) Товарів. </w:t>
      </w:r>
    </w:p>
    <w:p w:rsidR="003B0BCD" w:rsidRDefault="00662E97" w:rsidP="001E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rPr>
      </w:pPr>
      <w:r w:rsidRPr="00662E97">
        <w:rPr>
          <w:noProof/>
        </w:rPr>
        <w:t xml:space="preserve">7.3. За порушення строків виконання зобов’язання </w:t>
      </w:r>
      <w:r w:rsidRPr="00662E97">
        <w:t>Постачальник сплачує Замовнику</w:t>
      </w:r>
      <w:r w:rsidRPr="00662E97">
        <w:rPr>
          <w:noProof/>
        </w:rPr>
        <w:t xml:space="preserve"> пеню у розмірі 0,1 відсотків від вартості Товарів, з яких допущено прострочення виконання за кожний день прострочення, а за прострочення понад </w:t>
      </w:r>
      <w:r w:rsidR="006E337F">
        <w:rPr>
          <w:noProof/>
        </w:rPr>
        <w:t>30 (</w:t>
      </w:r>
      <w:r w:rsidRPr="00662E97">
        <w:rPr>
          <w:noProof/>
        </w:rPr>
        <w:t>тридцять</w:t>
      </w:r>
      <w:r w:rsidR="006E337F">
        <w:rPr>
          <w:noProof/>
        </w:rPr>
        <w:t>)</w:t>
      </w:r>
      <w:r w:rsidRPr="00662E97">
        <w:rPr>
          <w:noProof/>
        </w:rPr>
        <w:t xml:space="preserve"> днів додатково стягується штраф у розмірі </w:t>
      </w:r>
      <w:r w:rsidR="006E337F">
        <w:rPr>
          <w:noProof/>
        </w:rPr>
        <w:t>7 (</w:t>
      </w:r>
      <w:r w:rsidRPr="00662E97">
        <w:rPr>
          <w:noProof/>
        </w:rPr>
        <w:t>семи</w:t>
      </w:r>
      <w:r w:rsidR="006E337F">
        <w:rPr>
          <w:noProof/>
        </w:rPr>
        <w:t>)</w:t>
      </w:r>
      <w:r w:rsidRPr="00662E97">
        <w:rPr>
          <w:noProof/>
        </w:rPr>
        <w:t xml:space="preserve"> відсотків вказаної вартості.</w:t>
      </w:r>
    </w:p>
    <w:p w:rsidR="00662E97" w:rsidRPr="00662E97" w:rsidRDefault="00662E97" w:rsidP="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62E97">
        <w:rPr>
          <w:noProof/>
        </w:rPr>
        <w:t xml:space="preserve"> </w:t>
      </w:r>
      <w:r w:rsidRPr="00662E97">
        <w:rPr>
          <w:b/>
        </w:rPr>
        <w:t>VIII. Обставини непереборної сили</w:t>
      </w:r>
    </w:p>
    <w:p w:rsidR="00471663" w:rsidRDefault="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662E97">
        <w:t xml:space="preserve">8.1. Сторони звільняються від відповідальності за невиконання або неналежне виконання </w:t>
      </w:r>
      <w:r w:rsidR="0007252D">
        <w:t xml:space="preserve">зобов’язань </w:t>
      </w:r>
      <w:r w:rsidRPr="00662E97">
        <w:t>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sidR="00AA653E">
        <w:t>, карантин</w:t>
      </w:r>
      <w:r w:rsidRPr="00662E97">
        <w:t xml:space="preserve"> тощо). </w:t>
      </w:r>
    </w:p>
    <w:p w:rsidR="00471663" w:rsidRDefault="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62E97">
        <w:t xml:space="preserve">8.2. Сторона, що не може виконувати </w:t>
      </w:r>
      <w:r w:rsidR="0007252D">
        <w:t xml:space="preserve">зобов’язання </w:t>
      </w:r>
      <w:r w:rsidRPr="00662E97">
        <w:t xml:space="preserve">за цим Договором внаслідок дії обставин непереборної сили, повинна не пізніше ніж протягом </w:t>
      </w:r>
      <w:r w:rsidR="006E337F">
        <w:t>5 (</w:t>
      </w:r>
      <w:r w:rsidRPr="00662E97">
        <w:t>п’яти</w:t>
      </w:r>
      <w:r w:rsidR="006E337F">
        <w:t>)</w:t>
      </w:r>
      <w:r w:rsidRPr="00662E97">
        <w:t xml:space="preserve"> днів з моменту їх виникнення повідомити про це іншу Сторону у письмовій формі. </w:t>
      </w:r>
    </w:p>
    <w:p w:rsidR="00471663" w:rsidRDefault="00662E97">
      <w:pPr>
        <w:ind w:firstLine="567"/>
        <w:jc w:val="both"/>
      </w:pPr>
      <w:r w:rsidRPr="00662E97">
        <w:t>8.3. Доказом виникнення обставин непереборної сили та строку їх дії є відповідні документи, що видані</w:t>
      </w:r>
      <w:r w:rsidR="006E337F">
        <w:t xml:space="preserve"> Торгово-промисловою палатою України</w:t>
      </w:r>
      <w:r w:rsidRPr="00662E97">
        <w:t>.</w:t>
      </w:r>
    </w:p>
    <w:p w:rsidR="00662E97" w:rsidRDefault="00662E97" w:rsidP="001E025A">
      <w:pPr>
        <w:ind w:firstLine="567"/>
        <w:jc w:val="both"/>
      </w:pPr>
      <w:r w:rsidRPr="00662E97">
        <w:t xml:space="preserve">8.4. У разі коли строк дії обставин непереборної сили продовжується більше, ніж </w:t>
      </w:r>
      <w:r w:rsidR="00AA653E">
        <w:t>30 (</w:t>
      </w:r>
      <w:r w:rsidRPr="00662E97">
        <w:t>тридцять</w:t>
      </w:r>
      <w:r w:rsidR="00AA653E">
        <w:t>)</w:t>
      </w:r>
      <w:r w:rsidRPr="00662E97">
        <w:t xml:space="preserve"> днів, кожна із Сторін </w:t>
      </w:r>
      <w:r w:rsidR="006E337F" w:rsidRPr="009F6929">
        <w:t>в односторонньому порядку має право розірвати цей Договір, повідомивши про це іншу Ст</w:t>
      </w:r>
      <w:r w:rsidR="006E337F">
        <w:t>о</w:t>
      </w:r>
      <w:r w:rsidR="006E337F" w:rsidRPr="009F6929">
        <w:t xml:space="preserve">рону за </w:t>
      </w:r>
      <w:r w:rsidR="006E337F">
        <w:t>3 (т</w:t>
      </w:r>
      <w:r w:rsidR="006E337F" w:rsidRPr="009F6929">
        <w:t>ри</w:t>
      </w:r>
      <w:r w:rsidR="006E337F">
        <w:t>)</w:t>
      </w:r>
      <w:r w:rsidR="006E337F" w:rsidRPr="009F6929">
        <w:t xml:space="preserve"> дні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r w:rsidRPr="00662E97">
        <w:t>.</w:t>
      </w:r>
    </w:p>
    <w:p w:rsidR="0034675D" w:rsidRDefault="0034675D" w:rsidP="001E025A">
      <w:pPr>
        <w:ind w:firstLine="567"/>
        <w:jc w:val="both"/>
      </w:pPr>
    </w:p>
    <w:p w:rsidR="0034675D" w:rsidRPr="00662E97" w:rsidRDefault="0034675D" w:rsidP="001E025A">
      <w:pPr>
        <w:ind w:firstLine="567"/>
        <w:jc w:val="both"/>
      </w:pPr>
    </w:p>
    <w:p w:rsidR="00662E97" w:rsidRPr="00662E97" w:rsidRDefault="00662E97" w:rsidP="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62E97">
        <w:rPr>
          <w:b/>
        </w:rPr>
        <w:t>IX. Вирішення спорів</w:t>
      </w:r>
    </w:p>
    <w:p w:rsidR="00471663" w:rsidRDefault="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62E97">
        <w:t xml:space="preserve">9.1. У випадку виникнення спорів Сторони </w:t>
      </w:r>
      <w:r w:rsidR="0007252D">
        <w:t xml:space="preserve">зобов’язуються </w:t>
      </w:r>
      <w:r w:rsidRPr="00662E97">
        <w:t xml:space="preserve">вирішувати їх шляхом взаємних переговорів та консультацій. </w:t>
      </w:r>
    </w:p>
    <w:p w:rsidR="00662E97" w:rsidRPr="001E025A" w:rsidRDefault="00662E97" w:rsidP="001E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62E97">
        <w:t>9.2. У разі недосягнення Сторонами згоди спори вирішуються у судовому порядку</w:t>
      </w:r>
      <w:r w:rsidR="006E337F">
        <w:t xml:space="preserve"> згідно з чинним законодавством</w:t>
      </w:r>
      <w:r w:rsidRPr="00662E97">
        <w:t>.</w:t>
      </w:r>
    </w:p>
    <w:p w:rsidR="00662E97" w:rsidRPr="00662E97" w:rsidRDefault="00662E97" w:rsidP="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rPr>
      </w:pPr>
      <w:r w:rsidRPr="00662E97">
        <w:rPr>
          <w:b/>
        </w:rPr>
        <w:lastRenderedPageBreak/>
        <w:t xml:space="preserve">X. Строк дії </w:t>
      </w:r>
      <w:r w:rsidR="00C15966">
        <w:rPr>
          <w:b/>
        </w:rPr>
        <w:t xml:space="preserve">та виконання </w:t>
      </w:r>
      <w:r w:rsidRPr="00662E97">
        <w:rPr>
          <w:b/>
        </w:rPr>
        <w:t xml:space="preserve">Договору </w:t>
      </w:r>
    </w:p>
    <w:p w:rsidR="00471663" w:rsidRDefault="00662E97">
      <w:pPr>
        <w:ind w:firstLine="567"/>
        <w:jc w:val="both"/>
      </w:pPr>
      <w:r w:rsidRPr="00662E97">
        <w:t xml:space="preserve">10.1. Цей Договір набирає чинності з моменту його підписання Сторонами і скріплення печатками Сторін (у разі наявності) та діє </w:t>
      </w:r>
      <w:r w:rsidR="00C15966">
        <w:t>п</w:t>
      </w:r>
      <w:r w:rsidR="009157FC">
        <w:t>о 3</w:t>
      </w:r>
      <w:r w:rsidR="00202BB4" w:rsidRPr="00202BB4">
        <w:rPr>
          <w:lang w:val="ru-RU"/>
        </w:rPr>
        <w:t>1</w:t>
      </w:r>
      <w:r w:rsidRPr="00662E97">
        <w:t xml:space="preserve"> грудня 20</w:t>
      </w:r>
      <w:r w:rsidR="009157FC">
        <w:t>2</w:t>
      </w:r>
      <w:r w:rsidR="00746A60">
        <w:t>3</w:t>
      </w:r>
      <w:r w:rsidRPr="00662E97">
        <w:t xml:space="preserve"> року.</w:t>
      </w:r>
    </w:p>
    <w:p w:rsidR="00471663" w:rsidRDefault="00662E97">
      <w:pPr>
        <w:ind w:firstLine="567"/>
        <w:jc w:val="both"/>
        <w:rPr>
          <w:noProof/>
        </w:rPr>
      </w:pPr>
      <w:r w:rsidRPr="00662E97">
        <w:rPr>
          <w:noProof/>
        </w:rPr>
        <w:t xml:space="preserve">10.2. Закінчення строку </w:t>
      </w:r>
      <w:r w:rsidR="003A3856">
        <w:rPr>
          <w:noProof/>
        </w:rPr>
        <w:t xml:space="preserve">дії </w:t>
      </w:r>
      <w:r w:rsidRPr="00662E97">
        <w:rPr>
          <w:noProof/>
        </w:rPr>
        <w:t>Договору не звільняє Сторони від відповідальності за його порушення, яке мало місце під час дії Договору.</w:t>
      </w:r>
    </w:p>
    <w:p w:rsidR="00662E97" w:rsidRPr="001E025A" w:rsidRDefault="00C15966" w:rsidP="001E025A">
      <w:pPr>
        <w:ind w:firstLine="567"/>
        <w:jc w:val="both"/>
      </w:pPr>
      <w:r>
        <w:rPr>
          <w:noProof/>
        </w:rPr>
        <w:t xml:space="preserve">10.3. </w:t>
      </w:r>
      <w:r w:rsidRPr="007F46A6">
        <w:rPr>
          <w:noProof/>
        </w:rPr>
        <w:t xml:space="preserve">Строк виконання Договору – до повного виконання </w:t>
      </w:r>
      <w:r w:rsidRPr="007F46A6">
        <w:t xml:space="preserve">зобов’язань </w:t>
      </w:r>
      <w:r w:rsidRPr="007F46A6">
        <w:rPr>
          <w:noProof/>
        </w:rPr>
        <w:t>Сторонами</w:t>
      </w:r>
      <w:r w:rsidR="0007252D">
        <w:rPr>
          <w:noProof/>
          <w:sz w:val="25"/>
          <w:szCs w:val="25"/>
        </w:rPr>
        <w:t>.</w:t>
      </w:r>
    </w:p>
    <w:p w:rsidR="00662E97" w:rsidRPr="00662E97" w:rsidRDefault="00662E97" w:rsidP="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rPr>
      </w:pPr>
      <w:r w:rsidRPr="00662E97">
        <w:rPr>
          <w:b/>
        </w:rPr>
        <w:t xml:space="preserve">XI. Інші умови </w:t>
      </w:r>
    </w:p>
    <w:p w:rsidR="002A3FE3" w:rsidRPr="00C005F4" w:rsidRDefault="002A3FE3" w:rsidP="002A3FE3">
      <w:pPr>
        <w:ind w:right="-1" w:firstLine="567"/>
        <w:jc w:val="both"/>
        <w:rPr>
          <w:bCs/>
        </w:rPr>
      </w:pPr>
      <w:r>
        <w:rPr>
          <w:color w:val="000000"/>
        </w:rPr>
        <w:t xml:space="preserve">11.1. </w:t>
      </w:r>
      <w:r w:rsidRPr="00C005F4">
        <w:rPr>
          <w:bCs/>
        </w:rPr>
        <w:t>У разі відсутності бюджетного фінансування та в інших випадках, передбачених законодавством, умови цього Договору можуть бути змінені за згодою Сторін з обов’язковим укладанням додаткової угоди до цього Договору.</w:t>
      </w:r>
    </w:p>
    <w:p w:rsidR="00746A60" w:rsidRPr="00E642B2" w:rsidRDefault="002A3FE3" w:rsidP="00746A60">
      <w:pPr>
        <w:spacing w:before="240"/>
        <w:ind w:firstLine="709"/>
        <w:jc w:val="both"/>
      </w:pPr>
      <w:r w:rsidRPr="00C005F4">
        <w:rPr>
          <w:bCs/>
        </w:rPr>
        <w:t xml:space="preserve">11.2. </w:t>
      </w:r>
      <w:r w:rsidR="00746A60">
        <w:rPr>
          <w:color w:val="000000"/>
        </w:rPr>
        <w:t>І</w:t>
      </w:r>
      <w:r w:rsidR="00746A60" w:rsidRPr="00AF5819">
        <w:rPr>
          <w:color w:val="000000"/>
        </w:rPr>
        <w:t xml:space="preserve">стотні умови договору про закупівлю не можуть змінюватися після його підписання до виконання зобов’язань сторонами в повному </w:t>
      </w:r>
      <w:r w:rsidR="00746A60">
        <w:rPr>
          <w:color w:val="000000"/>
        </w:rPr>
        <w:t>обсязі, крім випадків</w:t>
      </w:r>
      <w:r w:rsidR="00746A60" w:rsidRPr="00E642B2">
        <w:t>:</w:t>
      </w:r>
    </w:p>
    <w:p w:rsidR="00746A60" w:rsidRPr="00B250F1" w:rsidRDefault="00746A60" w:rsidP="00746A60">
      <w:pPr>
        <w:pStyle w:val="afa"/>
        <w:jc w:val="both"/>
      </w:pPr>
      <w:r w:rsidRPr="00B250F1">
        <w:t>1</w:t>
      </w:r>
      <w:r w:rsidRPr="00B250F1">
        <w:rPr>
          <w:shd w:val="clear" w:color="auto" w:fill="FFFFFF"/>
        </w:rPr>
        <w:t xml:space="preserve">) зменшення обсягів закупівлі, зокрема з урахуванням фактичного обсягу видатків Замовника. </w:t>
      </w:r>
      <w:r w:rsidRPr="00B250F1">
        <w:rPr>
          <w:i/>
          <w:shd w:val="clear" w:color="auto" w:fill="FFFFFF"/>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B250F1">
        <w:rPr>
          <w:shd w:val="clear" w:color="auto" w:fill="FFFFFF"/>
        </w:rPr>
        <w:t>.</w:t>
      </w:r>
    </w:p>
    <w:p w:rsidR="00746A60" w:rsidRPr="00B250F1" w:rsidRDefault="00746A60" w:rsidP="00746A60">
      <w:pPr>
        <w:pStyle w:val="afa"/>
        <w:jc w:val="both"/>
        <w:rPr>
          <w:i/>
        </w:rPr>
      </w:pPr>
      <w:r w:rsidRPr="00B250F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250F1">
        <w:rPr>
          <w:i/>
        </w:rPr>
        <w:t>. У разі коливання ціни товару  на ринку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B250F1">
        <w:rPr>
          <w:i/>
        </w:rPr>
        <w:t>ок</w:t>
      </w:r>
      <w:proofErr w:type="spellEnd"/>
      <w:r w:rsidRPr="00B250F1">
        <w:rPr>
          <w:i/>
        </w:rPr>
        <w:t>) або листа(</w:t>
      </w:r>
      <w:proofErr w:type="spellStart"/>
      <w:r w:rsidRPr="00B250F1">
        <w:rPr>
          <w:i/>
        </w:rPr>
        <w:t>ів</w:t>
      </w:r>
      <w:proofErr w:type="spellEnd"/>
      <w:r w:rsidRPr="00B250F1">
        <w:rPr>
          <w:i/>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746A60" w:rsidRPr="00B250F1" w:rsidRDefault="00746A60" w:rsidP="00746A60">
      <w:pPr>
        <w:pStyle w:val="afa"/>
        <w:jc w:val="both"/>
      </w:pPr>
      <w:r w:rsidRPr="00B250F1">
        <w:t xml:space="preserve">3) покращення якості предмета закупівлі за умови, що таке покращення не призведе до збільшення </w:t>
      </w:r>
      <w:r w:rsidRPr="00B250F1">
        <w:rPr>
          <w:shd w:val="clear" w:color="auto" w:fill="FFFFFF"/>
        </w:rPr>
        <w:t>суми, визначеної у Договорі.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746A60" w:rsidRPr="00B250F1" w:rsidRDefault="00746A60" w:rsidP="00746A60">
      <w:pPr>
        <w:pStyle w:val="afa"/>
        <w:jc w:val="both"/>
      </w:pPr>
      <w:r w:rsidRPr="00B250F1">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250F1">
        <w:rPr>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B250F1">
        <w:t>;</w:t>
      </w:r>
    </w:p>
    <w:p w:rsidR="00746A60" w:rsidRPr="00B250F1" w:rsidRDefault="00746A60" w:rsidP="00746A60">
      <w:pPr>
        <w:pStyle w:val="afa"/>
        <w:jc w:val="both"/>
      </w:pPr>
      <w:r w:rsidRPr="00B250F1">
        <w:lastRenderedPageBreak/>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B250F1">
        <w:rPr>
          <w:i/>
        </w:rPr>
        <w:t>Сторони можуть внести зміни до Договору у разі узгодженої зміни ціни в бік зменшення (без зміни кількості (обсягу) та якості товарів, ).</w:t>
      </w:r>
    </w:p>
    <w:p w:rsidR="00CE7901" w:rsidRDefault="00746A60" w:rsidP="00CE7901">
      <w:pPr>
        <w:pStyle w:val="afa"/>
        <w:jc w:val="both"/>
        <w:rPr>
          <w:i/>
        </w:rPr>
      </w:pPr>
      <w:r w:rsidRPr="00B250F1">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B250F1">
        <w:rPr>
          <w:i/>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46A60" w:rsidRPr="00CE7901" w:rsidRDefault="00746A60" w:rsidP="00CE7901">
      <w:pPr>
        <w:pStyle w:val="afa"/>
        <w:jc w:val="both"/>
      </w:pPr>
      <w:r w:rsidRPr="00B250F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50F1">
        <w:t>Platts</w:t>
      </w:r>
      <w:proofErr w:type="spellEnd"/>
      <w:r w:rsidRPr="00B250F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250F1">
        <w:rPr>
          <w:i/>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CE7901" w:rsidRDefault="00CE7901" w:rsidP="00CE7901">
      <w:pPr>
        <w:pStyle w:val="afa"/>
        <w:jc w:val="both"/>
        <w:rPr>
          <w:i/>
        </w:rPr>
      </w:pPr>
      <w:r>
        <w:rPr>
          <w:i/>
        </w:rPr>
        <w:t>8)</w:t>
      </w:r>
      <w:r w:rsidRPr="00CE7901">
        <w:rPr>
          <w:color w:val="000000"/>
        </w:rPr>
        <w:t xml:space="preserve"> </w:t>
      </w:r>
      <w:r w:rsidRPr="00C27319">
        <w:rPr>
          <w:color w:val="000000"/>
        </w:rPr>
        <w:t xml:space="preserve">зміни умов у зв’язку із застосуванням положень </w:t>
      </w:r>
      <w:r w:rsidRPr="00C27319">
        <w:rPr>
          <w:b/>
          <w:color w:val="000000"/>
        </w:rPr>
        <w:t>частини шостої статті 41</w:t>
      </w:r>
      <w:r w:rsidRPr="00C27319">
        <w:rPr>
          <w:color w:val="000000"/>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27319">
        <w:rPr>
          <w:i/>
          <w:color w:val="000000"/>
        </w:rPr>
        <w:t>Дані зміни можуть бути внесені до закінчення терміну дії договору. 20% буде відраховуватись від початкової суми  укладеного договору про закупівлю на момент укладання договору про закупівлю згідно з ціною переможця процедури закупівлі.</w:t>
      </w:r>
      <w:r w:rsidRPr="00C27319">
        <w:rPr>
          <w:color w:val="000000"/>
        </w:rPr>
        <w:t xml:space="preserve"> </w:t>
      </w:r>
    </w:p>
    <w:p w:rsidR="002A3FE3" w:rsidRPr="00C005F4" w:rsidRDefault="002A3FE3" w:rsidP="00746A60">
      <w:pPr>
        <w:spacing w:before="240"/>
        <w:ind w:firstLine="709"/>
        <w:jc w:val="both"/>
      </w:pPr>
      <w:r w:rsidRPr="00C005F4">
        <w:t>11.3. Договір про закупівлю є нікчемним у разі:</w:t>
      </w:r>
    </w:p>
    <w:p w:rsidR="002A3FE3" w:rsidRPr="00C005F4" w:rsidRDefault="002A3FE3" w:rsidP="002A3FE3">
      <w:pPr>
        <w:tabs>
          <w:tab w:val="left" w:pos="709"/>
          <w:tab w:val="left" w:pos="851"/>
        </w:tabs>
        <w:ind w:right="-1" w:firstLine="567"/>
        <w:jc w:val="both"/>
      </w:pPr>
      <w:r w:rsidRPr="00C005F4">
        <w:t>якщо Замовник уклав Договір про закупівлю до/без проведення процедури закупівлі/спрощеної закупівлі згідно з вимогами Закону;</w:t>
      </w:r>
    </w:p>
    <w:p w:rsidR="002A3FE3" w:rsidRPr="00C005F4" w:rsidRDefault="002A3FE3" w:rsidP="002A3FE3">
      <w:pPr>
        <w:shd w:val="clear" w:color="auto" w:fill="FFFFFF"/>
        <w:ind w:right="-1" w:firstLine="567"/>
        <w:jc w:val="both"/>
      </w:pPr>
      <w:r w:rsidRPr="00C005F4">
        <w:t>укладення Договору з порушенням вимог частини четвертої статті 41 Закону;</w:t>
      </w:r>
    </w:p>
    <w:p w:rsidR="002A3FE3" w:rsidRPr="00C005F4" w:rsidRDefault="002A3FE3" w:rsidP="002A3FE3">
      <w:pPr>
        <w:shd w:val="clear" w:color="auto" w:fill="FFFFFF"/>
        <w:ind w:right="-1" w:firstLine="567"/>
        <w:jc w:val="both"/>
      </w:pPr>
      <w:r w:rsidRPr="00C005F4">
        <w:t>укладення Договору в період оскарження процедури закупівлі відповідно до статті 18 Закону;</w:t>
      </w:r>
    </w:p>
    <w:p w:rsidR="002A3FE3" w:rsidRPr="00C005F4" w:rsidRDefault="002A3FE3" w:rsidP="002A3FE3">
      <w:pPr>
        <w:shd w:val="clear" w:color="auto" w:fill="FFFFFF"/>
        <w:ind w:right="-1" w:firstLine="567"/>
        <w:jc w:val="both"/>
      </w:pPr>
      <w:r w:rsidRPr="00C005F4">
        <w:t xml:space="preserve">укладення Договору з порушенням строків, передбачених </w:t>
      </w:r>
      <w:r w:rsidRPr="007F3F6E">
        <w:t>частинами</w:t>
      </w:r>
      <w:hyperlink r:id="rId8" w:anchor="n1623" w:history="1">
        <w:r w:rsidRPr="00A57221">
          <w:rPr>
            <w:rStyle w:val="aa"/>
            <w:color w:val="auto"/>
            <w:u w:val="none"/>
          </w:rPr>
          <w:t xml:space="preserve"> п’ятою</w:t>
        </w:r>
      </w:hyperlink>
      <w:r w:rsidRPr="00A57221">
        <w:t> і </w:t>
      </w:r>
      <w:hyperlink r:id="rId9" w:anchor="n1624" w:history="1">
        <w:r w:rsidRPr="00A57221">
          <w:rPr>
            <w:rStyle w:val="aa"/>
            <w:color w:val="auto"/>
            <w:u w:val="none"/>
          </w:rPr>
          <w:t>шостою статті 33</w:t>
        </w:r>
      </w:hyperlink>
      <w:r w:rsidRPr="00A57221">
        <w:t> та </w:t>
      </w:r>
      <w:hyperlink r:id="rId10" w:anchor="n1750" w:history="1">
        <w:r w:rsidRPr="00A57221">
          <w:rPr>
            <w:rStyle w:val="aa"/>
            <w:color w:val="auto"/>
            <w:u w:val="none"/>
          </w:rPr>
          <w:t>частиною сьомою статті 40</w:t>
        </w:r>
      </w:hyperlink>
      <w:r w:rsidRPr="00C005F4">
        <w:rPr>
          <w:color w:val="000000"/>
        </w:rPr>
        <w:t> </w:t>
      </w:r>
      <w:r w:rsidRPr="00C005F4">
        <w:t xml:space="preserve"> Закону, крім випадків зупинення перебігу строків у зв'язку з розглядом скарги органом оскарження відповідно до статті 18 Закону.</w:t>
      </w:r>
    </w:p>
    <w:p w:rsidR="00471663" w:rsidRDefault="00662E97">
      <w:pPr>
        <w:ind w:firstLine="567"/>
        <w:jc w:val="both"/>
      </w:pPr>
      <w:r w:rsidRPr="00662E97">
        <w:t>11.</w:t>
      </w:r>
      <w:r w:rsidR="00D6606E">
        <w:t>4</w:t>
      </w:r>
      <w:r w:rsidRPr="00662E97">
        <w:t>.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471663" w:rsidRDefault="00662E97">
      <w:pPr>
        <w:ind w:right="-1" w:firstLine="567"/>
        <w:jc w:val="both"/>
        <w:rPr>
          <w:bCs/>
        </w:rPr>
      </w:pPr>
      <w:r w:rsidRPr="00662E97">
        <w:t>11.</w:t>
      </w:r>
      <w:r w:rsidR="00D6606E">
        <w:t>5</w:t>
      </w:r>
      <w:r w:rsidRPr="00662E97">
        <w:rPr>
          <w:color w:val="000000"/>
        </w:rPr>
        <w:t>. Додаткові</w:t>
      </w:r>
      <w:r w:rsidRPr="00662E97">
        <w:t xml:space="preserve"> угоди та додатки до цього Договору є його </w:t>
      </w:r>
      <w:r w:rsidR="0007252D" w:rsidRPr="00662E97">
        <w:t>невід’ємними</w:t>
      </w:r>
      <w:r w:rsidR="0007252D">
        <w:t xml:space="preserve"> </w:t>
      </w:r>
      <w:r w:rsidRPr="00662E97">
        <w:t>частинами і мають юридичну силу у разі, якщо вони викладені у письмовій формі</w:t>
      </w:r>
      <w:r w:rsidR="002A3FE3">
        <w:t>,</w:t>
      </w:r>
      <w:r w:rsidRPr="00662E97">
        <w:t xml:space="preserve"> підписані Сторонами</w:t>
      </w:r>
      <w:r w:rsidR="002A3FE3">
        <w:t xml:space="preserve"> </w:t>
      </w:r>
      <w:r w:rsidR="002A3FE3" w:rsidRPr="00C005F4">
        <w:rPr>
          <w:bCs/>
        </w:rPr>
        <w:t>та скріплені їх печатками (у разі наявності)</w:t>
      </w:r>
      <w:r w:rsidRPr="00662E97">
        <w:t>.</w:t>
      </w:r>
    </w:p>
    <w:p w:rsidR="00471663" w:rsidRDefault="00662E97">
      <w:pPr>
        <w:ind w:firstLine="567"/>
        <w:jc w:val="both"/>
      </w:pPr>
      <w:r w:rsidRPr="00662E97">
        <w:t>11.</w:t>
      </w:r>
      <w:r w:rsidR="00D6606E">
        <w:t>6</w:t>
      </w:r>
      <w:r w:rsidRPr="00662E97">
        <w:t>. Сторони несуть повну відповідальність за достовірність</w:t>
      </w:r>
      <w:r w:rsidR="002A3FE3">
        <w:t xml:space="preserve"> даних,</w:t>
      </w:r>
      <w:r w:rsidRPr="00662E97">
        <w:t xml:space="preserve"> вказаних ними у цьому Договорі свого місцезнаходження та банківських реквізитів</w:t>
      </w:r>
      <w:r w:rsidR="002A3FE3">
        <w:t>,</w:t>
      </w:r>
      <w:r w:rsidRPr="00662E97">
        <w:t xml:space="preserve"> та </w:t>
      </w:r>
      <w:r w:rsidR="0007252D">
        <w:t xml:space="preserve">зобов’язуються </w:t>
      </w:r>
      <w:r w:rsidRPr="00662E97">
        <w:t xml:space="preserve">письмово повідомити іншу Сторону про їх зміну не пізніше </w:t>
      </w:r>
      <w:r w:rsidR="002F209F">
        <w:t>3 (</w:t>
      </w:r>
      <w:r w:rsidRPr="00662E97">
        <w:t>трьох</w:t>
      </w:r>
      <w:r w:rsidR="002F209F">
        <w:t>)</w:t>
      </w:r>
      <w:r w:rsidRPr="00662E97">
        <w:t xml:space="preserve"> днів після настання таких змін, а у разі неповідомлення несуть ризик настання </w:t>
      </w:r>
      <w:r w:rsidR="0007252D">
        <w:t xml:space="preserve">пов’язаних </w:t>
      </w:r>
      <w:r w:rsidRPr="00662E97">
        <w:t>із цим несприятливих наслідків.</w:t>
      </w:r>
    </w:p>
    <w:p w:rsidR="00471663" w:rsidRDefault="00662E97">
      <w:pPr>
        <w:ind w:firstLine="567"/>
        <w:jc w:val="both"/>
      </w:pPr>
      <w:r w:rsidRPr="00662E97">
        <w:t>11.</w:t>
      </w:r>
      <w:r w:rsidR="00D6606E">
        <w:t>7</w:t>
      </w:r>
      <w:r w:rsidRPr="00662E97">
        <w:t>. Жодна із Сторін не має права передавати свої права та обов’язки по цьому Договору без письмового погодження з іншою Стороною.</w:t>
      </w:r>
    </w:p>
    <w:p w:rsidR="00471663" w:rsidRDefault="00662E97">
      <w:pPr>
        <w:ind w:firstLine="567"/>
        <w:jc w:val="both"/>
      </w:pPr>
      <w:r w:rsidRPr="00662E97">
        <w:t>11.</w:t>
      </w:r>
      <w:r w:rsidR="00D6606E">
        <w:t>8</w:t>
      </w:r>
      <w:r w:rsidRPr="00662E97">
        <w:t>. У випадках, не передбачених цим Договором, Сторони керуються чинним законодавством.</w:t>
      </w:r>
    </w:p>
    <w:p w:rsidR="00471663" w:rsidRDefault="00662E97">
      <w:pPr>
        <w:ind w:firstLine="567"/>
        <w:jc w:val="both"/>
      </w:pPr>
      <w:r w:rsidRPr="00662E97">
        <w:lastRenderedPageBreak/>
        <w:t>11.</w:t>
      </w:r>
      <w:r w:rsidR="00D6606E">
        <w:t>9</w:t>
      </w:r>
      <w:r w:rsidRPr="00662E97">
        <w:t>. Цей Договір укладено у двох примірниках, що мають однакову юридичну силу, по одному для кожної Сторони.</w:t>
      </w:r>
    </w:p>
    <w:p w:rsidR="00471663" w:rsidRDefault="00662E97">
      <w:pPr>
        <w:ind w:firstLine="567"/>
        <w:jc w:val="both"/>
      </w:pPr>
      <w:r w:rsidRPr="00662E97">
        <w:t>11.</w:t>
      </w:r>
      <w:r w:rsidR="00D6606E">
        <w:t>10</w:t>
      </w:r>
      <w:r w:rsidRPr="00662E97">
        <w:t>. Замовник не є платником податку на прибуток.</w:t>
      </w:r>
    </w:p>
    <w:p w:rsidR="00471663" w:rsidRDefault="00662E97">
      <w:pPr>
        <w:ind w:firstLine="567"/>
        <w:jc w:val="both"/>
      </w:pPr>
      <w:r w:rsidRPr="00662E97">
        <w:t>11.</w:t>
      </w:r>
      <w:r w:rsidR="00D6606E">
        <w:t>11</w:t>
      </w:r>
      <w:r w:rsidRPr="00662E97">
        <w:t xml:space="preserve">. Постачальник _____________________________________________. </w:t>
      </w:r>
    </w:p>
    <w:p w:rsidR="00877993" w:rsidRDefault="00877993" w:rsidP="00877993">
      <w:pPr>
        <w:ind w:firstLine="567"/>
        <w:jc w:val="center"/>
        <w:rPr>
          <w:b/>
        </w:rPr>
      </w:pPr>
    </w:p>
    <w:p w:rsidR="00877993" w:rsidRDefault="00877993" w:rsidP="00877993">
      <w:pPr>
        <w:ind w:firstLine="567"/>
        <w:jc w:val="center"/>
        <w:rPr>
          <w:b/>
        </w:rPr>
      </w:pPr>
      <w:r>
        <w:rPr>
          <w:b/>
        </w:rPr>
        <w:t>ХІІ. Порядок змін умов договору</w:t>
      </w:r>
    </w:p>
    <w:p w:rsidR="00877993" w:rsidRPr="00877993" w:rsidRDefault="00877993" w:rsidP="00877993">
      <w:pPr>
        <w:pStyle w:val="afa"/>
        <w:ind w:firstLine="567"/>
        <w:jc w:val="both"/>
      </w:pPr>
      <w:r w:rsidRPr="00877993">
        <w:t>12.1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877993" w:rsidRPr="00877993" w:rsidRDefault="00877993" w:rsidP="00877993">
      <w:pPr>
        <w:pStyle w:val="afa"/>
        <w:ind w:firstLine="567"/>
        <w:jc w:val="both"/>
      </w:pPr>
      <w:r w:rsidRPr="00877993">
        <w:t>12.2. Пропозицію щодо внесення змін до договору може зробити кожна із Сторін Договору.</w:t>
      </w:r>
    </w:p>
    <w:p w:rsidR="00877993" w:rsidRPr="00877993" w:rsidRDefault="00877993" w:rsidP="00877993">
      <w:pPr>
        <w:pStyle w:val="afa"/>
        <w:ind w:firstLine="567"/>
        <w:jc w:val="both"/>
      </w:pPr>
      <w:r w:rsidRPr="00877993">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77993" w:rsidRPr="00877993" w:rsidRDefault="00877993" w:rsidP="00877993">
      <w:pPr>
        <w:pStyle w:val="afa"/>
        <w:ind w:firstLine="567"/>
        <w:jc w:val="both"/>
      </w:pPr>
      <w:r w:rsidRPr="00877993">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77993" w:rsidRPr="00877993" w:rsidRDefault="00877993" w:rsidP="00877993">
      <w:pPr>
        <w:pStyle w:val="afa"/>
        <w:ind w:firstLine="567"/>
        <w:jc w:val="both"/>
      </w:pPr>
      <w:r w:rsidRPr="00877993">
        <w:t>12.5.Додаткові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877993" w:rsidRPr="00877993" w:rsidRDefault="00877993" w:rsidP="00877993">
      <w:pPr>
        <w:pStyle w:val="afa"/>
        <w:ind w:firstLine="567"/>
        <w:jc w:val="both"/>
      </w:pPr>
      <w:r w:rsidRPr="00877993">
        <w:t>12.6.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77993" w:rsidRDefault="00877993" w:rsidP="00877993">
      <w:pPr>
        <w:pStyle w:val="afa"/>
        <w:ind w:firstLine="567"/>
        <w:jc w:val="both"/>
      </w:pPr>
      <w:r w:rsidRPr="00877993">
        <w:t>12.7. У випадках, не передбачених дійсним Договором, Сторони керуються чинним законодавством України.</w:t>
      </w:r>
    </w:p>
    <w:p w:rsidR="00877993" w:rsidRDefault="00877993" w:rsidP="00877993">
      <w:pPr>
        <w:pStyle w:val="afa"/>
        <w:ind w:firstLine="567"/>
        <w:jc w:val="center"/>
        <w:rPr>
          <w:b/>
        </w:rPr>
      </w:pPr>
      <w:r>
        <w:rPr>
          <w:b/>
        </w:rPr>
        <w:t>ХІІІ. Оперативно-господарські санкції</w:t>
      </w:r>
    </w:p>
    <w:p w:rsidR="00877993" w:rsidRPr="00877993" w:rsidRDefault="00877993" w:rsidP="00877993">
      <w:pPr>
        <w:pStyle w:val="afa"/>
        <w:ind w:firstLine="567"/>
        <w:jc w:val="both"/>
      </w:pPr>
      <w:r w:rsidRPr="00877993">
        <w:t>13.1.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77993" w:rsidRPr="00877993" w:rsidRDefault="00877993" w:rsidP="00877993">
      <w:pPr>
        <w:pStyle w:val="afa"/>
        <w:ind w:firstLine="567"/>
        <w:jc w:val="both"/>
      </w:pPr>
      <w:r w:rsidRPr="00877993">
        <w:t xml:space="preserve">13.2. Відмова від встановлення на майбутнє господарських відносин із стороною, яка порушує зобов’язання, може застосовуватися Замовником до </w:t>
      </w:r>
      <w:r w:rsidRPr="00877993">
        <w:rPr>
          <w:lang w:eastAsia="en-US"/>
        </w:rPr>
        <w:t>Виконавцем</w:t>
      </w:r>
      <w:r w:rsidRPr="00877993">
        <w:t xml:space="preserve"> за невиконання </w:t>
      </w:r>
      <w:r w:rsidRPr="00877993">
        <w:rPr>
          <w:lang w:eastAsia="en-US"/>
        </w:rPr>
        <w:t>Виконавцем</w:t>
      </w:r>
      <w:r w:rsidRPr="00877993">
        <w:t xml:space="preserve"> своїх зобов’язань перед Замовником в частині, що стосується:</w:t>
      </w:r>
    </w:p>
    <w:p w:rsidR="00877993" w:rsidRPr="00877993" w:rsidRDefault="00877993" w:rsidP="00877993">
      <w:pPr>
        <w:pStyle w:val="afa"/>
        <w:ind w:firstLine="567"/>
        <w:jc w:val="both"/>
      </w:pPr>
      <w:r w:rsidRPr="00877993">
        <w:t>якості надання послуг;</w:t>
      </w:r>
    </w:p>
    <w:p w:rsidR="00877993" w:rsidRPr="00877993" w:rsidRDefault="00877993" w:rsidP="00877993">
      <w:pPr>
        <w:pStyle w:val="afa"/>
        <w:ind w:firstLine="567"/>
        <w:jc w:val="both"/>
      </w:pPr>
      <w:r w:rsidRPr="00877993">
        <w:t>розірвання аналогічного за своєю природою Договору з Замовником у разі прострочення строку виконання робіт;</w:t>
      </w:r>
    </w:p>
    <w:p w:rsidR="00877993" w:rsidRPr="00877993" w:rsidRDefault="00877993" w:rsidP="00877993">
      <w:pPr>
        <w:pStyle w:val="afa"/>
        <w:ind w:firstLine="567"/>
        <w:jc w:val="both"/>
      </w:pPr>
      <w:r w:rsidRPr="00877993">
        <w:t xml:space="preserve">13.3. У разі порушення </w:t>
      </w:r>
      <w:r w:rsidRPr="00877993">
        <w:rPr>
          <w:lang w:eastAsia="en-US"/>
        </w:rPr>
        <w:t>Виконавцем</w:t>
      </w:r>
      <w:r w:rsidRPr="00877993">
        <w:t xml:space="preserve"> умов щодо порядку та строків надання послуг, їх якості,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877993">
        <w:rPr>
          <w:lang w:eastAsia="en-US"/>
        </w:rPr>
        <w:t>Виконавця</w:t>
      </w:r>
      <w:r w:rsidRPr="00877993">
        <w:t xml:space="preserve"> оперативно-господарську санкцію у формі відмови від встановлення на майбутнє господарських зав’язків (далі – Санкція).</w:t>
      </w:r>
    </w:p>
    <w:p w:rsidR="00662E97" w:rsidRDefault="00877993" w:rsidP="00877993">
      <w:pPr>
        <w:pStyle w:val="afa"/>
        <w:ind w:firstLine="567"/>
        <w:jc w:val="both"/>
      </w:pPr>
      <w:r w:rsidRPr="00877993">
        <w:t xml:space="preserve">13.4. Строк дії Санкції визначає Замовник, але він не буде перевищувати трьох років з моменту початку її застосування. Замовник повідомляє </w:t>
      </w:r>
      <w:r w:rsidRPr="00877993">
        <w:rPr>
          <w:lang w:eastAsia="en-US"/>
        </w:rPr>
        <w:t>Виконавця</w:t>
      </w:r>
      <w:r w:rsidRPr="00877993">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877993">
        <w:rPr>
          <w:lang w:eastAsia="en-US"/>
        </w:rPr>
        <w:t>Виконавця</w:t>
      </w:r>
      <w:r w:rsidRPr="00877993">
        <w:t xml:space="preserve"> _________________, з подальшим направленням цінним листом з описом вкладення та повідомленням на поштову адресу </w:t>
      </w:r>
      <w:r w:rsidRPr="00877993">
        <w:rPr>
          <w:lang w:eastAsia="en-US"/>
        </w:rPr>
        <w:t>Виконавця</w:t>
      </w:r>
      <w:r w:rsidRPr="00877993">
        <w:t xml:space="preserve">  __________________________________), передбачений Договору. Всі документи (листи, повідомлення, інша кореспонденція та </w:t>
      </w:r>
      <w:proofErr w:type="spellStart"/>
      <w:r w:rsidRPr="00877993">
        <w:t>т.і</w:t>
      </w:r>
      <w:proofErr w:type="spellEnd"/>
      <w:r w:rsidRPr="00877993">
        <w:t xml:space="preserve">.), що будуть відправлені Замовником на адресу </w:t>
      </w:r>
      <w:r w:rsidRPr="00877993">
        <w:rPr>
          <w:lang w:eastAsia="en-US"/>
        </w:rPr>
        <w:t>Виконавця</w:t>
      </w:r>
      <w:r w:rsidRPr="00877993">
        <w:t xml:space="preserve">, вказану у Договорі, вважаються такими, що були відправлені належним чином належному отримувачу до тих пір, поки </w:t>
      </w:r>
      <w:r w:rsidRPr="00877993">
        <w:rPr>
          <w:lang w:eastAsia="en-US"/>
        </w:rPr>
        <w:t>Виконавець</w:t>
      </w:r>
      <w:r w:rsidRPr="00877993">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877993">
        <w:rPr>
          <w:lang w:eastAsia="en-US"/>
        </w:rPr>
        <w:t xml:space="preserve">Виконавцем </w:t>
      </w:r>
      <w:r w:rsidRPr="00877993">
        <w:t xml:space="preserve">не пізніше 14-ти днів з моменту її відправки Замовником на адресу </w:t>
      </w:r>
      <w:r w:rsidRPr="00877993">
        <w:rPr>
          <w:lang w:eastAsia="en-US"/>
        </w:rPr>
        <w:t>Виконавця</w:t>
      </w:r>
      <w:r w:rsidRPr="00877993">
        <w:t>, зазначену в Договорі.</w:t>
      </w:r>
    </w:p>
    <w:p w:rsidR="001E025A" w:rsidRDefault="001E025A" w:rsidP="001E025A">
      <w:pPr>
        <w:jc w:val="center"/>
        <w:rPr>
          <w:b/>
        </w:rPr>
      </w:pPr>
      <w:r w:rsidRPr="00662E97">
        <w:rPr>
          <w:b/>
        </w:rPr>
        <w:lastRenderedPageBreak/>
        <w:t>XIV.</w:t>
      </w:r>
      <w:r>
        <w:rPr>
          <w:b/>
        </w:rPr>
        <w:t xml:space="preserve"> Антикорупційне застереження</w:t>
      </w:r>
    </w:p>
    <w:p w:rsidR="001E025A" w:rsidRDefault="00106763" w:rsidP="001E025A">
      <w:pPr>
        <w:ind w:firstLine="720"/>
        <w:jc w:val="both"/>
      </w:pPr>
      <w:r>
        <w:t>14</w:t>
      </w:r>
      <w:r w:rsidR="001E025A">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1E025A" w:rsidRPr="00877993" w:rsidRDefault="00106763" w:rsidP="001E025A">
      <w:pPr>
        <w:ind w:firstLine="720"/>
        <w:jc w:val="both"/>
      </w:pPr>
      <w:r>
        <w:t>14</w:t>
      </w:r>
      <w:r w:rsidR="001E025A">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662E97" w:rsidRPr="00662E97" w:rsidRDefault="00662E97" w:rsidP="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62E97">
        <w:rPr>
          <w:b/>
        </w:rPr>
        <w:t>X</w:t>
      </w:r>
      <w:r w:rsidR="0032653B" w:rsidRPr="00662E97">
        <w:rPr>
          <w:b/>
        </w:rPr>
        <w:t>V</w:t>
      </w:r>
      <w:r w:rsidRPr="00662E97">
        <w:rPr>
          <w:b/>
        </w:rPr>
        <w:t>. Додатки до Договору</w:t>
      </w:r>
    </w:p>
    <w:p w:rsidR="00471663" w:rsidRDefault="00662E97">
      <w:pPr>
        <w:shd w:val="clear" w:color="auto" w:fill="FFFFFF"/>
        <w:ind w:firstLine="567"/>
        <w:rPr>
          <w:lang w:eastAsia="uk-UA"/>
        </w:rPr>
      </w:pPr>
      <w:r w:rsidRPr="00662E97">
        <w:rPr>
          <w:lang w:eastAsia="uk-UA"/>
        </w:rPr>
        <w:t>1</w:t>
      </w:r>
      <w:r w:rsidR="00106763">
        <w:rPr>
          <w:lang w:eastAsia="uk-UA"/>
        </w:rPr>
        <w:t>5</w:t>
      </w:r>
      <w:r w:rsidRPr="00662E97">
        <w:rPr>
          <w:lang w:eastAsia="uk-UA"/>
        </w:rPr>
        <w:t xml:space="preserve">. </w:t>
      </w:r>
      <w:r w:rsidR="0007252D" w:rsidRPr="00662E97">
        <w:rPr>
          <w:lang w:eastAsia="uk-UA"/>
        </w:rPr>
        <w:t>Невід’ємною</w:t>
      </w:r>
      <w:r w:rsidR="0007252D">
        <w:rPr>
          <w:lang w:eastAsia="uk-UA"/>
        </w:rPr>
        <w:t xml:space="preserve"> </w:t>
      </w:r>
      <w:r w:rsidRPr="00662E97">
        <w:rPr>
          <w:lang w:eastAsia="uk-UA"/>
        </w:rPr>
        <w:t xml:space="preserve">частиною цього Договору є: </w:t>
      </w:r>
    </w:p>
    <w:p w:rsidR="00471663" w:rsidRDefault="00662E97">
      <w:pPr>
        <w:shd w:val="clear" w:color="auto" w:fill="FFFFFF"/>
        <w:ind w:firstLine="567"/>
        <w:rPr>
          <w:lang w:eastAsia="uk-UA"/>
        </w:rPr>
      </w:pPr>
      <w:r w:rsidRPr="00662E97">
        <w:rPr>
          <w:lang w:eastAsia="uk-UA"/>
        </w:rPr>
        <w:t>1</w:t>
      </w:r>
      <w:r w:rsidR="00106763">
        <w:rPr>
          <w:lang w:eastAsia="uk-UA"/>
        </w:rPr>
        <w:t>5</w:t>
      </w:r>
      <w:r w:rsidRPr="00662E97">
        <w:rPr>
          <w:lang w:eastAsia="uk-UA"/>
        </w:rPr>
        <w:t>.1. Додаток № 1 – Специфікація;</w:t>
      </w:r>
    </w:p>
    <w:p w:rsidR="00836B02" w:rsidRDefault="00836B02" w:rsidP="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62E97" w:rsidRDefault="00662E97" w:rsidP="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62E97">
        <w:rPr>
          <w:b/>
        </w:rPr>
        <w:t>X</w:t>
      </w:r>
      <w:r w:rsidR="0032653B" w:rsidRPr="00662E97">
        <w:rPr>
          <w:b/>
        </w:rPr>
        <w:t>V</w:t>
      </w:r>
      <w:r w:rsidR="001E025A">
        <w:rPr>
          <w:b/>
        </w:rPr>
        <w:t>І</w:t>
      </w:r>
      <w:r w:rsidRPr="00662E97">
        <w:rPr>
          <w:b/>
        </w:rPr>
        <w:t xml:space="preserve">. Місцезнаходження та банківські реквізити Сторін </w:t>
      </w:r>
    </w:p>
    <w:p w:rsidR="007632A7" w:rsidRDefault="007632A7" w:rsidP="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632A7" w:rsidRPr="003C67DF" w:rsidRDefault="007632A7" w:rsidP="007632A7">
      <w:pPr>
        <w:rPr>
          <w:b/>
        </w:rPr>
      </w:pPr>
      <w:r w:rsidRPr="003C67DF">
        <w:rPr>
          <w:b/>
          <w:u w:val="single"/>
        </w:rPr>
        <w:t>ЗАМОВНИК</w:t>
      </w:r>
      <w:r w:rsidRPr="003C67DF">
        <w:rPr>
          <w:b/>
        </w:rPr>
        <w:t xml:space="preserve">                                                                     </w:t>
      </w:r>
      <w:r w:rsidRPr="003C67DF">
        <w:rPr>
          <w:b/>
          <w:u w:val="single"/>
        </w:rPr>
        <w:t>ПОСТАЧАЛЬНИК</w:t>
      </w:r>
      <w:r w:rsidRPr="003C67DF">
        <w:rPr>
          <w:b/>
        </w:rPr>
        <w:t xml:space="preserve">                </w:t>
      </w:r>
    </w:p>
    <w:p w:rsidR="007632A7" w:rsidRPr="003C67DF" w:rsidRDefault="007632A7" w:rsidP="007632A7">
      <w:pPr>
        <w:rPr>
          <w:b/>
        </w:rPr>
      </w:pPr>
    </w:p>
    <w:tbl>
      <w:tblPr>
        <w:tblW w:w="4948" w:type="pct"/>
        <w:tblLook w:val="04A0"/>
      </w:tblPr>
      <w:tblGrid>
        <w:gridCol w:w="5434"/>
        <w:gridCol w:w="4738"/>
      </w:tblGrid>
      <w:tr w:rsidR="007632A7" w:rsidRPr="003C67DF" w:rsidTr="00931542">
        <w:tc>
          <w:tcPr>
            <w:tcW w:w="2671" w:type="pct"/>
          </w:tcPr>
          <w:p w:rsidR="007632A7" w:rsidRPr="00861F06" w:rsidRDefault="007632A7" w:rsidP="00931542">
            <w:pPr>
              <w:pStyle w:val="10"/>
              <w:ind w:firstLine="38"/>
              <w:rPr>
                <w:b/>
                <w:sz w:val="24"/>
                <w:szCs w:val="24"/>
                <w:lang w:val="uk-UA"/>
              </w:rPr>
            </w:pPr>
            <w:r w:rsidRPr="00861F06">
              <w:rPr>
                <w:b/>
                <w:sz w:val="24"/>
                <w:szCs w:val="24"/>
                <w:lang w:val="uk-UA"/>
              </w:rPr>
              <w:t xml:space="preserve">Відділ освіти </w:t>
            </w:r>
            <w:proofErr w:type="spellStart"/>
            <w:r w:rsidRPr="00861F06">
              <w:rPr>
                <w:b/>
                <w:sz w:val="24"/>
                <w:szCs w:val="24"/>
                <w:lang w:val="uk-UA"/>
              </w:rPr>
              <w:t>Іванківської</w:t>
            </w:r>
            <w:proofErr w:type="spellEnd"/>
            <w:r w:rsidRPr="00861F06">
              <w:rPr>
                <w:b/>
                <w:sz w:val="24"/>
                <w:szCs w:val="24"/>
                <w:lang w:val="uk-UA"/>
              </w:rPr>
              <w:t xml:space="preserve"> селищної ради </w:t>
            </w:r>
          </w:p>
          <w:p w:rsidR="007632A7" w:rsidRPr="002C032F" w:rsidRDefault="007632A7" w:rsidP="00931542">
            <w:pPr>
              <w:pStyle w:val="10"/>
              <w:ind w:firstLine="38"/>
              <w:rPr>
                <w:sz w:val="24"/>
                <w:szCs w:val="24"/>
                <w:lang w:val="ru-RU"/>
              </w:rPr>
            </w:pPr>
            <w:r w:rsidRPr="002C032F">
              <w:rPr>
                <w:sz w:val="24"/>
                <w:szCs w:val="24"/>
                <w:lang w:val="uk-UA"/>
              </w:rPr>
              <w:t xml:space="preserve">07201, Київська обл., Вишгородський район, </w:t>
            </w:r>
            <w:proofErr w:type="spellStart"/>
            <w:r w:rsidRPr="002C032F">
              <w:rPr>
                <w:sz w:val="24"/>
                <w:szCs w:val="24"/>
                <w:lang w:val="uk-UA"/>
              </w:rPr>
              <w:t>смт</w:t>
            </w:r>
            <w:proofErr w:type="spellEnd"/>
            <w:r w:rsidRPr="002C032F">
              <w:rPr>
                <w:sz w:val="24"/>
                <w:szCs w:val="24"/>
                <w:lang w:val="uk-UA"/>
              </w:rPr>
              <w:t xml:space="preserve">. </w:t>
            </w:r>
            <w:proofErr w:type="spellStart"/>
            <w:r w:rsidRPr="002C032F">
              <w:rPr>
                <w:sz w:val="24"/>
                <w:szCs w:val="24"/>
                <w:lang w:val="ru-RU"/>
              </w:rPr>
              <w:t>Іванків</w:t>
            </w:r>
            <w:proofErr w:type="spellEnd"/>
            <w:r w:rsidRPr="002C032F">
              <w:rPr>
                <w:sz w:val="24"/>
                <w:szCs w:val="24"/>
                <w:lang w:val="ru-RU"/>
              </w:rPr>
              <w:t xml:space="preserve">, </w:t>
            </w:r>
            <w:proofErr w:type="spellStart"/>
            <w:r w:rsidRPr="002C032F">
              <w:rPr>
                <w:sz w:val="24"/>
                <w:szCs w:val="24"/>
                <w:lang w:val="ru-RU"/>
              </w:rPr>
              <w:t>вул</w:t>
            </w:r>
            <w:proofErr w:type="spellEnd"/>
            <w:r w:rsidRPr="002C032F">
              <w:rPr>
                <w:sz w:val="24"/>
                <w:szCs w:val="24"/>
                <w:lang w:val="ru-RU"/>
              </w:rPr>
              <w:t xml:space="preserve">. </w:t>
            </w:r>
            <w:proofErr w:type="spellStart"/>
            <w:r w:rsidRPr="002C032F">
              <w:rPr>
                <w:sz w:val="24"/>
                <w:szCs w:val="24"/>
                <w:lang w:val="ru-RU"/>
              </w:rPr>
              <w:t>Івана</w:t>
            </w:r>
            <w:proofErr w:type="spellEnd"/>
            <w:r w:rsidRPr="002C032F">
              <w:rPr>
                <w:sz w:val="24"/>
                <w:szCs w:val="24"/>
                <w:lang w:val="ru-RU"/>
              </w:rPr>
              <w:t xml:space="preserve"> </w:t>
            </w:r>
            <w:proofErr w:type="spellStart"/>
            <w:r w:rsidRPr="002C032F">
              <w:rPr>
                <w:sz w:val="24"/>
                <w:szCs w:val="24"/>
                <w:lang w:val="ru-RU"/>
              </w:rPr>
              <w:t>Проскури</w:t>
            </w:r>
            <w:proofErr w:type="spellEnd"/>
            <w:r w:rsidRPr="002C032F">
              <w:rPr>
                <w:sz w:val="24"/>
                <w:szCs w:val="24"/>
                <w:lang w:val="ru-RU"/>
              </w:rPr>
              <w:t>, 42</w:t>
            </w:r>
          </w:p>
          <w:p w:rsidR="007632A7" w:rsidRPr="002C032F" w:rsidRDefault="007632A7" w:rsidP="00931542">
            <w:pPr>
              <w:pStyle w:val="10"/>
              <w:ind w:firstLine="38"/>
              <w:rPr>
                <w:sz w:val="24"/>
                <w:szCs w:val="24"/>
                <w:lang w:val="ru-RU"/>
              </w:rPr>
            </w:pPr>
            <w:r>
              <w:rPr>
                <w:sz w:val="24"/>
                <w:szCs w:val="24"/>
                <w:lang w:val="uk-UA"/>
              </w:rPr>
              <w:t>р/</w:t>
            </w:r>
            <w:proofErr w:type="spellStart"/>
            <w:r w:rsidRPr="002C032F">
              <w:rPr>
                <w:sz w:val="24"/>
                <w:szCs w:val="24"/>
                <w:lang w:val="ru-RU"/>
              </w:rPr>
              <w:t>р</w:t>
            </w:r>
            <w:proofErr w:type="spellEnd"/>
            <w:r w:rsidRPr="002C032F">
              <w:rPr>
                <w:sz w:val="24"/>
                <w:szCs w:val="24"/>
                <w:lang w:val="ru-RU"/>
              </w:rPr>
              <w:t xml:space="preserve"> _________________________________</w:t>
            </w:r>
          </w:p>
          <w:p w:rsidR="007632A7" w:rsidRPr="00DB0452" w:rsidRDefault="007632A7" w:rsidP="00931542">
            <w:pPr>
              <w:pStyle w:val="2"/>
              <w:shd w:val="clear" w:color="auto" w:fill="FFFFFF"/>
              <w:spacing w:before="0"/>
              <w:rPr>
                <w:rFonts w:ascii="Times New Roman" w:hAnsi="Times New Roman"/>
                <w:b w:val="0"/>
                <w:color w:val="000000" w:themeColor="text1"/>
                <w:sz w:val="24"/>
                <w:szCs w:val="24"/>
              </w:rPr>
            </w:pPr>
            <w:r>
              <w:rPr>
                <w:rFonts w:ascii="Times New Roman" w:hAnsi="Times New Roman"/>
                <w:b w:val="0"/>
                <w:color w:val="000000" w:themeColor="text1"/>
                <w:sz w:val="24"/>
                <w:szCs w:val="24"/>
                <w:shd w:val="clear" w:color="auto" w:fill="FFFFFF"/>
              </w:rPr>
              <w:t xml:space="preserve"> </w:t>
            </w:r>
            <w:r w:rsidRPr="00DB0452">
              <w:rPr>
                <w:rFonts w:ascii="Times New Roman" w:hAnsi="Times New Roman"/>
                <w:b w:val="0"/>
                <w:color w:val="000000" w:themeColor="text1"/>
                <w:sz w:val="24"/>
                <w:szCs w:val="24"/>
                <w:shd w:val="clear" w:color="auto" w:fill="FFFFFF"/>
              </w:rPr>
              <w:t xml:space="preserve">в </w:t>
            </w:r>
            <w:r w:rsidRPr="00DB0452">
              <w:rPr>
                <w:rFonts w:ascii="Times New Roman" w:hAnsi="Times New Roman"/>
                <w:b w:val="0"/>
                <w:color w:val="000000" w:themeColor="text1"/>
                <w:sz w:val="24"/>
                <w:szCs w:val="24"/>
              </w:rPr>
              <w:t>Державна казначейська служба України, м.</w:t>
            </w:r>
            <w:r>
              <w:rPr>
                <w:rFonts w:ascii="Times New Roman" w:hAnsi="Times New Roman"/>
                <w:b w:val="0"/>
                <w:color w:val="000000" w:themeColor="text1"/>
                <w:sz w:val="24"/>
                <w:szCs w:val="24"/>
              </w:rPr>
              <w:t xml:space="preserve"> </w:t>
            </w:r>
            <w:r w:rsidRPr="00DB0452">
              <w:rPr>
                <w:rFonts w:ascii="Times New Roman" w:hAnsi="Times New Roman"/>
                <w:b w:val="0"/>
                <w:color w:val="000000" w:themeColor="text1"/>
                <w:sz w:val="24"/>
                <w:szCs w:val="24"/>
              </w:rPr>
              <w:t>Київ</w:t>
            </w:r>
            <w:r>
              <w:rPr>
                <w:rFonts w:ascii="Times New Roman" w:hAnsi="Times New Roman"/>
                <w:b w:val="0"/>
                <w:color w:val="000000" w:themeColor="text1"/>
                <w:sz w:val="24"/>
                <w:szCs w:val="24"/>
              </w:rPr>
              <w:t xml:space="preserve">, </w:t>
            </w:r>
            <w:r w:rsidRPr="00DB0452">
              <w:rPr>
                <w:rFonts w:ascii="Times New Roman" w:hAnsi="Times New Roman"/>
                <w:b w:val="0"/>
                <w:color w:val="000000" w:themeColor="text1"/>
                <w:sz w:val="24"/>
                <w:szCs w:val="24"/>
              </w:rPr>
              <w:t>МФО 820172</w:t>
            </w:r>
          </w:p>
          <w:p w:rsidR="007632A7" w:rsidRPr="002C032F" w:rsidRDefault="007632A7" w:rsidP="00931542">
            <w:pPr>
              <w:pStyle w:val="10"/>
              <w:ind w:firstLine="38"/>
              <w:rPr>
                <w:sz w:val="24"/>
                <w:szCs w:val="24"/>
                <w:lang w:val="ru-RU"/>
              </w:rPr>
            </w:pPr>
            <w:r w:rsidRPr="002C032F">
              <w:rPr>
                <w:sz w:val="24"/>
                <w:szCs w:val="24"/>
                <w:lang w:val="ru-RU"/>
              </w:rPr>
              <w:t>Код ЄДРПОУ 44031188</w:t>
            </w:r>
          </w:p>
          <w:p w:rsidR="007632A7" w:rsidRPr="002C032F" w:rsidRDefault="007632A7" w:rsidP="00931542">
            <w:pPr>
              <w:pStyle w:val="10"/>
              <w:ind w:firstLine="38"/>
              <w:rPr>
                <w:sz w:val="24"/>
                <w:szCs w:val="24"/>
                <w:lang w:val="ru-RU"/>
              </w:rPr>
            </w:pPr>
          </w:p>
          <w:p w:rsidR="007632A7" w:rsidRPr="002C032F" w:rsidRDefault="007632A7" w:rsidP="00931542">
            <w:pPr>
              <w:pStyle w:val="10"/>
              <w:ind w:firstLine="38"/>
              <w:rPr>
                <w:sz w:val="24"/>
                <w:szCs w:val="24"/>
                <w:lang w:val="ru-RU"/>
              </w:rPr>
            </w:pPr>
          </w:p>
          <w:p w:rsidR="007632A7" w:rsidRPr="002C032F" w:rsidRDefault="007632A7" w:rsidP="00931542">
            <w:pPr>
              <w:pStyle w:val="10"/>
              <w:ind w:firstLine="38"/>
              <w:rPr>
                <w:b/>
                <w:sz w:val="24"/>
                <w:szCs w:val="24"/>
                <w:lang w:val="ru-RU"/>
              </w:rPr>
            </w:pPr>
            <w:r w:rsidRPr="002C032F">
              <w:rPr>
                <w:b/>
                <w:sz w:val="24"/>
                <w:szCs w:val="24"/>
                <w:lang w:val="ru-RU"/>
              </w:rPr>
              <w:t xml:space="preserve">Начальник ___________О. ВАСИЛЕНКО </w:t>
            </w:r>
          </w:p>
          <w:p w:rsidR="007632A7" w:rsidRPr="003B7ABE" w:rsidRDefault="007632A7" w:rsidP="00931542">
            <w:pPr>
              <w:suppressAutoHyphens/>
              <w:jc w:val="both"/>
              <w:rPr>
                <w:b/>
                <w:bCs/>
                <w:kern w:val="2"/>
              </w:rPr>
            </w:pPr>
            <w:r w:rsidRPr="00A32BFE">
              <w:t xml:space="preserve"> </w:t>
            </w:r>
            <w:proofErr w:type="spellStart"/>
            <w:r w:rsidRPr="00366B4C">
              <w:t>м.п</w:t>
            </w:r>
            <w:proofErr w:type="spellEnd"/>
            <w:r w:rsidRPr="00366B4C">
              <w:t>.</w:t>
            </w:r>
          </w:p>
          <w:p w:rsidR="007632A7" w:rsidRPr="00B25F98" w:rsidRDefault="007632A7" w:rsidP="00931542">
            <w:pPr>
              <w:rPr>
                <w:b/>
              </w:rPr>
            </w:pPr>
          </w:p>
        </w:tc>
        <w:tc>
          <w:tcPr>
            <w:tcW w:w="2329" w:type="pct"/>
          </w:tcPr>
          <w:p w:rsidR="007632A7" w:rsidRPr="003C67DF" w:rsidRDefault="007632A7" w:rsidP="00931542">
            <w:pPr>
              <w:rPr>
                <w:b/>
              </w:rPr>
            </w:pPr>
            <w:r w:rsidRPr="003C67DF">
              <w:rPr>
                <w:b/>
              </w:rPr>
              <w:t>___________________________________</w:t>
            </w:r>
          </w:p>
          <w:p w:rsidR="007632A7" w:rsidRPr="003C67DF" w:rsidRDefault="007632A7" w:rsidP="00931542">
            <w:pPr>
              <w:rPr>
                <w:b/>
              </w:rPr>
            </w:pPr>
          </w:p>
          <w:p w:rsidR="007632A7" w:rsidRPr="003C67DF" w:rsidRDefault="007632A7" w:rsidP="00931542">
            <w:pPr>
              <w:rPr>
                <w:b/>
                <w:bCs/>
              </w:rPr>
            </w:pPr>
          </w:p>
          <w:p w:rsidR="007632A7" w:rsidRPr="003C67DF" w:rsidRDefault="007632A7" w:rsidP="00931542">
            <w:pPr>
              <w:rPr>
                <w:b/>
                <w:bCs/>
              </w:rPr>
            </w:pPr>
          </w:p>
          <w:p w:rsidR="007632A7" w:rsidRPr="003C67DF" w:rsidRDefault="007632A7" w:rsidP="00931542">
            <w:pPr>
              <w:rPr>
                <w:b/>
                <w:bCs/>
              </w:rPr>
            </w:pPr>
          </w:p>
          <w:p w:rsidR="007632A7" w:rsidRPr="003C67DF" w:rsidRDefault="007632A7" w:rsidP="00931542">
            <w:pPr>
              <w:rPr>
                <w:b/>
                <w:bCs/>
              </w:rPr>
            </w:pPr>
          </w:p>
          <w:p w:rsidR="007632A7" w:rsidRPr="003C67DF" w:rsidRDefault="007632A7" w:rsidP="00931542">
            <w:pPr>
              <w:rPr>
                <w:b/>
                <w:bCs/>
              </w:rPr>
            </w:pPr>
          </w:p>
          <w:p w:rsidR="007632A7" w:rsidRPr="003C67DF" w:rsidRDefault="007632A7" w:rsidP="00931542">
            <w:pPr>
              <w:rPr>
                <w:b/>
                <w:bCs/>
              </w:rPr>
            </w:pPr>
            <w:r w:rsidRPr="003C67DF">
              <w:rPr>
                <w:b/>
                <w:bCs/>
              </w:rPr>
              <w:t>_____________________</w:t>
            </w:r>
          </w:p>
          <w:p w:rsidR="007632A7" w:rsidRPr="003C67DF" w:rsidRDefault="007632A7" w:rsidP="00931542">
            <w:pPr>
              <w:rPr>
                <w:b/>
                <w:bCs/>
              </w:rPr>
            </w:pPr>
          </w:p>
          <w:p w:rsidR="007632A7" w:rsidRPr="003C67DF" w:rsidRDefault="007632A7" w:rsidP="00931542">
            <w:pPr>
              <w:rPr>
                <w:b/>
                <w:bCs/>
              </w:rPr>
            </w:pPr>
            <w:r w:rsidRPr="003C67DF">
              <w:rPr>
                <w:b/>
                <w:bCs/>
              </w:rPr>
              <w:t xml:space="preserve">___________________ / _______________/ </w:t>
            </w:r>
          </w:p>
          <w:p w:rsidR="007632A7" w:rsidRPr="003C67DF" w:rsidRDefault="007632A7" w:rsidP="00931542">
            <w:pPr>
              <w:rPr>
                <w:bCs/>
              </w:rPr>
            </w:pPr>
            <w:r w:rsidRPr="003C67DF">
              <w:rPr>
                <w:bCs/>
              </w:rPr>
              <w:t xml:space="preserve">     М.П.</w:t>
            </w:r>
            <w:r w:rsidRPr="003C67DF">
              <w:rPr>
                <w:bCs/>
                <w:lang w:val="en-US"/>
              </w:rPr>
              <w:t xml:space="preserve"> (</w:t>
            </w:r>
            <w:r w:rsidRPr="003C67DF">
              <w:rPr>
                <w:bCs/>
              </w:rPr>
              <w:t>за наявності</w:t>
            </w:r>
            <w:r w:rsidRPr="003C67DF">
              <w:rPr>
                <w:bCs/>
                <w:lang w:val="en-US"/>
              </w:rPr>
              <w:t>)</w:t>
            </w:r>
            <w:r w:rsidRPr="003C67DF">
              <w:rPr>
                <w:bCs/>
              </w:rPr>
              <w:t xml:space="preserve">           </w:t>
            </w:r>
          </w:p>
          <w:p w:rsidR="007632A7" w:rsidRPr="003C67DF" w:rsidRDefault="007632A7" w:rsidP="00931542"/>
        </w:tc>
      </w:tr>
    </w:tbl>
    <w:p w:rsidR="007632A7" w:rsidRPr="00662E97" w:rsidRDefault="007632A7" w:rsidP="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62E97" w:rsidRPr="00662E97" w:rsidRDefault="00662E97" w:rsidP="00662E97"/>
    <w:tbl>
      <w:tblPr>
        <w:tblW w:w="9923" w:type="dxa"/>
        <w:tblInd w:w="108" w:type="dxa"/>
        <w:tblLayout w:type="fixed"/>
        <w:tblLook w:val="01E0"/>
      </w:tblPr>
      <w:tblGrid>
        <w:gridCol w:w="5103"/>
        <w:gridCol w:w="4820"/>
      </w:tblGrid>
      <w:tr w:rsidR="009E31A1" w:rsidRPr="00662E97" w:rsidTr="00A20BF2">
        <w:tc>
          <w:tcPr>
            <w:tcW w:w="5103" w:type="dxa"/>
          </w:tcPr>
          <w:p w:rsidR="009E31A1" w:rsidRDefault="009E31A1" w:rsidP="009E31A1"/>
        </w:tc>
        <w:tc>
          <w:tcPr>
            <w:tcW w:w="4820" w:type="dxa"/>
          </w:tcPr>
          <w:p w:rsidR="009E31A1" w:rsidRDefault="009E31A1" w:rsidP="009E31A1"/>
        </w:tc>
      </w:tr>
      <w:tr w:rsidR="009E31A1" w:rsidRPr="00662E97" w:rsidTr="00A20BF2">
        <w:tc>
          <w:tcPr>
            <w:tcW w:w="5103" w:type="dxa"/>
          </w:tcPr>
          <w:p w:rsidR="009E31A1" w:rsidRPr="00C12EE9" w:rsidRDefault="009E31A1" w:rsidP="009E31A1"/>
        </w:tc>
        <w:tc>
          <w:tcPr>
            <w:tcW w:w="4820" w:type="dxa"/>
          </w:tcPr>
          <w:p w:rsidR="009E31A1" w:rsidRDefault="009E31A1" w:rsidP="009E31A1"/>
        </w:tc>
      </w:tr>
      <w:tr w:rsidR="009E31A1" w:rsidRPr="00662E97" w:rsidTr="00A20BF2">
        <w:tc>
          <w:tcPr>
            <w:tcW w:w="5103" w:type="dxa"/>
          </w:tcPr>
          <w:p w:rsidR="009E31A1" w:rsidRPr="0022712E" w:rsidRDefault="009E31A1" w:rsidP="009E31A1"/>
        </w:tc>
        <w:tc>
          <w:tcPr>
            <w:tcW w:w="4820" w:type="dxa"/>
          </w:tcPr>
          <w:p w:rsidR="009E31A1" w:rsidRDefault="009E31A1" w:rsidP="009E31A1"/>
        </w:tc>
      </w:tr>
      <w:tr w:rsidR="009E31A1" w:rsidRPr="00662E97" w:rsidTr="00A20BF2">
        <w:tc>
          <w:tcPr>
            <w:tcW w:w="5103" w:type="dxa"/>
          </w:tcPr>
          <w:p w:rsidR="009E31A1" w:rsidRDefault="009E31A1" w:rsidP="009E31A1"/>
        </w:tc>
        <w:tc>
          <w:tcPr>
            <w:tcW w:w="4820" w:type="dxa"/>
          </w:tcPr>
          <w:p w:rsidR="009E31A1" w:rsidRDefault="009E31A1" w:rsidP="009E31A1"/>
        </w:tc>
      </w:tr>
      <w:tr w:rsidR="009E31A1" w:rsidRPr="00662E97" w:rsidTr="00A20BF2">
        <w:tc>
          <w:tcPr>
            <w:tcW w:w="5103" w:type="dxa"/>
          </w:tcPr>
          <w:p w:rsidR="009E31A1" w:rsidRDefault="009E31A1" w:rsidP="009E31A1"/>
        </w:tc>
        <w:tc>
          <w:tcPr>
            <w:tcW w:w="4820" w:type="dxa"/>
          </w:tcPr>
          <w:p w:rsidR="009E31A1" w:rsidRDefault="009E31A1" w:rsidP="009E31A1">
            <w:pPr>
              <w:rPr>
                <w:sz w:val="20"/>
                <w:u w:val="single"/>
              </w:rPr>
            </w:pPr>
          </w:p>
        </w:tc>
      </w:tr>
      <w:tr w:rsidR="009E31A1" w:rsidRPr="00662E97" w:rsidTr="00A20BF2">
        <w:tc>
          <w:tcPr>
            <w:tcW w:w="5103" w:type="dxa"/>
          </w:tcPr>
          <w:p w:rsidR="009E31A1" w:rsidRPr="00C12EE9" w:rsidRDefault="009E31A1" w:rsidP="009E31A1">
            <w:pPr>
              <w:rPr>
                <w:sz w:val="20"/>
                <w:szCs w:val="20"/>
              </w:rPr>
            </w:pPr>
          </w:p>
        </w:tc>
        <w:tc>
          <w:tcPr>
            <w:tcW w:w="4820" w:type="dxa"/>
          </w:tcPr>
          <w:p w:rsidR="009E31A1" w:rsidRDefault="009E31A1" w:rsidP="009E31A1"/>
        </w:tc>
      </w:tr>
    </w:tbl>
    <w:p w:rsidR="0032653B" w:rsidRDefault="0032653B" w:rsidP="009E31A1">
      <w:pPr>
        <w:autoSpaceDE w:val="0"/>
        <w:autoSpaceDN w:val="0"/>
        <w:adjustRightInd w:val="0"/>
        <w:ind w:right="-1"/>
        <w:rPr>
          <w:b/>
        </w:rPr>
      </w:pPr>
    </w:p>
    <w:p w:rsidR="001E025A" w:rsidRDefault="001E025A" w:rsidP="009E31A1">
      <w:pPr>
        <w:autoSpaceDE w:val="0"/>
        <w:autoSpaceDN w:val="0"/>
        <w:adjustRightInd w:val="0"/>
        <w:ind w:right="-1"/>
        <w:rPr>
          <w:b/>
        </w:rPr>
      </w:pPr>
    </w:p>
    <w:p w:rsidR="003A2EA4" w:rsidRDefault="003A2EA4" w:rsidP="009E31A1">
      <w:pPr>
        <w:autoSpaceDE w:val="0"/>
        <w:autoSpaceDN w:val="0"/>
        <w:adjustRightInd w:val="0"/>
        <w:ind w:right="-1"/>
        <w:rPr>
          <w:b/>
        </w:rPr>
      </w:pPr>
    </w:p>
    <w:p w:rsidR="003A2EA4" w:rsidRDefault="003A2EA4" w:rsidP="009E31A1">
      <w:pPr>
        <w:autoSpaceDE w:val="0"/>
        <w:autoSpaceDN w:val="0"/>
        <w:adjustRightInd w:val="0"/>
        <w:ind w:right="-1"/>
        <w:rPr>
          <w:b/>
        </w:rPr>
      </w:pPr>
    </w:p>
    <w:p w:rsidR="003A2EA4" w:rsidRDefault="003A2EA4" w:rsidP="009E31A1">
      <w:pPr>
        <w:autoSpaceDE w:val="0"/>
        <w:autoSpaceDN w:val="0"/>
        <w:adjustRightInd w:val="0"/>
        <w:ind w:right="-1"/>
        <w:rPr>
          <w:b/>
        </w:rPr>
      </w:pPr>
    </w:p>
    <w:p w:rsidR="003A2EA4" w:rsidRDefault="003A2EA4" w:rsidP="009E31A1">
      <w:pPr>
        <w:autoSpaceDE w:val="0"/>
        <w:autoSpaceDN w:val="0"/>
        <w:adjustRightInd w:val="0"/>
        <w:ind w:right="-1"/>
        <w:rPr>
          <w:b/>
        </w:rPr>
      </w:pPr>
    </w:p>
    <w:p w:rsidR="003A2EA4" w:rsidRDefault="003A2EA4" w:rsidP="009E31A1">
      <w:pPr>
        <w:autoSpaceDE w:val="0"/>
        <w:autoSpaceDN w:val="0"/>
        <w:adjustRightInd w:val="0"/>
        <w:ind w:right="-1"/>
        <w:rPr>
          <w:b/>
        </w:rPr>
      </w:pPr>
    </w:p>
    <w:p w:rsidR="00662E97" w:rsidRPr="00662E97" w:rsidRDefault="00662E97" w:rsidP="00662E97">
      <w:pPr>
        <w:autoSpaceDE w:val="0"/>
        <w:autoSpaceDN w:val="0"/>
        <w:adjustRightInd w:val="0"/>
        <w:ind w:left="5245" w:right="-1"/>
        <w:rPr>
          <w:b/>
        </w:rPr>
      </w:pPr>
      <w:r w:rsidRPr="00662E97">
        <w:rPr>
          <w:b/>
        </w:rPr>
        <w:lastRenderedPageBreak/>
        <w:t xml:space="preserve">Додаток № 1 </w:t>
      </w:r>
    </w:p>
    <w:p w:rsidR="00662E97" w:rsidRPr="00662E97" w:rsidRDefault="00662E97" w:rsidP="00662E97">
      <w:pPr>
        <w:autoSpaceDE w:val="0"/>
        <w:autoSpaceDN w:val="0"/>
        <w:adjustRightInd w:val="0"/>
        <w:ind w:left="5245" w:right="-1"/>
        <w:rPr>
          <w:b/>
        </w:rPr>
      </w:pPr>
      <w:r w:rsidRPr="00662E97">
        <w:rPr>
          <w:b/>
        </w:rPr>
        <w:t>до Договору №_____________</w:t>
      </w:r>
    </w:p>
    <w:p w:rsidR="00662E97" w:rsidRPr="00662E97" w:rsidRDefault="00662E97" w:rsidP="00662E97">
      <w:pPr>
        <w:autoSpaceDE w:val="0"/>
        <w:autoSpaceDN w:val="0"/>
        <w:adjustRightInd w:val="0"/>
        <w:ind w:left="5245" w:right="-1"/>
        <w:rPr>
          <w:b/>
        </w:rPr>
      </w:pPr>
      <w:r w:rsidRPr="00662E97">
        <w:rPr>
          <w:b/>
        </w:rPr>
        <w:t xml:space="preserve">від «____»  ________________ </w:t>
      </w:r>
      <w:r w:rsidR="009157FC">
        <w:rPr>
          <w:b/>
        </w:rPr>
        <w:t>2022</w:t>
      </w:r>
      <w:r w:rsidRPr="00662E97">
        <w:rPr>
          <w:b/>
        </w:rPr>
        <w:t xml:space="preserve"> року</w:t>
      </w:r>
    </w:p>
    <w:p w:rsidR="00662E97" w:rsidRPr="00662E97" w:rsidRDefault="00662E97" w:rsidP="00662E97">
      <w:pPr>
        <w:autoSpaceDE w:val="0"/>
        <w:autoSpaceDN w:val="0"/>
        <w:adjustRightInd w:val="0"/>
        <w:ind w:left="5670" w:right="-365"/>
        <w:jc w:val="both"/>
        <w:rPr>
          <w:sz w:val="20"/>
          <w:szCs w:val="20"/>
          <w:lang w:eastAsia="uk-UA"/>
        </w:rPr>
      </w:pPr>
    </w:p>
    <w:p w:rsidR="00662E97" w:rsidRPr="00662E97" w:rsidRDefault="00662E97" w:rsidP="00662E97">
      <w:pPr>
        <w:autoSpaceDE w:val="0"/>
        <w:autoSpaceDN w:val="0"/>
        <w:adjustRightInd w:val="0"/>
        <w:ind w:left="5670" w:right="-365"/>
        <w:jc w:val="both"/>
        <w:rPr>
          <w:sz w:val="20"/>
          <w:szCs w:val="20"/>
          <w:lang w:eastAsia="uk-UA"/>
        </w:rPr>
      </w:pPr>
    </w:p>
    <w:p w:rsidR="00662E97" w:rsidRPr="00662E97" w:rsidRDefault="00662E97" w:rsidP="00662E97">
      <w:pPr>
        <w:autoSpaceDE w:val="0"/>
        <w:autoSpaceDN w:val="0"/>
        <w:adjustRightInd w:val="0"/>
        <w:ind w:right="-365"/>
        <w:jc w:val="center"/>
        <w:rPr>
          <w:b/>
          <w:szCs w:val="20"/>
          <w:lang w:eastAsia="uk-UA"/>
        </w:rPr>
      </w:pPr>
    </w:p>
    <w:p w:rsidR="00671991" w:rsidRDefault="00662E97" w:rsidP="00662E97">
      <w:pPr>
        <w:autoSpaceDE w:val="0"/>
        <w:autoSpaceDN w:val="0"/>
        <w:adjustRightInd w:val="0"/>
        <w:ind w:right="-365"/>
        <w:jc w:val="center"/>
        <w:rPr>
          <w:b/>
          <w:szCs w:val="20"/>
          <w:lang w:eastAsia="uk-UA"/>
        </w:rPr>
      </w:pPr>
      <w:r w:rsidRPr="00662E97">
        <w:rPr>
          <w:b/>
          <w:szCs w:val="20"/>
          <w:lang w:eastAsia="uk-UA"/>
        </w:rPr>
        <w:t>СПЕЦИФІКАЦІЯ</w:t>
      </w:r>
    </w:p>
    <w:p w:rsidR="00671991" w:rsidRDefault="00671991" w:rsidP="00662E97">
      <w:pPr>
        <w:autoSpaceDE w:val="0"/>
        <w:autoSpaceDN w:val="0"/>
        <w:adjustRightInd w:val="0"/>
        <w:ind w:right="-365"/>
        <w:jc w:val="center"/>
        <w:rPr>
          <w:b/>
          <w:szCs w:val="20"/>
          <w:lang w:eastAsia="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985"/>
        <w:gridCol w:w="1687"/>
        <w:gridCol w:w="1564"/>
        <w:gridCol w:w="2135"/>
      </w:tblGrid>
      <w:tr w:rsidR="0032653B" w:rsidRPr="005D083A" w:rsidTr="00E92782">
        <w:tc>
          <w:tcPr>
            <w:tcW w:w="2802" w:type="dxa"/>
          </w:tcPr>
          <w:p w:rsidR="0032653B" w:rsidRPr="005D083A" w:rsidRDefault="0032653B" w:rsidP="007F46A6">
            <w:pPr>
              <w:autoSpaceDE w:val="0"/>
              <w:autoSpaceDN w:val="0"/>
              <w:adjustRightInd w:val="0"/>
              <w:jc w:val="center"/>
              <w:rPr>
                <w:b/>
                <w:szCs w:val="20"/>
                <w:lang w:eastAsia="uk-UA"/>
              </w:rPr>
            </w:pPr>
            <w:r w:rsidRPr="005D083A">
              <w:rPr>
                <w:b/>
                <w:bCs/>
                <w:lang w:eastAsia="uk-UA"/>
              </w:rPr>
              <w:t xml:space="preserve">Найменування </w:t>
            </w:r>
            <w:r>
              <w:rPr>
                <w:b/>
                <w:bCs/>
                <w:lang w:eastAsia="uk-UA"/>
              </w:rPr>
              <w:t>Т</w:t>
            </w:r>
            <w:r w:rsidRPr="005D083A">
              <w:rPr>
                <w:b/>
                <w:bCs/>
                <w:lang w:eastAsia="uk-UA"/>
              </w:rPr>
              <w:t>овару</w:t>
            </w:r>
          </w:p>
        </w:tc>
        <w:tc>
          <w:tcPr>
            <w:tcW w:w="1985" w:type="dxa"/>
          </w:tcPr>
          <w:p w:rsidR="0032653B" w:rsidRPr="00B13079" w:rsidRDefault="0032653B" w:rsidP="00735225">
            <w:pPr>
              <w:autoSpaceDE w:val="0"/>
              <w:autoSpaceDN w:val="0"/>
              <w:adjustRightInd w:val="0"/>
              <w:ind w:right="-14"/>
              <w:jc w:val="center"/>
              <w:rPr>
                <w:b/>
                <w:bCs/>
                <w:lang w:val="ru-RU" w:eastAsia="uk-UA"/>
              </w:rPr>
            </w:pPr>
            <w:proofErr w:type="spellStart"/>
            <w:r>
              <w:rPr>
                <w:b/>
                <w:bCs/>
                <w:lang w:val="ru-RU" w:eastAsia="uk-UA"/>
              </w:rPr>
              <w:t>Країна</w:t>
            </w:r>
            <w:proofErr w:type="spellEnd"/>
            <w:r>
              <w:rPr>
                <w:b/>
                <w:bCs/>
                <w:lang w:val="ru-RU" w:eastAsia="uk-UA"/>
              </w:rPr>
              <w:t xml:space="preserve"> </w:t>
            </w:r>
            <w:proofErr w:type="spellStart"/>
            <w:r>
              <w:rPr>
                <w:b/>
                <w:bCs/>
                <w:lang w:val="ru-RU" w:eastAsia="uk-UA"/>
              </w:rPr>
              <w:t>походження</w:t>
            </w:r>
            <w:proofErr w:type="spellEnd"/>
            <w:r>
              <w:rPr>
                <w:b/>
                <w:bCs/>
                <w:lang w:val="ru-RU" w:eastAsia="uk-UA"/>
              </w:rPr>
              <w:t xml:space="preserve"> Товару</w:t>
            </w:r>
          </w:p>
        </w:tc>
        <w:tc>
          <w:tcPr>
            <w:tcW w:w="1687" w:type="dxa"/>
          </w:tcPr>
          <w:p w:rsidR="0032653B" w:rsidRPr="005D083A" w:rsidRDefault="0032653B" w:rsidP="0032653B">
            <w:pPr>
              <w:jc w:val="center"/>
              <w:rPr>
                <w:b/>
                <w:szCs w:val="20"/>
                <w:lang w:eastAsia="uk-UA"/>
              </w:rPr>
            </w:pPr>
            <w:r w:rsidRPr="005D083A">
              <w:rPr>
                <w:b/>
                <w:bCs/>
                <w:lang w:eastAsia="uk-UA"/>
              </w:rPr>
              <w:t>Кількість</w:t>
            </w:r>
            <w:r>
              <w:rPr>
                <w:b/>
                <w:bCs/>
                <w:lang w:eastAsia="uk-UA"/>
              </w:rPr>
              <w:t>, л</w:t>
            </w:r>
          </w:p>
          <w:p w:rsidR="0032653B" w:rsidRPr="005D083A" w:rsidRDefault="0032653B" w:rsidP="005D083A">
            <w:pPr>
              <w:autoSpaceDE w:val="0"/>
              <w:autoSpaceDN w:val="0"/>
              <w:adjustRightInd w:val="0"/>
              <w:ind w:right="-365"/>
              <w:rPr>
                <w:b/>
                <w:szCs w:val="20"/>
                <w:lang w:eastAsia="uk-UA"/>
              </w:rPr>
            </w:pPr>
          </w:p>
        </w:tc>
        <w:tc>
          <w:tcPr>
            <w:tcW w:w="1564" w:type="dxa"/>
          </w:tcPr>
          <w:p w:rsidR="0032653B" w:rsidRPr="005D083A" w:rsidRDefault="0032653B" w:rsidP="0007252D">
            <w:pPr>
              <w:jc w:val="center"/>
              <w:rPr>
                <w:b/>
                <w:bCs/>
              </w:rPr>
            </w:pPr>
            <w:r w:rsidRPr="005D083A">
              <w:rPr>
                <w:b/>
                <w:bCs/>
              </w:rPr>
              <w:t>Ціна</w:t>
            </w:r>
          </w:p>
          <w:p w:rsidR="0032653B" w:rsidRPr="005D083A" w:rsidRDefault="0032653B" w:rsidP="0007252D">
            <w:pPr>
              <w:jc w:val="center"/>
              <w:rPr>
                <w:b/>
                <w:bCs/>
              </w:rPr>
            </w:pPr>
            <w:r w:rsidRPr="005D083A">
              <w:rPr>
                <w:b/>
                <w:bCs/>
              </w:rPr>
              <w:t>з ПДВ,</w:t>
            </w:r>
          </w:p>
          <w:p w:rsidR="0032653B" w:rsidRPr="005D083A" w:rsidRDefault="0032653B" w:rsidP="0007252D">
            <w:pPr>
              <w:autoSpaceDE w:val="0"/>
              <w:autoSpaceDN w:val="0"/>
              <w:adjustRightInd w:val="0"/>
              <w:ind w:right="-365"/>
              <w:jc w:val="center"/>
              <w:rPr>
                <w:b/>
                <w:szCs w:val="20"/>
                <w:lang w:eastAsia="uk-UA"/>
              </w:rPr>
            </w:pPr>
            <w:r w:rsidRPr="005D083A">
              <w:rPr>
                <w:b/>
                <w:bCs/>
              </w:rPr>
              <w:t>грн</w:t>
            </w:r>
          </w:p>
        </w:tc>
        <w:tc>
          <w:tcPr>
            <w:tcW w:w="2135" w:type="dxa"/>
          </w:tcPr>
          <w:p w:rsidR="0032653B" w:rsidRPr="005D083A" w:rsidRDefault="0032653B" w:rsidP="005D083A">
            <w:pPr>
              <w:jc w:val="center"/>
              <w:rPr>
                <w:b/>
                <w:bCs/>
              </w:rPr>
            </w:pPr>
            <w:r w:rsidRPr="005D083A">
              <w:rPr>
                <w:b/>
                <w:bCs/>
              </w:rPr>
              <w:t>Сума</w:t>
            </w:r>
          </w:p>
          <w:p w:rsidR="0032653B" w:rsidRPr="005D083A" w:rsidRDefault="0032653B" w:rsidP="005D083A">
            <w:pPr>
              <w:jc w:val="center"/>
              <w:rPr>
                <w:b/>
                <w:bCs/>
              </w:rPr>
            </w:pPr>
            <w:r w:rsidRPr="005D083A">
              <w:rPr>
                <w:b/>
                <w:bCs/>
              </w:rPr>
              <w:t>з ПДВ,</w:t>
            </w:r>
          </w:p>
          <w:p w:rsidR="0032653B" w:rsidRPr="005D083A" w:rsidRDefault="0032653B" w:rsidP="005D083A">
            <w:pPr>
              <w:autoSpaceDE w:val="0"/>
              <w:autoSpaceDN w:val="0"/>
              <w:adjustRightInd w:val="0"/>
              <w:ind w:right="-365"/>
              <w:rPr>
                <w:b/>
                <w:szCs w:val="20"/>
                <w:lang w:eastAsia="uk-UA"/>
              </w:rPr>
            </w:pPr>
            <w:r w:rsidRPr="005D083A">
              <w:rPr>
                <w:b/>
                <w:bCs/>
              </w:rPr>
              <w:t xml:space="preserve">            грн</w:t>
            </w:r>
          </w:p>
        </w:tc>
      </w:tr>
      <w:tr w:rsidR="0032653B" w:rsidRPr="005D083A" w:rsidTr="00E92782">
        <w:tc>
          <w:tcPr>
            <w:tcW w:w="2802" w:type="dxa"/>
          </w:tcPr>
          <w:p w:rsidR="0032653B" w:rsidRPr="005D083A" w:rsidRDefault="0032653B" w:rsidP="005D083A">
            <w:pPr>
              <w:autoSpaceDE w:val="0"/>
              <w:autoSpaceDN w:val="0"/>
              <w:adjustRightInd w:val="0"/>
              <w:ind w:right="-365"/>
              <w:rPr>
                <w:szCs w:val="20"/>
                <w:lang w:eastAsia="uk-UA"/>
              </w:rPr>
            </w:pPr>
            <w:r w:rsidRPr="00671991">
              <w:t>Дизельне паливо</w:t>
            </w:r>
          </w:p>
        </w:tc>
        <w:tc>
          <w:tcPr>
            <w:tcW w:w="1985" w:type="dxa"/>
          </w:tcPr>
          <w:p w:rsidR="0032653B" w:rsidRPr="005D083A" w:rsidRDefault="0032653B" w:rsidP="005D083A">
            <w:pPr>
              <w:autoSpaceDE w:val="0"/>
              <w:autoSpaceDN w:val="0"/>
              <w:adjustRightInd w:val="0"/>
              <w:ind w:right="-365"/>
              <w:jc w:val="center"/>
              <w:rPr>
                <w:szCs w:val="20"/>
                <w:lang w:eastAsia="uk-UA"/>
              </w:rPr>
            </w:pPr>
          </w:p>
        </w:tc>
        <w:tc>
          <w:tcPr>
            <w:tcW w:w="1687" w:type="dxa"/>
          </w:tcPr>
          <w:p w:rsidR="0032653B" w:rsidRPr="007632A7" w:rsidRDefault="007632A7" w:rsidP="00A27C15">
            <w:pPr>
              <w:autoSpaceDE w:val="0"/>
              <w:autoSpaceDN w:val="0"/>
              <w:adjustRightInd w:val="0"/>
              <w:ind w:right="-365"/>
              <w:jc w:val="center"/>
              <w:rPr>
                <w:szCs w:val="20"/>
                <w:lang w:eastAsia="uk-UA"/>
              </w:rPr>
            </w:pPr>
            <w:r w:rsidRPr="007632A7">
              <w:rPr>
                <w:szCs w:val="20"/>
                <w:lang w:eastAsia="uk-UA"/>
              </w:rPr>
              <w:t>22200</w:t>
            </w:r>
          </w:p>
        </w:tc>
        <w:tc>
          <w:tcPr>
            <w:tcW w:w="1564" w:type="dxa"/>
          </w:tcPr>
          <w:p w:rsidR="0032653B" w:rsidRPr="005D083A" w:rsidRDefault="0032653B" w:rsidP="005D083A">
            <w:pPr>
              <w:autoSpaceDE w:val="0"/>
              <w:autoSpaceDN w:val="0"/>
              <w:adjustRightInd w:val="0"/>
              <w:ind w:right="-365"/>
              <w:jc w:val="center"/>
              <w:rPr>
                <w:b/>
                <w:szCs w:val="20"/>
                <w:lang w:eastAsia="uk-UA"/>
              </w:rPr>
            </w:pPr>
          </w:p>
        </w:tc>
        <w:tc>
          <w:tcPr>
            <w:tcW w:w="2135" w:type="dxa"/>
          </w:tcPr>
          <w:p w:rsidR="0032653B" w:rsidRPr="005D083A" w:rsidRDefault="0032653B" w:rsidP="005D083A">
            <w:pPr>
              <w:autoSpaceDE w:val="0"/>
              <w:autoSpaceDN w:val="0"/>
              <w:adjustRightInd w:val="0"/>
              <w:ind w:right="-365"/>
              <w:jc w:val="center"/>
              <w:rPr>
                <w:b/>
                <w:szCs w:val="20"/>
                <w:lang w:eastAsia="uk-UA"/>
              </w:rPr>
            </w:pPr>
          </w:p>
        </w:tc>
      </w:tr>
      <w:tr w:rsidR="0032653B" w:rsidRPr="005D083A" w:rsidTr="00E92782">
        <w:tc>
          <w:tcPr>
            <w:tcW w:w="2802" w:type="dxa"/>
          </w:tcPr>
          <w:p w:rsidR="0032653B" w:rsidRPr="005D083A" w:rsidRDefault="0032653B" w:rsidP="005D083A">
            <w:pPr>
              <w:autoSpaceDE w:val="0"/>
              <w:autoSpaceDN w:val="0"/>
              <w:adjustRightInd w:val="0"/>
              <w:ind w:right="-365"/>
              <w:rPr>
                <w:szCs w:val="20"/>
                <w:lang w:eastAsia="uk-UA"/>
              </w:rPr>
            </w:pPr>
            <w:r w:rsidRPr="005D083A">
              <w:rPr>
                <w:szCs w:val="20"/>
                <w:lang w:eastAsia="uk-UA"/>
              </w:rPr>
              <w:t>Бензин А-95</w:t>
            </w:r>
          </w:p>
        </w:tc>
        <w:tc>
          <w:tcPr>
            <w:tcW w:w="1985" w:type="dxa"/>
          </w:tcPr>
          <w:p w:rsidR="0032653B" w:rsidRPr="005D083A" w:rsidRDefault="0032653B" w:rsidP="005D083A">
            <w:pPr>
              <w:autoSpaceDE w:val="0"/>
              <w:autoSpaceDN w:val="0"/>
              <w:adjustRightInd w:val="0"/>
              <w:ind w:right="-365"/>
              <w:jc w:val="center"/>
              <w:rPr>
                <w:szCs w:val="20"/>
                <w:lang w:eastAsia="uk-UA"/>
              </w:rPr>
            </w:pPr>
          </w:p>
        </w:tc>
        <w:tc>
          <w:tcPr>
            <w:tcW w:w="1687" w:type="dxa"/>
          </w:tcPr>
          <w:p w:rsidR="0032653B" w:rsidRPr="007632A7" w:rsidRDefault="007632A7" w:rsidP="005D083A">
            <w:pPr>
              <w:autoSpaceDE w:val="0"/>
              <w:autoSpaceDN w:val="0"/>
              <w:adjustRightInd w:val="0"/>
              <w:ind w:right="-365"/>
              <w:jc w:val="center"/>
              <w:rPr>
                <w:szCs w:val="20"/>
                <w:lang w:eastAsia="uk-UA"/>
              </w:rPr>
            </w:pPr>
            <w:r w:rsidRPr="007632A7">
              <w:rPr>
                <w:szCs w:val="20"/>
                <w:lang w:eastAsia="uk-UA"/>
              </w:rPr>
              <w:t>2400</w:t>
            </w:r>
          </w:p>
        </w:tc>
        <w:tc>
          <w:tcPr>
            <w:tcW w:w="1564" w:type="dxa"/>
          </w:tcPr>
          <w:p w:rsidR="0032653B" w:rsidRPr="005D083A" w:rsidRDefault="0032653B" w:rsidP="005D083A">
            <w:pPr>
              <w:autoSpaceDE w:val="0"/>
              <w:autoSpaceDN w:val="0"/>
              <w:adjustRightInd w:val="0"/>
              <w:ind w:right="-365"/>
              <w:jc w:val="center"/>
              <w:rPr>
                <w:b/>
                <w:szCs w:val="20"/>
                <w:lang w:eastAsia="uk-UA"/>
              </w:rPr>
            </w:pPr>
          </w:p>
        </w:tc>
        <w:tc>
          <w:tcPr>
            <w:tcW w:w="2135" w:type="dxa"/>
          </w:tcPr>
          <w:p w:rsidR="0032653B" w:rsidRPr="005D083A" w:rsidRDefault="0032653B" w:rsidP="005D083A">
            <w:pPr>
              <w:autoSpaceDE w:val="0"/>
              <w:autoSpaceDN w:val="0"/>
              <w:adjustRightInd w:val="0"/>
              <w:ind w:right="-365"/>
              <w:jc w:val="center"/>
              <w:rPr>
                <w:b/>
                <w:szCs w:val="20"/>
                <w:lang w:eastAsia="uk-UA"/>
              </w:rPr>
            </w:pPr>
          </w:p>
        </w:tc>
      </w:tr>
      <w:tr w:rsidR="00B13079" w:rsidRPr="005D083A" w:rsidTr="00E92782">
        <w:tc>
          <w:tcPr>
            <w:tcW w:w="8038" w:type="dxa"/>
            <w:gridSpan w:val="4"/>
          </w:tcPr>
          <w:p w:rsidR="00B13079" w:rsidRPr="005D083A" w:rsidRDefault="00B13079" w:rsidP="005D083A">
            <w:pPr>
              <w:jc w:val="right"/>
              <w:rPr>
                <w:b/>
                <w:bCs/>
                <w:color w:val="000000"/>
                <w:sz w:val="22"/>
                <w:szCs w:val="22"/>
              </w:rPr>
            </w:pPr>
            <w:r w:rsidRPr="005D083A">
              <w:rPr>
                <w:b/>
                <w:bCs/>
                <w:color w:val="000000"/>
                <w:sz w:val="22"/>
                <w:szCs w:val="22"/>
              </w:rPr>
              <w:t>Разом з ПДВ</w:t>
            </w:r>
          </w:p>
        </w:tc>
        <w:tc>
          <w:tcPr>
            <w:tcW w:w="2135" w:type="dxa"/>
          </w:tcPr>
          <w:p w:rsidR="00B13079" w:rsidRPr="005D083A" w:rsidRDefault="00B13079" w:rsidP="00E92782">
            <w:pPr>
              <w:autoSpaceDE w:val="0"/>
              <w:autoSpaceDN w:val="0"/>
              <w:adjustRightInd w:val="0"/>
              <w:ind w:right="-108"/>
              <w:jc w:val="center"/>
              <w:rPr>
                <w:b/>
                <w:szCs w:val="20"/>
                <w:lang w:eastAsia="uk-UA"/>
              </w:rPr>
            </w:pPr>
          </w:p>
        </w:tc>
      </w:tr>
      <w:tr w:rsidR="00B13079" w:rsidRPr="005D083A" w:rsidTr="00E92782">
        <w:tc>
          <w:tcPr>
            <w:tcW w:w="8038" w:type="dxa"/>
            <w:gridSpan w:val="4"/>
          </w:tcPr>
          <w:p w:rsidR="00B13079" w:rsidRPr="005D083A" w:rsidRDefault="00B13079" w:rsidP="005D083A">
            <w:pPr>
              <w:jc w:val="right"/>
              <w:rPr>
                <w:b/>
                <w:sz w:val="22"/>
                <w:szCs w:val="22"/>
                <w:lang w:eastAsia="uk-UA"/>
              </w:rPr>
            </w:pPr>
            <w:r w:rsidRPr="005D083A">
              <w:rPr>
                <w:b/>
                <w:bCs/>
                <w:color w:val="000000"/>
                <w:sz w:val="22"/>
                <w:szCs w:val="22"/>
              </w:rPr>
              <w:t>У тому числі ПДВ</w:t>
            </w:r>
          </w:p>
        </w:tc>
        <w:tc>
          <w:tcPr>
            <w:tcW w:w="2135" w:type="dxa"/>
          </w:tcPr>
          <w:p w:rsidR="00B13079" w:rsidRPr="005D083A" w:rsidRDefault="00B13079" w:rsidP="005D083A">
            <w:pPr>
              <w:autoSpaceDE w:val="0"/>
              <w:autoSpaceDN w:val="0"/>
              <w:adjustRightInd w:val="0"/>
              <w:ind w:right="-365"/>
              <w:jc w:val="center"/>
              <w:rPr>
                <w:b/>
                <w:szCs w:val="20"/>
                <w:lang w:eastAsia="uk-UA"/>
              </w:rPr>
            </w:pPr>
          </w:p>
        </w:tc>
      </w:tr>
    </w:tbl>
    <w:p w:rsidR="00662E97" w:rsidRDefault="00662E97" w:rsidP="00662E97">
      <w:pPr>
        <w:autoSpaceDE w:val="0"/>
        <w:autoSpaceDN w:val="0"/>
        <w:adjustRightInd w:val="0"/>
        <w:ind w:right="-365"/>
        <w:jc w:val="center"/>
        <w:rPr>
          <w:b/>
          <w:szCs w:val="20"/>
          <w:lang w:eastAsia="uk-UA"/>
        </w:rPr>
      </w:pPr>
      <w:r w:rsidRPr="00662E97">
        <w:rPr>
          <w:b/>
          <w:szCs w:val="20"/>
          <w:lang w:eastAsia="uk-UA"/>
        </w:rPr>
        <w:t xml:space="preserve"> </w:t>
      </w:r>
    </w:p>
    <w:p w:rsidR="00110174" w:rsidRDefault="00110174" w:rsidP="00662E97">
      <w:pPr>
        <w:autoSpaceDE w:val="0"/>
        <w:autoSpaceDN w:val="0"/>
        <w:adjustRightInd w:val="0"/>
        <w:ind w:right="-365"/>
        <w:jc w:val="center"/>
        <w:rPr>
          <w:b/>
          <w:sz w:val="22"/>
          <w:szCs w:val="22"/>
        </w:rPr>
      </w:pPr>
      <w:r w:rsidRPr="00662E97">
        <w:rPr>
          <w:b/>
          <w:sz w:val="22"/>
          <w:szCs w:val="22"/>
        </w:rPr>
        <w:t xml:space="preserve">Вартість  (цифрами та словами) грн </w:t>
      </w:r>
      <w:r>
        <w:rPr>
          <w:b/>
          <w:sz w:val="22"/>
          <w:szCs w:val="22"/>
        </w:rPr>
        <w:t>(зазначається з ПДВ або без ПДВ</w:t>
      </w:r>
      <w:r w:rsidRPr="00662E97">
        <w:rPr>
          <w:b/>
          <w:sz w:val="22"/>
          <w:szCs w:val="22"/>
        </w:rPr>
        <w:t>)</w:t>
      </w:r>
    </w:p>
    <w:p w:rsidR="007632A7" w:rsidRDefault="007632A7" w:rsidP="00662E97">
      <w:pPr>
        <w:autoSpaceDE w:val="0"/>
        <w:autoSpaceDN w:val="0"/>
        <w:adjustRightInd w:val="0"/>
        <w:ind w:right="-365"/>
        <w:jc w:val="center"/>
        <w:rPr>
          <w:b/>
          <w:sz w:val="22"/>
          <w:szCs w:val="22"/>
        </w:rPr>
      </w:pPr>
    </w:p>
    <w:p w:rsidR="007632A7" w:rsidRDefault="007632A7" w:rsidP="00662E97">
      <w:pPr>
        <w:autoSpaceDE w:val="0"/>
        <w:autoSpaceDN w:val="0"/>
        <w:adjustRightInd w:val="0"/>
        <w:ind w:right="-365"/>
        <w:jc w:val="center"/>
        <w:rPr>
          <w:b/>
          <w:sz w:val="22"/>
          <w:szCs w:val="22"/>
        </w:rPr>
      </w:pPr>
    </w:p>
    <w:p w:rsidR="007632A7" w:rsidRDefault="007632A7" w:rsidP="00662E97">
      <w:pPr>
        <w:autoSpaceDE w:val="0"/>
        <w:autoSpaceDN w:val="0"/>
        <w:adjustRightInd w:val="0"/>
        <w:ind w:right="-365"/>
        <w:jc w:val="center"/>
        <w:rPr>
          <w:b/>
          <w:sz w:val="22"/>
          <w:szCs w:val="22"/>
        </w:rPr>
      </w:pPr>
    </w:p>
    <w:p w:rsidR="007632A7" w:rsidRDefault="007632A7" w:rsidP="00662E97">
      <w:pPr>
        <w:autoSpaceDE w:val="0"/>
        <w:autoSpaceDN w:val="0"/>
        <w:adjustRightInd w:val="0"/>
        <w:ind w:right="-365"/>
        <w:jc w:val="center"/>
        <w:rPr>
          <w:b/>
          <w:sz w:val="22"/>
          <w:szCs w:val="22"/>
        </w:rPr>
      </w:pPr>
    </w:p>
    <w:p w:rsidR="007632A7" w:rsidRDefault="007632A7" w:rsidP="00662E97">
      <w:pPr>
        <w:autoSpaceDE w:val="0"/>
        <w:autoSpaceDN w:val="0"/>
        <w:adjustRightInd w:val="0"/>
        <w:ind w:right="-365"/>
        <w:jc w:val="center"/>
        <w:rPr>
          <w:b/>
          <w:sz w:val="22"/>
          <w:szCs w:val="22"/>
        </w:rPr>
      </w:pPr>
    </w:p>
    <w:p w:rsidR="007632A7" w:rsidRPr="003C67DF" w:rsidRDefault="007632A7" w:rsidP="007632A7">
      <w:pPr>
        <w:rPr>
          <w:b/>
        </w:rPr>
      </w:pPr>
      <w:r w:rsidRPr="003C67DF">
        <w:rPr>
          <w:b/>
          <w:u w:val="single"/>
        </w:rPr>
        <w:t>ЗАМОВНИК</w:t>
      </w:r>
      <w:r w:rsidRPr="003C67DF">
        <w:rPr>
          <w:b/>
        </w:rPr>
        <w:t xml:space="preserve">                                                                     </w:t>
      </w:r>
      <w:r w:rsidRPr="003C67DF">
        <w:rPr>
          <w:b/>
          <w:u w:val="single"/>
        </w:rPr>
        <w:t>ПОСТАЧАЛЬНИК</w:t>
      </w:r>
      <w:r w:rsidRPr="003C67DF">
        <w:rPr>
          <w:b/>
        </w:rPr>
        <w:t xml:space="preserve">                </w:t>
      </w:r>
    </w:p>
    <w:p w:rsidR="007632A7" w:rsidRPr="003C67DF" w:rsidRDefault="007632A7" w:rsidP="007632A7">
      <w:pPr>
        <w:rPr>
          <w:b/>
        </w:rPr>
      </w:pPr>
    </w:p>
    <w:tbl>
      <w:tblPr>
        <w:tblW w:w="4948" w:type="pct"/>
        <w:tblLook w:val="04A0"/>
      </w:tblPr>
      <w:tblGrid>
        <w:gridCol w:w="108"/>
        <w:gridCol w:w="5102"/>
        <w:gridCol w:w="224"/>
        <w:gridCol w:w="4596"/>
        <w:gridCol w:w="142"/>
      </w:tblGrid>
      <w:tr w:rsidR="007632A7" w:rsidRPr="003C67DF" w:rsidTr="007632A7">
        <w:tc>
          <w:tcPr>
            <w:tcW w:w="2671" w:type="pct"/>
            <w:gridSpan w:val="3"/>
          </w:tcPr>
          <w:p w:rsidR="007632A7" w:rsidRPr="00861F06" w:rsidRDefault="007632A7" w:rsidP="00931542">
            <w:pPr>
              <w:pStyle w:val="10"/>
              <w:ind w:firstLine="38"/>
              <w:rPr>
                <w:b/>
                <w:sz w:val="24"/>
                <w:szCs w:val="24"/>
                <w:lang w:val="uk-UA"/>
              </w:rPr>
            </w:pPr>
            <w:r w:rsidRPr="00861F06">
              <w:rPr>
                <w:b/>
                <w:sz w:val="24"/>
                <w:szCs w:val="24"/>
                <w:lang w:val="uk-UA"/>
              </w:rPr>
              <w:t xml:space="preserve">Відділ освіти </w:t>
            </w:r>
            <w:proofErr w:type="spellStart"/>
            <w:r w:rsidRPr="00861F06">
              <w:rPr>
                <w:b/>
                <w:sz w:val="24"/>
                <w:szCs w:val="24"/>
                <w:lang w:val="uk-UA"/>
              </w:rPr>
              <w:t>Іванківської</w:t>
            </w:r>
            <w:proofErr w:type="spellEnd"/>
            <w:r w:rsidRPr="00861F06">
              <w:rPr>
                <w:b/>
                <w:sz w:val="24"/>
                <w:szCs w:val="24"/>
                <w:lang w:val="uk-UA"/>
              </w:rPr>
              <w:t xml:space="preserve"> селищної ради </w:t>
            </w:r>
          </w:p>
          <w:p w:rsidR="007632A7" w:rsidRPr="002C032F" w:rsidRDefault="007632A7" w:rsidP="00931542">
            <w:pPr>
              <w:pStyle w:val="10"/>
              <w:ind w:firstLine="38"/>
              <w:rPr>
                <w:sz w:val="24"/>
                <w:szCs w:val="24"/>
                <w:lang w:val="ru-RU"/>
              </w:rPr>
            </w:pPr>
            <w:r w:rsidRPr="002C032F">
              <w:rPr>
                <w:sz w:val="24"/>
                <w:szCs w:val="24"/>
                <w:lang w:val="uk-UA"/>
              </w:rPr>
              <w:t xml:space="preserve">07201, Київська обл., Вишгородський район, </w:t>
            </w:r>
            <w:proofErr w:type="spellStart"/>
            <w:r w:rsidRPr="002C032F">
              <w:rPr>
                <w:sz w:val="24"/>
                <w:szCs w:val="24"/>
                <w:lang w:val="uk-UA"/>
              </w:rPr>
              <w:t>смт</w:t>
            </w:r>
            <w:proofErr w:type="spellEnd"/>
            <w:r w:rsidRPr="002C032F">
              <w:rPr>
                <w:sz w:val="24"/>
                <w:szCs w:val="24"/>
                <w:lang w:val="uk-UA"/>
              </w:rPr>
              <w:t xml:space="preserve">. </w:t>
            </w:r>
            <w:proofErr w:type="spellStart"/>
            <w:r w:rsidRPr="002C032F">
              <w:rPr>
                <w:sz w:val="24"/>
                <w:szCs w:val="24"/>
                <w:lang w:val="ru-RU"/>
              </w:rPr>
              <w:t>Іванків</w:t>
            </w:r>
            <w:proofErr w:type="spellEnd"/>
            <w:r w:rsidRPr="002C032F">
              <w:rPr>
                <w:sz w:val="24"/>
                <w:szCs w:val="24"/>
                <w:lang w:val="ru-RU"/>
              </w:rPr>
              <w:t xml:space="preserve">, </w:t>
            </w:r>
            <w:proofErr w:type="spellStart"/>
            <w:r w:rsidRPr="002C032F">
              <w:rPr>
                <w:sz w:val="24"/>
                <w:szCs w:val="24"/>
                <w:lang w:val="ru-RU"/>
              </w:rPr>
              <w:t>вул</w:t>
            </w:r>
            <w:proofErr w:type="spellEnd"/>
            <w:r w:rsidRPr="002C032F">
              <w:rPr>
                <w:sz w:val="24"/>
                <w:szCs w:val="24"/>
                <w:lang w:val="ru-RU"/>
              </w:rPr>
              <w:t xml:space="preserve">. </w:t>
            </w:r>
            <w:proofErr w:type="spellStart"/>
            <w:r w:rsidRPr="002C032F">
              <w:rPr>
                <w:sz w:val="24"/>
                <w:szCs w:val="24"/>
                <w:lang w:val="ru-RU"/>
              </w:rPr>
              <w:t>Івана</w:t>
            </w:r>
            <w:proofErr w:type="spellEnd"/>
            <w:r w:rsidRPr="002C032F">
              <w:rPr>
                <w:sz w:val="24"/>
                <w:szCs w:val="24"/>
                <w:lang w:val="ru-RU"/>
              </w:rPr>
              <w:t xml:space="preserve"> </w:t>
            </w:r>
            <w:proofErr w:type="spellStart"/>
            <w:r w:rsidRPr="002C032F">
              <w:rPr>
                <w:sz w:val="24"/>
                <w:szCs w:val="24"/>
                <w:lang w:val="ru-RU"/>
              </w:rPr>
              <w:t>Проскури</w:t>
            </w:r>
            <w:proofErr w:type="spellEnd"/>
            <w:r w:rsidRPr="002C032F">
              <w:rPr>
                <w:sz w:val="24"/>
                <w:szCs w:val="24"/>
                <w:lang w:val="ru-RU"/>
              </w:rPr>
              <w:t>, 42</w:t>
            </w:r>
          </w:p>
          <w:p w:rsidR="007632A7" w:rsidRPr="002C032F" w:rsidRDefault="007632A7" w:rsidP="00931542">
            <w:pPr>
              <w:pStyle w:val="10"/>
              <w:ind w:firstLine="38"/>
              <w:rPr>
                <w:sz w:val="24"/>
                <w:szCs w:val="24"/>
                <w:lang w:val="ru-RU"/>
              </w:rPr>
            </w:pPr>
            <w:r>
              <w:rPr>
                <w:sz w:val="24"/>
                <w:szCs w:val="24"/>
                <w:lang w:val="uk-UA"/>
              </w:rPr>
              <w:t>р/</w:t>
            </w:r>
            <w:proofErr w:type="spellStart"/>
            <w:r w:rsidRPr="002C032F">
              <w:rPr>
                <w:sz w:val="24"/>
                <w:szCs w:val="24"/>
                <w:lang w:val="ru-RU"/>
              </w:rPr>
              <w:t>р</w:t>
            </w:r>
            <w:proofErr w:type="spellEnd"/>
            <w:r w:rsidRPr="002C032F">
              <w:rPr>
                <w:sz w:val="24"/>
                <w:szCs w:val="24"/>
                <w:lang w:val="ru-RU"/>
              </w:rPr>
              <w:t xml:space="preserve"> _________________________________</w:t>
            </w:r>
          </w:p>
          <w:p w:rsidR="007632A7" w:rsidRPr="00DB0452" w:rsidRDefault="007632A7" w:rsidP="00931542">
            <w:pPr>
              <w:pStyle w:val="2"/>
              <w:shd w:val="clear" w:color="auto" w:fill="FFFFFF"/>
              <w:spacing w:before="0"/>
              <w:rPr>
                <w:rFonts w:ascii="Times New Roman" w:hAnsi="Times New Roman"/>
                <w:b w:val="0"/>
                <w:color w:val="000000" w:themeColor="text1"/>
                <w:sz w:val="24"/>
                <w:szCs w:val="24"/>
              </w:rPr>
            </w:pPr>
            <w:r>
              <w:rPr>
                <w:rFonts w:ascii="Times New Roman" w:hAnsi="Times New Roman"/>
                <w:b w:val="0"/>
                <w:color w:val="000000" w:themeColor="text1"/>
                <w:sz w:val="24"/>
                <w:szCs w:val="24"/>
                <w:shd w:val="clear" w:color="auto" w:fill="FFFFFF"/>
              </w:rPr>
              <w:t xml:space="preserve"> </w:t>
            </w:r>
            <w:r w:rsidRPr="00DB0452">
              <w:rPr>
                <w:rFonts w:ascii="Times New Roman" w:hAnsi="Times New Roman"/>
                <w:b w:val="0"/>
                <w:color w:val="000000" w:themeColor="text1"/>
                <w:sz w:val="24"/>
                <w:szCs w:val="24"/>
                <w:shd w:val="clear" w:color="auto" w:fill="FFFFFF"/>
              </w:rPr>
              <w:t xml:space="preserve">в </w:t>
            </w:r>
            <w:r w:rsidRPr="00DB0452">
              <w:rPr>
                <w:rFonts w:ascii="Times New Roman" w:hAnsi="Times New Roman"/>
                <w:b w:val="0"/>
                <w:color w:val="000000" w:themeColor="text1"/>
                <w:sz w:val="24"/>
                <w:szCs w:val="24"/>
              </w:rPr>
              <w:t>Державна казначейська служба України, м.</w:t>
            </w:r>
            <w:r>
              <w:rPr>
                <w:rFonts w:ascii="Times New Roman" w:hAnsi="Times New Roman"/>
                <w:b w:val="0"/>
                <w:color w:val="000000" w:themeColor="text1"/>
                <w:sz w:val="24"/>
                <w:szCs w:val="24"/>
              </w:rPr>
              <w:t xml:space="preserve"> </w:t>
            </w:r>
            <w:r w:rsidRPr="00DB0452">
              <w:rPr>
                <w:rFonts w:ascii="Times New Roman" w:hAnsi="Times New Roman"/>
                <w:b w:val="0"/>
                <w:color w:val="000000" w:themeColor="text1"/>
                <w:sz w:val="24"/>
                <w:szCs w:val="24"/>
              </w:rPr>
              <w:t>Київ</w:t>
            </w:r>
            <w:r>
              <w:rPr>
                <w:rFonts w:ascii="Times New Roman" w:hAnsi="Times New Roman"/>
                <w:b w:val="0"/>
                <w:color w:val="000000" w:themeColor="text1"/>
                <w:sz w:val="24"/>
                <w:szCs w:val="24"/>
              </w:rPr>
              <w:t xml:space="preserve">, </w:t>
            </w:r>
            <w:r w:rsidRPr="00DB0452">
              <w:rPr>
                <w:rFonts w:ascii="Times New Roman" w:hAnsi="Times New Roman"/>
                <w:b w:val="0"/>
                <w:color w:val="000000" w:themeColor="text1"/>
                <w:sz w:val="24"/>
                <w:szCs w:val="24"/>
              </w:rPr>
              <w:t>МФО 820172</w:t>
            </w:r>
          </w:p>
          <w:p w:rsidR="007632A7" w:rsidRPr="002C032F" w:rsidRDefault="007632A7" w:rsidP="00931542">
            <w:pPr>
              <w:pStyle w:val="10"/>
              <w:ind w:firstLine="38"/>
              <w:rPr>
                <w:sz w:val="24"/>
                <w:szCs w:val="24"/>
                <w:lang w:val="ru-RU"/>
              </w:rPr>
            </w:pPr>
            <w:r w:rsidRPr="002C032F">
              <w:rPr>
                <w:sz w:val="24"/>
                <w:szCs w:val="24"/>
                <w:lang w:val="ru-RU"/>
              </w:rPr>
              <w:t>Код ЄДРПОУ 44031188</w:t>
            </w:r>
          </w:p>
          <w:p w:rsidR="007632A7" w:rsidRPr="002C032F" w:rsidRDefault="007632A7" w:rsidP="00931542">
            <w:pPr>
              <w:pStyle w:val="10"/>
              <w:ind w:firstLine="38"/>
              <w:rPr>
                <w:sz w:val="24"/>
                <w:szCs w:val="24"/>
                <w:lang w:val="ru-RU"/>
              </w:rPr>
            </w:pPr>
          </w:p>
          <w:p w:rsidR="007632A7" w:rsidRPr="002C032F" w:rsidRDefault="007632A7" w:rsidP="00931542">
            <w:pPr>
              <w:pStyle w:val="10"/>
              <w:ind w:firstLine="38"/>
              <w:rPr>
                <w:sz w:val="24"/>
                <w:szCs w:val="24"/>
                <w:lang w:val="ru-RU"/>
              </w:rPr>
            </w:pPr>
          </w:p>
          <w:p w:rsidR="007632A7" w:rsidRPr="002C032F" w:rsidRDefault="007632A7" w:rsidP="00931542">
            <w:pPr>
              <w:pStyle w:val="10"/>
              <w:ind w:firstLine="38"/>
              <w:rPr>
                <w:b/>
                <w:sz w:val="24"/>
                <w:szCs w:val="24"/>
                <w:lang w:val="ru-RU"/>
              </w:rPr>
            </w:pPr>
            <w:r w:rsidRPr="002C032F">
              <w:rPr>
                <w:b/>
                <w:sz w:val="24"/>
                <w:szCs w:val="24"/>
                <w:lang w:val="ru-RU"/>
              </w:rPr>
              <w:t xml:space="preserve">Начальник ___________О. ВАСИЛЕНКО </w:t>
            </w:r>
          </w:p>
          <w:p w:rsidR="007632A7" w:rsidRPr="003B7ABE" w:rsidRDefault="007632A7" w:rsidP="00931542">
            <w:pPr>
              <w:suppressAutoHyphens/>
              <w:jc w:val="both"/>
              <w:rPr>
                <w:b/>
                <w:bCs/>
                <w:kern w:val="2"/>
              </w:rPr>
            </w:pPr>
            <w:r w:rsidRPr="00A32BFE">
              <w:t xml:space="preserve"> </w:t>
            </w:r>
            <w:proofErr w:type="spellStart"/>
            <w:r w:rsidRPr="00366B4C">
              <w:t>м.п</w:t>
            </w:r>
            <w:proofErr w:type="spellEnd"/>
            <w:r w:rsidRPr="00366B4C">
              <w:t>.</w:t>
            </w:r>
          </w:p>
          <w:p w:rsidR="007632A7" w:rsidRPr="00B25F98" w:rsidRDefault="007632A7" w:rsidP="00931542">
            <w:pPr>
              <w:rPr>
                <w:b/>
              </w:rPr>
            </w:pPr>
          </w:p>
        </w:tc>
        <w:tc>
          <w:tcPr>
            <w:tcW w:w="2329" w:type="pct"/>
            <w:gridSpan w:val="2"/>
          </w:tcPr>
          <w:p w:rsidR="007632A7" w:rsidRPr="003C67DF" w:rsidRDefault="007632A7" w:rsidP="00931542">
            <w:pPr>
              <w:rPr>
                <w:b/>
              </w:rPr>
            </w:pPr>
            <w:r w:rsidRPr="003C67DF">
              <w:rPr>
                <w:b/>
              </w:rPr>
              <w:t>___________________________________</w:t>
            </w:r>
          </w:p>
          <w:p w:rsidR="007632A7" w:rsidRPr="003C67DF" w:rsidRDefault="007632A7" w:rsidP="00931542">
            <w:pPr>
              <w:rPr>
                <w:b/>
              </w:rPr>
            </w:pPr>
          </w:p>
          <w:p w:rsidR="007632A7" w:rsidRPr="003C67DF" w:rsidRDefault="007632A7" w:rsidP="00931542">
            <w:pPr>
              <w:rPr>
                <w:b/>
                <w:bCs/>
              </w:rPr>
            </w:pPr>
          </w:p>
          <w:p w:rsidR="007632A7" w:rsidRPr="003C67DF" w:rsidRDefault="007632A7" w:rsidP="00931542">
            <w:pPr>
              <w:rPr>
                <w:b/>
                <w:bCs/>
              </w:rPr>
            </w:pPr>
          </w:p>
          <w:p w:rsidR="007632A7" w:rsidRPr="003C67DF" w:rsidRDefault="007632A7" w:rsidP="00931542">
            <w:pPr>
              <w:rPr>
                <w:b/>
                <w:bCs/>
              </w:rPr>
            </w:pPr>
          </w:p>
          <w:p w:rsidR="007632A7" w:rsidRPr="003C67DF" w:rsidRDefault="007632A7" w:rsidP="00931542">
            <w:pPr>
              <w:rPr>
                <w:b/>
                <w:bCs/>
              </w:rPr>
            </w:pPr>
          </w:p>
          <w:p w:rsidR="007632A7" w:rsidRPr="003C67DF" w:rsidRDefault="007632A7" w:rsidP="00931542">
            <w:pPr>
              <w:rPr>
                <w:b/>
                <w:bCs/>
              </w:rPr>
            </w:pPr>
          </w:p>
          <w:p w:rsidR="007632A7" w:rsidRPr="003C67DF" w:rsidRDefault="007632A7" w:rsidP="00931542">
            <w:pPr>
              <w:rPr>
                <w:b/>
                <w:bCs/>
              </w:rPr>
            </w:pPr>
            <w:r w:rsidRPr="003C67DF">
              <w:rPr>
                <w:b/>
                <w:bCs/>
              </w:rPr>
              <w:t>_____________________</w:t>
            </w:r>
          </w:p>
          <w:p w:rsidR="007632A7" w:rsidRPr="003C67DF" w:rsidRDefault="007632A7" w:rsidP="00931542">
            <w:pPr>
              <w:rPr>
                <w:b/>
                <w:bCs/>
              </w:rPr>
            </w:pPr>
          </w:p>
          <w:p w:rsidR="007632A7" w:rsidRPr="003C67DF" w:rsidRDefault="007632A7" w:rsidP="00931542">
            <w:pPr>
              <w:rPr>
                <w:b/>
                <w:bCs/>
              </w:rPr>
            </w:pPr>
            <w:r w:rsidRPr="003C67DF">
              <w:rPr>
                <w:b/>
                <w:bCs/>
              </w:rPr>
              <w:t xml:space="preserve">___________________ / _______________/ </w:t>
            </w:r>
          </w:p>
          <w:p w:rsidR="007632A7" w:rsidRPr="003C67DF" w:rsidRDefault="007632A7" w:rsidP="00931542">
            <w:pPr>
              <w:rPr>
                <w:bCs/>
              </w:rPr>
            </w:pPr>
            <w:r w:rsidRPr="003C67DF">
              <w:rPr>
                <w:bCs/>
              </w:rPr>
              <w:t xml:space="preserve">     М.П.</w:t>
            </w:r>
            <w:r w:rsidRPr="003C67DF">
              <w:rPr>
                <w:bCs/>
                <w:lang w:val="en-US"/>
              </w:rPr>
              <w:t xml:space="preserve"> (</w:t>
            </w:r>
            <w:r w:rsidRPr="003C67DF">
              <w:rPr>
                <w:bCs/>
              </w:rPr>
              <w:t>за наявності</w:t>
            </w:r>
            <w:r w:rsidRPr="003C67DF">
              <w:rPr>
                <w:bCs/>
                <w:lang w:val="en-US"/>
              </w:rPr>
              <w:t>)</w:t>
            </w:r>
            <w:r w:rsidRPr="003C67DF">
              <w:rPr>
                <w:bCs/>
              </w:rPr>
              <w:t xml:space="preserve">           </w:t>
            </w:r>
          </w:p>
          <w:p w:rsidR="007632A7" w:rsidRPr="003C67DF" w:rsidRDefault="007632A7" w:rsidP="00931542"/>
        </w:tc>
      </w:tr>
      <w:tr w:rsidR="00277006" w:rsidTr="007632A7">
        <w:tblPrEx>
          <w:tblLook w:val="01E0"/>
        </w:tblPrEx>
        <w:trPr>
          <w:gridBefore w:val="1"/>
          <w:gridAfter w:val="1"/>
          <w:wBefore w:w="53" w:type="pct"/>
          <w:wAfter w:w="69" w:type="pct"/>
        </w:trPr>
        <w:tc>
          <w:tcPr>
            <w:tcW w:w="2508" w:type="pct"/>
          </w:tcPr>
          <w:p w:rsidR="00277006" w:rsidRPr="00277006" w:rsidRDefault="00277006" w:rsidP="00EB6EE9">
            <w:pPr>
              <w:rPr>
                <w:bCs/>
              </w:rPr>
            </w:pPr>
          </w:p>
        </w:tc>
        <w:tc>
          <w:tcPr>
            <w:tcW w:w="2369" w:type="pct"/>
            <w:gridSpan w:val="2"/>
          </w:tcPr>
          <w:p w:rsidR="00277006" w:rsidRPr="00277006" w:rsidRDefault="00277006" w:rsidP="00EB6EE9">
            <w:pPr>
              <w:rPr>
                <w:bCs/>
              </w:rPr>
            </w:pPr>
          </w:p>
        </w:tc>
      </w:tr>
      <w:tr w:rsidR="00277006" w:rsidTr="007632A7">
        <w:tblPrEx>
          <w:tblLook w:val="01E0"/>
        </w:tblPrEx>
        <w:trPr>
          <w:gridBefore w:val="1"/>
          <w:gridAfter w:val="1"/>
          <w:wBefore w:w="53" w:type="pct"/>
          <w:wAfter w:w="69" w:type="pct"/>
        </w:trPr>
        <w:tc>
          <w:tcPr>
            <w:tcW w:w="2508" w:type="pct"/>
          </w:tcPr>
          <w:p w:rsidR="00277006" w:rsidRPr="00277006" w:rsidRDefault="00277006" w:rsidP="00EB6EE9">
            <w:pPr>
              <w:rPr>
                <w:bCs/>
              </w:rPr>
            </w:pPr>
          </w:p>
        </w:tc>
        <w:tc>
          <w:tcPr>
            <w:tcW w:w="2369" w:type="pct"/>
            <w:gridSpan w:val="2"/>
          </w:tcPr>
          <w:p w:rsidR="00277006" w:rsidRPr="00277006" w:rsidRDefault="00277006" w:rsidP="00EB6EE9">
            <w:pPr>
              <w:rPr>
                <w:bCs/>
              </w:rPr>
            </w:pPr>
          </w:p>
        </w:tc>
      </w:tr>
      <w:tr w:rsidR="00277006" w:rsidTr="007632A7">
        <w:tblPrEx>
          <w:tblLook w:val="01E0"/>
        </w:tblPrEx>
        <w:trPr>
          <w:gridBefore w:val="1"/>
          <w:gridAfter w:val="1"/>
          <w:wBefore w:w="53" w:type="pct"/>
          <w:wAfter w:w="69" w:type="pct"/>
        </w:trPr>
        <w:tc>
          <w:tcPr>
            <w:tcW w:w="2508" w:type="pct"/>
          </w:tcPr>
          <w:p w:rsidR="00277006" w:rsidRPr="00277006" w:rsidRDefault="00277006" w:rsidP="00EB6EE9">
            <w:pPr>
              <w:rPr>
                <w:bCs/>
              </w:rPr>
            </w:pPr>
          </w:p>
        </w:tc>
        <w:tc>
          <w:tcPr>
            <w:tcW w:w="2369" w:type="pct"/>
            <w:gridSpan w:val="2"/>
          </w:tcPr>
          <w:p w:rsidR="00277006" w:rsidRPr="00277006" w:rsidRDefault="00277006" w:rsidP="00EB6EE9">
            <w:pPr>
              <w:rPr>
                <w:bCs/>
              </w:rPr>
            </w:pPr>
          </w:p>
        </w:tc>
      </w:tr>
      <w:tr w:rsidR="00277006" w:rsidTr="007632A7">
        <w:tblPrEx>
          <w:tblLook w:val="01E0"/>
        </w:tblPrEx>
        <w:trPr>
          <w:gridBefore w:val="1"/>
          <w:gridAfter w:val="1"/>
          <w:wBefore w:w="53" w:type="pct"/>
          <w:wAfter w:w="69" w:type="pct"/>
        </w:trPr>
        <w:tc>
          <w:tcPr>
            <w:tcW w:w="2508" w:type="pct"/>
          </w:tcPr>
          <w:p w:rsidR="00277006" w:rsidRPr="00277006" w:rsidRDefault="00277006" w:rsidP="00EB6EE9">
            <w:pPr>
              <w:rPr>
                <w:bCs/>
              </w:rPr>
            </w:pPr>
          </w:p>
        </w:tc>
        <w:tc>
          <w:tcPr>
            <w:tcW w:w="2369" w:type="pct"/>
            <w:gridSpan w:val="2"/>
          </w:tcPr>
          <w:p w:rsidR="00277006" w:rsidRPr="00277006" w:rsidRDefault="00277006" w:rsidP="00EB6EE9">
            <w:pPr>
              <w:rPr>
                <w:bCs/>
              </w:rPr>
            </w:pPr>
          </w:p>
        </w:tc>
      </w:tr>
      <w:tr w:rsidR="00277006" w:rsidTr="007632A7">
        <w:tblPrEx>
          <w:tblLook w:val="01E0"/>
        </w:tblPrEx>
        <w:trPr>
          <w:gridBefore w:val="1"/>
          <w:gridAfter w:val="1"/>
          <w:wBefore w:w="53" w:type="pct"/>
          <w:wAfter w:w="69" w:type="pct"/>
        </w:trPr>
        <w:tc>
          <w:tcPr>
            <w:tcW w:w="2508" w:type="pct"/>
          </w:tcPr>
          <w:p w:rsidR="00277006" w:rsidRPr="00277006" w:rsidRDefault="00277006" w:rsidP="00EB6EE9">
            <w:pPr>
              <w:rPr>
                <w:bCs/>
              </w:rPr>
            </w:pPr>
          </w:p>
        </w:tc>
        <w:tc>
          <w:tcPr>
            <w:tcW w:w="2369" w:type="pct"/>
            <w:gridSpan w:val="2"/>
          </w:tcPr>
          <w:p w:rsidR="00277006" w:rsidRPr="00277006" w:rsidRDefault="00277006" w:rsidP="00EB6EE9">
            <w:pPr>
              <w:rPr>
                <w:bCs/>
              </w:rPr>
            </w:pPr>
          </w:p>
        </w:tc>
      </w:tr>
      <w:tr w:rsidR="00277006" w:rsidTr="007632A7">
        <w:tblPrEx>
          <w:tblLook w:val="01E0"/>
        </w:tblPrEx>
        <w:trPr>
          <w:gridBefore w:val="1"/>
          <w:gridAfter w:val="1"/>
          <w:wBefore w:w="53" w:type="pct"/>
          <w:wAfter w:w="69" w:type="pct"/>
        </w:trPr>
        <w:tc>
          <w:tcPr>
            <w:tcW w:w="2508" w:type="pct"/>
          </w:tcPr>
          <w:p w:rsidR="00277006" w:rsidRPr="00277006" w:rsidRDefault="00277006" w:rsidP="00EB6EE9">
            <w:pPr>
              <w:rPr>
                <w:b/>
                <w:bCs/>
              </w:rPr>
            </w:pPr>
          </w:p>
        </w:tc>
        <w:tc>
          <w:tcPr>
            <w:tcW w:w="2369" w:type="pct"/>
            <w:gridSpan w:val="2"/>
          </w:tcPr>
          <w:p w:rsidR="00277006" w:rsidRPr="00277006" w:rsidRDefault="00277006" w:rsidP="00EB6EE9">
            <w:pPr>
              <w:rPr>
                <w:b/>
                <w:bCs/>
              </w:rPr>
            </w:pPr>
          </w:p>
        </w:tc>
      </w:tr>
      <w:tr w:rsidR="00662E97" w:rsidRPr="00662E97" w:rsidTr="007632A7">
        <w:tblPrEx>
          <w:tblLook w:val="01E0"/>
        </w:tblPrEx>
        <w:trPr>
          <w:gridBefore w:val="1"/>
          <w:gridAfter w:val="1"/>
          <w:wBefore w:w="53" w:type="pct"/>
          <w:wAfter w:w="69" w:type="pct"/>
        </w:trPr>
        <w:tc>
          <w:tcPr>
            <w:tcW w:w="2508" w:type="pct"/>
          </w:tcPr>
          <w:p w:rsidR="00662E97" w:rsidRPr="00277006" w:rsidRDefault="00662E97" w:rsidP="00662E97">
            <w:pPr>
              <w:rPr>
                <w:b/>
                <w:bCs/>
                <w:sz w:val="20"/>
                <w:szCs w:val="20"/>
              </w:rPr>
            </w:pPr>
          </w:p>
        </w:tc>
        <w:tc>
          <w:tcPr>
            <w:tcW w:w="2369" w:type="pct"/>
            <w:gridSpan w:val="2"/>
          </w:tcPr>
          <w:p w:rsidR="00662E97" w:rsidRPr="00277006" w:rsidRDefault="00662E97" w:rsidP="00662E97">
            <w:pPr>
              <w:rPr>
                <w:b/>
                <w:bCs/>
                <w:sz w:val="20"/>
                <w:szCs w:val="20"/>
              </w:rPr>
            </w:pPr>
          </w:p>
        </w:tc>
      </w:tr>
    </w:tbl>
    <w:p w:rsidR="00662E97" w:rsidRPr="00662E97" w:rsidRDefault="00662E97" w:rsidP="00662E97">
      <w:pPr>
        <w:jc w:val="right"/>
        <w:rPr>
          <w:b/>
          <w:sz w:val="28"/>
          <w:szCs w:val="28"/>
        </w:rPr>
      </w:pPr>
    </w:p>
    <w:p w:rsidR="00662E97" w:rsidRPr="00662E97" w:rsidRDefault="00662E97" w:rsidP="00662E97">
      <w:pPr>
        <w:jc w:val="both"/>
        <w:rPr>
          <w:b/>
        </w:rPr>
      </w:pPr>
    </w:p>
    <w:p w:rsidR="00662E97" w:rsidRPr="00662E97" w:rsidRDefault="00662E97" w:rsidP="00662E97">
      <w:pPr>
        <w:autoSpaceDE w:val="0"/>
        <w:autoSpaceDN w:val="0"/>
        <w:adjustRightInd w:val="0"/>
        <w:ind w:left="5245" w:right="-1"/>
        <w:rPr>
          <w:b/>
        </w:rPr>
      </w:pPr>
    </w:p>
    <w:p w:rsidR="00662E97" w:rsidRPr="00662E97" w:rsidRDefault="00662E97" w:rsidP="00662E97">
      <w:pPr>
        <w:autoSpaceDE w:val="0"/>
        <w:autoSpaceDN w:val="0"/>
        <w:adjustRightInd w:val="0"/>
        <w:ind w:left="5245" w:right="-1"/>
        <w:rPr>
          <w:b/>
          <w:sz w:val="28"/>
        </w:rPr>
      </w:pPr>
    </w:p>
    <w:p w:rsidR="00EE005C" w:rsidRDefault="00EE005C" w:rsidP="00662E97">
      <w:pPr>
        <w:autoSpaceDE w:val="0"/>
        <w:autoSpaceDN w:val="0"/>
        <w:adjustRightInd w:val="0"/>
        <w:ind w:left="5245" w:right="-1"/>
        <w:rPr>
          <w:b/>
        </w:rPr>
      </w:pPr>
    </w:p>
    <w:p w:rsidR="00EE005C" w:rsidRDefault="00EE005C" w:rsidP="00662E97">
      <w:pPr>
        <w:autoSpaceDE w:val="0"/>
        <w:autoSpaceDN w:val="0"/>
        <w:adjustRightInd w:val="0"/>
        <w:ind w:left="5245" w:right="-1"/>
        <w:rPr>
          <w:b/>
        </w:rPr>
      </w:pPr>
    </w:p>
    <w:sectPr w:rsidR="00EE005C" w:rsidSect="0037459D">
      <w:headerReference w:type="default" r:id="rId11"/>
      <w:footerReference w:type="default" r:id="rId12"/>
      <w:footerReference w:type="first" r:id="rId13"/>
      <w:pgSz w:w="11906" w:h="16838"/>
      <w:pgMar w:top="709" w:right="567" w:bottom="284" w:left="1276"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3E1" w:rsidRDefault="002723E1" w:rsidP="001E5E89">
      <w:r>
        <w:separator/>
      </w:r>
    </w:p>
  </w:endnote>
  <w:endnote w:type="continuationSeparator" w:id="0">
    <w:p w:rsidR="002723E1" w:rsidRDefault="002723E1" w:rsidP="001E5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1F" w:rsidRDefault="002A031C">
    <w:pPr>
      <w:pStyle w:val="ad"/>
      <w:jc w:val="right"/>
    </w:pPr>
    <w:r>
      <w:fldChar w:fldCharType="begin"/>
    </w:r>
    <w:r w:rsidR="0043441F">
      <w:instrText xml:space="preserve"> PAGE   \* MERGEFORMAT </w:instrText>
    </w:r>
    <w:r>
      <w:fldChar w:fldCharType="separate"/>
    </w:r>
    <w:r w:rsidR="00E92782">
      <w:rPr>
        <w:noProof/>
      </w:rPr>
      <w:t>2</w:t>
    </w:r>
    <w:r>
      <w:fldChar w:fldCharType="end"/>
    </w:r>
  </w:p>
  <w:p w:rsidR="0043441F" w:rsidRDefault="0043441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1F" w:rsidRDefault="002A031C">
    <w:pPr>
      <w:pStyle w:val="ad"/>
      <w:jc w:val="center"/>
    </w:pPr>
    <w:r>
      <w:fldChar w:fldCharType="begin"/>
    </w:r>
    <w:r w:rsidR="0043441F">
      <w:instrText xml:space="preserve"> PAGE   \* MERGEFORMAT </w:instrText>
    </w:r>
    <w:r>
      <w:fldChar w:fldCharType="separate"/>
    </w:r>
    <w:r w:rsidR="00E92782">
      <w:rPr>
        <w:noProof/>
      </w:rPr>
      <w:t>1</w:t>
    </w:r>
    <w:r>
      <w:fldChar w:fldCharType="end"/>
    </w:r>
  </w:p>
  <w:p w:rsidR="0043441F" w:rsidRDefault="0043441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3E1" w:rsidRDefault="002723E1" w:rsidP="001E5E89">
      <w:r>
        <w:separator/>
      </w:r>
    </w:p>
  </w:footnote>
  <w:footnote w:type="continuationSeparator" w:id="0">
    <w:p w:rsidR="002723E1" w:rsidRDefault="002723E1" w:rsidP="001E5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1F" w:rsidRPr="00124FB2" w:rsidRDefault="0043441F" w:rsidP="001E5E89">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078"/>
    <w:multiLevelType w:val="multilevel"/>
    <w:tmpl w:val="A94C46AC"/>
    <w:lvl w:ilvl="0">
      <w:start w:val="1"/>
      <w:numFmt w:val="decimal"/>
      <w:lvlText w:val="%1."/>
      <w:lvlJc w:val="left"/>
      <w:pPr>
        <w:ind w:left="1068" w:hanging="360"/>
      </w:pPr>
      <w:rPr>
        <w:rFonts w:hint="default"/>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
    <w:nsid w:val="0145698B"/>
    <w:multiLevelType w:val="hybridMultilevel"/>
    <w:tmpl w:val="6330A6EA"/>
    <w:lvl w:ilvl="0" w:tplc="630EACCA">
      <w:start w:val="5"/>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05621DD2"/>
    <w:multiLevelType w:val="hybridMultilevel"/>
    <w:tmpl w:val="3CC261C0"/>
    <w:lvl w:ilvl="0" w:tplc="5EBEFBC2">
      <w:start w:val="1"/>
      <w:numFmt w:val="decimal"/>
      <w:lvlText w:val="%1."/>
      <w:lvlJc w:val="left"/>
      <w:pPr>
        <w:ind w:left="1428" w:hanging="360"/>
      </w:pPr>
      <w:rPr>
        <w:rFonts w:hint="default"/>
        <w:b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086252D1"/>
    <w:multiLevelType w:val="hybridMultilevel"/>
    <w:tmpl w:val="5A96BA6A"/>
    <w:lvl w:ilvl="0" w:tplc="2312B496">
      <w:start w:val="1"/>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1DCC45B2"/>
    <w:multiLevelType w:val="hybridMultilevel"/>
    <w:tmpl w:val="E612EA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3B74944"/>
    <w:multiLevelType w:val="hybridMultilevel"/>
    <w:tmpl w:val="2DE03522"/>
    <w:lvl w:ilvl="0" w:tplc="DDFCC5E4">
      <w:start w:val="1"/>
      <w:numFmt w:val="decimal"/>
      <w:lvlText w:val="%1."/>
      <w:lvlJc w:val="left"/>
      <w:pPr>
        <w:ind w:left="1069" w:hanging="360"/>
      </w:pPr>
      <w:rPr>
        <w:rFonts w:hint="default"/>
        <w:color w:val="auto"/>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254A51F9"/>
    <w:multiLevelType w:val="hybridMultilevel"/>
    <w:tmpl w:val="8892CEC2"/>
    <w:lvl w:ilvl="0" w:tplc="ABCC278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7727477"/>
    <w:multiLevelType w:val="multilevel"/>
    <w:tmpl w:val="889892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BA77230"/>
    <w:multiLevelType w:val="multilevel"/>
    <w:tmpl w:val="8CAE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E22A66"/>
    <w:multiLevelType w:val="hybridMultilevel"/>
    <w:tmpl w:val="0B866AA6"/>
    <w:lvl w:ilvl="0" w:tplc="08F85218">
      <w:start w:val="1"/>
      <w:numFmt w:val="decimal"/>
      <w:lvlText w:val="%1)"/>
      <w:lvlJc w:val="left"/>
      <w:pPr>
        <w:ind w:left="214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D7B7707"/>
    <w:multiLevelType w:val="hybridMultilevel"/>
    <w:tmpl w:val="0B866AA6"/>
    <w:lvl w:ilvl="0" w:tplc="08F85218">
      <w:start w:val="1"/>
      <w:numFmt w:val="decimal"/>
      <w:lvlText w:val="%1)"/>
      <w:lvlJc w:val="left"/>
      <w:pPr>
        <w:ind w:left="214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F034FDD"/>
    <w:multiLevelType w:val="hybridMultilevel"/>
    <w:tmpl w:val="0B866AA6"/>
    <w:lvl w:ilvl="0" w:tplc="08F85218">
      <w:start w:val="1"/>
      <w:numFmt w:val="decimal"/>
      <w:lvlText w:val="%1)"/>
      <w:lvlJc w:val="left"/>
      <w:pPr>
        <w:ind w:left="214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0653D53"/>
    <w:multiLevelType w:val="hybridMultilevel"/>
    <w:tmpl w:val="0B866AA6"/>
    <w:lvl w:ilvl="0" w:tplc="08F85218">
      <w:start w:val="1"/>
      <w:numFmt w:val="decimal"/>
      <w:lvlText w:val="%1)"/>
      <w:lvlJc w:val="left"/>
      <w:pPr>
        <w:ind w:left="214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7FD18BC"/>
    <w:multiLevelType w:val="multilevel"/>
    <w:tmpl w:val="2B189BFC"/>
    <w:lvl w:ilvl="0">
      <w:start w:val="6"/>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14">
    <w:nsid w:val="3CFC5387"/>
    <w:multiLevelType w:val="multilevel"/>
    <w:tmpl w:val="458EB052"/>
    <w:lvl w:ilvl="0">
      <w:start w:val="7"/>
      <w:numFmt w:val="decimal"/>
      <w:lvlText w:val="%1"/>
      <w:lvlJc w:val="left"/>
      <w:pPr>
        <w:ind w:left="375" w:hanging="375"/>
      </w:pPr>
      <w:rPr>
        <w:rFonts w:hint="default"/>
        <w:color w:val="000000"/>
      </w:rPr>
    </w:lvl>
    <w:lvl w:ilvl="1">
      <w:start w:val="1"/>
      <w:numFmt w:val="decimal"/>
      <w:lvlText w:val="%1.%2"/>
      <w:lvlJc w:val="left"/>
      <w:pPr>
        <w:ind w:left="1084"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15">
    <w:nsid w:val="40F00BA7"/>
    <w:multiLevelType w:val="multilevel"/>
    <w:tmpl w:val="FEFEFE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57F587A"/>
    <w:multiLevelType w:val="hybridMultilevel"/>
    <w:tmpl w:val="0F186F30"/>
    <w:lvl w:ilvl="0" w:tplc="E29ACC20">
      <w:start w:val="1"/>
      <w:numFmt w:val="decimal"/>
      <w:lvlText w:val="%1."/>
      <w:lvlJc w:val="left"/>
      <w:pPr>
        <w:ind w:left="1428" w:hanging="360"/>
      </w:pPr>
      <w:rPr>
        <w:rFonts w:ascii="Times New Roman" w:eastAsia="Calibri" w:hAnsi="Times New Roman" w:cs="Times New Roman"/>
        <w:b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nsid w:val="50D427FE"/>
    <w:multiLevelType w:val="hybridMultilevel"/>
    <w:tmpl w:val="B5FADB48"/>
    <w:lvl w:ilvl="0" w:tplc="131ED388">
      <w:start w:val="1"/>
      <w:numFmt w:val="decimal"/>
      <w:lvlText w:val="%1."/>
      <w:lvlJc w:val="left"/>
      <w:pPr>
        <w:ind w:left="1069" w:hanging="360"/>
      </w:pPr>
      <w:rPr>
        <w:rFonts w:eastAsia="Calibri"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3BC1DDA"/>
    <w:multiLevelType w:val="multilevel"/>
    <w:tmpl w:val="F91E968C"/>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9">
    <w:nsid w:val="59E03241"/>
    <w:multiLevelType w:val="multilevel"/>
    <w:tmpl w:val="79008E2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D40266B"/>
    <w:multiLevelType w:val="multilevel"/>
    <w:tmpl w:val="79F4E7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b/>
        <w:sz w:val="24"/>
        <w:szCs w:val="24"/>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F434549"/>
    <w:multiLevelType w:val="hybridMultilevel"/>
    <w:tmpl w:val="0B866AA6"/>
    <w:lvl w:ilvl="0" w:tplc="08F85218">
      <w:start w:val="1"/>
      <w:numFmt w:val="decimal"/>
      <w:lvlText w:val="%1)"/>
      <w:lvlJc w:val="left"/>
      <w:pPr>
        <w:ind w:left="214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3A62195"/>
    <w:multiLevelType w:val="hybridMultilevel"/>
    <w:tmpl w:val="0B866AA6"/>
    <w:lvl w:ilvl="0" w:tplc="08F85218">
      <w:start w:val="1"/>
      <w:numFmt w:val="decimal"/>
      <w:lvlText w:val="%1)"/>
      <w:lvlJc w:val="left"/>
      <w:pPr>
        <w:ind w:left="214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94B2075"/>
    <w:multiLevelType w:val="hybridMultilevel"/>
    <w:tmpl w:val="0B866AA6"/>
    <w:lvl w:ilvl="0" w:tplc="08F85218">
      <w:start w:val="1"/>
      <w:numFmt w:val="decimal"/>
      <w:lvlText w:val="%1)"/>
      <w:lvlJc w:val="left"/>
      <w:pPr>
        <w:ind w:left="214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BBD7B94"/>
    <w:multiLevelType w:val="hybridMultilevel"/>
    <w:tmpl w:val="DE6EACC2"/>
    <w:lvl w:ilvl="0" w:tplc="AB767CE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nsid w:val="71620ABF"/>
    <w:multiLevelType w:val="multilevel"/>
    <w:tmpl w:val="E3108786"/>
    <w:lvl w:ilvl="0">
      <w:start w:val="1"/>
      <w:numFmt w:val="decimal"/>
      <w:lvlText w:val="%1"/>
      <w:lvlJc w:val="left"/>
      <w:pPr>
        <w:ind w:left="375" w:hanging="375"/>
      </w:pPr>
      <w:rPr>
        <w:rFonts w:hint="default"/>
        <w:color w:val="auto"/>
      </w:rPr>
    </w:lvl>
    <w:lvl w:ilvl="1">
      <w:start w:val="1"/>
      <w:numFmt w:val="decimal"/>
      <w:lvlText w:val="%1.%2"/>
      <w:lvlJc w:val="left"/>
      <w:pPr>
        <w:ind w:left="1084" w:hanging="37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6">
    <w:nsid w:val="726F6EDF"/>
    <w:multiLevelType w:val="hybridMultilevel"/>
    <w:tmpl w:val="8918BF6C"/>
    <w:lvl w:ilvl="0" w:tplc="04220011">
      <w:start w:val="1"/>
      <w:numFmt w:val="decimal"/>
      <w:lvlText w:val="%1)"/>
      <w:lvlJc w:val="left"/>
      <w:pPr>
        <w:ind w:left="1428" w:hanging="360"/>
      </w:pPr>
    </w:lvl>
    <w:lvl w:ilvl="1" w:tplc="08F85218">
      <w:start w:val="1"/>
      <w:numFmt w:val="decimal"/>
      <w:lvlText w:val="%2)"/>
      <w:lvlJc w:val="left"/>
      <w:pPr>
        <w:ind w:left="2148" w:hanging="360"/>
      </w:pPr>
      <w:rPr>
        <w:b w:val="0"/>
      </w:r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7">
    <w:nsid w:val="76212ED2"/>
    <w:multiLevelType w:val="hybridMultilevel"/>
    <w:tmpl w:val="0B866AA6"/>
    <w:lvl w:ilvl="0" w:tplc="08F85218">
      <w:start w:val="1"/>
      <w:numFmt w:val="decimal"/>
      <w:lvlText w:val="%1)"/>
      <w:lvlJc w:val="left"/>
      <w:pPr>
        <w:ind w:left="214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73D36FB"/>
    <w:multiLevelType w:val="multilevel"/>
    <w:tmpl w:val="1C125C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89B2002"/>
    <w:multiLevelType w:val="hybridMultilevel"/>
    <w:tmpl w:val="0B866AA6"/>
    <w:lvl w:ilvl="0" w:tplc="08F85218">
      <w:start w:val="1"/>
      <w:numFmt w:val="decimal"/>
      <w:lvlText w:val="%1)"/>
      <w:lvlJc w:val="left"/>
      <w:pPr>
        <w:ind w:left="928" w:hanging="360"/>
      </w:pPr>
      <w:rPr>
        <w:b w:val="0"/>
      </w:rPr>
    </w:lvl>
    <w:lvl w:ilvl="1" w:tplc="04220019" w:tentative="1">
      <w:start w:val="1"/>
      <w:numFmt w:val="lowerLetter"/>
      <w:lvlText w:val="%2."/>
      <w:lvlJc w:val="left"/>
      <w:pPr>
        <w:ind w:left="220" w:hanging="360"/>
      </w:pPr>
    </w:lvl>
    <w:lvl w:ilvl="2" w:tplc="0422001B" w:tentative="1">
      <w:start w:val="1"/>
      <w:numFmt w:val="lowerRoman"/>
      <w:lvlText w:val="%3."/>
      <w:lvlJc w:val="right"/>
      <w:pPr>
        <w:ind w:left="940" w:hanging="180"/>
      </w:pPr>
    </w:lvl>
    <w:lvl w:ilvl="3" w:tplc="0422000F" w:tentative="1">
      <w:start w:val="1"/>
      <w:numFmt w:val="decimal"/>
      <w:lvlText w:val="%4."/>
      <w:lvlJc w:val="left"/>
      <w:pPr>
        <w:ind w:left="1660" w:hanging="360"/>
      </w:pPr>
    </w:lvl>
    <w:lvl w:ilvl="4" w:tplc="04220019" w:tentative="1">
      <w:start w:val="1"/>
      <w:numFmt w:val="lowerLetter"/>
      <w:lvlText w:val="%5."/>
      <w:lvlJc w:val="left"/>
      <w:pPr>
        <w:ind w:left="2380" w:hanging="360"/>
      </w:pPr>
    </w:lvl>
    <w:lvl w:ilvl="5" w:tplc="0422001B" w:tentative="1">
      <w:start w:val="1"/>
      <w:numFmt w:val="lowerRoman"/>
      <w:lvlText w:val="%6."/>
      <w:lvlJc w:val="right"/>
      <w:pPr>
        <w:ind w:left="3100" w:hanging="180"/>
      </w:pPr>
    </w:lvl>
    <w:lvl w:ilvl="6" w:tplc="0422000F" w:tentative="1">
      <w:start w:val="1"/>
      <w:numFmt w:val="decimal"/>
      <w:lvlText w:val="%7."/>
      <w:lvlJc w:val="left"/>
      <w:pPr>
        <w:ind w:left="3820" w:hanging="360"/>
      </w:pPr>
    </w:lvl>
    <w:lvl w:ilvl="7" w:tplc="04220019" w:tentative="1">
      <w:start w:val="1"/>
      <w:numFmt w:val="lowerLetter"/>
      <w:lvlText w:val="%8."/>
      <w:lvlJc w:val="left"/>
      <w:pPr>
        <w:ind w:left="4540" w:hanging="360"/>
      </w:pPr>
    </w:lvl>
    <w:lvl w:ilvl="8" w:tplc="0422001B" w:tentative="1">
      <w:start w:val="1"/>
      <w:numFmt w:val="lowerRoman"/>
      <w:lvlText w:val="%9."/>
      <w:lvlJc w:val="right"/>
      <w:pPr>
        <w:ind w:left="5260" w:hanging="180"/>
      </w:pPr>
    </w:lvl>
  </w:abstractNum>
  <w:abstractNum w:abstractNumId="30">
    <w:nsid w:val="7A6D7365"/>
    <w:multiLevelType w:val="hybridMultilevel"/>
    <w:tmpl w:val="0B866AA6"/>
    <w:lvl w:ilvl="0" w:tplc="08F85218">
      <w:start w:val="1"/>
      <w:numFmt w:val="decimal"/>
      <w:lvlText w:val="%1)"/>
      <w:lvlJc w:val="left"/>
      <w:pPr>
        <w:ind w:left="214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CE81687"/>
    <w:multiLevelType w:val="multilevel"/>
    <w:tmpl w:val="E2C42B1C"/>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8"/>
  </w:num>
  <w:num w:numId="2">
    <w:abstractNumId w:val="24"/>
  </w:num>
  <w:num w:numId="3">
    <w:abstractNumId w:val="20"/>
  </w:num>
  <w:num w:numId="4">
    <w:abstractNumId w:val="28"/>
  </w:num>
  <w:num w:numId="5">
    <w:abstractNumId w:val="15"/>
  </w:num>
  <w:num w:numId="6">
    <w:abstractNumId w:val="3"/>
  </w:num>
  <w:num w:numId="7">
    <w:abstractNumId w:val="8"/>
  </w:num>
  <w:num w:numId="8">
    <w:abstractNumId w:val="4"/>
  </w:num>
  <w:num w:numId="9">
    <w:abstractNumId w:val="26"/>
  </w:num>
  <w:num w:numId="10">
    <w:abstractNumId w:val="22"/>
  </w:num>
  <w:num w:numId="11">
    <w:abstractNumId w:val="30"/>
  </w:num>
  <w:num w:numId="12">
    <w:abstractNumId w:val="11"/>
  </w:num>
  <w:num w:numId="13">
    <w:abstractNumId w:val="10"/>
  </w:num>
  <w:num w:numId="14">
    <w:abstractNumId w:val="9"/>
  </w:num>
  <w:num w:numId="15">
    <w:abstractNumId w:val="23"/>
  </w:num>
  <w:num w:numId="16">
    <w:abstractNumId w:val="27"/>
  </w:num>
  <w:num w:numId="17">
    <w:abstractNumId w:val="12"/>
  </w:num>
  <w:num w:numId="18">
    <w:abstractNumId w:val="21"/>
  </w:num>
  <w:num w:numId="19">
    <w:abstractNumId w:val="29"/>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 w:numId="24">
    <w:abstractNumId w:val="25"/>
  </w:num>
  <w:num w:numId="25">
    <w:abstractNumId w:val="31"/>
  </w:num>
  <w:num w:numId="26">
    <w:abstractNumId w:val="13"/>
  </w:num>
  <w:num w:numId="27">
    <w:abstractNumId w:val="1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
  </w:num>
  <w:num w:numId="31">
    <w:abstractNumId w:val="16"/>
  </w:num>
  <w:num w:numId="32">
    <w:abstractNumId w:val="1"/>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03394"/>
    <w:rsid w:val="00002CE0"/>
    <w:rsid w:val="000126E4"/>
    <w:rsid w:val="00012DAA"/>
    <w:rsid w:val="00016F73"/>
    <w:rsid w:val="00017849"/>
    <w:rsid w:val="000201B5"/>
    <w:rsid w:val="000218C4"/>
    <w:rsid w:val="00023E8D"/>
    <w:rsid w:val="0004263B"/>
    <w:rsid w:val="00043250"/>
    <w:rsid w:val="00043E9A"/>
    <w:rsid w:val="0004498D"/>
    <w:rsid w:val="00056412"/>
    <w:rsid w:val="00057B04"/>
    <w:rsid w:val="00065723"/>
    <w:rsid w:val="0007252D"/>
    <w:rsid w:val="00074FCD"/>
    <w:rsid w:val="000759D9"/>
    <w:rsid w:val="000773AC"/>
    <w:rsid w:val="00084436"/>
    <w:rsid w:val="00086728"/>
    <w:rsid w:val="000919E8"/>
    <w:rsid w:val="000959B3"/>
    <w:rsid w:val="000B6BC2"/>
    <w:rsid w:val="000B6E40"/>
    <w:rsid w:val="000C230D"/>
    <w:rsid w:val="000C487D"/>
    <w:rsid w:val="000C66F9"/>
    <w:rsid w:val="000C7439"/>
    <w:rsid w:val="000C7A13"/>
    <w:rsid w:val="000D3A17"/>
    <w:rsid w:val="000D40DA"/>
    <w:rsid w:val="000E0ACE"/>
    <w:rsid w:val="000E32B3"/>
    <w:rsid w:val="000E429C"/>
    <w:rsid w:val="000E5B58"/>
    <w:rsid w:val="00106740"/>
    <w:rsid w:val="00106763"/>
    <w:rsid w:val="00110174"/>
    <w:rsid w:val="001116AA"/>
    <w:rsid w:val="001130B2"/>
    <w:rsid w:val="00114579"/>
    <w:rsid w:val="001151A5"/>
    <w:rsid w:val="0011557A"/>
    <w:rsid w:val="00124FB2"/>
    <w:rsid w:val="00126009"/>
    <w:rsid w:val="00127641"/>
    <w:rsid w:val="00130360"/>
    <w:rsid w:val="00131210"/>
    <w:rsid w:val="00134C1B"/>
    <w:rsid w:val="00135FC7"/>
    <w:rsid w:val="00137566"/>
    <w:rsid w:val="00137F64"/>
    <w:rsid w:val="00143E88"/>
    <w:rsid w:val="0014514E"/>
    <w:rsid w:val="001462A4"/>
    <w:rsid w:val="00155896"/>
    <w:rsid w:val="00160138"/>
    <w:rsid w:val="00161919"/>
    <w:rsid w:val="00166679"/>
    <w:rsid w:val="001717C1"/>
    <w:rsid w:val="00173936"/>
    <w:rsid w:val="00176709"/>
    <w:rsid w:val="00177573"/>
    <w:rsid w:val="001813A5"/>
    <w:rsid w:val="001947BD"/>
    <w:rsid w:val="001A3A29"/>
    <w:rsid w:val="001A4711"/>
    <w:rsid w:val="001B5A56"/>
    <w:rsid w:val="001C1263"/>
    <w:rsid w:val="001C2EC8"/>
    <w:rsid w:val="001C7CC5"/>
    <w:rsid w:val="001D073F"/>
    <w:rsid w:val="001D2A18"/>
    <w:rsid w:val="001D4023"/>
    <w:rsid w:val="001D59D0"/>
    <w:rsid w:val="001E025A"/>
    <w:rsid w:val="001E02C0"/>
    <w:rsid w:val="001E2D3A"/>
    <w:rsid w:val="001E4B01"/>
    <w:rsid w:val="001E5E89"/>
    <w:rsid w:val="001F0A1A"/>
    <w:rsid w:val="00202BB4"/>
    <w:rsid w:val="0020370F"/>
    <w:rsid w:val="00204B44"/>
    <w:rsid w:val="00206F41"/>
    <w:rsid w:val="00210F77"/>
    <w:rsid w:val="002128BA"/>
    <w:rsid w:val="002162B4"/>
    <w:rsid w:val="00220CBE"/>
    <w:rsid w:val="00221A2F"/>
    <w:rsid w:val="00230E02"/>
    <w:rsid w:val="00230F0D"/>
    <w:rsid w:val="002439EE"/>
    <w:rsid w:val="0024580B"/>
    <w:rsid w:val="00245C27"/>
    <w:rsid w:val="0026136C"/>
    <w:rsid w:val="002642DB"/>
    <w:rsid w:val="002723E1"/>
    <w:rsid w:val="00273455"/>
    <w:rsid w:val="00275287"/>
    <w:rsid w:val="00277006"/>
    <w:rsid w:val="002809D8"/>
    <w:rsid w:val="00284D0B"/>
    <w:rsid w:val="00285205"/>
    <w:rsid w:val="00293CA4"/>
    <w:rsid w:val="002960F2"/>
    <w:rsid w:val="002A031C"/>
    <w:rsid w:val="002A2A24"/>
    <w:rsid w:val="002A3FE3"/>
    <w:rsid w:val="002A44EF"/>
    <w:rsid w:val="002A55C8"/>
    <w:rsid w:val="002A68EC"/>
    <w:rsid w:val="002C12F9"/>
    <w:rsid w:val="002C601F"/>
    <w:rsid w:val="002D42ED"/>
    <w:rsid w:val="002D4AA4"/>
    <w:rsid w:val="002E3500"/>
    <w:rsid w:val="002E66AB"/>
    <w:rsid w:val="002F209F"/>
    <w:rsid w:val="00302F5D"/>
    <w:rsid w:val="00302FDB"/>
    <w:rsid w:val="00305FDF"/>
    <w:rsid w:val="00311CA0"/>
    <w:rsid w:val="00314173"/>
    <w:rsid w:val="003157E1"/>
    <w:rsid w:val="0032653B"/>
    <w:rsid w:val="003266DB"/>
    <w:rsid w:val="00326B33"/>
    <w:rsid w:val="00333CB1"/>
    <w:rsid w:val="0034675D"/>
    <w:rsid w:val="00350489"/>
    <w:rsid w:val="00355CAD"/>
    <w:rsid w:val="00371779"/>
    <w:rsid w:val="0037459D"/>
    <w:rsid w:val="0037525E"/>
    <w:rsid w:val="003A2EA4"/>
    <w:rsid w:val="003A3856"/>
    <w:rsid w:val="003A3F86"/>
    <w:rsid w:val="003A50A2"/>
    <w:rsid w:val="003B0BCD"/>
    <w:rsid w:val="003C22D2"/>
    <w:rsid w:val="003C26A7"/>
    <w:rsid w:val="003D269E"/>
    <w:rsid w:val="003D54BE"/>
    <w:rsid w:val="003F4056"/>
    <w:rsid w:val="00417D60"/>
    <w:rsid w:val="00424E3B"/>
    <w:rsid w:val="00426EAA"/>
    <w:rsid w:val="00430683"/>
    <w:rsid w:val="00433A29"/>
    <w:rsid w:val="0043441F"/>
    <w:rsid w:val="00442AF5"/>
    <w:rsid w:val="004436E7"/>
    <w:rsid w:val="004538FD"/>
    <w:rsid w:val="004604F2"/>
    <w:rsid w:val="0046221B"/>
    <w:rsid w:val="00462D1A"/>
    <w:rsid w:val="004661DD"/>
    <w:rsid w:val="00466633"/>
    <w:rsid w:val="004667C5"/>
    <w:rsid w:val="00471663"/>
    <w:rsid w:val="0047212F"/>
    <w:rsid w:val="00483626"/>
    <w:rsid w:val="004961A2"/>
    <w:rsid w:val="004A0D5E"/>
    <w:rsid w:val="004A4A7F"/>
    <w:rsid w:val="004B09B6"/>
    <w:rsid w:val="004C24A8"/>
    <w:rsid w:val="004D0B0D"/>
    <w:rsid w:val="004D45D1"/>
    <w:rsid w:val="004D4A77"/>
    <w:rsid w:val="004D7126"/>
    <w:rsid w:val="004E14DF"/>
    <w:rsid w:val="004E1922"/>
    <w:rsid w:val="004E2222"/>
    <w:rsid w:val="004E2C99"/>
    <w:rsid w:val="004E3F88"/>
    <w:rsid w:val="004E485B"/>
    <w:rsid w:val="004E6A02"/>
    <w:rsid w:val="004E7015"/>
    <w:rsid w:val="004F411C"/>
    <w:rsid w:val="00503394"/>
    <w:rsid w:val="00504EDC"/>
    <w:rsid w:val="00504EDF"/>
    <w:rsid w:val="00505FB9"/>
    <w:rsid w:val="005076E7"/>
    <w:rsid w:val="00510949"/>
    <w:rsid w:val="00511416"/>
    <w:rsid w:val="005165CF"/>
    <w:rsid w:val="00531751"/>
    <w:rsid w:val="00534C39"/>
    <w:rsid w:val="00542FD3"/>
    <w:rsid w:val="00544F6F"/>
    <w:rsid w:val="00553582"/>
    <w:rsid w:val="00556EA6"/>
    <w:rsid w:val="00566744"/>
    <w:rsid w:val="005726A7"/>
    <w:rsid w:val="00573C0C"/>
    <w:rsid w:val="0057411A"/>
    <w:rsid w:val="005759E5"/>
    <w:rsid w:val="00576668"/>
    <w:rsid w:val="0058349B"/>
    <w:rsid w:val="00594F7A"/>
    <w:rsid w:val="0059618B"/>
    <w:rsid w:val="005A56AD"/>
    <w:rsid w:val="005A6C3B"/>
    <w:rsid w:val="005B4F53"/>
    <w:rsid w:val="005C3006"/>
    <w:rsid w:val="005C572D"/>
    <w:rsid w:val="005C7DD0"/>
    <w:rsid w:val="005D083A"/>
    <w:rsid w:val="005D7634"/>
    <w:rsid w:val="00600D5A"/>
    <w:rsid w:val="0060694D"/>
    <w:rsid w:val="00610B95"/>
    <w:rsid w:val="00613D1B"/>
    <w:rsid w:val="00613F18"/>
    <w:rsid w:val="0062162C"/>
    <w:rsid w:val="00634D41"/>
    <w:rsid w:val="006411BF"/>
    <w:rsid w:val="00645753"/>
    <w:rsid w:val="00645B19"/>
    <w:rsid w:val="00645F40"/>
    <w:rsid w:val="00655D6C"/>
    <w:rsid w:val="006574A8"/>
    <w:rsid w:val="00662E97"/>
    <w:rsid w:val="00665268"/>
    <w:rsid w:val="00667684"/>
    <w:rsid w:val="00671991"/>
    <w:rsid w:val="00672AD1"/>
    <w:rsid w:val="00672D41"/>
    <w:rsid w:val="00677D33"/>
    <w:rsid w:val="006803B4"/>
    <w:rsid w:val="0068137F"/>
    <w:rsid w:val="0068157D"/>
    <w:rsid w:val="006827D8"/>
    <w:rsid w:val="00686497"/>
    <w:rsid w:val="00693464"/>
    <w:rsid w:val="00697DD0"/>
    <w:rsid w:val="006A2B52"/>
    <w:rsid w:val="006A65BE"/>
    <w:rsid w:val="006A7454"/>
    <w:rsid w:val="006B12C7"/>
    <w:rsid w:val="006B5ADF"/>
    <w:rsid w:val="006C099B"/>
    <w:rsid w:val="006C2A19"/>
    <w:rsid w:val="006C3D6B"/>
    <w:rsid w:val="006C7A17"/>
    <w:rsid w:val="006D335C"/>
    <w:rsid w:val="006D3B4C"/>
    <w:rsid w:val="006E1A2F"/>
    <w:rsid w:val="006E337F"/>
    <w:rsid w:val="006F010B"/>
    <w:rsid w:val="006F0E6A"/>
    <w:rsid w:val="006F2A0F"/>
    <w:rsid w:val="006F4B6A"/>
    <w:rsid w:val="006F706E"/>
    <w:rsid w:val="007000FE"/>
    <w:rsid w:val="00702783"/>
    <w:rsid w:val="007064DC"/>
    <w:rsid w:val="0071035F"/>
    <w:rsid w:val="00712D34"/>
    <w:rsid w:val="00714064"/>
    <w:rsid w:val="00723F47"/>
    <w:rsid w:val="007254A2"/>
    <w:rsid w:val="007262C0"/>
    <w:rsid w:val="00730E0E"/>
    <w:rsid w:val="0073240B"/>
    <w:rsid w:val="00735225"/>
    <w:rsid w:val="007438B1"/>
    <w:rsid w:val="00746A60"/>
    <w:rsid w:val="00746D78"/>
    <w:rsid w:val="00753C04"/>
    <w:rsid w:val="00755033"/>
    <w:rsid w:val="00760ACE"/>
    <w:rsid w:val="00762275"/>
    <w:rsid w:val="00762809"/>
    <w:rsid w:val="007632A7"/>
    <w:rsid w:val="00767AC6"/>
    <w:rsid w:val="00772896"/>
    <w:rsid w:val="00777D9D"/>
    <w:rsid w:val="0078212D"/>
    <w:rsid w:val="00783E20"/>
    <w:rsid w:val="00795C41"/>
    <w:rsid w:val="007A4092"/>
    <w:rsid w:val="007A515A"/>
    <w:rsid w:val="007B24B7"/>
    <w:rsid w:val="007B4437"/>
    <w:rsid w:val="007B5A8C"/>
    <w:rsid w:val="007B5ABA"/>
    <w:rsid w:val="007C0B3C"/>
    <w:rsid w:val="007C496F"/>
    <w:rsid w:val="007D1B7A"/>
    <w:rsid w:val="007D46C5"/>
    <w:rsid w:val="007D5C32"/>
    <w:rsid w:val="007D6556"/>
    <w:rsid w:val="007E423C"/>
    <w:rsid w:val="007E44F1"/>
    <w:rsid w:val="007E64DF"/>
    <w:rsid w:val="007E7AC8"/>
    <w:rsid w:val="007F46A6"/>
    <w:rsid w:val="007F5B7E"/>
    <w:rsid w:val="00805412"/>
    <w:rsid w:val="00805A5A"/>
    <w:rsid w:val="008106F0"/>
    <w:rsid w:val="00810CDC"/>
    <w:rsid w:val="008114B0"/>
    <w:rsid w:val="00812BEF"/>
    <w:rsid w:val="00813A46"/>
    <w:rsid w:val="00823C83"/>
    <w:rsid w:val="00827B80"/>
    <w:rsid w:val="0083660A"/>
    <w:rsid w:val="00836B02"/>
    <w:rsid w:val="00842CC2"/>
    <w:rsid w:val="00843C28"/>
    <w:rsid w:val="00845800"/>
    <w:rsid w:val="008474BF"/>
    <w:rsid w:val="00851648"/>
    <w:rsid w:val="0085248A"/>
    <w:rsid w:val="008605D1"/>
    <w:rsid w:val="00863595"/>
    <w:rsid w:val="00866848"/>
    <w:rsid w:val="00871DA7"/>
    <w:rsid w:val="00871DDD"/>
    <w:rsid w:val="00874F2E"/>
    <w:rsid w:val="00875FC2"/>
    <w:rsid w:val="00877993"/>
    <w:rsid w:val="00893EE9"/>
    <w:rsid w:val="008A02AB"/>
    <w:rsid w:val="008A2EE0"/>
    <w:rsid w:val="008A7722"/>
    <w:rsid w:val="008B4878"/>
    <w:rsid w:val="008C1D07"/>
    <w:rsid w:val="008D4083"/>
    <w:rsid w:val="008D7E55"/>
    <w:rsid w:val="008E2DA7"/>
    <w:rsid w:val="008E6583"/>
    <w:rsid w:val="008E7207"/>
    <w:rsid w:val="008F707A"/>
    <w:rsid w:val="00904320"/>
    <w:rsid w:val="009062D2"/>
    <w:rsid w:val="00914FA7"/>
    <w:rsid w:val="009157FC"/>
    <w:rsid w:val="009254F2"/>
    <w:rsid w:val="00926D55"/>
    <w:rsid w:val="00931F06"/>
    <w:rsid w:val="00933CE4"/>
    <w:rsid w:val="0093720F"/>
    <w:rsid w:val="00940BF7"/>
    <w:rsid w:val="00952CD4"/>
    <w:rsid w:val="0095395C"/>
    <w:rsid w:val="00957E0B"/>
    <w:rsid w:val="00972AF5"/>
    <w:rsid w:val="00975A78"/>
    <w:rsid w:val="00992D2D"/>
    <w:rsid w:val="009A1BA2"/>
    <w:rsid w:val="009A2C4A"/>
    <w:rsid w:val="009A4780"/>
    <w:rsid w:val="009A6F26"/>
    <w:rsid w:val="009C041B"/>
    <w:rsid w:val="009D13F0"/>
    <w:rsid w:val="009D6380"/>
    <w:rsid w:val="009D6ED3"/>
    <w:rsid w:val="009E1DA0"/>
    <w:rsid w:val="009E285D"/>
    <w:rsid w:val="009E31A1"/>
    <w:rsid w:val="009F1C6E"/>
    <w:rsid w:val="009F1F23"/>
    <w:rsid w:val="00A0090A"/>
    <w:rsid w:val="00A01719"/>
    <w:rsid w:val="00A02238"/>
    <w:rsid w:val="00A04B2C"/>
    <w:rsid w:val="00A10A79"/>
    <w:rsid w:val="00A15593"/>
    <w:rsid w:val="00A20BF2"/>
    <w:rsid w:val="00A20D44"/>
    <w:rsid w:val="00A27C15"/>
    <w:rsid w:val="00A31504"/>
    <w:rsid w:val="00A32B2E"/>
    <w:rsid w:val="00A4520E"/>
    <w:rsid w:val="00A47B74"/>
    <w:rsid w:val="00A57221"/>
    <w:rsid w:val="00A609C3"/>
    <w:rsid w:val="00A637CD"/>
    <w:rsid w:val="00A66A22"/>
    <w:rsid w:val="00A722A6"/>
    <w:rsid w:val="00A777D8"/>
    <w:rsid w:val="00A85FB3"/>
    <w:rsid w:val="00A92717"/>
    <w:rsid w:val="00A92CB2"/>
    <w:rsid w:val="00AA1397"/>
    <w:rsid w:val="00AA47CE"/>
    <w:rsid w:val="00AA5F73"/>
    <w:rsid w:val="00AA653E"/>
    <w:rsid w:val="00AB1BCF"/>
    <w:rsid w:val="00AB528D"/>
    <w:rsid w:val="00AB59BC"/>
    <w:rsid w:val="00AB6826"/>
    <w:rsid w:val="00AC3780"/>
    <w:rsid w:val="00AC4866"/>
    <w:rsid w:val="00AC62BF"/>
    <w:rsid w:val="00AC72EC"/>
    <w:rsid w:val="00AE3CCE"/>
    <w:rsid w:val="00AE5806"/>
    <w:rsid w:val="00AF69F2"/>
    <w:rsid w:val="00B06462"/>
    <w:rsid w:val="00B13079"/>
    <w:rsid w:val="00B25DA2"/>
    <w:rsid w:val="00B34BAA"/>
    <w:rsid w:val="00B41C99"/>
    <w:rsid w:val="00B55EFC"/>
    <w:rsid w:val="00B57E3D"/>
    <w:rsid w:val="00B607A6"/>
    <w:rsid w:val="00B60A8A"/>
    <w:rsid w:val="00B60AFC"/>
    <w:rsid w:val="00B61EED"/>
    <w:rsid w:val="00B66FC9"/>
    <w:rsid w:val="00B71783"/>
    <w:rsid w:val="00B8061B"/>
    <w:rsid w:val="00B866D8"/>
    <w:rsid w:val="00B90C36"/>
    <w:rsid w:val="00B94917"/>
    <w:rsid w:val="00B9585F"/>
    <w:rsid w:val="00BA30F0"/>
    <w:rsid w:val="00BB37E7"/>
    <w:rsid w:val="00BC7607"/>
    <w:rsid w:val="00BD0465"/>
    <w:rsid w:val="00BD185B"/>
    <w:rsid w:val="00BD1E20"/>
    <w:rsid w:val="00BD4ADC"/>
    <w:rsid w:val="00BD5D19"/>
    <w:rsid w:val="00BE7258"/>
    <w:rsid w:val="00BF052D"/>
    <w:rsid w:val="00BF0FFC"/>
    <w:rsid w:val="00BF4357"/>
    <w:rsid w:val="00C03699"/>
    <w:rsid w:val="00C0440E"/>
    <w:rsid w:val="00C075B0"/>
    <w:rsid w:val="00C15966"/>
    <w:rsid w:val="00C332BB"/>
    <w:rsid w:val="00C339E7"/>
    <w:rsid w:val="00C41C6B"/>
    <w:rsid w:val="00C42229"/>
    <w:rsid w:val="00C42E2B"/>
    <w:rsid w:val="00C46E0D"/>
    <w:rsid w:val="00C53346"/>
    <w:rsid w:val="00C66553"/>
    <w:rsid w:val="00C71480"/>
    <w:rsid w:val="00C908EF"/>
    <w:rsid w:val="00C90F7D"/>
    <w:rsid w:val="00C977A4"/>
    <w:rsid w:val="00CA195D"/>
    <w:rsid w:val="00CA311A"/>
    <w:rsid w:val="00CA685A"/>
    <w:rsid w:val="00CB0990"/>
    <w:rsid w:val="00CB2086"/>
    <w:rsid w:val="00CB40BE"/>
    <w:rsid w:val="00CC13C5"/>
    <w:rsid w:val="00CC39A0"/>
    <w:rsid w:val="00CC5BA7"/>
    <w:rsid w:val="00CC6B85"/>
    <w:rsid w:val="00CD0908"/>
    <w:rsid w:val="00CD1379"/>
    <w:rsid w:val="00CD30A5"/>
    <w:rsid w:val="00CD3280"/>
    <w:rsid w:val="00CD542D"/>
    <w:rsid w:val="00CD773A"/>
    <w:rsid w:val="00CE05CE"/>
    <w:rsid w:val="00CE721D"/>
    <w:rsid w:val="00CE7901"/>
    <w:rsid w:val="00CE7D76"/>
    <w:rsid w:val="00D00556"/>
    <w:rsid w:val="00D03AA5"/>
    <w:rsid w:val="00D06940"/>
    <w:rsid w:val="00D06CF9"/>
    <w:rsid w:val="00D12ABB"/>
    <w:rsid w:val="00D21570"/>
    <w:rsid w:val="00D25A62"/>
    <w:rsid w:val="00D26E6E"/>
    <w:rsid w:val="00D44D3F"/>
    <w:rsid w:val="00D45D43"/>
    <w:rsid w:val="00D46A0A"/>
    <w:rsid w:val="00D50189"/>
    <w:rsid w:val="00D53549"/>
    <w:rsid w:val="00D57BBF"/>
    <w:rsid w:val="00D6369E"/>
    <w:rsid w:val="00D63A74"/>
    <w:rsid w:val="00D6606E"/>
    <w:rsid w:val="00D84DEE"/>
    <w:rsid w:val="00D91D7C"/>
    <w:rsid w:val="00D930E0"/>
    <w:rsid w:val="00D951D6"/>
    <w:rsid w:val="00D974FE"/>
    <w:rsid w:val="00DA0356"/>
    <w:rsid w:val="00DB0AC9"/>
    <w:rsid w:val="00DB49EC"/>
    <w:rsid w:val="00DB5DCD"/>
    <w:rsid w:val="00DC5503"/>
    <w:rsid w:val="00DC7695"/>
    <w:rsid w:val="00DC7E5B"/>
    <w:rsid w:val="00DD6030"/>
    <w:rsid w:val="00DE6F61"/>
    <w:rsid w:val="00DF182D"/>
    <w:rsid w:val="00E0176A"/>
    <w:rsid w:val="00E0177C"/>
    <w:rsid w:val="00E01AC3"/>
    <w:rsid w:val="00E05697"/>
    <w:rsid w:val="00E1398D"/>
    <w:rsid w:val="00E21CDC"/>
    <w:rsid w:val="00E2321C"/>
    <w:rsid w:val="00E2582E"/>
    <w:rsid w:val="00E25B35"/>
    <w:rsid w:val="00E30B47"/>
    <w:rsid w:val="00E32EB9"/>
    <w:rsid w:val="00E413F8"/>
    <w:rsid w:val="00E443C1"/>
    <w:rsid w:val="00E44DC5"/>
    <w:rsid w:val="00E460E5"/>
    <w:rsid w:val="00E53EB6"/>
    <w:rsid w:val="00E55541"/>
    <w:rsid w:val="00E57E06"/>
    <w:rsid w:val="00E666C0"/>
    <w:rsid w:val="00E768EB"/>
    <w:rsid w:val="00E775F8"/>
    <w:rsid w:val="00E861A6"/>
    <w:rsid w:val="00E90F46"/>
    <w:rsid w:val="00E92782"/>
    <w:rsid w:val="00E96BDB"/>
    <w:rsid w:val="00EA4B2F"/>
    <w:rsid w:val="00EA7F23"/>
    <w:rsid w:val="00EB198A"/>
    <w:rsid w:val="00EB7386"/>
    <w:rsid w:val="00EC25E8"/>
    <w:rsid w:val="00EC4D83"/>
    <w:rsid w:val="00EC502F"/>
    <w:rsid w:val="00ED193E"/>
    <w:rsid w:val="00ED28F8"/>
    <w:rsid w:val="00ED665A"/>
    <w:rsid w:val="00EE0042"/>
    <w:rsid w:val="00EE005C"/>
    <w:rsid w:val="00EE0A41"/>
    <w:rsid w:val="00EE2685"/>
    <w:rsid w:val="00EE4322"/>
    <w:rsid w:val="00EE5409"/>
    <w:rsid w:val="00EE5C72"/>
    <w:rsid w:val="00EF2009"/>
    <w:rsid w:val="00EF74CC"/>
    <w:rsid w:val="00F0342B"/>
    <w:rsid w:val="00F04DC3"/>
    <w:rsid w:val="00F114BB"/>
    <w:rsid w:val="00F20B9D"/>
    <w:rsid w:val="00F2173B"/>
    <w:rsid w:val="00F24ECA"/>
    <w:rsid w:val="00F269A5"/>
    <w:rsid w:val="00F26A68"/>
    <w:rsid w:val="00F33F3E"/>
    <w:rsid w:val="00F370D2"/>
    <w:rsid w:val="00F40CA4"/>
    <w:rsid w:val="00F4141A"/>
    <w:rsid w:val="00F41A68"/>
    <w:rsid w:val="00F5500C"/>
    <w:rsid w:val="00F55437"/>
    <w:rsid w:val="00F56D00"/>
    <w:rsid w:val="00F60A56"/>
    <w:rsid w:val="00F61514"/>
    <w:rsid w:val="00F732C9"/>
    <w:rsid w:val="00F75099"/>
    <w:rsid w:val="00F77F9E"/>
    <w:rsid w:val="00F86116"/>
    <w:rsid w:val="00F928CD"/>
    <w:rsid w:val="00FA2321"/>
    <w:rsid w:val="00FB1975"/>
    <w:rsid w:val="00FB2E4F"/>
    <w:rsid w:val="00FB3384"/>
    <w:rsid w:val="00FB4F60"/>
    <w:rsid w:val="00FD0A1B"/>
    <w:rsid w:val="00FD2B76"/>
    <w:rsid w:val="00FE08AF"/>
    <w:rsid w:val="00FE491A"/>
    <w:rsid w:val="00FE58E6"/>
    <w:rsid w:val="00FE5E7E"/>
    <w:rsid w:val="00FF1A9C"/>
    <w:rsid w:val="00FF2649"/>
    <w:rsid w:val="00FF6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73"/>
    <w:rPr>
      <w:rFonts w:ascii="Times New Roman" w:eastAsia="Times New Roman" w:hAnsi="Times New Roman"/>
      <w:sz w:val="24"/>
      <w:szCs w:val="24"/>
      <w:lang w:val="uk-UA"/>
    </w:rPr>
  </w:style>
  <w:style w:type="paragraph" w:styleId="2">
    <w:name w:val="heading 2"/>
    <w:basedOn w:val="a"/>
    <w:next w:val="a"/>
    <w:link w:val="20"/>
    <w:uiPriority w:val="9"/>
    <w:unhideWhenUsed/>
    <w:qFormat/>
    <w:rsid w:val="001D073F"/>
    <w:pPr>
      <w:keepNext/>
      <w:keepLines/>
      <w:spacing w:before="200"/>
      <w:outlineLvl w:val="1"/>
    </w:pPr>
    <w:rPr>
      <w:rFonts w:ascii="Cambria" w:hAnsi="Cambria"/>
      <w:b/>
      <w:bCs/>
      <w:color w:val="4F81BD"/>
      <w:sz w:val="26"/>
      <w:szCs w:val="26"/>
    </w:rPr>
  </w:style>
  <w:style w:type="paragraph" w:styleId="4">
    <w:name w:val="heading 4"/>
    <w:basedOn w:val="a"/>
    <w:next w:val="a"/>
    <w:link w:val="40"/>
    <w:qFormat/>
    <w:rsid w:val="00AE5806"/>
    <w:pPr>
      <w:keepNext/>
      <w:outlineLvl w:val="3"/>
    </w:pPr>
    <w:rPr>
      <w:rFonts w:ascii="Tahoma" w:hAnsi="Tahoma"/>
      <w:b/>
      <w:bCs/>
    </w:rPr>
  </w:style>
  <w:style w:type="paragraph" w:styleId="6">
    <w:name w:val="heading 6"/>
    <w:basedOn w:val="a"/>
    <w:next w:val="a"/>
    <w:link w:val="60"/>
    <w:uiPriority w:val="9"/>
    <w:semiHidden/>
    <w:unhideWhenUsed/>
    <w:qFormat/>
    <w:rsid w:val="0011457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03394"/>
    <w:pPr>
      <w:ind w:left="708"/>
    </w:pPr>
  </w:style>
  <w:style w:type="paragraph" w:styleId="a4">
    <w:name w:val="Normal Indent"/>
    <w:basedOn w:val="a"/>
    <w:rsid w:val="00503394"/>
    <w:pPr>
      <w:spacing w:before="20" w:after="20"/>
      <w:ind w:left="708" w:firstLine="737"/>
      <w:jc w:val="both"/>
    </w:pPr>
    <w:rPr>
      <w:snapToGrid w:val="0"/>
      <w:szCs w:val="20"/>
    </w:rPr>
  </w:style>
  <w:style w:type="paragraph" w:styleId="HTML">
    <w:name w:val="HTML Preformatted"/>
    <w:basedOn w:val="a"/>
    <w:link w:val="HTML0"/>
    <w:uiPriority w:val="99"/>
    <w:rsid w:val="00972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link w:val="HTML"/>
    <w:uiPriority w:val="99"/>
    <w:rsid w:val="00972AF5"/>
    <w:rPr>
      <w:rFonts w:ascii="Courier New" w:eastAsia="Times New Roman" w:hAnsi="Courier New" w:cs="Times New Roman"/>
      <w:color w:val="000000"/>
      <w:sz w:val="18"/>
      <w:szCs w:val="18"/>
    </w:rPr>
  </w:style>
  <w:style w:type="paragraph" w:customStyle="1" w:styleId="WW-2">
    <w:name w:val="WW-Основной текст 2"/>
    <w:basedOn w:val="a"/>
    <w:rsid w:val="00972AF5"/>
    <w:pPr>
      <w:suppressAutoHyphens/>
      <w:jc w:val="both"/>
    </w:pPr>
    <w:rPr>
      <w:sz w:val="20"/>
      <w:szCs w:val="20"/>
      <w:lang w:val="ru-RU" w:eastAsia="ar-SA"/>
    </w:rPr>
  </w:style>
  <w:style w:type="character" w:customStyle="1" w:styleId="40">
    <w:name w:val="Заголовок 4 Знак"/>
    <w:link w:val="4"/>
    <w:rsid w:val="00AE5806"/>
    <w:rPr>
      <w:rFonts w:ascii="Tahoma" w:eastAsia="Times New Roman" w:hAnsi="Tahoma" w:cs="Tahoma"/>
      <w:b/>
      <w:bCs/>
      <w:sz w:val="24"/>
      <w:szCs w:val="24"/>
      <w:lang w:eastAsia="ru-RU"/>
    </w:rPr>
  </w:style>
  <w:style w:type="paragraph" w:styleId="a5">
    <w:name w:val="annotation text"/>
    <w:basedOn w:val="a"/>
    <w:link w:val="a6"/>
    <w:semiHidden/>
    <w:rsid w:val="00AE5806"/>
    <w:rPr>
      <w:sz w:val="20"/>
      <w:szCs w:val="20"/>
    </w:rPr>
  </w:style>
  <w:style w:type="character" w:customStyle="1" w:styleId="a6">
    <w:name w:val="Текст примечания Знак"/>
    <w:link w:val="a5"/>
    <w:semiHidden/>
    <w:rsid w:val="00AE5806"/>
    <w:rPr>
      <w:rFonts w:ascii="Times New Roman" w:eastAsia="Times New Roman" w:hAnsi="Times New Roman" w:cs="Times New Roman"/>
      <w:sz w:val="20"/>
      <w:szCs w:val="20"/>
      <w:lang w:eastAsia="ru-RU"/>
    </w:rPr>
  </w:style>
  <w:style w:type="paragraph" w:styleId="a7">
    <w:name w:val="Normal (Web)"/>
    <w:basedOn w:val="a"/>
    <w:uiPriority w:val="99"/>
    <w:rsid w:val="00AE5806"/>
    <w:pPr>
      <w:spacing w:before="100" w:beforeAutospacing="1" w:after="100" w:afterAutospacing="1"/>
    </w:pPr>
    <w:rPr>
      <w:lang w:val="ru-RU"/>
    </w:rPr>
  </w:style>
  <w:style w:type="character" w:customStyle="1" w:styleId="FontStyle12">
    <w:name w:val="Font Style12"/>
    <w:rsid w:val="001D073F"/>
    <w:rPr>
      <w:rFonts w:ascii="Times New Roman" w:hAnsi="Times New Roman" w:cs="Times New Roman"/>
      <w:sz w:val="22"/>
      <w:szCs w:val="22"/>
    </w:rPr>
  </w:style>
  <w:style w:type="character" w:customStyle="1" w:styleId="FontStyle31">
    <w:name w:val="Font Style31"/>
    <w:rsid w:val="001D073F"/>
    <w:rPr>
      <w:rFonts w:ascii="Arial" w:hAnsi="Arial" w:cs="Arial" w:hint="default"/>
      <w:b/>
      <w:bCs/>
      <w:sz w:val="24"/>
      <w:szCs w:val="24"/>
    </w:rPr>
  </w:style>
  <w:style w:type="character" w:customStyle="1" w:styleId="20">
    <w:name w:val="Заголовок 2 Знак"/>
    <w:link w:val="2"/>
    <w:uiPriority w:val="9"/>
    <w:rsid w:val="001D073F"/>
    <w:rPr>
      <w:rFonts w:ascii="Cambria" w:eastAsia="Times New Roman" w:hAnsi="Cambria" w:cs="Times New Roman"/>
      <w:b/>
      <w:bCs/>
      <w:color w:val="4F81BD"/>
      <w:sz w:val="26"/>
      <w:szCs w:val="26"/>
      <w:lang w:eastAsia="ru-RU"/>
    </w:rPr>
  </w:style>
  <w:style w:type="character" w:styleId="a8">
    <w:name w:val="Strong"/>
    <w:qFormat/>
    <w:rsid w:val="005759E5"/>
    <w:rPr>
      <w:b/>
      <w:bCs/>
    </w:rPr>
  </w:style>
  <w:style w:type="paragraph" w:customStyle="1" w:styleId="a9">
    <w:name w:val="Стиль"/>
    <w:rsid w:val="005759E5"/>
    <w:pPr>
      <w:widowControl w:val="0"/>
      <w:autoSpaceDE w:val="0"/>
      <w:autoSpaceDN w:val="0"/>
      <w:adjustRightInd w:val="0"/>
    </w:pPr>
    <w:rPr>
      <w:rFonts w:ascii="Times New Roman" w:eastAsia="Times New Roman" w:hAnsi="Times New Roman"/>
      <w:sz w:val="24"/>
      <w:szCs w:val="24"/>
    </w:rPr>
  </w:style>
  <w:style w:type="paragraph" w:customStyle="1" w:styleId="Just">
    <w:name w:val="Just"/>
    <w:rsid w:val="005759E5"/>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FontStyle13">
    <w:name w:val="Font Style13"/>
    <w:rsid w:val="005759E5"/>
    <w:rPr>
      <w:rFonts w:ascii="Times New Roman" w:hAnsi="Times New Roman" w:cs="Times New Roman"/>
      <w:sz w:val="16"/>
      <w:szCs w:val="16"/>
    </w:rPr>
  </w:style>
  <w:style w:type="paragraph" w:customStyle="1" w:styleId="Style6">
    <w:name w:val="Style6"/>
    <w:basedOn w:val="a"/>
    <w:rsid w:val="005759E5"/>
    <w:pPr>
      <w:widowControl w:val="0"/>
      <w:autoSpaceDE w:val="0"/>
      <w:autoSpaceDN w:val="0"/>
      <w:adjustRightInd w:val="0"/>
      <w:spacing w:line="310" w:lineRule="exact"/>
      <w:jc w:val="center"/>
    </w:pPr>
    <w:rPr>
      <w:rFonts w:ascii="Franklin Gothic Medium" w:hAnsi="Franklin Gothic Medium"/>
      <w:lang w:val="ru-RU"/>
    </w:rPr>
  </w:style>
  <w:style w:type="character" w:customStyle="1" w:styleId="NoSpacingChar">
    <w:name w:val="No Spacing Char"/>
    <w:link w:val="1"/>
    <w:locked/>
    <w:rsid w:val="007E64DF"/>
    <w:rPr>
      <w:sz w:val="22"/>
      <w:szCs w:val="22"/>
      <w:lang w:val="uk-UA" w:eastAsia="en-US" w:bidi="ar-SA"/>
    </w:rPr>
  </w:style>
  <w:style w:type="paragraph" w:customStyle="1" w:styleId="1">
    <w:name w:val="Без інтервалів1"/>
    <w:link w:val="NoSpacingChar"/>
    <w:rsid w:val="007E64DF"/>
    <w:rPr>
      <w:sz w:val="22"/>
      <w:szCs w:val="22"/>
      <w:lang w:val="uk-UA" w:eastAsia="en-US"/>
    </w:rPr>
  </w:style>
  <w:style w:type="character" w:customStyle="1" w:styleId="st">
    <w:name w:val="st"/>
    <w:basedOn w:val="a0"/>
    <w:rsid w:val="008E6583"/>
  </w:style>
  <w:style w:type="paragraph" w:customStyle="1" w:styleId="rvps2">
    <w:name w:val="rvps2"/>
    <w:basedOn w:val="a"/>
    <w:rsid w:val="00A15593"/>
    <w:pPr>
      <w:spacing w:before="100" w:beforeAutospacing="1" w:after="100" w:afterAutospacing="1"/>
    </w:pPr>
    <w:rPr>
      <w:lang w:eastAsia="uk-UA"/>
    </w:rPr>
  </w:style>
  <w:style w:type="character" w:customStyle="1" w:styleId="apple-converted-space">
    <w:name w:val="apple-converted-space"/>
    <w:basedOn w:val="a0"/>
    <w:rsid w:val="00A15593"/>
  </w:style>
  <w:style w:type="character" w:styleId="aa">
    <w:name w:val="Hyperlink"/>
    <w:uiPriority w:val="99"/>
    <w:unhideWhenUsed/>
    <w:rsid w:val="00A15593"/>
    <w:rPr>
      <w:color w:val="0000FF"/>
      <w:u w:val="single"/>
    </w:rPr>
  </w:style>
  <w:style w:type="paragraph" w:styleId="ab">
    <w:name w:val="header"/>
    <w:basedOn w:val="a"/>
    <w:link w:val="ac"/>
    <w:uiPriority w:val="99"/>
    <w:unhideWhenUsed/>
    <w:rsid w:val="001E5E89"/>
    <w:pPr>
      <w:tabs>
        <w:tab w:val="center" w:pos="4819"/>
        <w:tab w:val="right" w:pos="9639"/>
      </w:tabs>
    </w:pPr>
  </w:style>
  <w:style w:type="character" w:customStyle="1" w:styleId="ac">
    <w:name w:val="Верхний колонтитул Знак"/>
    <w:link w:val="ab"/>
    <w:uiPriority w:val="99"/>
    <w:rsid w:val="001E5E89"/>
    <w:rPr>
      <w:rFonts w:ascii="Times New Roman" w:eastAsia="Times New Roman" w:hAnsi="Times New Roman"/>
      <w:sz w:val="24"/>
      <w:szCs w:val="24"/>
      <w:lang w:eastAsia="ru-RU"/>
    </w:rPr>
  </w:style>
  <w:style w:type="paragraph" w:styleId="ad">
    <w:name w:val="footer"/>
    <w:basedOn w:val="a"/>
    <w:link w:val="ae"/>
    <w:uiPriority w:val="99"/>
    <w:unhideWhenUsed/>
    <w:rsid w:val="001E5E89"/>
    <w:pPr>
      <w:tabs>
        <w:tab w:val="center" w:pos="4819"/>
        <w:tab w:val="right" w:pos="9639"/>
      </w:tabs>
    </w:pPr>
  </w:style>
  <w:style w:type="character" w:customStyle="1" w:styleId="ae">
    <w:name w:val="Нижний колонтитул Знак"/>
    <w:link w:val="ad"/>
    <w:uiPriority w:val="99"/>
    <w:rsid w:val="001E5E89"/>
    <w:rPr>
      <w:rFonts w:ascii="Times New Roman" w:eastAsia="Times New Roman" w:hAnsi="Times New Roman"/>
      <w:sz w:val="24"/>
      <w:szCs w:val="24"/>
      <w:lang w:eastAsia="ru-RU"/>
    </w:rPr>
  </w:style>
  <w:style w:type="paragraph" w:styleId="af">
    <w:name w:val="Body Text"/>
    <w:basedOn w:val="a"/>
    <w:link w:val="af0"/>
    <w:unhideWhenUsed/>
    <w:rsid w:val="00A04B2C"/>
    <w:pPr>
      <w:autoSpaceDE w:val="0"/>
      <w:autoSpaceDN w:val="0"/>
      <w:spacing w:after="120"/>
      <w:jc w:val="both"/>
    </w:pPr>
    <w:rPr>
      <w:rFonts w:ascii="Arial" w:hAnsi="Arial"/>
      <w:sz w:val="20"/>
      <w:szCs w:val="20"/>
      <w:lang w:val="en-GB" w:eastAsia="uk-UA"/>
    </w:rPr>
  </w:style>
  <w:style w:type="character" w:customStyle="1" w:styleId="af0">
    <w:name w:val="Основной текст Знак"/>
    <w:link w:val="af"/>
    <w:rsid w:val="00A04B2C"/>
    <w:rPr>
      <w:rFonts w:ascii="Arial" w:eastAsia="Times New Roman" w:hAnsi="Arial"/>
      <w:lang w:val="en-GB" w:eastAsia="uk-UA"/>
    </w:rPr>
  </w:style>
  <w:style w:type="character" w:customStyle="1" w:styleId="FontStyle11">
    <w:name w:val="Font Style11"/>
    <w:uiPriority w:val="99"/>
    <w:rsid w:val="00A04B2C"/>
    <w:rPr>
      <w:rFonts w:ascii="Times New Roman" w:hAnsi="Times New Roman" w:cs="Times New Roman"/>
      <w:b/>
      <w:bCs/>
      <w:sz w:val="26"/>
      <w:szCs w:val="26"/>
    </w:rPr>
  </w:style>
  <w:style w:type="paragraph" w:styleId="af1">
    <w:name w:val="Balloon Text"/>
    <w:basedOn w:val="a"/>
    <w:link w:val="af2"/>
    <w:uiPriority w:val="99"/>
    <w:semiHidden/>
    <w:unhideWhenUsed/>
    <w:rsid w:val="00F61514"/>
    <w:rPr>
      <w:rFonts w:ascii="Segoe UI" w:hAnsi="Segoe UI"/>
      <w:sz w:val="18"/>
      <w:szCs w:val="18"/>
    </w:rPr>
  </w:style>
  <w:style w:type="character" w:customStyle="1" w:styleId="af2">
    <w:name w:val="Текст выноски Знак"/>
    <w:link w:val="af1"/>
    <w:uiPriority w:val="99"/>
    <w:semiHidden/>
    <w:rsid w:val="00F61514"/>
    <w:rPr>
      <w:rFonts w:ascii="Segoe UI" w:eastAsia="Times New Roman" w:hAnsi="Segoe UI" w:cs="Segoe UI"/>
      <w:sz w:val="18"/>
      <w:szCs w:val="18"/>
      <w:lang w:val="uk-UA" w:eastAsia="ru-RU"/>
    </w:rPr>
  </w:style>
  <w:style w:type="character" w:customStyle="1" w:styleId="60">
    <w:name w:val="Заголовок 6 Знак"/>
    <w:link w:val="6"/>
    <w:uiPriority w:val="9"/>
    <w:semiHidden/>
    <w:rsid w:val="00114579"/>
    <w:rPr>
      <w:rFonts w:ascii="Calibri" w:eastAsia="Times New Roman" w:hAnsi="Calibri" w:cs="Times New Roman"/>
      <w:b/>
      <w:bCs/>
      <w:sz w:val="22"/>
      <w:szCs w:val="22"/>
      <w:lang w:eastAsia="ru-RU"/>
    </w:rPr>
  </w:style>
  <w:style w:type="paragraph" w:customStyle="1" w:styleId="HTML1">
    <w:name w:val="Стандартный HTML1"/>
    <w:basedOn w:val="a"/>
    <w:rsid w:val="00D63A74"/>
    <w:pPr>
      <w:suppressAutoHyphens/>
    </w:pPr>
    <w:rPr>
      <w:rFonts w:ascii="Courier New" w:hAnsi="Courier New" w:cs="Courier New"/>
      <w:sz w:val="20"/>
      <w:szCs w:val="20"/>
      <w:lang w:val="ru-RU" w:eastAsia="zh-CN"/>
    </w:rPr>
  </w:style>
  <w:style w:type="character" w:styleId="af3">
    <w:name w:val="annotation reference"/>
    <w:basedOn w:val="a0"/>
    <w:uiPriority w:val="99"/>
    <w:semiHidden/>
    <w:unhideWhenUsed/>
    <w:rsid w:val="007438B1"/>
    <w:rPr>
      <w:sz w:val="16"/>
      <w:szCs w:val="16"/>
    </w:rPr>
  </w:style>
  <w:style w:type="paragraph" w:styleId="af4">
    <w:name w:val="annotation subject"/>
    <w:basedOn w:val="a5"/>
    <w:next w:val="a5"/>
    <w:link w:val="af5"/>
    <w:uiPriority w:val="99"/>
    <w:semiHidden/>
    <w:unhideWhenUsed/>
    <w:rsid w:val="007438B1"/>
    <w:rPr>
      <w:b/>
      <w:bCs/>
    </w:rPr>
  </w:style>
  <w:style w:type="character" w:customStyle="1" w:styleId="af5">
    <w:name w:val="Тема примечания Знак"/>
    <w:basedOn w:val="a6"/>
    <w:link w:val="af4"/>
    <w:uiPriority w:val="99"/>
    <w:semiHidden/>
    <w:rsid w:val="007438B1"/>
    <w:rPr>
      <w:rFonts w:ascii="Times New Roman" w:eastAsia="Times New Roman" w:hAnsi="Times New Roman" w:cs="Times New Roman"/>
      <w:b/>
      <w:bCs/>
      <w:sz w:val="20"/>
      <w:szCs w:val="20"/>
      <w:lang w:eastAsia="ru-RU"/>
    </w:rPr>
  </w:style>
  <w:style w:type="table" w:styleId="af6">
    <w:name w:val="Table Grid"/>
    <w:basedOn w:val="a1"/>
    <w:uiPriority w:val="59"/>
    <w:rsid w:val="00671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semiHidden/>
    <w:unhideWhenUsed/>
    <w:rsid w:val="00CD1379"/>
    <w:rPr>
      <w:sz w:val="20"/>
      <w:szCs w:val="20"/>
    </w:rPr>
  </w:style>
  <w:style w:type="character" w:customStyle="1" w:styleId="af8">
    <w:name w:val="Текст сноски Знак"/>
    <w:basedOn w:val="a0"/>
    <w:link w:val="af7"/>
    <w:uiPriority w:val="99"/>
    <w:semiHidden/>
    <w:rsid w:val="00CD1379"/>
    <w:rPr>
      <w:rFonts w:ascii="Times New Roman" w:eastAsia="Times New Roman" w:hAnsi="Times New Roman"/>
      <w:lang w:eastAsia="ru-RU"/>
    </w:rPr>
  </w:style>
  <w:style w:type="character" w:styleId="af9">
    <w:name w:val="footnote reference"/>
    <w:basedOn w:val="a0"/>
    <w:uiPriority w:val="99"/>
    <w:semiHidden/>
    <w:unhideWhenUsed/>
    <w:rsid w:val="00CD1379"/>
    <w:rPr>
      <w:vertAlign w:val="superscript"/>
    </w:rPr>
  </w:style>
  <w:style w:type="character" w:customStyle="1" w:styleId="rvts37">
    <w:name w:val="rvts37"/>
    <w:basedOn w:val="a0"/>
    <w:rsid w:val="003C26A7"/>
  </w:style>
  <w:style w:type="paragraph" w:styleId="afa">
    <w:name w:val="No Spacing"/>
    <w:link w:val="afb"/>
    <w:qFormat/>
    <w:rsid w:val="00877993"/>
    <w:rPr>
      <w:rFonts w:ascii="Times New Roman" w:eastAsia="Times New Roman" w:hAnsi="Times New Roman"/>
      <w:sz w:val="24"/>
      <w:szCs w:val="24"/>
      <w:lang w:val="uk-UA"/>
    </w:rPr>
  </w:style>
  <w:style w:type="paragraph" w:customStyle="1" w:styleId="21">
    <w:name w:val="Без интервала2"/>
    <w:uiPriority w:val="1"/>
    <w:qFormat/>
    <w:rsid w:val="00F5500C"/>
    <w:rPr>
      <w:sz w:val="22"/>
      <w:szCs w:val="22"/>
      <w:lang w:eastAsia="en-US"/>
    </w:rPr>
  </w:style>
  <w:style w:type="character" w:customStyle="1" w:styleId="afb">
    <w:name w:val="Без интервала Знак"/>
    <w:link w:val="afa"/>
    <w:rsid w:val="00746A60"/>
    <w:rPr>
      <w:rFonts w:ascii="Times New Roman" w:eastAsia="Times New Roman" w:hAnsi="Times New Roman"/>
      <w:sz w:val="24"/>
      <w:szCs w:val="24"/>
      <w:lang w:val="uk-UA"/>
    </w:rPr>
  </w:style>
  <w:style w:type="paragraph" w:customStyle="1" w:styleId="10">
    <w:name w:val="Обычный1"/>
    <w:qFormat/>
    <w:rsid w:val="007632A7"/>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8456861">
      <w:bodyDiv w:val="1"/>
      <w:marLeft w:val="0"/>
      <w:marRight w:val="0"/>
      <w:marTop w:val="0"/>
      <w:marBottom w:val="0"/>
      <w:divBdr>
        <w:top w:val="none" w:sz="0" w:space="0" w:color="auto"/>
        <w:left w:val="none" w:sz="0" w:space="0" w:color="auto"/>
        <w:bottom w:val="none" w:sz="0" w:space="0" w:color="auto"/>
        <w:right w:val="none" w:sz="0" w:space="0" w:color="auto"/>
      </w:divBdr>
    </w:div>
    <w:div w:id="51344487">
      <w:bodyDiv w:val="1"/>
      <w:marLeft w:val="0"/>
      <w:marRight w:val="0"/>
      <w:marTop w:val="0"/>
      <w:marBottom w:val="0"/>
      <w:divBdr>
        <w:top w:val="none" w:sz="0" w:space="0" w:color="auto"/>
        <w:left w:val="none" w:sz="0" w:space="0" w:color="auto"/>
        <w:bottom w:val="none" w:sz="0" w:space="0" w:color="auto"/>
        <w:right w:val="none" w:sz="0" w:space="0" w:color="auto"/>
      </w:divBdr>
    </w:div>
    <w:div w:id="187641339">
      <w:bodyDiv w:val="1"/>
      <w:marLeft w:val="0"/>
      <w:marRight w:val="0"/>
      <w:marTop w:val="0"/>
      <w:marBottom w:val="0"/>
      <w:divBdr>
        <w:top w:val="none" w:sz="0" w:space="0" w:color="auto"/>
        <w:left w:val="none" w:sz="0" w:space="0" w:color="auto"/>
        <w:bottom w:val="none" w:sz="0" w:space="0" w:color="auto"/>
        <w:right w:val="none" w:sz="0" w:space="0" w:color="auto"/>
      </w:divBdr>
    </w:div>
    <w:div w:id="204761393">
      <w:bodyDiv w:val="1"/>
      <w:marLeft w:val="0"/>
      <w:marRight w:val="0"/>
      <w:marTop w:val="0"/>
      <w:marBottom w:val="0"/>
      <w:divBdr>
        <w:top w:val="none" w:sz="0" w:space="0" w:color="auto"/>
        <w:left w:val="none" w:sz="0" w:space="0" w:color="auto"/>
        <w:bottom w:val="none" w:sz="0" w:space="0" w:color="auto"/>
        <w:right w:val="none" w:sz="0" w:space="0" w:color="auto"/>
      </w:divBdr>
    </w:div>
    <w:div w:id="337851879">
      <w:bodyDiv w:val="1"/>
      <w:marLeft w:val="0"/>
      <w:marRight w:val="0"/>
      <w:marTop w:val="0"/>
      <w:marBottom w:val="0"/>
      <w:divBdr>
        <w:top w:val="none" w:sz="0" w:space="0" w:color="auto"/>
        <w:left w:val="none" w:sz="0" w:space="0" w:color="auto"/>
        <w:bottom w:val="none" w:sz="0" w:space="0" w:color="auto"/>
        <w:right w:val="none" w:sz="0" w:space="0" w:color="auto"/>
      </w:divBdr>
    </w:div>
    <w:div w:id="471799963">
      <w:bodyDiv w:val="1"/>
      <w:marLeft w:val="0"/>
      <w:marRight w:val="0"/>
      <w:marTop w:val="0"/>
      <w:marBottom w:val="0"/>
      <w:divBdr>
        <w:top w:val="none" w:sz="0" w:space="0" w:color="auto"/>
        <w:left w:val="none" w:sz="0" w:space="0" w:color="auto"/>
        <w:bottom w:val="none" w:sz="0" w:space="0" w:color="auto"/>
        <w:right w:val="none" w:sz="0" w:space="0" w:color="auto"/>
      </w:divBdr>
    </w:div>
    <w:div w:id="912349485">
      <w:bodyDiv w:val="1"/>
      <w:marLeft w:val="0"/>
      <w:marRight w:val="0"/>
      <w:marTop w:val="0"/>
      <w:marBottom w:val="0"/>
      <w:divBdr>
        <w:top w:val="none" w:sz="0" w:space="0" w:color="auto"/>
        <w:left w:val="none" w:sz="0" w:space="0" w:color="auto"/>
        <w:bottom w:val="none" w:sz="0" w:space="0" w:color="auto"/>
        <w:right w:val="none" w:sz="0" w:space="0" w:color="auto"/>
      </w:divBdr>
    </w:div>
    <w:div w:id="985204017">
      <w:bodyDiv w:val="1"/>
      <w:marLeft w:val="0"/>
      <w:marRight w:val="0"/>
      <w:marTop w:val="0"/>
      <w:marBottom w:val="0"/>
      <w:divBdr>
        <w:top w:val="none" w:sz="0" w:space="0" w:color="auto"/>
        <w:left w:val="none" w:sz="0" w:space="0" w:color="auto"/>
        <w:bottom w:val="none" w:sz="0" w:space="0" w:color="auto"/>
        <w:right w:val="none" w:sz="0" w:space="0" w:color="auto"/>
      </w:divBdr>
    </w:div>
    <w:div w:id="1134712883">
      <w:bodyDiv w:val="1"/>
      <w:marLeft w:val="0"/>
      <w:marRight w:val="0"/>
      <w:marTop w:val="0"/>
      <w:marBottom w:val="0"/>
      <w:divBdr>
        <w:top w:val="none" w:sz="0" w:space="0" w:color="auto"/>
        <w:left w:val="none" w:sz="0" w:space="0" w:color="auto"/>
        <w:bottom w:val="none" w:sz="0" w:space="0" w:color="auto"/>
        <w:right w:val="none" w:sz="0" w:space="0" w:color="auto"/>
      </w:divBdr>
    </w:div>
    <w:div w:id="1173031222">
      <w:bodyDiv w:val="1"/>
      <w:marLeft w:val="0"/>
      <w:marRight w:val="0"/>
      <w:marTop w:val="0"/>
      <w:marBottom w:val="0"/>
      <w:divBdr>
        <w:top w:val="none" w:sz="0" w:space="0" w:color="auto"/>
        <w:left w:val="none" w:sz="0" w:space="0" w:color="auto"/>
        <w:bottom w:val="none" w:sz="0" w:space="0" w:color="auto"/>
        <w:right w:val="none" w:sz="0" w:space="0" w:color="auto"/>
      </w:divBdr>
    </w:div>
    <w:div w:id="15435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C098-73A8-47CE-AA4F-2903AD05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3772</Words>
  <Characters>21503</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25225</CharactersWithSpaces>
  <SharedDoc>false</SharedDoc>
  <HLinks>
    <vt:vector size="18" baseType="variant">
      <vt:variant>
        <vt:i4>7929967</vt:i4>
      </vt:variant>
      <vt:variant>
        <vt:i4>6</vt:i4>
      </vt:variant>
      <vt:variant>
        <vt:i4>0</vt:i4>
      </vt:variant>
      <vt:variant>
        <vt:i4>5</vt:i4>
      </vt:variant>
      <vt:variant>
        <vt:lpwstr>https://zakon.rada.gov.ua/laws/show/922-19</vt:lpwstr>
      </vt:variant>
      <vt:variant>
        <vt:lpwstr>n1750</vt:lpwstr>
      </vt:variant>
      <vt:variant>
        <vt:i4>8257646</vt:i4>
      </vt:variant>
      <vt:variant>
        <vt:i4>3</vt:i4>
      </vt:variant>
      <vt:variant>
        <vt:i4>0</vt:i4>
      </vt:variant>
      <vt:variant>
        <vt:i4>5</vt:i4>
      </vt:variant>
      <vt:variant>
        <vt:lpwstr>https://zakon.rada.gov.ua/laws/show/922-19</vt:lpwstr>
      </vt:variant>
      <vt:variant>
        <vt:lpwstr>n1624</vt:lpwstr>
      </vt:variant>
      <vt:variant>
        <vt:i4>8257646</vt:i4>
      </vt:variant>
      <vt:variant>
        <vt:i4>0</vt:i4>
      </vt:variant>
      <vt:variant>
        <vt:i4>0</vt:i4>
      </vt:variant>
      <vt:variant>
        <vt:i4>5</vt:i4>
      </vt:variant>
      <vt:variant>
        <vt:lpwstr>https://zakon.rada.gov.ua/laws/show/922-19</vt:lpwstr>
      </vt:variant>
      <vt:variant>
        <vt:lpwstr>n1623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Крістіна Лаушкіна (RMJ-HP11UK - k.laushkina)</dc:creator>
  <cp:lastModifiedBy>125</cp:lastModifiedBy>
  <cp:revision>6</cp:revision>
  <cp:lastPrinted>2022-01-21T08:22:00Z</cp:lastPrinted>
  <dcterms:created xsi:type="dcterms:W3CDTF">2023-09-22T12:30:00Z</dcterms:created>
  <dcterms:modified xsi:type="dcterms:W3CDTF">2023-09-22T13:26:00Z</dcterms:modified>
</cp:coreProperties>
</file>