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D7B2" w14:textId="77777777" w:rsidR="00BB702F" w:rsidRPr="000B6F17" w:rsidRDefault="005E1E7D" w:rsidP="000B6F17">
      <w:pPr>
        <w:tabs>
          <w:tab w:val="left" w:pos="426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0B6F1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ДОДАТОК 5</w:t>
      </w:r>
    </w:p>
    <w:p w14:paraId="49CCC46B" w14:textId="77777777" w:rsidR="00BB702F" w:rsidRDefault="00BB7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F982745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ПРОЄКТ ДОГОВОРУ </w:t>
      </w:r>
    </w:p>
    <w:p w14:paraId="1B275936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послуг</w:t>
      </w:r>
    </w:p>
    <w:p w14:paraId="4F96299C" w14:textId="77777777" w:rsidR="00BB702F" w:rsidRDefault="00BB7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C719F7" w14:textId="4047233A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473BFFD5" w14:textId="77777777" w:rsidR="00BB702F" w:rsidRDefault="00BB7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265D2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19990228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F47C58" w14:textId="77777777" w:rsidR="00BB702F" w:rsidRDefault="00BB702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2FE35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55EF009C" w14:textId="77777777" w:rsidR="00BB702F" w:rsidRDefault="005E1E7D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 021:2015: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72260000-5 -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програмно-апаратних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безконтактних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вбиралень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модульного типу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фіскалізації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4CF733D8" w14:textId="77777777" w:rsidR="00BB702F" w:rsidRDefault="005E1E7D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(номенклатура,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428CB0C6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ГОСТ, ДСТУ, 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66476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1.4. Під Послугами Сторони розуміють:</w:t>
      </w:r>
    </w:p>
    <w:p w14:paraId="3528D61D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1.4.1. Забезпечення програмно-апаратних комплексів доступом до мережі інтернет для реалізації банківської транзакції та відправки даних про успішну транзакцію до Державної податкової служби України.</w:t>
      </w:r>
    </w:p>
    <w:p w14:paraId="7AAAE8CE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1.4.2. Моніторинг стану вузлів програмно-апаратних комплексів.</w:t>
      </w:r>
    </w:p>
    <w:p w14:paraId="09B2119D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1.4.3. Моніторинг та контроль функціонування програмного забезпечення</w:t>
      </w:r>
    </w:p>
    <w:p w14:paraId="0F5A615F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1.4.4. Відновлення функціонування програмного забезпечення у випадку збоїв;</w:t>
      </w:r>
    </w:p>
    <w:p w14:paraId="195628DE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1.4.5. Заміна апаратних вузлів що вийшли з ладу;</w:t>
      </w:r>
    </w:p>
    <w:p w14:paraId="196A9EB3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1.4.6. Консультування з питань взаємодії програмно-апаратних комплексів з банківським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 фіскальним сервісом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Checkbox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з обладнанням громадських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вбиралень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модульного типу.</w:t>
      </w:r>
    </w:p>
    <w:p w14:paraId="2A56E88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1.5. Програмно-апаратний комплекс складається з наступних елементів: головний контролер на базі процесора ARM Cortex-A53 1.4GHz; банківський безконтактний платіжний термінал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ingenico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IUC 160B; дисплей TFT 3,5” або AMOLED 5,5” (в залежності від комплектації); 4G модем; програмне забезпечення, що дозволяє приймати до оплати банківські безконтактні картки, управляти відчиненням дверей громадської вбиральні модульного типу, після проведення успішної транзакції, а також передавати дані про транзакції до фіскального сервісу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Checkbox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 для подальшої реєстрації транзакції в органах ДПС України, отримувати від фіскального сервісу QR код, який містить посилання на фіскальний чек.</w:t>
      </w:r>
    </w:p>
    <w:p w14:paraId="5E2B075F" w14:textId="05103E25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порядку</w:t>
      </w:r>
      <w:r w:rsidR="005252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строк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</w:t>
      </w:r>
      <w:proofErr w:type="spellEnd"/>
      <w:r w:rsidR="0052525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5252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зазначені у відповідній </w:t>
      </w:r>
      <w:proofErr w:type="spellStart"/>
      <w:r w:rsidR="0052525F">
        <w:rPr>
          <w:rFonts w:ascii="Times New Roman" w:eastAsia="Times New Roman" w:hAnsi="Times New Roman" w:cs="Times New Roman"/>
          <w:sz w:val="24"/>
          <w:szCs w:val="24"/>
          <w:lang w:val="uk-UA"/>
        </w:rPr>
        <w:t>вимозі</w:t>
      </w:r>
      <w:proofErr w:type="spellEnd"/>
      <w:r w:rsidR="005252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="005F3ADA">
        <w:rPr>
          <w:rFonts w:ascii="Times New Roman" w:eastAsia="Times New Roman" w:hAnsi="Times New Roman" w:cs="Times New Roman"/>
          <w:sz w:val="24"/>
          <w:szCs w:val="24"/>
          <w:lang w:val="uk-UA"/>
        </w:rPr>
        <w:t>, якщо наявність таких документів передбачена законодавством</w:t>
      </w:r>
      <w:r w:rsidR="005252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вони необхідні Замовнику.</w:t>
      </w:r>
    </w:p>
    <w:p w14:paraId="33C6B475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6905CA63" w14:textId="77777777" w:rsidR="00BB702F" w:rsidRDefault="005E1E7D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3228A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4E9611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32DFC645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61278" w14:textId="77777777" w:rsidR="00BB702F" w:rsidRDefault="00BB702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F516C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40A36F2E" w14:textId="609C50C1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D147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A373ADA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98F51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5C5BF343" w14:textId="477DA65B" w:rsidR="00BB702F" w:rsidRPr="000B6F17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дати укладання </w:t>
      </w:r>
      <w:r w:rsidR="00C53C52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оговору</w:t>
      </w:r>
      <w:r w:rsidR="00E27AC7" w:rsidRPr="000B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31.12.2024 року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Виконавець</w:t>
      </w:r>
      <w:r w:rsidR="0015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</w:t>
      </w:r>
      <w:r w:rsidR="00E27AC7" w:rsidRPr="000B6F17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15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.01.2024 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цілодобово </w:t>
      </w:r>
      <w:r w:rsidR="00E31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зобов’язаний надавати Замовнику Послуги, в тому числі: 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</w:t>
      </w:r>
      <w:r w:rsidR="00C53C52"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програмно-апаратні комплекси</w:t>
      </w:r>
      <w:r w:rsidR="00EA677D" w:rsidRP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доступом до мережі інтернет для реалізації банківської транзакції та відправки даних про успішну транзакцію до Державної податкової служби України</w:t>
      </w:r>
      <w:r w:rsidR="0015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A677D" w:rsidRP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самостійно контролю</w:t>
      </w:r>
      <w:r w:rsidR="00E31AF1">
        <w:rPr>
          <w:rFonts w:ascii="Times New Roman" w:eastAsia="Times New Roman" w:hAnsi="Times New Roman" w:cs="Times New Roman"/>
          <w:sz w:val="24"/>
          <w:szCs w:val="24"/>
          <w:lang w:val="uk-UA"/>
        </w:rPr>
        <w:t>вати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</w:t>
      </w:r>
      <w:r w:rsidR="00EA677D" w:rsidRPr="000B6F17">
        <w:rPr>
          <w:lang w:val="uk-UA"/>
        </w:rPr>
        <w:t xml:space="preserve"> </w:t>
      </w:r>
      <w:r w:rsidR="00EA677D" w:rsidRPr="00EA677D">
        <w:rPr>
          <w:rFonts w:ascii="Times New Roman" w:eastAsia="Times New Roman" w:hAnsi="Times New Roman" w:cs="Times New Roman"/>
          <w:sz w:val="24"/>
          <w:szCs w:val="24"/>
          <w:lang w:val="uk-UA"/>
        </w:rPr>
        <w:t>вузлів програмно-апаратних комплексів, функціонування програмного забезпечення</w:t>
      </w:r>
      <w:r w:rsid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відновлення</w:t>
      </w:r>
      <w:r w:rsidR="00E31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</w:t>
      </w:r>
      <w:r w:rsidR="00EA677D" w:rsidRPr="00EA67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збоїв</w:t>
      </w:r>
      <w:r w:rsidR="00154F3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E902D34" w14:textId="236E3414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за адресами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громадських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вбиралень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до Договору.</w:t>
      </w:r>
    </w:p>
    <w:p w14:paraId="0C22F1E5" w14:textId="55D0B3E3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Договору)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6950A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1–го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8B078FA" w14:textId="77777777" w:rsidR="00BB702F" w:rsidRDefault="00BB702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DC837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2296C511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1.Замовник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D12E3E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BE271B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EF8E6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67CF4AF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167C0DDF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302CEE91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6C90040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1B6D58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3E977E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46A466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5.2.7.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Договору;</w:t>
      </w:r>
    </w:p>
    <w:p w14:paraId="367979FA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493BC4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строки,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2D86C724" w14:textId="77777777" w:rsidR="00BB702F" w:rsidRPr="000B6F17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5.3.2.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Надати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якість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яких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відповідає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умовам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установленим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Договором</w:t>
      </w:r>
      <w:r w:rsidRPr="000B6F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та/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або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відповідним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нормативно-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правовим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актам; </w:t>
      </w:r>
    </w:p>
    <w:p w14:paraId="26926A26" w14:textId="77777777" w:rsidR="00BB702F" w:rsidRPr="000B6F17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5.3.3.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Зареєструвати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податкові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накладні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по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наданих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Послугах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в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Єдиному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реєстрі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податкових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накладних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згідно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чинного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законодавства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України</w:t>
      </w:r>
      <w:proofErr w:type="spellEnd"/>
      <w:r w:rsidRPr="000B6F1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9FF04E0" w14:textId="77777777" w:rsidR="00BB702F" w:rsidRDefault="005E1E7D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5.3.4.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76AF3BF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4D15AF37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EFC01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9673C" w14:textId="77777777" w:rsidR="00BB702F" w:rsidRDefault="00BB702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A2EB5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030E9B4B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82EF0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DD8AD9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4.4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B24999F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64D18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684D84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6A72727A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5.3.4 Договору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9EB4FF" w14:textId="77777777" w:rsidR="00BB702F" w:rsidRDefault="005E1E7D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3A926C16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494C7B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 Сторона,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її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7D07BEE8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D33BB46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На сторону,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34A442F9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7.4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A1C6E" w14:textId="77777777" w:rsidR="00BB702F" w:rsidRDefault="005E1E7D">
      <w:pP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451176DC" w14:textId="77777777" w:rsidR="00BB702F" w:rsidRDefault="005E1E7D">
      <w:pP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4A09BA07" w14:textId="77777777" w:rsidR="00BB702F" w:rsidRDefault="00BB702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26BCB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135E2F01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3DEE57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D4331" w14:textId="77777777" w:rsidR="00BB702F" w:rsidRDefault="00BB702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78280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5E9617DA" w14:textId="356D146E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«31»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DFE9B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7CBD562C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69FDC56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DD47694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D5F378" w14:textId="77777777" w:rsidR="00BB702F" w:rsidRDefault="005E1E7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9.6. Сторона Договору,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1CEA050F" w14:textId="77777777" w:rsidR="00BB702F" w:rsidRDefault="005E1E7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9.7.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0C858" w14:textId="77777777" w:rsidR="00BB702F" w:rsidRDefault="005E1E7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5CA2C523" w14:textId="77777777" w:rsidR="00BB702F" w:rsidRDefault="005E1E7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 Сторона, яка одержала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71C281" w14:textId="77777777" w:rsidR="00BB702F" w:rsidRDefault="005E1E7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3FB332" w14:textId="77777777" w:rsidR="00BB702F" w:rsidRDefault="005E1E7D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4CA4108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6E2DAEC3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69966D64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EF8D96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6317A1C9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Договору.</w:t>
      </w:r>
    </w:p>
    <w:p w14:paraId="1CA6843F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9.14 Договору,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Договору.</w:t>
      </w:r>
    </w:p>
    <w:p w14:paraId="3B2C31C4" w14:textId="77777777" w:rsidR="00BB702F" w:rsidRDefault="005E1E7D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9.16. Істотні умови Договору можуть бути змінені за згодою Сторін у випадках,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року №1178 зі змінами. Істотними умовами Договору є умови, визначені ст. 180 Господарського кодексу України.</w:t>
      </w:r>
    </w:p>
    <w:p w14:paraId="297DED9E" w14:textId="77777777" w:rsidR="00BB702F" w:rsidRDefault="00BB702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118FD4" w14:textId="77777777" w:rsidR="00BB702F" w:rsidRPr="000B6F17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6F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Інші умови Договору</w:t>
      </w:r>
    </w:p>
    <w:p w14:paraId="3FC79228" w14:textId="77777777" w:rsidR="00BB702F" w:rsidRPr="000B6F17" w:rsidRDefault="005E1E7D">
      <w:pP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6F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</w:t>
      </w:r>
      <w:r w:rsidRPr="000B6F1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Договір, усі додатки до нього, всі інші договори і повідомлення, що надаються Сторонами відповідно до Договору, є виявом повного взаєморозуміння і згоди між Сторонами стосовно предмета Договору, і скасовують усі попередні усні і письмові, а також одночасні усні переговори, зобов’язання і домовленості між Сторонами.</w:t>
      </w:r>
    </w:p>
    <w:p w14:paraId="663ECFB6" w14:textId="77777777" w:rsidR="00BB702F" w:rsidRDefault="005E1E7D">
      <w:pP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B36864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07B86DB1" w14:textId="77777777" w:rsidR="00BB702F" w:rsidRDefault="005E1E7D">
      <w:pP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954DCF7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DDC60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EC3740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06D10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4DE5A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2C683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8C662B0" w14:textId="77777777" w:rsidR="00BB702F" w:rsidRDefault="005E1E7D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4BE46" w14:textId="77777777" w:rsidR="00BB702F" w:rsidRDefault="005E1E7D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FC45014" w14:textId="77777777" w:rsidR="00BB702F" w:rsidRDefault="00BB702F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10880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2EEFEC72" w14:textId="77777777" w:rsidR="00BB702F" w:rsidRDefault="005E1E7D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454E9201" w14:textId="77777777" w:rsidR="00BB702F" w:rsidRDefault="005E1E7D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«Протокол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7243F9DD" w14:textId="34B59561" w:rsidR="00BB702F" w:rsidRDefault="005E1E7D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11.1.2. Додаток № 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вбиралень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D59AC2" w14:textId="77777777" w:rsidR="00BB702F" w:rsidRDefault="00BB702F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EC78B" w14:textId="77777777" w:rsidR="00BB702F" w:rsidRDefault="005E1E7D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Style188"/>
        <w:tblW w:w="94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78"/>
        <w:gridCol w:w="4811"/>
      </w:tblGrid>
      <w:tr w:rsidR="00BB702F" w14:paraId="1A1AA90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C26A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28B6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BB702F" w14:paraId="7F6CC232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71DE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236717B5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054E39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7796C7E1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  <w:p w14:paraId="6E7F0782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UA303226690000026008300235031</w:t>
            </w:r>
          </w:p>
          <w:p w14:paraId="1A500156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Головному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Києву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 «Ощадбанк»</w:t>
            </w:r>
          </w:p>
          <w:p w14:paraId="0A500481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3AC98E8C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616E67D9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6392EB9D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1665C293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(044) 331-81-40</w:t>
            </w:r>
          </w:p>
          <w:p w14:paraId="58E64164" w14:textId="77777777" w:rsidR="00BB702F" w:rsidRDefault="00BB702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777D1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06C4246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34375DDC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8003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__________________________</w:t>
            </w:r>
          </w:p>
          <w:p w14:paraId="05F3CAAF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4B35C02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FDDC106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адреса (адреса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1942C63E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1BC01CE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149E080A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0DA7370F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62F8029A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_______________</w:t>
            </w:r>
          </w:p>
          <w:p w14:paraId="5F88CB13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37EC8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3B838131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_______________</w:t>
            </w:r>
          </w:p>
          <w:p w14:paraId="3F001A07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АБО </w:t>
            </w:r>
          </w:p>
          <w:p w14:paraId="01F36799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71D9FF04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531943A0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p w14:paraId="0B4435C2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</w:t>
            </w:r>
          </w:p>
          <w:p w14:paraId="52CF04C7" w14:textId="77777777" w:rsidR="00BB702F" w:rsidRDefault="00BB702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73410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289527A0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7D1DE87B" w14:textId="77777777" w:rsidR="00BB702F" w:rsidRDefault="005E1E7D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A6300C3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5D2C03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6E33E0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C8E87A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8B4A78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B48F45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E93451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88D0A2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B89C15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48CB8B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B534FE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BEAF2B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52E3FF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015307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DAFF86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898933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615B57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FA1582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1814A3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DC8728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39F07C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CB8E8D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289855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68B7F1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6561D5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66F495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C1C78E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115ABE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D301CA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F88942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B691E0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7239B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EDB3FF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1F0A70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E04B7F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BD14B0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CF7DB4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162D18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CCCF3B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36D849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1437CC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AD4755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964086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363AD0" w14:textId="77777777" w:rsidR="00F94C10" w:rsidRDefault="00F94C10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7AE0C8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0E1A5E" w14:textId="77777777" w:rsidR="00BB702F" w:rsidRDefault="005E1E7D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5C167BD6" w14:textId="77777777" w:rsidR="00BB702F" w:rsidRDefault="005E1E7D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9ABF6" w14:textId="353086C7" w:rsidR="00BB702F" w:rsidRDefault="005E1E7D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5366F9CC" w14:textId="77777777" w:rsidR="00BB702F" w:rsidRDefault="005E1E7D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89E37F" w14:textId="77777777" w:rsidR="00BB702F" w:rsidRDefault="005E1E7D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34E9578E" w14:textId="77777777" w:rsidR="00BB702F" w:rsidRDefault="005E1E7D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договірної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14:paraId="76D0A2F2" w14:textId="77777777" w:rsidR="00BB702F" w:rsidRDefault="00BB702F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081F3E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7BA354C7" w14:textId="77777777" w:rsidR="00BB702F" w:rsidRDefault="005E1E7D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погодили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F84C88" w14:textId="77777777" w:rsidR="00BB702F" w:rsidRDefault="00BB702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CC929" w14:textId="77777777" w:rsidR="00BB702F" w:rsidRDefault="005E1E7D">
      <w:pPr>
        <w:numPr>
          <w:ilvl w:val="0"/>
          <w:numId w:val="1"/>
        </w:num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DDF5DF" w14:textId="77777777" w:rsidR="00BB702F" w:rsidRDefault="00BB702F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89"/>
        <w:tblW w:w="957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61"/>
        <w:gridCol w:w="4817"/>
        <w:gridCol w:w="1335"/>
        <w:gridCol w:w="1485"/>
        <w:gridCol w:w="1173"/>
      </w:tblGrid>
      <w:tr w:rsidR="00BB702F" w14:paraId="060BAD10" w14:textId="77777777" w:rsidTr="000B6F17">
        <w:trPr>
          <w:trHeight w:val="121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E4CE6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C1B7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  <w:p w14:paraId="233C38C3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5BEB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  <w:p w14:paraId="1D85205D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4908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грн.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890E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без ПДВ, грн.</w:t>
            </w:r>
          </w:p>
        </w:tc>
      </w:tr>
      <w:tr w:rsidR="00BB702F" w14:paraId="7BCE77BB" w14:textId="77777777" w:rsidTr="000B6F17">
        <w:trPr>
          <w:trHeight w:val="31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B0387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F4D0" w14:textId="77777777" w:rsidR="00BB702F" w:rsidRPr="000B6F17" w:rsidRDefault="005E1E7D" w:rsidP="000B6F1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програмно-апаратних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безконтактних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вбиралень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модульного типу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успішні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фіскалізації</w:t>
            </w:r>
            <w:proofErr w:type="spellEnd"/>
            <w:r w:rsidR="00CA6A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8DD3" w14:textId="21AF4049" w:rsidR="00BB702F" w:rsidRDefault="007A12FE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D5AF" w14:textId="77777777" w:rsidR="00BB702F" w:rsidRDefault="00BB702F">
            <w:pPr>
              <w:shd w:val="clear" w:color="auto" w:fill="FFFFFF"/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16222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2F" w14:paraId="6409C81A" w14:textId="77777777" w:rsidTr="000B6F17">
        <w:trPr>
          <w:trHeight w:val="31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49D3" w14:textId="77777777" w:rsidR="00BB702F" w:rsidRPr="000B6F17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C3B8" w14:textId="77777777" w:rsidR="00BB702F" w:rsidRDefault="005E1E7D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ПДВ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6028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2F" w14:paraId="48C2B8E5" w14:textId="77777777" w:rsidTr="000B6F17">
        <w:trPr>
          <w:trHeight w:val="31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8B06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4F80" w14:textId="77777777" w:rsidR="00BB702F" w:rsidRDefault="005E1E7D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(20%)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D80A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02F" w14:paraId="17501978" w14:textId="77777777" w:rsidTr="000B6F17">
        <w:trPr>
          <w:trHeight w:val="315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0B0C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B935" w14:textId="77777777" w:rsidR="00BB702F" w:rsidRDefault="005E1E7D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Разом, з ПДВ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DE4D3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EDC783" w14:textId="77777777" w:rsidR="00BB702F" w:rsidRDefault="00BB702F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0BF244" w14:textId="77777777" w:rsidR="00BB702F" w:rsidRDefault="00BB702F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9CFFA" w14:textId="77777777" w:rsidR="00BB702F" w:rsidRDefault="005E1E7D">
      <w:pPr>
        <w:numPr>
          <w:ilvl w:val="0"/>
          <w:numId w:val="1"/>
        </w:num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Договору) становить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 грн. (_____________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__________ грн. (__________ гривень 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.).</w:t>
      </w:r>
    </w:p>
    <w:p w14:paraId="748C8947" w14:textId="77777777" w:rsidR="00BB702F" w:rsidRDefault="00BB702F">
      <w:p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B525E" w14:textId="77777777" w:rsidR="00BB702F" w:rsidRDefault="00BB702F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0"/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BB702F" w14:paraId="552683F4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B770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14:paraId="4B7134FB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510A4D3C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1DEA7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10756B3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60D68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248D3CB4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8AD9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1B018F49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25E29EF1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1F8389B" w14:textId="77777777" w:rsidR="00BB702F" w:rsidRDefault="005E1E7D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AA03680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5F579C13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B7200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35212F76" w14:textId="77777777" w:rsidR="00BB702F" w:rsidRDefault="005E1E7D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1A1096C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F34FA5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435DDB" w14:textId="77777777" w:rsidR="00BB702F" w:rsidRDefault="005E1E7D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14:paraId="4174907F" w14:textId="77777777" w:rsidR="00BB702F" w:rsidRDefault="005E1E7D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82E3B" w14:textId="77777777" w:rsidR="00BB702F" w:rsidRDefault="005E1E7D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13725BF6" w14:textId="77777777" w:rsidR="00BB702F" w:rsidRDefault="005E1E7D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3EADA2" w14:textId="77777777" w:rsidR="00BB702F" w:rsidRDefault="00BB702F">
      <w:pPr>
        <w:pStyle w:val="af9"/>
        <w:spacing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7097DB58" w14:textId="77777777" w:rsidR="00BB702F" w:rsidRDefault="005E1E7D">
      <w:pPr>
        <w:pStyle w:val="af9"/>
        <w:spacing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вбиралень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047"/>
        <w:gridCol w:w="1721"/>
      </w:tblGrid>
      <w:tr w:rsidR="00BB702F" w14:paraId="4A4F10A6" w14:textId="77777777">
        <w:trPr>
          <w:trHeight w:val="418"/>
        </w:trPr>
        <w:tc>
          <w:tcPr>
            <w:tcW w:w="312" w:type="pct"/>
            <w:shd w:val="pct10" w:color="auto" w:fill="auto"/>
            <w:vAlign w:val="center"/>
          </w:tcPr>
          <w:p w14:paraId="0CC6A15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8" w:type="pct"/>
            <w:shd w:val="pct10" w:color="auto" w:fill="auto"/>
            <w:vAlign w:val="center"/>
          </w:tcPr>
          <w:p w14:paraId="3B28C034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920" w:type="pct"/>
            <w:shd w:val="pct10" w:color="auto" w:fill="auto"/>
            <w:vAlign w:val="center"/>
          </w:tcPr>
          <w:p w14:paraId="256261CF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25F258C7" w14:textId="77777777">
        <w:trPr>
          <w:trHeight w:val="173"/>
        </w:trPr>
        <w:tc>
          <w:tcPr>
            <w:tcW w:w="312" w:type="pct"/>
            <w:shd w:val="clear" w:color="auto" w:fill="auto"/>
            <w:vAlign w:val="center"/>
          </w:tcPr>
          <w:p w14:paraId="563E90F6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394C1358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920" w:type="pct"/>
            <w:vAlign w:val="center"/>
          </w:tcPr>
          <w:p w14:paraId="368EF8F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67C56571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5D44887B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2934CDBF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Михайла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8/16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парку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сад")</w:t>
            </w:r>
          </w:p>
        </w:tc>
        <w:tc>
          <w:tcPr>
            <w:tcW w:w="920" w:type="pct"/>
            <w:vAlign w:val="center"/>
          </w:tcPr>
          <w:p w14:paraId="69C5E3E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009FE193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1AD18D4C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74267000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Хрещатик, 1</w:t>
            </w:r>
          </w:p>
        </w:tc>
        <w:tc>
          <w:tcPr>
            <w:tcW w:w="920" w:type="pct"/>
            <w:vAlign w:val="center"/>
          </w:tcPr>
          <w:p w14:paraId="01A3B693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45E821E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109D726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033AF95B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Хрещатик, 7/11</w:t>
            </w:r>
          </w:p>
        </w:tc>
        <w:tc>
          <w:tcPr>
            <w:tcW w:w="920" w:type="pct"/>
            <w:vAlign w:val="center"/>
          </w:tcPr>
          <w:p w14:paraId="087CBCA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0D138F5F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28B27C24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62512959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20" w:type="pct"/>
            <w:vAlign w:val="center"/>
          </w:tcPr>
          <w:p w14:paraId="5EAC24FB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1E690400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426FEF5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5B3E203E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</w:t>
            </w:r>
          </w:p>
        </w:tc>
        <w:tc>
          <w:tcPr>
            <w:tcW w:w="920" w:type="pct"/>
            <w:vAlign w:val="center"/>
          </w:tcPr>
          <w:p w14:paraId="7967CE79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C10A3AD" w14:textId="77777777">
        <w:trPr>
          <w:trHeight w:val="70"/>
        </w:trPr>
        <w:tc>
          <w:tcPr>
            <w:tcW w:w="312" w:type="pct"/>
            <w:shd w:val="clear" w:color="auto" w:fill="auto"/>
            <w:vAlign w:val="center"/>
          </w:tcPr>
          <w:p w14:paraId="3DCB3A35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3884E4A9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920" w:type="pct"/>
            <w:vAlign w:val="center"/>
          </w:tcPr>
          <w:p w14:paraId="5D450654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117EF31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6563F18C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46366F8F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920" w:type="pct"/>
            <w:vAlign w:val="center"/>
          </w:tcPr>
          <w:p w14:paraId="3162A9C6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0E81DF61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7E3FF19B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7624BA19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Житомирська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26-б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Пейзажна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алея)</w:t>
            </w:r>
          </w:p>
        </w:tc>
        <w:tc>
          <w:tcPr>
            <w:tcW w:w="920" w:type="pct"/>
            <w:vAlign w:val="center"/>
          </w:tcPr>
          <w:p w14:paraId="7A043568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1CFEBFF7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276344D0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2653985C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920" w:type="pct"/>
            <w:vAlign w:val="center"/>
          </w:tcPr>
          <w:p w14:paraId="7008CF1F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506D8EEE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74172930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37941B10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920" w:type="pct"/>
            <w:vAlign w:val="center"/>
          </w:tcPr>
          <w:p w14:paraId="47DEFBC5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4D774D30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16111C8D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298109C4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Прорізна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920" w:type="pct"/>
            <w:vAlign w:val="center"/>
          </w:tcPr>
          <w:p w14:paraId="5660750D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7CB5C6B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74D8FFA1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43D3B17C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Трьохсвятительська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фунікулера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vAlign w:val="center"/>
          </w:tcPr>
          <w:p w14:paraId="2B4CAE67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CC38F00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0FA534C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4FE6DA89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Хрещатик, 17</w:t>
            </w:r>
          </w:p>
        </w:tc>
        <w:tc>
          <w:tcPr>
            <w:tcW w:w="920" w:type="pct"/>
            <w:vAlign w:val="center"/>
          </w:tcPr>
          <w:p w14:paraId="665A999A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39A14F1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3551B59D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1AB10DDF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Хрещатик, 27</w:t>
            </w:r>
          </w:p>
        </w:tc>
        <w:tc>
          <w:tcPr>
            <w:tcW w:w="920" w:type="pct"/>
            <w:vAlign w:val="center"/>
          </w:tcPr>
          <w:p w14:paraId="156DE294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6D60EDF4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39223ED6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71D1770C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0" w:type="pct"/>
            <w:vAlign w:val="center"/>
          </w:tcPr>
          <w:p w14:paraId="0BD1095D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BB702F" w14:paraId="3011A639" w14:textId="77777777">
        <w:trPr>
          <w:trHeight w:val="77"/>
        </w:trPr>
        <w:tc>
          <w:tcPr>
            <w:tcW w:w="312" w:type="pct"/>
            <w:shd w:val="clear" w:color="auto" w:fill="auto"/>
            <w:vAlign w:val="center"/>
          </w:tcPr>
          <w:p w14:paraId="3A959A2F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8" w:type="pct"/>
            <w:shd w:val="clear" w:color="auto" w:fill="auto"/>
            <w:vAlign w:val="center"/>
          </w:tcPr>
          <w:p w14:paraId="1848D053" w14:textId="77777777" w:rsidR="00BB702F" w:rsidRDefault="005E1E7D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вул.Михайлівська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(сквер)</w:t>
            </w:r>
          </w:p>
        </w:tc>
        <w:tc>
          <w:tcPr>
            <w:tcW w:w="920" w:type="pct"/>
            <w:vAlign w:val="center"/>
          </w:tcPr>
          <w:p w14:paraId="3C6CAC10" w14:textId="77777777" w:rsidR="00BB702F" w:rsidRDefault="005E1E7D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</w:tbl>
    <w:p w14:paraId="3022AC54" w14:textId="77777777" w:rsidR="00BB702F" w:rsidRDefault="00BB702F">
      <w:p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9E144" w14:textId="77777777" w:rsidR="00BB702F" w:rsidRDefault="00BB702F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0"/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BB702F" w14:paraId="7554E6D9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C3DE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14:paraId="09FE1782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73D89371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D3F40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99054FC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94679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Козловська</w:t>
            </w:r>
            <w:proofErr w:type="spellEnd"/>
          </w:p>
          <w:p w14:paraId="21B1849F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9A7C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66E84EE7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7927D52C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829F059" w14:textId="77777777" w:rsidR="00BB702F" w:rsidRDefault="005E1E7D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BF64772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421FB455" w14:textId="77777777" w:rsidR="00BB702F" w:rsidRDefault="00BB702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60B80" w14:textId="77777777" w:rsidR="00BB702F" w:rsidRDefault="005E1E7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6104198B" w14:textId="77777777" w:rsidR="00BB702F" w:rsidRDefault="005E1E7D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5290E9D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227993" w14:textId="77777777" w:rsidR="00BB702F" w:rsidRDefault="00BB702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B702F">
      <w:footerReference w:type="default" r:id="rId8"/>
      <w:headerReference w:type="first" r:id="rId9"/>
      <w:pgSz w:w="11906" w:h="16838"/>
      <w:pgMar w:top="851" w:right="991" w:bottom="851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2F54" w14:textId="77777777" w:rsidR="00776844" w:rsidRDefault="00776844">
      <w:pPr>
        <w:spacing w:line="240" w:lineRule="auto"/>
        <w:ind w:left="0" w:hanging="2"/>
      </w:pPr>
      <w:r>
        <w:separator/>
      </w:r>
    </w:p>
  </w:endnote>
  <w:endnote w:type="continuationSeparator" w:id="0">
    <w:p w14:paraId="2B6A9573" w14:textId="77777777" w:rsidR="00776844" w:rsidRDefault="007768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Times New Roman"/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Segoe Print"/>
    <w:charset w:val="00"/>
    <w:family w:val="auto"/>
    <w:pitch w:val="default"/>
  </w:font>
  <w:font w:name="Lohit Devanagari">
    <w:altName w:val="Segoe Print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9350" w14:textId="77777777" w:rsidR="00BB702F" w:rsidRDefault="00BB702F">
    <w:pP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118F185E" w14:textId="77777777" w:rsidR="00BB702F" w:rsidRDefault="00BB702F">
    <w:pP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F144" w14:textId="77777777" w:rsidR="00776844" w:rsidRDefault="00776844">
      <w:pPr>
        <w:ind w:left="0" w:hanging="2"/>
      </w:pPr>
      <w:r>
        <w:separator/>
      </w:r>
    </w:p>
  </w:footnote>
  <w:footnote w:type="continuationSeparator" w:id="0">
    <w:p w14:paraId="1FF96628" w14:textId="77777777" w:rsidR="00776844" w:rsidRDefault="00776844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7706" w14:textId="77777777" w:rsidR="00BB702F" w:rsidRDefault="00BB702F">
    <w:pP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pStyle w:val="1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pStyle w:val="2"/>
      <w:lvlText w:val="%2."/>
      <w:lvlJc w:val="left"/>
      <w:pPr>
        <w:ind w:left="1078" w:hanging="360"/>
      </w:pPr>
    </w:lvl>
    <w:lvl w:ilvl="2">
      <w:start w:val="1"/>
      <w:numFmt w:val="lowerRoman"/>
      <w:pStyle w:val="20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43741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2F"/>
    <w:rsid w:val="0003235D"/>
    <w:rsid w:val="000A7098"/>
    <w:rsid w:val="000B6F17"/>
    <w:rsid w:val="00154F3C"/>
    <w:rsid w:val="001E4470"/>
    <w:rsid w:val="0029280F"/>
    <w:rsid w:val="00365530"/>
    <w:rsid w:val="003F6BB7"/>
    <w:rsid w:val="004D7654"/>
    <w:rsid w:val="0052525F"/>
    <w:rsid w:val="00591FFA"/>
    <w:rsid w:val="005E1E7D"/>
    <w:rsid w:val="005F3ADA"/>
    <w:rsid w:val="00652512"/>
    <w:rsid w:val="00776844"/>
    <w:rsid w:val="007976EA"/>
    <w:rsid w:val="007A12FE"/>
    <w:rsid w:val="00800A7C"/>
    <w:rsid w:val="00834F79"/>
    <w:rsid w:val="008D0AE3"/>
    <w:rsid w:val="008E16A8"/>
    <w:rsid w:val="00962804"/>
    <w:rsid w:val="00B70420"/>
    <w:rsid w:val="00BB702F"/>
    <w:rsid w:val="00C53C52"/>
    <w:rsid w:val="00CA6AE6"/>
    <w:rsid w:val="00E27AC7"/>
    <w:rsid w:val="00E31AF1"/>
    <w:rsid w:val="00E47ACA"/>
    <w:rsid w:val="00EA677D"/>
    <w:rsid w:val="00F94C10"/>
    <w:rsid w:val="7AD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D388"/>
  <w15:docId w15:val="{7789E9D1-7E47-40CD-9801-F9012363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9" w:qFormat="1"/>
    <w:lsdException w:name="footnote text" w:qFormat="1"/>
    <w:lsdException w:name="annotation text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 Bullet 2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Cite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color w:val="000000"/>
      <w:position w:val="-1"/>
      <w:sz w:val="22"/>
      <w:szCs w:val="22"/>
      <w:lang w:val="ru-RU"/>
    </w:rPr>
  </w:style>
  <w:style w:type="paragraph" w:styleId="10">
    <w:name w:val="heading 1"/>
    <w:basedOn w:val="a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4">
    <w:name w:val="heading 4"/>
    <w:basedOn w:val="a"/>
    <w:next w:val="a"/>
    <w:qFormat/>
    <w:pPr>
      <w:keepNext/>
      <w:spacing w:line="240" w:lineRule="auto"/>
      <w:ind w:firstLine="6237"/>
      <w:outlineLvl w:val="3"/>
    </w:pPr>
    <w:rPr>
      <w:rFonts w:ascii="Times New Roman" w:eastAsia="Times New Roman" w:hAnsi="Times New Roman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spacing w:line="240" w:lineRule="auto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6">
    <w:name w:val="heading 6"/>
    <w:basedOn w:val="a"/>
    <w:next w:val="a"/>
    <w:qFormat/>
    <w:pPr>
      <w:keepNext/>
      <w:spacing w:line="240" w:lineRule="auto"/>
      <w:outlineLvl w:val="5"/>
    </w:pPr>
    <w:rPr>
      <w:rFonts w:ascii="Times New Roman" w:eastAsia="Times New Roman" w:hAnsi="Times New Roman"/>
      <w:i/>
      <w:caps/>
      <w:sz w:val="24"/>
      <w:szCs w:val="20"/>
    </w:rPr>
  </w:style>
  <w:style w:type="paragraph" w:styleId="7">
    <w:name w:val="heading 7"/>
    <w:basedOn w:val="a"/>
    <w:next w:val="a"/>
    <w:pPr>
      <w:keepNext/>
      <w:spacing w:line="240" w:lineRule="auto"/>
      <w:ind w:firstLine="851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pPr>
      <w:keepNext/>
      <w:spacing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w w:val="100"/>
      <w:position w:val="-1"/>
      <w:u w:val="single"/>
      <w:vertAlign w:val="baseline"/>
      <w:cs w:val="0"/>
    </w:rPr>
  </w:style>
  <w:style w:type="character" w:styleId="a4">
    <w:name w:val="footnote reference"/>
    <w:qFormat/>
    <w:rPr>
      <w:w w:val="100"/>
      <w:position w:val="-1"/>
      <w:vertAlign w:val="superscript"/>
      <w:cs w:val="0"/>
    </w:rPr>
  </w:style>
  <w:style w:type="character" w:styleId="a5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a6">
    <w:name w:val="endnote reference"/>
    <w:qFormat/>
    <w:rPr>
      <w:w w:val="100"/>
      <w:position w:val="-1"/>
      <w:vertAlign w:val="superscript"/>
      <w:cs w:val="0"/>
    </w:rPr>
  </w:style>
  <w:style w:type="character" w:styleId="a7">
    <w:name w:val="Emphasis"/>
    <w:qFormat/>
    <w:rPr>
      <w:i/>
      <w:iCs/>
      <w:w w:val="100"/>
      <w:position w:val="-1"/>
      <w:vertAlign w:val="baseline"/>
      <w:cs w:val="0"/>
    </w:rPr>
  </w:style>
  <w:style w:type="character" w:styleId="a8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styleId="a9">
    <w:name w:val="Strong"/>
    <w:rPr>
      <w:b/>
      <w:bCs/>
      <w:w w:val="100"/>
      <w:position w:val="-1"/>
      <w:vertAlign w:val="baseline"/>
      <w:cs w:val="0"/>
    </w:rPr>
  </w:style>
  <w:style w:type="character" w:styleId="HTML">
    <w:name w:val="HTML Cite"/>
    <w:qFormat/>
    <w:rPr>
      <w:i/>
      <w:iCs/>
      <w:w w:val="100"/>
      <w:position w:val="-1"/>
      <w:vertAlign w:val="baseline"/>
      <w:cs w:val="0"/>
    </w:rPr>
  </w:style>
  <w:style w:type="paragraph" w:styleId="aa">
    <w:name w:val="Balloon Text"/>
    <w:basedOn w:val="a"/>
    <w:qFormat/>
    <w:pPr>
      <w:spacing w:line="240" w:lineRule="auto"/>
    </w:pPr>
    <w:rPr>
      <w:rFonts w:ascii="Tahoma" w:eastAsia="Times New Roman" w:hAnsi="Tahoma"/>
      <w:sz w:val="16"/>
      <w:szCs w:val="16"/>
      <w:lang w:eastAsia="en-US"/>
    </w:rPr>
  </w:style>
  <w:style w:type="paragraph" w:styleId="22">
    <w:name w:val="Body Text 2"/>
    <w:basedOn w:val="a"/>
    <w:qFormat/>
    <w:pPr>
      <w:spacing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b">
    <w:name w:val="Plain Text"/>
    <w:basedOn w:val="a"/>
    <w:qFormat/>
    <w:pPr>
      <w:spacing w:line="240" w:lineRule="auto"/>
    </w:pPr>
    <w:rPr>
      <w:rFonts w:ascii="Calibri" w:eastAsia="Calibri" w:hAnsi="Calibri"/>
      <w:szCs w:val="21"/>
      <w:lang w:eastAsia="en-US"/>
    </w:rPr>
  </w:style>
  <w:style w:type="paragraph" w:styleId="30">
    <w:name w:val="Body Text Indent 3"/>
    <w:basedOn w:val="a"/>
    <w:qFormat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paragraph" w:styleId="ac">
    <w:name w:val="endnote text"/>
    <w:basedOn w:val="a"/>
    <w:qFormat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ad">
    <w:name w:val="caption"/>
    <w:basedOn w:val="a"/>
    <w:next w:val="a"/>
    <w:qFormat/>
    <w:pPr>
      <w:spacing w:after="200"/>
    </w:pPr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paragraph" w:styleId="ae">
    <w:name w:val="annotation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footnote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1">
    <w:name w:val="header"/>
    <w:basedOn w:val="a"/>
    <w:pPr>
      <w:spacing w:after="200"/>
    </w:pPr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qFormat/>
    <w:pPr>
      <w:spacing w:after="120"/>
    </w:pPr>
    <w:rPr>
      <w:rFonts w:ascii="Times New Roman" w:eastAsia="Times New Roman" w:hAnsi="Times New Roman"/>
      <w:sz w:val="28"/>
      <w:lang w:eastAsia="en-US"/>
    </w:rPr>
  </w:style>
  <w:style w:type="paragraph" w:styleId="af3">
    <w:name w:val="Body Text Indent"/>
    <w:basedOn w:val="a"/>
    <w:qFormat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23">
    <w:name w:val="List Bullet 2"/>
    <w:basedOn w:val="a"/>
    <w:qFormat/>
    <w:pPr>
      <w:tabs>
        <w:tab w:val="left" w:pos="284"/>
        <w:tab w:val="left" w:pos="709"/>
        <w:tab w:val="left" w:pos="851"/>
      </w:tabs>
      <w:suppressAutoHyphens w:val="0"/>
      <w:spacing w:line="240" w:lineRule="auto"/>
      <w:ind w:right="20" w:firstLine="550"/>
      <w:jc w:val="both"/>
    </w:pPr>
    <w:rPr>
      <w:rFonts w:ascii="Times New Roman CYR" w:eastAsia="Calibri" w:hAnsi="Times New Roman CYR" w:cs="Times New Roman CYR"/>
      <w:sz w:val="24"/>
      <w:szCs w:val="24"/>
      <w:lang w:val="uk-UA"/>
    </w:rPr>
  </w:style>
  <w:style w:type="paragraph" w:styleId="af4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5">
    <w:name w:val="footer"/>
    <w:basedOn w:val="a"/>
    <w:qFormat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/>
      <w:sz w:val="28"/>
      <w:lang w:eastAsia="en-US"/>
    </w:rPr>
  </w:style>
  <w:style w:type="paragraph" w:styleId="af6">
    <w:name w:val="Normal (Web)"/>
    <w:basedOn w:val="a"/>
    <w:uiPriority w:val="99"/>
    <w:semiHidden/>
    <w:unhideWhenUsed/>
    <w:qFormat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val="uk-UA"/>
    </w:rPr>
  </w:style>
  <w:style w:type="paragraph" w:styleId="31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qFormat/>
    <w:pPr>
      <w:spacing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paragraph" w:styleId="af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0">
    <w:name w:val="HTML Preformatted"/>
    <w:basedOn w:val="a"/>
    <w:qFormat/>
    <w:pPr>
      <w:spacing w:line="240" w:lineRule="auto"/>
    </w:pPr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vertAlign w:val="baseline"/>
      <w:cs w:val="0"/>
    </w:rPr>
  </w:style>
  <w:style w:type="character" w:customStyle="1" w:styleId="25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32">
    <w:name w:val="Заголовок 3 Знак"/>
    <w:rPr>
      <w:rFonts w:ascii="Arial" w:eastAsia="Times New Roman" w:hAnsi="Arial" w:cs="Arial"/>
      <w:b/>
      <w:bCs/>
      <w:w w:val="100"/>
      <w:position w:val="-1"/>
      <w:sz w:val="26"/>
      <w:szCs w:val="26"/>
      <w:vertAlign w:val="baseline"/>
      <w:cs w:val="0"/>
      <w:lang w:val="en-GB"/>
    </w:rPr>
  </w:style>
  <w:style w:type="paragraph" w:customStyle="1" w:styleId="18171Web1Web21Web17">
    <w:name w:val="Обычный (веб);Знак18 Знак;Знак17 Знак1;Обычный (Web)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Web) Знак Знак Знак;Знак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rvts0">
    <w:name w:val="rvts0"/>
    <w:rPr>
      <w:w w:val="100"/>
      <w:position w:val="-1"/>
      <w:vertAlign w:val="baseline"/>
      <w:cs w:val="0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afa">
    <w:name w:val="Верхний колонтитул Знак"/>
    <w:qFormat/>
    <w:rPr>
      <w:rFonts w:ascii="Times New Roman" w:eastAsia="Times New Roman" w:hAnsi="Times New Roman" w:cs="Times New Roman"/>
      <w:w w:val="100"/>
      <w:position w:val="-1"/>
      <w:sz w:val="28"/>
      <w:vertAlign w:val="baseline"/>
      <w:cs w:val="0"/>
    </w:rPr>
  </w:style>
  <w:style w:type="character" w:customStyle="1" w:styleId="18171Web1Web21">
    <w:name w:val="Обычный (веб) Знак;Знак18 Знак Знак;Знак17 Знак1 Знак;Обычный (Web)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uk-UA"/>
    </w:rPr>
  </w:style>
  <w:style w:type="paragraph" w:customStyle="1" w:styleId="12">
    <w:name w:val="Обычный1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color w:val="000000"/>
      <w:position w:val="-1"/>
      <w:sz w:val="22"/>
      <w:szCs w:val="22"/>
      <w:lang w:val="ru-RU"/>
    </w:rPr>
  </w:style>
  <w:style w:type="paragraph" w:customStyle="1" w:styleId="211ACList01NumberBullets">
    <w:name w:val="Абзац списка;Список уровня 2;название табл/рис;заголовок 1.1;AC List 01;Number Bullets"/>
    <w:basedOn w:val="a"/>
    <w:pPr>
      <w:widowControl w:val="0"/>
      <w:suppressAutoHyphens w:val="0"/>
      <w:autoSpaceDE w:val="0"/>
      <w:spacing w:line="100" w:lineRule="atLeast"/>
      <w:ind w:left="708"/>
    </w:pPr>
    <w:rPr>
      <w:rFonts w:eastAsia="Times New Roman"/>
      <w:sz w:val="20"/>
      <w:szCs w:val="20"/>
      <w:lang w:eastAsia="zh-CN"/>
    </w:rPr>
  </w:style>
  <w:style w:type="character" w:customStyle="1" w:styleId="HTML1">
    <w:name w:val="Стандартный HTML Знак"/>
    <w:rPr>
      <w:rFonts w:ascii="Courier New" w:eastAsia="Times New Roman" w:hAnsi="Courier New" w:cs="Times New Roman"/>
      <w:w w:val="100"/>
      <w:position w:val="-1"/>
      <w:sz w:val="20"/>
      <w:szCs w:val="20"/>
      <w:vertAlign w:val="baseline"/>
      <w:cs w:val="0"/>
    </w:rPr>
  </w:style>
  <w:style w:type="character" w:customStyle="1" w:styleId="apple-converted-space">
    <w:name w:val="apple-converted-space"/>
    <w:rPr>
      <w:w w:val="100"/>
      <w:position w:val="-1"/>
      <w:vertAlign w:val="baseline"/>
      <w:cs w:val="0"/>
    </w:rPr>
  </w:style>
  <w:style w:type="character" w:customStyle="1" w:styleId="T72">
    <w:name w:val="T72"/>
    <w:qFormat/>
    <w:rPr>
      <w:w w:val="100"/>
      <w:position w:val="-1"/>
      <w:vertAlign w:val="baseline"/>
      <w:cs w:val="0"/>
    </w:rPr>
  </w:style>
  <w:style w:type="character" w:customStyle="1" w:styleId="T64">
    <w:name w:val="T64"/>
    <w:rPr>
      <w:i/>
      <w:w w:val="100"/>
      <w:position w:val="-1"/>
      <w:sz w:val="24"/>
      <w:vertAlign w:val="baseline"/>
      <w:cs w:val="0"/>
    </w:rPr>
  </w:style>
  <w:style w:type="character" w:customStyle="1" w:styleId="T65">
    <w:name w:val="T65"/>
    <w:qFormat/>
    <w:rPr>
      <w:i/>
      <w:w w:val="100"/>
      <w:position w:val="-1"/>
      <w:sz w:val="24"/>
      <w:vertAlign w:val="baseline"/>
      <w:cs w:val="0"/>
    </w:rPr>
  </w:style>
  <w:style w:type="paragraph" w:customStyle="1" w:styleId="Heading11">
    <w:name w:val="Heading #11"/>
    <w:basedOn w:val="a"/>
    <w:pPr>
      <w:shd w:val="clear" w:color="auto" w:fill="FFFFFF"/>
      <w:spacing w:before="180" w:line="240" w:lineRule="atLeast"/>
    </w:pPr>
    <w:rPr>
      <w:rFonts w:eastAsia="Times New Roman"/>
      <w:b/>
      <w:bCs/>
      <w:sz w:val="20"/>
      <w:szCs w:val="20"/>
      <w:lang w:val="uk-UA" w:eastAsia="en-US"/>
    </w:rPr>
  </w:style>
  <w:style w:type="paragraph" w:customStyle="1" w:styleId="Bodytext1">
    <w:name w:val="Body text1"/>
    <w:basedOn w:val="a"/>
    <w:qFormat/>
    <w:pPr>
      <w:shd w:val="clear" w:color="auto" w:fill="FFFFFF"/>
      <w:spacing w:after="720" w:line="250" w:lineRule="atLeast"/>
      <w:jc w:val="both"/>
    </w:pPr>
    <w:rPr>
      <w:rFonts w:eastAsia="Times New Roman"/>
      <w:sz w:val="20"/>
      <w:szCs w:val="20"/>
    </w:rPr>
  </w:style>
  <w:style w:type="paragraph" w:customStyle="1" w:styleId="Bodytext31">
    <w:name w:val="Body text (3)1"/>
    <w:basedOn w:val="a"/>
    <w:qFormat/>
    <w:pPr>
      <w:shd w:val="clear" w:color="auto" w:fill="FFFFFF"/>
      <w:spacing w:before="720" w:after="300" w:line="240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Bodytext2">
    <w:name w:val="Body text2"/>
    <w:rPr>
      <w:rFonts w:ascii="Times New Roman" w:hAnsi="Times New Roman" w:cs="Times New Roman"/>
      <w:w w:val="100"/>
      <w:position w:val="-1"/>
      <w:sz w:val="24"/>
      <w:szCs w:val="24"/>
      <w:shd w:val="clear" w:color="auto" w:fill="FFFFFF"/>
      <w:vertAlign w:val="baseline"/>
      <w:cs w:val="0"/>
    </w:rPr>
  </w:style>
  <w:style w:type="paragraph" w:customStyle="1" w:styleId="Bodytext21">
    <w:name w:val="Body text (2)1"/>
    <w:basedOn w:val="a"/>
    <w:pPr>
      <w:shd w:val="clear" w:color="auto" w:fill="FFFFFF"/>
      <w:spacing w:line="245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33">
    <w:name w:val="Основной текст с отступом 3 Знак"/>
    <w:qFormat/>
    <w:rPr>
      <w:rFonts w:ascii="Calibri" w:eastAsia="Times New Roman" w:hAnsi="Calibri" w:cs="Times New Roman"/>
      <w:w w:val="100"/>
      <w:position w:val="-1"/>
      <w:sz w:val="16"/>
      <w:szCs w:val="16"/>
      <w:vertAlign w:val="baseline"/>
      <w:cs w:val="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/>
    </w:rPr>
  </w:style>
  <w:style w:type="paragraph" w:customStyle="1" w:styleId="13">
    <w:name w:val="Основний текст1"/>
    <w:basedOn w:val="a"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LO-normal">
    <w:name w:val="LO-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color w:val="000000"/>
      <w:position w:val="-1"/>
      <w:sz w:val="22"/>
      <w:szCs w:val="22"/>
      <w:lang w:val="ru-RU" w:eastAsia="zh-CN"/>
    </w:rPr>
  </w:style>
  <w:style w:type="character" w:customStyle="1" w:styleId="211ACList01NumberBullets0">
    <w:name w:val="Абзац списка Знак;Список уровня 2 Знак;название табл/рис Знак;заголовок 1.1 Знак;AC List 01 Знак;Number Bullets Знак"/>
    <w:qFormat/>
    <w:rPr>
      <w:rFonts w:ascii="Arial" w:eastAsia="Times New Roman" w:hAnsi="Arial" w:cs="Times New Roman"/>
      <w:w w:val="100"/>
      <w:position w:val="-1"/>
      <w:sz w:val="20"/>
      <w:szCs w:val="20"/>
      <w:vertAlign w:val="baseline"/>
      <w:cs w:val="0"/>
      <w:lang w:val="ru-RU" w:eastAsia="zh-CN"/>
    </w:rPr>
  </w:style>
  <w:style w:type="character" w:customStyle="1" w:styleId="26">
    <w:name w:val="Основной текст2"/>
    <w:rPr>
      <w:rFonts w:ascii="Arial" w:eastAsia="Times New Roman" w:hAnsi="Arial" w:cs="Times New Roman"/>
      <w:w w:val="100"/>
      <w:position w:val="-1"/>
      <w:sz w:val="20"/>
      <w:szCs w:val="20"/>
      <w:shd w:val="clear" w:color="auto" w:fill="FFFFFF"/>
      <w:vertAlign w:val="baseline"/>
      <w:cs w:val="0"/>
    </w:rPr>
  </w:style>
  <w:style w:type="paragraph" w:customStyle="1" w:styleId="14">
    <w:name w:val="Без интервала1"/>
    <w:pPr>
      <w:spacing w:line="100" w:lineRule="atLeast"/>
      <w:ind w:leftChars="-1" w:left="-1" w:hangingChars="1" w:hanging="1"/>
      <w:textAlignment w:val="top"/>
      <w:outlineLvl w:val="0"/>
    </w:pPr>
    <w:rPr>
      <w:rFonts w:eastAsia="Lucida Sans Unicode" w:cs="Mangal"/>
      <w:kern w:val="1"/>
      <w:position w:val="-1"/>
      <w:sz w:val="22"/>
      <w:szCs w:val="24"/>
      <w:lang w:val="ru-RU" w:eastAsia="hi-IN" w:bidi="hi-IN"/>
    </w:rPr>
  </w:style>
  <w:style w:type="character" w:customStyle="1" w:styleId="afb">
    <w:name w:val="Без интервала Знак"/>
    <w:qFormat/>
    <w:rPr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character" w:customStyle="1" w:styleId="15">
    <w:name w:val="Обычный1 Знак"/>
    <w:rPr>
      <w:rFonts w:ascii="Arial" w:eastAsia="Arial" w:hAnsi="Arial"/>
      <w:color w:val="000000"/>
      <w:w w:val="100"/>
      <w:position w:val="-1"/>
      <w:sz w:val="22"/>
      <w:szCs w:val="22"/>
      <w:vertAlign w:val="baseline"/>
      <w:cs w:val="0"/>
      <w:lang w:eastAsia="uk-UA" w:bidi="ar-SA"/>
    </w:rPr>
  </w:style>
  <w:style w:type="character" w:customStyle="1" w:styleId="16">
    <w:name w:val="Основной шрифт абзаца1"/>
    <w:qFormat/>
    <w:rPr>
      <w:rFonts w:ascii="Verdana" w:eastAsia="Verdana" w:hAnsi="Verdana" w:cs="Verdana"/>
      <w:w w:val="100"/>
      <w:position w:val="-1"/>
      <w:vertAlign w:val="baseline"/>
      <w:cs w:val="0"/>
      <w:lang w:eastAsia="ar-SA" w:bidi="ar-SA"/>
    </w:rPr>
  </w:style>
  <w:style w:type="character" w:customStyle="1" w:styleId="27">
    <w:name w:val="Основной текст (2)_"/>
    <w:qFormat/>
    <w:rPr>
      <w:w w:val="100"/>
      <w:position w:val="-1"/>
      <w:sz w:val="23"/>
      <w:shd w:val="clear" w:color="auto" w:fill="FFFFFF"/>
      <w:vertAlign w:val="baseline"/>
      <w:cs w:val="0"/>
    </w:rPr>
  </w:style>
  <w:style w:type="paragraph" w:customStyle="1" w:styleId="28">
    <w:name w:val="Основной текст (2)"/>
    <w:basedOn w:val="a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</w:rPr>
  </w:style>
  <w:style w:type="character" w:customStyle="1" w:styleId="NoSpacingChar1">
    <w:name w:val="No Spacing Char1"/>
    <w:qFormat/>
    <w:rPr>
      <w:rFonts w:ascii="Arial" w:eastAsia="Lucida Sans Unicode" w:hAnsi="Arial" w:cs="Mangal"/>
      <w:w w:val="100"/>
      <w:kern w:val="1"/>
      <w:position w:val="-1"/>
      <w:szCs w:val="24"/>
      <w:vertAlign w:val="baseline"/>
      <w:cs w:val="0"/>
      <w:lang w:val="ru-RU" w:eastAsia="hi-IN" w:bidi="hi-IN"/>
    </w:rPr>
  </w:style>
  <w:style w:type="character" w:customStyle="1" w:styleId="afc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vertAlign w:val="baseline"/>
      <w:cs w:val="0"/>
      <w:lang w:eastAsia="en-US"/>
    </w:rPr>
  </w:style>
  <w:style w:type="character" w:customStyle="1" w:styleId="pymv4e">
    <w:name w:val="pymv4e"/>
    <w:basedOn w:val="a0"/>
    <w:rPr>
      <w:w w:val="100"/>
      <w:position w:val="-1"/>
      <w:vertAlign w:val="baseline"/>
      <w:cs w:val="0"/>
    </w:rPr>
  </w:style>
  <w:style w:type="character" w:customStyle="1" w:styleId="afd">
    <w:name w:val="Основной текст Знак"/>
    <w:rPr>
      <w:rFonts w:ascii="Times New Roman" w:eastAsia="Times New Roman" w:hAnsi="Times New Roman"/>
      <w:w w:val="100"/>
      <w:position w:val="-1"/>
      <w:sz w:val="28"/>
      <w:szCs w:val="22"/>
      <w:vertAlign w:val="baseline"/>
      <w:cs w:val="0"/>
      <w:lang w:eastAsia="en-US"/>
    </w:rPr>
  </w:style>
  <w:style w:type="paragraph" w:customStyle="1" w:styleId="210">
    <w:name w:val="Основной текст с отступом 21"/>
    <w:basedOn w:val="a"/>
    <w:qFormat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7">
    <w:name w:val="Без интервала Знак1"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afe">
    <w:name w:val="Текст концевой сноски Знак"/>
    <w:qFormat/>
    <w:rPr>
      <w:w w:val="100"/>
      <w:position w:val="-1"/>
      <w:vertAlign w:val="baseline"/>
      <w:cs w:val="0"/>
      <w:lang w:eastAsia="en-US"/>
    </w:rPr>
  </w:style>
  <w:style w:type="paragraph" w:customStyle="1" w:styleId="aff">
    <w:name w:val="Знак Знак Знак Знак Знак"/>
    <w:basedOn w:val="a"/>
    <w:qFormat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Без интервала2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NoSpacingChar2">
    <w:name w:val="No Spacing Char2"/>
    <w:qFormat/>
    <w:rPr>
      <w:w w:val="100"/>
      <w:position w:val="-1"/>
      <w:sz w:val="22"/>
      <w:szCs w:val="22"/>
      <w:vertAlign w:val="baseline"/>
      <w:cs w:val="0"/>
      <w:lang w:eastAsia="en-US" w:bidi="ar-SA"/>
    </w:rPr>
  </w:style>
  <w:style w:type="character" w:customStyle="1" w:styleId="aff0">
    <w:name w:val="Текст сноски Знак"/>
    <w:rPr>
      <w:rFonts w:ascii="Times New Roman" w:eastAsia="Times New Roman" w:hAnsi="Times New Roman"/>
      <w:w w:val="100"/>
      <w:position w:val="-1"/>
      <w:vertAlign w:val="baseline"/>
      <w:cs w:val="0"/>
      <w:lang w:eastAsia="en-US"/>
    </w:rPr>
  </w:style>
  <w:style w:type="character" w:customStyle="1" w:styleId="aff1">
    <w:name w:val="Текст примечания Знак"/>
    <w:rPr>
      <w:rFonts w:ascii="Times New Roman" w:eastAsia="Times New Roman" w:hAnsi="Times New Roman"/>
      <w:w w:val="100"/>
      <w:position w:val="-1"/>
      <w:vertAlign w:val="baseline"/>
      <w:cs w:val="0"/>
      <w:lang w:eastAsia="en-US"/>
    </w:rPr>
  </w:style>
  <w:style w:type="character" w:customStyle="1" w:styleId="aff2">
    <w:name w:val="Тема примечания Знак"/>
    <w:rPr>
      <w:rFonts w:ascii="Times New Roman" w:eastAsia="Times New Roman" w:hAnsi="Times New Roman"/>
      <w:b/>
      <w:bCs/>
      <w:w w:val="100"/>
      <w:position w:val="-1"/>
      <w:vertAlign w:val="baseline"/>
      <w:cs w:val="0"/>
      <w:lang w:eastAsia="en-US"/>
    </w:rPr>
  </w:style>
  <w:style w:type="character" w:customStyle="1" w:styleId="aff3">
    <w:name w:val="Нижний колонтитул Знак"/>
    <w:qFormat/>
    <w:rPr>
      <w:rFonts w:ascii="Times New Roman" w:eastAsia="Times New Roman" w:hAnsi="Times New Roman"/>
      <w:w w:val="100"/>
      <w:position w:val="-1"/>
      <w:sz w:val="28"/>
      <w:szCs w:val="22"/>
      <w:vertAlign w:val="baseline"/>
      <w:cs w:val="0"/>
      <w:lang w:eastAsia="en-US"/>
    </w:rPr>
  </w:style>
  <w:style w:type="character" w:customStyle="1" w:styleId="T37">
    <w:name w:val="T37"/>
    <w:rPr>
      <w:b/>
      <w:w w:val="100"/>
      <w:position w:val="-1"/>
      <w:vertAlign w:val="baseline"/>
      <w:cs w:val="0"/>
    </w:rPr>
  </w:style>
  <w:style w:type="character" w:customStyle="1" w:styleId="T38">
    <w:name w:val="T38"/>
    <w:qFormat/>
    <w:rPr>
      <w:w w:val="100"/>
      <w:position w:val="-1"/>
      <w:vertAlign w:val="baseline"/>
      <w:cs w:val="0"/>
    </w:rPr>
  </w:style>
  <w:style w:type="character" w:customStyle="1" w:styleId="T40">
    <w:name w:val="T40"/>
    <w:rPr>
      <w:b/>
      <w:w w:val="100"/>
      <w:position w:val="-1"/>
      <w:vertAlign w:val="baseline"/>
      <w:cs w:val="0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8"/>
      <w:vertAlign w:val="baseline"/>
      <w:cs w:val="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60">
    <w:name w:val="Заголовок 6 Знак"/>
    <w:rPr>
      <w:rFonts w:ascii="Times New Roman" w:eastAsia="Times New Roman" w:hAnsi="Times New Roman"/>
      <w:i/>
      <w:caps/>
      <w:w w:val="100"/>
      <w:position w:val="-1"/>
      <w:sz w:val="24"/>
      <w:vertAlign w:val="baseline"/>
      <w:cs w:val="0"/>
      <w:lang w:eastAsia="ru-RU"/>
    </w:rPr>
  </w:style>
  <w:style w:type="character" w:customStyle="1" w:styleId="70">
    <w:name w:val="Заголовок 7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/>
      <w:b/>
      <w:w w:val="100"/>
      <w:position w:val="-1"/>
      <w:sz w:val="28"/>
      <w:vertAlign w:val="baseline"/>
      <w:cs w:val="0"/>
      <w:lang w:eastAsia="ru-RU"/>
    </w:rPr>
  </w:style>
  <w:style w:type="character" w:customStyle="1" w:styleId="90">
    <w:name w:val="Заголовок 9 Знак"/>
    <w:qFormat/>
    <w:rPr>
      <w:rFonts w:ascii="Times New Roman" w:eastAsia="Times New Roman" w:hAnsi="Times New Roman"/>
      <w:b/>
      <w:w w:val="100"/>
      <w:position w:val="-1"/>
      <w:sz w:val="28"/>
      <w:vertAlign w:val="baseline"/>
      <w:cs w:val="0"/>
      <w:lang w:eastAsia="ru-RU"/>
    </w:rPr>
  </w:style>
  <w:style w:type="character" w:customStyle="1" w:styleId="2a">
    <w:name w:val="Основной текст 2 Знак"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aff4">
    <w:name w:val="Основной текст с отступом Знак"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2b">
    <w:name w:val="Основной текст с отступом 2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paragraph" w:customStyle="1" w:styleId="aff5">
    <w:name w:val="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horttext">
    <w:name w:val="shor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4">
    <w:name w:val="Основной текст 3 Знак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  <w:lang w:eastAsia="ru-RU"/>
    </w:rPr>
  </w:style>
  <w:style w:type="character" w:customStyle="1" w:styleId="s2">
    <w:name w:val="s2"/>
    <w:basedOn w:val="a0"/>
    <w:rPr>
      <w:w w:val="100"/>
      <w:position w:val="-1"/>
      <w:vertAlign w:val="baseline"/>
      <w:cs w:val="0"/>
    </w:rPr>
  </w:style>
  <w:style w:type="character" w:customStyle="1" w:styleId="st">
    <w:name w:val="st"/>
    <w:basedOn w:val="a0"/>
    <w:rPr>
      <w:w w:val="100"/>
      <w:position w:val="-1"/>
      <w:vertAlign w:val="baseline"/>
      <w:cs w:val="0"/>
    </w:rPr>
  </w:style>
  <w:style w:type="character" w:customStyle="1" w:styleId="st1">
    <w:name w:val="st1"/>
    <w:basedOn w:val="a0"/>
    <w:qFormat/>
    <w:rPr>
      <w:w w:val="100"/>
      <w:position w:val="-1"/>
      <w:vertAlign w:val="baseline"/>
      <w:cs w:val="0"/>
    </w:rPr>
  </w:style>
  <w:style w:type="character" w:customStyle="1" w:styleId="spelle">
    <w:name w:val="spelle"/>
    <w:basedOn w:val="a0"/>
    <w:rPr>
      <w:w w:val="100"/>
      <w:position w:val="-1"/>
      <w:vertAlign w:val="baseline"/>
      <w:cs w:val="0"/>
    </w:rPr>
  </w:style>
  <w:style w:type="paragraph" w:customStyle="1" w:styleId="2c">
    <w:name w:val="Обычный2"/>
    <w:pPr>
      <w:spacing w:line="276" w:lineRule="auto"/>
      <w:ind w:leftChars="-1" w:left="-1" w:hangingChars="1" w:hanging="1"/>
      <w:textAlignment w:val="top"/>
      <w:outlineLvl w:val="0"/>
    </w:pPr>
    <w:rPr>
      <w:color w:val="000000"/>
      <w:kern w:val="1"/>
      <w:position w:val="-1"/>
      <w:sz w:val="22"/>
      <w:szCs w:val="22"/>
      <w:lang w:val="ru-RU" w:eastAsia="zh-CN"/>
    </w:rPr>
  </w:style>
  <w:style w:type="paragraph" w:customStyle="1" w:styleId="rtejustify">
    <w:name w:val="rte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23">
    <w:name w:val="rvts23"/>
    <w:basedOn w:val="a0"/>
    <w:rPr>
      <w:w w:val="100"/>
      <w:position w:val="-1"/>
      <w:vertAlign w:val="baseline"/>
      <w:cs w:val="0"/>
    </w:rPr>
  </w:style>
  <w:style w:type="character" w:customStyle="1" w:styleId="rvts64">
    <w:name w:val="rvts64"/>
    <w:basedOn w:val="a0"/>
    <w:qFormat/>
    <w:rPr>
      <w:w w:val="100"/>
      <w:position w:val="-1"/>
      <w:vertAlign w:val="baseline"/>
      <w:cs w:val="0"/>
    </w:rPr>
  </w:style>
  <w:style w:type="paragraph" w:customStyle="1" w:styleId="rvps3">
    <w:name w:val="rvps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9">
    <w:name w:val="rvts9"/>
    <w:basedOn w:val="a0"/>
    <w:rPr>
      <w:w w:val="100"/>
      <w:position w:val="-1"/>
      <w:vertAlign w:val="baseline"/>
      <w:cs w:val="0"/>
    </w:rPr>
  </w:style>
  <w:style w:type="character" w:customStyle="1" w:styleId="xfm11546810">
    <w:name w:val="xfm_11546810"/>
    <w:basedOn w:val="a0"/>
    <w:qFormat/>
    <w:rPr>
      <w:w w:val="100"/>
      <w:position w:val="-1"/>
      <w:vertAlign w:val="baseline"/>
      <w:cs w:val="0"/>
    </w:rPr>
  </w:style>
  <w:style w:type="character" w:customStyle="1" w:styleId="b-tagtext">
    <w:name w:val="b-tag__text"/>
    <w:basedOn w:val="a0"/>
    <w:qFormat/>
    <w:rPr>
      <w:w w:val="100"/>
      <w:position w:val="-1"/>
      <w:vertAlign w:val="baseline"/>
      <w:cs w:val="0"/>
    </w:rPr>
  </w:style>
  <w:style w:type="character" w:customStyle="1" w:styleId="highlighted">
    <w:name w:val="highlighted"/>
    <w:basedOn w:val="a0"/>
    <w:qFormat/>
    <w:rPr>
      <w:w w:val="100"/>
      <w:position w:val="-1"/>
      <w:vertAlign w:val="baseline"/>
      <w:cs w:val="0"/>
    </w:rPr>
  </w:style>
  <w:style w:type="character" w:customStyle="1" w:styleId="18">
    <w:name w:val="Название1"/>
    <w:basedOn w:val="a0"/>
    <w:qFormat/>
    <w:rPr>
      <w:w w:val="100"/>
      <w:position w:val="-1"/>
      <w:vertAlign w:val="baseline"/>
      <w:cs w:val="0"/>
    </w:rPr>
  </w:style>
  <w:style w:type="paragraph" w:customStyle="1" w:styleId="z-1">
    <w:name w:val="z-Начало формы1"/>
    <w:basedOn w:val="a"/>
    <w:next w:val="a"/>
    <w:qFormat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">
    <w:name w:val="z-Начало формы Знак"/>
    <w:rPr>
      <w:rFonts w:ascii="Arial" w:eastAsia="Times New Roman" w:hAnsi="Arial" w:cs="Arial"/>
      <w:vanish/>
      <w:w w:val="100"/>
      <w:position w:val="-1"/>
      <w:sz w:val="16"/>
      <w:szCs w:val="16"/>
      <w:vertAlign w:val="baseline"/>
      <w:cs w:val="0"/>
    </w:rPr>
  </w:style>
  <w:style w:type="character" w:customStyle="1" w:styleId="counts">
    <w:name w:val="counts"/>
    <w:basedOn w:val="a0"/>
    <w:rPr>
      <w:w w:val="100"/>
      <w:position w:val="-1"/>
      <w:vertAlign w:val="baseline"/>
      <w:cs w:val="0"/>
    </w:rPr>
  </w:style>
  <w:style w:type="character" w:customStyle="1" w:styleId="st42">
    <w:name w:val="st42"/>
    <w:rPr>
      <w:rFonts w:ascii="Times New Roman" w:hAnsi="Times New Roman"/>
      <w:color w:val="000000"/>
      <w:w w:val="100"/>
      <w:position w:val="-1"/>
      <w:vertAlign w:val="baseline"/>
      <w:cs w:val="0"/>
    </w:rPr>
  </w:style>
  <w:style w:type="paragraph" w:customStyle="1" w:styleId="35">
    <w:name w:val="Основной текст3"/>
    <w:basedOn w:val="a"/>
    <w:pPr>
      <w:widowControl w:val="0"/>
      <w:spacing w:line="240" w:lineRule="auto"/>
    </w:pPr>
    <w:rPr>
      <w:rFonts w:eastAsia="Times New Roman"/>
      <w:snapToGrid w:val="0"/>
      <w:sz w:val="24"/>
      <w:szCs w:val="20"/>
    </w:rPr>
  </w:style>
  <w:style w:type="character" w:customStyle="1" w:styleId="aff6">
    <w:name w:val="Основной текст_"/>
    <w:rPr>
      <w:rFonts w:ascii="Arial" w:eastAsia="Times New Roman" w:hAnsi="Arial"/>
      <w:snapToGrid w:val="0"/>
      <w:w w:val="100"/>
      <w:position w:val="-1"/>
      <w:sz w:val="24"/>
      <w:vertAlign w:val="baseline"/>
      <w:cs w:val="0"/>
      <w:lang w:eastAsia="ru-RU"/>
    </w:rPr>
  </w:style>
  <w:style w:type="paragraph" w:customStyle="1" w:styleId="aff7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eastAsia="Times New Roman"/>
      <w:position w:val="-1"/>
      <w:sz w:val="24"/>
      <w:szCs w:val="24"/>
      <w:lang w:val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val="uk-UA" w:bidi="uk-UA"/>
    </w:rPr>
  </w:style>
  <w:style w:type="paragraph" w:customStyle="1" w:styleId="19">
    <w:name w:val="Основной текст1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  <w:lang w:val="uk-UA"/>
    </w:rPr>
  </w:style>
  <w:style w:type="character" w:customStyle="1" w:styleId="hps">
    <w:name w:val="hps"/>
    <w:basedOn w:val="a0"/>
    <w:rPr>
      <w:w w:val="100"/>
      <w:position w:val="-1"/>
      <w:vertAlign w:val="baseline"/>
      <w:cs w:val="0"/>
    </w:rPr>
  </w:style>
  <w:style w:type="paragraph" w:customStyle="1" w:styleId="1">
    <w:name w:val="Подзаголовок1"/>
    <w:basedOn w:val="211ACList01NumberBullets"/>
    <w:pPr>
      <w:widowControl/>
      <w:numPr>
        <w:numId w:val="1"/>
      </w:numPr>
      <w:tabs>
        <w:tab w:val="left" w:pos="360"/>
      </w:tabs>
      <w:suppressAutoHyphens/>
      <w:autoSpaceDE/>
      <w:spacing w:before="240" w:line="240" w:lineRule="auto"/>
      <w:ind w:left="708" w:firstLine="709"/>
      <w:jc w:val="both"/>
    </w:pPr>
    <w:rPr>
      <w:rFonts w:ascii="Times New Roman" w:eastAsia="Calibri" w:hAnsi="Times New Roman"/>
      <w:b/>
      <w:sz w:val="24"/>
      <w:szCs w:val="24"/>
      <w:lang w:val="uk-UA"/>
    </w:rPr>
  </w:style>
  <w:style w:type="paragraph" w:customStyle="1" w:styleId="2">
    <w:name w:val="Подзаголовок2"/>
    <w:basedOn w:val="a"/>
    <w:pPr>
      <w:numPr>
        <w:ilvl w:val="1"/>
        <w:numId w:val="1"/>
      </w:numPr>
      <w:spacing w:line="240" w:lineRule="auto"/>
      <w:ind w:left="-1" w:hanging="1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a">
    <w:name w:val="_Подзаголовок1"/>
    <w:basedOn w:val="2"/>
  </w:style>
  <w:style w:type="character" w:customStyle="1" w:styleId="1b">
    <w:name w:val="_Подзаголовок1 Знак"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</w:rPr>
  </w:style>
  <w:style w:type="paragraph" w:customStyle="1" w:styleId="20">
    <w:name w:val="_Подзаголовок2"/>
    <w:basedOn w:val="2"/>
    <w:pPr>
      <w:numPr>
        <w:ilvl w:val="2"/>
      </w:numPr>
      <w:ind w:left="-1" w:hanging="1"/>
    </w:pPr>
  </w:style>
  <w:style w:type="paragraph" w:customStyle="1" w:styleId="1c">
    <w:name w:val="Рецензия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position w:val="-1"/>
      <w:sz w:val="28"/>
      <w:szCs w:val="22"/>
      <w:lang w:val="ru-RU" w:eastAsia="en-US"/>
    </w:rPr>
  </w:style>
  <w:style w:type="paragraph" w:customStyle="1" w:styleId="aff8">
    <w:name w:val="Знак Знак Знак Знак"/>
    <w:basedOn w:val="a"/>
    <w:pPr>
      <w:spacing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d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1e">
    <w:name w:val="Знак примечания1"/>
    <w:rPr>
      <w:w w:val="100"/>
      <w:position w:val="-1"/>
      <w:sz w:val="16"/>
      <w:szCs w:val="16"/>
      <w:vertAlign w:val="baseline"/>
      <w:cs w:val="0"/>
    </w:rPr>
  </w:style>
  <w:style w:type="character" w:customStyle="1" w:styleId="icon-help">
    <w:name w:val="icon-help"/>
    <w:basedOn w:val="a0"/>
    <w:rPr>
      <w:w w:val="100"/>
      <w:position w:val="-1"/>
      <w:vertAlign w:val="baseline"/>
      <w:cs w:val="0"/>
    </w:rPr>
  </w:style>
  <w:style w:type="paragraph" w:customStyle="1" w:styleId="2d">
    <w:name w:val="Знак Знак2 Знак"/>
    <w:basedOn w:val="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"/>
    <w:basedOn w:val="a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pPr>
      <w:spacing w:line="240" w:lineRule="auto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qFormat/>
    <w:rPr>
      <w:w w:val="100"/>
      <w:position w:val="-1"/>
      <w:vertAlign w:val="baseline"/>
      <w:cs w:val="0"/>
    </w:rPr>
  </w:style>
  <w:style w:type="paragraph" w:customStyle="1" w:styleId="cee1fbf7edfbe9">
    <w:name w:val="Оceбe1ыfbчf7нedыfbйe9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/>
    </w:rPr>
  </w:style>
  <w:style w:type="character" w:customStyle="1" w:styleId="cef1edeee2edeee9f8f0e8f4f2e0e1e7e0f6e0">
    <w:name w:val="Оceсf1нedоeeвe2нedоeeйe9 шf8рf0иe8фf4тf2 аe0бe1зe7аe0цf6аe0"/>
    <w:qFormat/>
    <w:rPr>
      <w:rFonts w:ascii="Times New Roman" w:hAnsi="Times New Roman"/>
      <w:w w:val="100"/>
      <w:position w:val="-1"/>
      <w:sz w:val="22"/>
      <w:vertAlign w:val="baseline"/>
      <w:cs w:val="0"/>
    </w:rPr>
  </w:style>
  <w:style w:type="paragraph" w:customStyle="1" w:styleId="affa">
    <w:name w:val="Öåíòð"/>
    <w:basedOn w:val="a"/>
    <w:qFormat/>
    <w:pPr>
      <w:widowControl w:val="0"/>
      <w:spacing w:line="210" w:lineRule="atLeas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e">
    <w:name w:val="Абзац списка2"/>
    <w:basedOn w:val="a"/>
    <w:pPr>
      <w:spacing w:after="160" w:line="252" w:lineRule="auto"/>
      <w:ind w:left="720"/>
    </w:pPr>
    <w:rPr>
      <w:rFonts w:ascii="Calibri" w:eastAsia="Calibri" w:hAnsi="Calibri"/>
      <w:lang w:val="uk-UA" w:eastAsia="ar-SA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line="274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f">
    <w:name w:val="Знак Знак1"/>
    <w:basedOn w:val="a"/>
    <w:qFormat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11"/>
    <w:qFormat/>
    <w:rPr>
      <w:rFonts w:ascii="Arial" w:hAnsi="Arial" w:cs="Arial" w:hint="default"/>
      <w:color w:val="000080"/>
      <w:w w:val="100"/>
      <w:position w:val="-1"/>
      <w:sz w:val="20"/>
      <w:szCs w:val="20"/>
      <w:vertAlign w:val="baseline"/>
      <w:cs w:val="0"/>
    </w:rPr>
  </w:style>
  <w:style w:type="character" w:customStyle="1" w:styleId="Bodytext7">
    <w:name w:val="Body text (7)_"/>
    <w:qFormat/>
    <w:rPr>
      <w:rFonts w:ascii="Times New Roman" w:eastAsia="Times New Roman" w:hAnsi="Times New Roman"/>
      <w:w w:val="100"/>
      <w:position w:val="-1"/>
      <w:sz w:val="18"/>
      <w:szCs w:val="18"/>
      <w:shd w:val="clear" w:color="auto" w:fill="FFFFFF"/>
      <w:vertAlign w:val="baseline"/>
      <w:cs w:val="0"/>
    </w:rPr>
  </w:style>
  <w:style w:type="paragraph" w:customStyle="1" w:styleId="Bodytext70">
    <w:name w:val="Body text (7)"/>
    <w:basedOn w:val="a"/>
    <w:qFormat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xfmc1">
    <w:name w:val="xfmc1"/>
    <w:basedOn w:val="a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1f0">
    <w:name w:val="Сетка таблицы1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fld-desc-button">
    <w:name w:val="extfld-desc-button"/>
    <w:qFormat/>
    <w:rPr>
      <w:w w:val="100"/>
      <w:position w:val="-1"/>
      <w:vertAlign w:val="baseline"/>
      <w:cs w:val="0"/>
    </w:rPr>
  </w:style>
  <w:style w:type="character" w:customStyle="1" w:styleId="extfld-package-button">
    <w:name w:val="extfld-package-button"/>
    <w:qFormat/>
    <w:rPr>
      <w:w w:val="100"/>
      <w:position w:val="-1"/>
      <w:vertAlign w:val="baseline"/>
      <w:cs w:val="0"/>
    </w:rPr>
  </w:style>
  <w:style w:type="table" w:customStyle="1" w:styleId="2f">
    <w:name w:val="Сетка таблицы2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Абзац списка3"/>
    <w:basedOn w:val="a"/>
    <w:pPr>
      <w:suppressAutoHyphens w:val="0"/>
      <w:spacing w:after="200"/>
      <w:ind w:left="720"/>
    </w:pPr>
    <w:rPr>
      <w:rFonts w:ascii="Calibri" w:eastAsia="Calibri" w:hAnsi="Calibri" w:cs="Calibri"/>
      <w:kern w:val="1"/>
      <w:lang w:val="uk-UA" w:eastAsia="ar-SA"/>
    </w:rPr>
  </w:style>
  <w:style w:type="character" w:customStyle="1" w:styleId="affb">
    <w:name w:val="Текст Знак"/>
    <w:qFormat/>
    <w:rPr>
      <w:w w:val="100"/>
      <w:position w:val="-1"/>
      <w:sz w:val="22"/>
      <w:szCs w:val="21"/>
      <w:vertAlign w:val="baseline"/>
      <w:cs w:val="0"/>
      <w:lang w:eastAsia="en-US"/>
    </w:rPr>
  </w:style>
  <w:style w:type="character" w:customStyle="1" w:styleId="81">
    <w:name w:val="Основной текст (8) + Не курсив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vertAlign w:val="baseline"/>
      <w:cs w:val="0"/>
      <w:lang w:val="uk-UA" w:eastAsia="uk-UA" w:bidi="uk-UA"/>
    </w:rPr>
  </w:style>
  <w:style w:type="character" w:customStyle="1" w:styleId="275pt">
    <w:name w:val="Основной текст (2) + 7;5 pt"/>
    <w:qFormat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u w:val="none"/>
      <w:vertAlign w:val="baseline"/>
      <w:cs w:val="0"/>
      <w:lang w:val="uk-UA" w:eastAsia="uk-UA" w:bidi="uk-UA"/>
    </w:rPr>
  </w:style>
  <w:style w:type="character" w:customStyle="1" w:styleId="25pt">
    <w:name w:val="Основной текст (2) + 5 pt;Малые прописные"/>
    <w:rPr>
      <w:rFonts w:ascii="Garamond" w:eastAsia="Garamond" w:hAnsi="Garamond" w:cs="Garamond"/>
      <w:smallCaps/>
      <w:color w:val="000000"/>
      <w:spacing w:val="0"/>
      <w:w w:val="100"/>
      <w:position w:val="0"/>
      <w:sz w:val="10"/>
      <w:szCs w:val="10"/>
      <w:u w:val="none"/>
      <w:vertAlign w:val="baseline"/>
      <w:cs w:val="0"/>
      <w:lang w:val="uk-UA" w:eastAsia="uk-UA" w:bidi="uk-UA"/>
    </w:rPr>
  </w:style>
  <w:style w:type="paragraph" w:customStyle="1" w:styleId="docdatadocyv56302baiaagaaboqcaaadwxqaaaxrfaaaaaaaaaaaaaaaaaaaaaaaaaaaaaaaaaaaaaaaaaaaaaaaaaaaaaaaaaaaaaaaaaaaaaaaaaaaaaaaaaaaaaaaaaaaaaaaaaaaaaaaaaaaaaaaaaaaaaaaaaaaaaaaaaaaaaaaaaaaaaaaaaaaaaaaaaaaaaaaaaaaaaaaaaaaaaaaaaaaaaaaaaaaaaaaaaaaaaaaaaaaaaaa">
    <w:name w:val="docdata;docy;v5;6302;baiaagaaboqcaaadwxqaaaxrfaaaaaaaaaaaaaaaaaaaaaaaaaaaaaaaaaaaaaaaaaaaaaaaaaaaaaaaaaaaaaaaaaaaaaaaaaaaaaaaaaaaaaaaaaaaaaaaaaaaaaaaaaaaaaaaaaaaaaaaaaaaaaaaaaaaaaaaaaaaaaaaaaaaaaaaaaaaaaaaaaaaaaaaaaaaaaaaaaaaaaaaaaaaaaaaaaaaaaaaaaaaaaa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77baiaagaaboqcaaadegkaaaugcqaaaaaaaaaaaaaaaaaaaaaaaaaaaaaaaaaaaaaaaaaaaaaaaaaaaaaaaaaaaaaaaaaaaaaaaaaaaaaaaaaaaaaaaaaaaaaaaaaaaaaaaaaaaaaaaaaaaaaaaaaaaaaaaaaaaaaaaaaaaaaaaaaaaaaaaaaaaaaaaaaaaaaaaaaaaaaaaaaaaaaaaaaaaaaaaaaaaaaaaaaaaaaa">
    <w:name w:val="2777;baiaagaaboqcaaadegkaaaugcqaaaaaaaaaaaaaaaaaaaaaaaaaaaaaaaaaaaaaaaaaaaaaaaaaaaaaaaaaaaaaaaaaaaaaaaaaaaaaaaaaaaaaaaaaaaaaaaaaaaaaaaaaaaaaaaaaaaaaaaaaaaaaaaaaaaaaaaaaaaaaaaaaaaaaaaaaaaaaaaaaaaaaaaaaaaaaaaaaaaaaaaaaaaaaaaaaaaaaaaaaaaaaa"/>
    <w:basedOn w:val="a0"/>
    <w:qFormat/>
    <w:rPr>
      <w:w w:val="100"/>
      <w:position w:val="-1"/>
      <w:vertAlign w:val="baseline"/>
      <w:cs w:val="0"/>
    </w:rPr>
  </w:style>
  <w:style w:type="character" w:customStyle="1" w:styleId="5078baiaagaaboqcaaadcxaaaauzeaaaaaaaaaaaaaaaaaaaaaaaaaaaaaaaaaaaaaaaaaaaaaaaaaaaaaaaaaaaaaaaaaaaaaaaaaaaaaaaaaaaaaaaaaaaaaaaaaaaaaaaaaaaaaaaaaaaaaaaaaaaaaaaaaaaaaaaaaaaaaaaaaaaaaaaaaaaaaaaaaaaaaaaaaaaaaaaaaaaaaaaaaaaaaaaaaaaaaaaaaaaaaaa">
    <w:name w:val="5078;baiaagaaboqcaaadcxaaaauzeaaaaaaaaaaaaaaaaaaaaaaaaaaaaaaaaaaaaaaaaaaaaaaaaaaaaaaaaaaaaaaaaaaaaaaaaaaaaaaaaaaaaaaaaaaaaaaaaaaaaaaaaaaaaaaaaaaaaaaaaaaaaaaaaaaaaaaaaaaaaaaaaaaaaaaaaaaaaaaaaaaaaaaaaaaaaaaaaaaaaaaaaaaaaaaaaaaaaaaaaaaaaaaa"/>
    <w:qFormat/>
    <w:rPr>
      <w:w w:val="100"/>
      <w:position w:val="-1"/>
      <w:vertAlign w:val="baseline"/>
      <w:cs w:val="0"/>
    </w:rPr>
  </w:style>
  <w:style w:type="character" w:customStyle="1" w:styleId="2227baiaagaaboqcaaad6aqaaax2baaaaaaaaaaaaaaaaaaaaaaaaaaaaaaaaaaaaaaaaaaaaaaaaaaaaaaaaaaaaaaaaaaaaaaaaaaaaaaaaaaaaaaaaaaaaaaaaaaaaaaaaaaaaaaaaaaaaaaaaaaaaaaaaaaaaaaaaaaaaaaaaaaaaaaaaaaaaaaaaaaaaaaaaaaaaaaaaaaaaaaaaaaaaaaaaaaaaaaaaaaaaaaa">
    <w:name w:val="2227;baiaagaaboqcaaad6aqaaax2baaaaaaaaaaaaaaaaaaaaaaaaaaaaaaaaaaaaaaaaaaaaaaaaaaaaaaaaaaaaaaaaaaaaaaaaaaaaaaaaaaaaaaaaaaaaaaaaaaaaaaaaaaaaaaaaaaaaaaaaaaaaaaaaaaaaaaaaaaaaaaaaaaaaaaaaaaaaaaaaaaaaaaaaaaaaaaaaaaaaaaaaaaaaaaaaaaaaaaaaaaaaaaa"/>
    <w:qFormat/>
    <w:rPr>
      <w:w w:val="100"/>
      <w:position w:val="-1"/>
      <w:vertAlign w:val="baseline"/>
      <w:cs w:val="0"/>
    </w:rPr>
  </w:style>
  <w:style w:type="paragraph" w:customStyle="1" w:styleId="Standard">
    <w:name w:val="Standard"/>
    <w:qFormat/>
    <w:pPr>
      <w:autoSpaceDN w:val="0"/>
      <w:spacing w:line="1" w:lineRule="atLeast"/>
      <w:ind w:leftChars="-1" w:left="-1" w:hangingChars="1" w:hanging="1"/>
      <w:textAlignment w:val="baseline"/>
      <w:outlineLvl w:val="0"/>
    </w:pPr>
    <w:rPr>
      <w:rFonts w:ascii="Liberation Serif" w:eastAsia="NSimSun" w:hAnsi="Liberation Serif"/>
      <w:kern w:val="3"/>
      <w:position w:val="-1"/>
      <w:sz w:val="24"/>
      <w:szCs w:val="24"/>
      <w:lang w:val="ru-RU" w:eastAsia="zh-CN" w:bidi="hi-IN"/>
    </w:rPr>
  </w:style>
  <w:style w:type="table" w:customStyle="1" w:styleId="Style176">
    <w:name w:val="_Style 17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7">
    <w:name w:val="_Style 17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8">
    <w:name w:val="_Style 178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79">
    <w:name w:val="_Style 179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0">
    <w:name w:val="_Style 180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  <w:qFormat/>
  </w:style>
  <w:style w:type="paragraph" w:styleId="affc">
    <w:name w:val="List Paragraph"/>
    <w:basedOn w:val="a"/>
    <w:uiPriority w:val="34"/>
    <w:qFormat/>
    <w:pPr>
      <w:ind w:left="720"/>
      <w:contextualSpacing/>
    </w:pPr>
  </w:style>
  <w:style w:type="table" w:customStyle="1" w:styleId="Style184">
    <w:name w:val="_Style 18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5">
    <w:name w:val="_Style 18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6">
    <w:name w:val="_Style 186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8">
    <w:name w:val="_Style 188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9">
    <w:name w:val="_Style 189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0">
    <w:name w:val="_Style 190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ffd">
    <w:name w:val="Revision"/>
    <w:hidden/>
    <w:uiPriority w:val="99"/>
    <w:semiHidden/>
    <w:rsid w:val="00F94C10"/>
    <w:rPr>
      <w:color w:val="000000"/>
      <w:position w:val="-1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FLVehXo30KfWBCmPGYTJlse1Qg==">CgMxLjAyCWlkLmdqZGd4czIJaC4zMGowemxsMghoLmdqZGd4czgAciExbWN5NGNjd01ESjZqZzVVZ1BRSm45NkJMdnMzWEROSTE=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Виктория Ковалько</cp:lastModifiedBy>
  <cp:revision>14</cp:revision>
  <cp:lastPrinted>2023-12-12T08:57:00Z</cp:lastPrinted>
  <dcterms:created xsi:type="dcterms:W3CDTF">2023-12-11T07:41:00Z</dcterms:created>
  <dcterms:modified xsi:type="dcterms:W3CDTF">2023-12-12T09:26:00Z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7CDEA334A4A5454B8B87DC12ADEEF045_12</vt:lpwstr>
  </property>
</Properties>
</file>