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30D4" w14:textId="77777777" w:rsidR="00895EFE" w:rsidRPr="00EA7A6A" w:rsidRDefault="00895EFE" w:rsidP="00895EFE">
      <w:pPr>
        <w:suppressAutoHyphens/>
        <w:spacing w:after="0" w:line="240" w:lineRule="auto"/>
        <w:jc w:val="right"/>
        <w:rPr>
          <w:rFonts w:ascii="Times New Roman" w:eastAsia="Calibri" w:hAnsi="Times New Roman" w:cs="Times New Roman"/>
          <w:kern w:val="0"/>
          <w:sz w:val="24"/>
          <w:szCs w:val="24"/>
          <w:lang w:val="uk-UA" w:eastAsia="zh-CN"/>
          <w14:ligatures w14:val="none"/>
        </w:rPr>
      </w:pPr>
      <w:bookmarkStart w:id="0" w:name="_Hlk138087261"/>
      <w:bookmarkStart w:id="1" w:name="_Hlk138066382"/>
      <w:r w:rsidRPr="00EA7A6A">
        <w:rPr>
          <w:rFonts w:ascii="Times New Roman" w:eastAsia="Calibri" w:hAnsi="Times New Roman" w:cs="Times New Roman"/>
          <w:b/>
          <w:kern w:val="0"/>
          <w:sz w:val="24"/>
          <w:szCs w:val="24"/>
          <w:lang w:val="uk-UA" w:eastAsia="zh-CN"/>
          <w14:ligatures w14:val="none"/>
        </w:rPr>
        <w:t>Додаток №2</w:t>
      </w:r>
    </w:p>
    <w:p w14:paraId="0F04FCE0" w14:textId="77777777" w:rsidR="00895EFE" w:rsidRPr="00EA7A6A" w:rsidRDefault="00895EFE" w:rsidP="00895EFE">
      <w:pPr>
        <w:spacing w:after="0" w:line="240" w:lineRule="auto"/>
        <w:jc w:val="right"/>
        <w:rPr>
          <w:rFonts w:ascii="Times New Roman" w:eastAsia="Calibri" w:hAnsi="Times New Roman" w:cs="Times New Roman"/>
          <w:kern w:val="0"/>
          <w:sz w:val="24"/>
          <w:szCs w:val="24"/>
          <w:lang w:val="uk-UA"/>
          <w14:ligatures w14:val="none"/>
        </w:rPr>
      </w:pPr>
      <w:r w:rsidRPr="00EA7A6A">
        <w:rPr>
          <w:rFonts w:ascii="Times New Roman" w:eastAsia="Calibri" w:hAnsi="Times New Roman" w:cs="Times New Roman"/>
          <w:b/>
          <w:kern w:val="0"/>
          <w:sz w:val="24"/>
          <w:szCs w:val="24"/>
          <w:lang w:val="uk-UA"/>
          <w14:ligatures w14:val="none"/>
        </w:rPr>
        <w:t xml:space="preserve">до тендерної документації </w:t>
      </w:r>
    </w:p>
    <w:p w14:paraId="4D65D845" w14:textId="77777777" w:rsidR="00895EFE" w:rsidRPr="00EA7A6A" w:rsidRDefault="00895EFE" w:rsidP="00895EFE">
      <w:pPr>
        <w:spacing w:after="0" w:line="240" w:lineRule="auto"/>
        <w:jc w:val="center"/>
        <w:rPr>
          <w:rFonts w:ascii="Times New Roman" w:eastAsia="Calibri" w:hAnsi="Times New Roman" w:cs="Times New Roman"/>
          <w:kern w:val="0"/>
          <w:sz w:val="24"/>
          <w:szCs w:val="24"/>
          <w:lang w:val="uk-UA"/>
          <w14:ligatures w14:val="none"/>
        </w:rPr>
      </w:pPr>
      <w:r w:rsidRPr="00EA7A6A">
        <w:rPr>
          <w:rFonts w:ascii="Times New Roman" w:eastAsia="Calibri" w:hAnsi="Times New Roman" w:cs="Times New Roman"/>
          <w:b/>
          <w:kern w:val="0"/>
          <w:sz w:val="24"/>
          <w:szCs w:val="24"/>
          <w:lang w:val="uk-UA"/>
          <w14:ligatures w14:val="none"/>
        </w:rPr>
        <w:t>Технічна частина</w:t>
      </w:r>
    </w:p>
    <w:p w14:paraId="552029C4" w14:textId="77777777" w:rsidR="007379CF" w:rsidRPr="00EA7A6A" w:rsidRDefault="007379CF" w:rsidP="007379CF">
      <w:pPr>
        <w:spacing w:after="0" w:line="240" w:lineRule="auto"/>
        <w:jc w:val="center"/>
        <w:rPr>
          <w:rFonts w:ascii="Times New Roman" w:eastAsia="Calibri" w:hAnsi="Times New Roman" w:cs="Times New Roman"/>
          <w:b/>
          <w:kern w:val="0"/>
          <w:sz w:val="24"/>
          <w:szCs w:val="24"/>
          <w:lang w:val="uk-UA"/>
          <w14:ligatures w14:val="none"/>
        </w:rPr>
      </w:pPr>
      <w:r w:rsidRPr="00EA7A6A">
        <w:rPr>
          <w:rFonts w:ascii="Times New Roman" w:eastAsia="Calibri" w:hAnsi="Times New Roman" w:cs="Times New Roman"/>
          <w:b/>
          <w:kern w:val="0"/>
          <w:sz w:val="24"/>
          <w:szCs w:val="24"/>
          <w:lang w:val="uk-UA"/>
          <w14:ligatures w14:val="none"/>
        </w:rPr>
        <w:t>ТЕХНІЧНІ, ЯКІСНІ ТА КІЛЬКІСНІ ХАРАКТЕРИСТИКИ</w:t>
      </w:r>
    </w:p>
    <w:p w14:paraId="07CE6A1B" w14:textId="77777777" w:rsidR="007379CF" w:rsidRPr="00EA7A6A" w:rsidRDefault="007379CF" w:rsidP="007379CF">
      <w:pPr>
        <w:spacing w:after="0" w:line="240" w:lineRule="auto"/>
        <w:jc w:val="center"/>
        <w:rPr>
          <w:rFonts w:ascii="Times New Roman" w:eastAsia="Calibri" w:hAnsi="Times New Roman" w:cs="Times New Roman"/>
          <w:b/>
          <w:kern w:val="0"/>
          <w:sz w:val="24"/>
          <w:szCs w:val="24"/>
          <w:lang w:val="uk-UA"/>
          <w14:ligatures w14:val="none"/>
        </w:rPr>
      </w:pPr>
      <w:r w:rsidRPr="00EA7A6A">
        <w:rPr>
          <w:rFonts w:ascii="Times New Roman" w:eastAsia="Calibri" w:hAnsi="Times New Roman" w:cs="Times New Roman"/>
          <w:b/>
          <w:kern w:val="0"/>
          <w:sz w:val="24"/>
          <w:szCs w:val="24"/>
          <w:lang w:val="uk-UA"/>
          <w14:ligatures w14:val="none"/>
        </w:rPr>
        <w:t>ПРЕДМЕТА ЗАКУПІВЛІ</w:t>
      </w:r>
    </w:p>
    <w:p w14:paraId="6C437409" w14:textId="77777777" w:rsidR="006F6F29" w:rsidRPr="00EA7A6A" w:rsidRDefault="006F6F29" w:rsidP="006F6F29">
      <w:pPr>
        <w:spacing w:after="0" w:line="240" w:lineRule="auto"/>
        <w:jc w:val="center"/>
        <w:rPr>
          <w:rFonts w:ascii="Times New Roman" w:eastAsia="Calibri" w:hAnsi="Times New Roman" w:cs="Times New Roman"/>
          <w:kern w:val="0"/>
          <w:sz w:val="24"/>
          <w:szCs w:val="24"/>
          <w:lang w:val="uk-UA"/>
          <w14:ligatures w14:val="none"/>
        </w:rPr>
      </w:pPr>
      <w:r w:rsidRPr="00EA7A6A">
        <w:rPr>
          <w:rFonts w:ascii="Times New Roman" w:eastAsia="Calibri" w:hAnsi="Times New Roman" w:cs="Times New Roman"/>
          <w:kern w:val="0"/>
          <w:sz w:val="24"/>
          <w:szCs w:val="24"/>
          <w:lang w:val="uk-UA"/>
          <w14:ligatures w14:val="none"/>
        </w:rPr>
        <w:t>Код ДК 021:2015 – 31520000-7 Світильники та освітлювальна арматура</w:t>
      </w:r>
    </w:p>
    <w:p w14:paraId="17B92670" w14:textId="533EA562" w:rsidR="00895EFE" w:rsidRDefault="006F6F29" w:rsidP="006F6F29">
      <w:pPr>
        <w:spacing w:after="0" w:line="240" w:lineRule="auto"/>
        <w:jc w:val="center"/>
        <w:rPr>
          <w:rFonts w:ascii="Times New Roman" w:eastAsia="Times New Roman" w:hAnsi="Times New Roman" w:cs="Times New Roman"/>
          <w:b/>
          <w:color w:val="000000" w:themeColor="text1"/>
          <w:sz w:val="24"/>
          <w:szCs w:val="24"/>
          <w:lang w:val="uk-UA" w:eastAsia="ar-SA"/>
        </w:rPr>
      </w:pPr>
      <w:r w:rsidRPr="00EA7A6A">
        <w:rPr>
          <w:rFonts w:ascii="Times New Roman" w:eastAsia="Calibri" w:hAnsi="Times New Roman" w:cs="Times New Roman"/>
          <w:kern w:val="0"/>
          <w:sz w:val="24"/>
          <w:szCs w:val="24"/>
          <w:lang w:val="uk-UA"/>
          <w14:ligatures w14:val="none"/>
        </w:rPr>
        <w:t>(Світлодіодні світильники для мереж зовнiшнього освiтлення)</w:t>
      </w:r>
      <w:r w:rsidR="002410A8" w:rsidRPr="00EA7A6A">
        <w:rPr>
          <w:rFonts w:ascii="Times New Roman" w:eastAsia="Times New Roman" w:hAnsi="Times New Roman" w:cs="Times New Roman"/>
          <w:b/>
          <w:color w:val="000000" w:themeColor="text1"/>
          <w:sz w:val="24"/>
          <w:szCs w:val="24"/>
          <w:lang w:val="uk-UA" w:eastAsia="ar-SA"/>
        </w:rPr>
        <w:t xml:space="preserve"> </w:t>
      </w:r>
    </w:p>
    <w:p w14:paraId="255B7E30" w14:textId="4204CC42" w:rsidR="00545728" w:rsidRDefault="00545728" w:rsidP="006F6F29">
      <w:pPr>
        <w:spacing w:after="0" w:line="240" w:lineRule="auto"/>
        <w:jc w:val="center"/>
        <w:rPr>
          <w:rFonts w:ascii="Times New Roman" w:eastAsia="Times New Roman" w:hAnsi="Times New Roman" w:cs="Times New Roman"/>
          <w:b/>
          <w:color w:val="000000" w:themeColor="text1"/>
          <w:sz w:val="24"/>
          <w:szCs w:val="24"/>
          <w:lang w:val="uk-UA" w:eastAsia="ar-SA"/>
        </w:rPr>
      </w:pPr>
    </w:p>
    <w:p w14:paraId="5CE4993E" w14:textId="77777777" w:rsidR="008E11E7" w:rsidRDefault="00545728" w:rsidP="008E11E7">
      <w:pPr>
        <w:spacing w:after="0" w:line="240" w:lineRule="auto"/>
        <w:rPr>
          <w:rFonts w:ascii="Times New Roman" w:eastAsia="Calibri" w:hAnsi="Times New Roman" w:cs="Times New Roman"/>
          <w:kern w:val="0"/>
          <w:sz w:val="24"/>
          <w:szCs w:val="24"/>
          <w:lang w:val="uk-UA"/>
          <w14:ligatures w14:val="none"/>
        </w:rPr>
      </w:pPr>
      <w:r w:rsidRPr="00545728">
        <w:rPr>
          <w:rFonts w:ascii="Times New Roman" w:eastAsia="Calibri" w:hAnsi="Times New Roman" w:cs="Times New Roman"/>
          <w:kern w:val="0"/>
          <w:sz w:val="24"/>
          <w:szCs w:val="24"/>
          <w:lang w:val="uk-UA"/>
          <w14:ligatures w14:val="none"/>
        </w:rPr>
        <w:t>Кількість, що планується закупити - 132 (сто тридцять дві) одиниці.</w:t>
      </w:r>
    </w:p>
    <w:p w14:paraId="693E0988" w14:textId="48D7CA85" w:rsidR="00382E00" w:rsidRDefault="005A4777" w:rsidP="008E11E7">
      <w:pPr>
        <w:spacing w:after="0" w:line="240" w:lineRule="auto"/>
        <w:rPr>
          <w:rFonts w:ascii="Times New Roman" w:eastAsia="Times New Roman" w:hAnsi="Times New Roman" w:cs="Times New Roman"/>
          <w:kern w:val="0"/>
          <w:sz w:val="24"/>
          <w:szCs w:val="24"/>
          <w:lang w:val="uk-UA" w:eastAsia="ru-RU"/>
          <w14:ligatures w14:val="none"/>
        </w:rPr>
      </w:pPr>
      <w:r w:rsidRPr="00EA7A6A">
        <w:rPr>
          <w:rFonts w:ascii="Verdana" w:eastAsia="Calibri" w:hAnsi="Verdana" w:cs="Times New Roman"/>
          <w:b/>
          <w:kern w:val="0"/>
          <w:sz w:val="20"/>
          <w:szCs w:val="20"/>
          <w:lang w:val="uk-UA"/>
          <w14:ligatures w14:val="none"/>
        </w:rPr>
        <w:br/>
      </w:r>
      <w:r w:rsidR="002C04C8" w:rsidRPr="00EA7A6A">
        <w:rPr>
          <w:rFonts w:ascii="Times New Roman" w:eastAsia="Times New Roman" w:hAnsi="Times New Roman" w:cs="Times New Roman"/>
          <w:kern w:val="0"/>
          <w:sz w:val="24"/>
          <w:szCs w:val="24"/>
          <w:lang w:val="uk-UA" w:eastAsia="ru-RU"/>
          <w14:ligatures w14:val="none"/>
        </w:rPr>
        <w:t>Запропонований учасником товар</w:t>
      </w:r>
      <w:r w:rsidR="002C04C8" w:rsidRPr="00EA7A6A">
        <w:rPr>
          <w:rFonts w:ascii="Times New Roman" w:eastAsia="Times New Roman" w:hAnsi="Times New Roman" w:cs="Times New Roman"/>
          <w:i/>
          <w:kern w:val="0"/>
          <w:sz w:val="24"/>
          <w:szCs w:val="24"/>
          <w:lang w:val="uk-UA" w:eastAsia="ru-RU"/>
          <w14:ligatures w14:val="none"/>
        </w:rPr>
        <w:t xml:space="preserve"> </w:t>
      </w:r>
      <w:r w:rsidR="002C04C8" w:rsidRPr="00EA7A6A">
        <w:rPr>
          <w:rFonts w:ascii="Times New Roman" w:eastAsia="Times New Roman" w:hAnsi="Times New Roman" w:cs="Times New Roman"/>
          <w:kern w:val="0"/>
          <w:sz w:val="24"/>
          <w:szCs w:val="24"/>
          <w:lang w:val="uk-UA" w:eastAsia="ru-RU"/>
          <w14:ligatures w14:val="none"/>
        </w:rPr>
        <w:t xml:space="preserve">повинен відповідати наступним </w:t>
      </w:r>
      <w:r w:rsidR="00545728">
        <w:rPr>
          <w:rFonts w:ascii="Times New Roman" w:eastAsia="Times New Roman" w:hAnsi="Times New Roman" w:cs="Times New Roman"/>
          <w:kern w:val="0"/>
          <w:sz w:val="24"/>
          <w:szCs w:val="24"/>
          <w:lang w:val="uk-UA" w:eastAsia="ru-RU"/>
          <w14:ligatures w14:val="none"/>
        </w:rPr>
        <w:t xml:space="preserve">технічним </w:t>
      </w:r>
      <w:r w:rsidR="002C04C8" w:rsidRPr="00EA7A6A">
        <w:rPr>
          <w:rFonts w:ascii="Times New Roman" w:eastAsia="Times New Roman" w:hAnsi="Times New Roman" w:cs="Times New Roman"/>
          <w:kern w:val="0"/>
          <w:sz w:val="24"/>
          <w:szCs w:val="24"/>
          <w:lang w:val="uk-UA" w:eastAsia="ru-RU"/>
          <w14:ligatures w14:val="none"/>
        </w:rPr>
        <w:t>характеристикам:</w:t>
      </w:r>
      <w:bookmarkEnd w:id="0"/>
      <w:bookmarkEnd w:id="1"/>
    </w:p>
    <w:p w14:paraId="198138D8" w14:textId="77777777" w:rsidR="008E11E7" w:rsidRPr="008E11E7" w:rsidRDefault="008E11E7" w:rsidP="008E11E7">
      <w:pPr>
        <w:spacing w:after="0" w:line="240" w:lineRule="auto"/>
        <w:rPr>
          <w:rFonts w:ascii="Times New Roman" w:eastAsia="Calibri" w:hAnsi="Times New Roman" w:cs="Times New Roman"/>
          <w:kern w:val="0"/>
          <w:sz w:val="24"/>
          <w:szCs w:val="24"/>
          <w:lang w:val="uk-UA"/>
          <w14:ligatures w14:val="none"/>
        </w:rPr>
      </w:pPr>
    </w:p>
    <w:tbl>
      <w:tblPr>
        <w:tblW w:w="10064" w:type="dxa"/>
        <w:jc w:val="center"/>
        <w:tblLayout w:type="fixed"/>
        <w:tblLook w:val="00A0" w:firstRow="1" w:lastRow="0" w:firstColumn="1" w:lastColumn="0" w:noHBand="0" w:noVBand="0"/>
      </w:tblPr>
      <w:tblGrid>
        <w:gridCol w:w="846"/>
        <w:gridCol w:w="4678"/>
        <w:gridCol w:w="4540"/>
      </w:tblGrid>
      <w:tr w:rsidR="00382E00" w:rsidRPr="00EA7A6A" w14:paraId="783EF950" w14:textId="77777777" w:rsidTr="00382E00">
        <w:trPr>
          <w:trHeight w:val="4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8DD388" w14:textId="77777777" w:rsidR="00382E00" w:rsidRPr="00EA7A6A" w:rsidRDefault="00382E00" w:rsidP="00FD1E0C">
            <w:pPr>
              <w:pStyle w:val="1"/>
              <w:widowControl w:val="0"/>
              <w:jc w:val="center"/>
              <w:rPr>
                <w:lang w:eastAsia="en-US"/>
              </w:rPr>
            </w:pPr>
            <w:r w:rsidRPr="00EA7A6A">
              <w:rPr>
                <w:lang w:eastAsia="en-US"/>
              </w:rPr>
              <w:t>№ п/п</w:t>
            </w:r>
          </w:p>
        </w:tc>
        <w:tc>
          <w:tcPr>
            <w:tcW w:w="4678" w:type="dxa"/>
            <w:tcBorders>
              <w:top w:val="single" w:sz="4" w:space="0" w:color="000000"/>
              <w:left w:val="single" w:sz="4" w:space="0" w:color="000000"/>
              <w:bottom w:val="single" w:sz="4" w:space="0" w:color="000000"/>
              <w:right w:val="single" w:sz="4" w:space="0" w:color="000000"/>
            </w:tcBorders>
            <w:vAlign w:val="center"/>
          </w:tcPr>
          <w:p w14:paraId="08F8B24B" w14:textId="77777777" w:rsidR="00382E00" w:rsidRPr="00EA7A6A" w:rsidRDefault="00382E00" w:rsidP="00FD1E0C">
            <w:pPr>
              <w:pStyle w:val="1"/>
              <w:widowControl w:val="0"/>
              <w:jc w:val="center"/>
              <w:rPr>
                <w:lang w:eastAsia="en-US"/>
              </w:rPr>
            </w:pPr>
            <w:r w:rsidRPr="00EA7A6A">
              <w:rPr>
                <w:lang w:eastAsia="en-US"/>
              </w:rPr>
              <w:t>Технічні параметри</w:t>
            </w:r>
          </w:p>
        </w:tc>
        <w:tc>
          <w:tcPr>
            <w:tcW w:w="4540" w:type="dxa"/>
            <w:tcBorders>
              <w:top w:val="single" w:sz="4" w:space="0" w:color="000000"/>
              <w:left w:val="single" w:sz="4" w:space="0" w:color="000000"/>
              <w:bottom w:val="single" w:sz="4" w:space="0" w:color="000000"/>
              <w:right w:val="single" w:sz="4" w:space="0" w:color="000000"/>
            </w:tcBorders>
            <w:vAlign w:val="center"/>
          </w:tcPr>
          <w:p w14:paraId="47DCAF54" w14:textId="77777777" w:rsidR="00382E00" w:rsidRPr="00EA7A6A" w:rsidRDefault="00382E00" w:rsidP="00FD1E0C">
            <w:pPr>
              <w:pStyle w:val="1"/>
              <w:widowControl w:val="0"/>
              <w:jc w:val="center"/>
              <w:rPr>
                <w:lang w:eastAsia="en-US"/>
              </w:rPr>
            </w:pPr>
            <w:r w:rsidRPr="00EA7A6A">
              <w:rPr>
                <w:lang w:eastAsia="en-US"/>
              </w:rPr>
              <w:t>Показники</w:t>
            </w:r>
          </w:p>
        </w:tc>
      </w:tr>
      <w:tr w:rsidR="00382E00" w:rsidRPr="00EA7A6A" w14:paraId="4ECEED8B" w14:textId="77777777" w:rsidTr="00382E00">
        <w:trPr>
          <w:trHeight w:val="5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EF5D10"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3D1F0F9"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Споживана потужність, Вт, не більше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38166935" w14:textId="77777777" w:rsidR="00382E00" w:rsidRPr="00EA7A6A" w:rsidRDefault="00382E00" w:rsidP="00FD1E0C">
            <w:pPr>
              <w:widowControl w:val="0"/>
              <w:spacing w:line="240" w:lineRule="auto"/>
              <w:rPr>
                <w:rFonts w:ascii="Times New Roman" w:hAnsi="Times New Roman" w:cs="Times New Roman"/>
                <w:b/>
                <w:i/>
                <w:color w:val="000000"/>
                <w:sz w:val="24"/>
                <w:szCs w:val="24"/>
                <w:lang w:val="uk-UA"/>
              </w:rPr>
            </w:pPr>
            <w:r w:rsidRPr="00EA7A6A">
              <w:rPr>
                <w:rFonts w:ascii="Times New Roman" w:hAnsi="Times New Roman" w:cs="Times New Roman"/>
                <w:color w:val="000000"/>
                <w:sz w:val="24"/>
                <w:szCs w:val="24"/>
                <w:lang w:val="uk-UA"/>
              </w:rPr>
              <w:t>50</w:t>
            </w:r>
          </w:p>
        </w:tc>
      </w:tr>
      <w:tr w:rsidR="00382E00" w:rsidRPr="00EA7A6A" w14:paraId="27863FB1" w14:textId="77777777" w:rsidTr="008E11E7">
        <w:trPr>
          <w:trHeight w:val="3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7BDEC9"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21EB76F"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Світловий потік світильника, Лм, не менше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1F700541" w14:textId="77777777" w:rsidR="00382E00" w:rsidRPr="00EA7A6A" w:rsidRDefault="00382E00" w:rsidP="00FD1E0C">
            <w:pPr>
              <w:widowControl w:val="0"/>
              <w:spacing w:line="240" w:lineRule="auto"/>
              <w:rPr>
                <w:rFonts w:ascii="Times New Roman" w:hAnsi="Times New Roman" w:cs="Times New Roman"/>
                <w:b/>
                <w:i/>
                <w:color w:val="000000"/>
                <w:sz w:val="24"/>
                <w:szCs w:val="24"/>
                <w:lang w:val="uk-UA"/>
              </w:rPr>
            </w:pPr>
            <w:r w:rsidRPr="00EA7A6A">
              <w:rPr>
                <w:rFonts w:ascii="Times New Roman" w:hAnsi="Times New Roman" w:cs="Times New Roman"/>
                <w:color w:val="000000"/>
                <w:sz w:val="24"/>
                <w:szCs w:val="24"/>
                <w:lang w:val="uk-UA"/>
              </w:rPr>
              <w:t>8500</w:t>
            </w:r>
          </w:p>
        </w:tc>
      </w:tr>
      <w:tr w:rsidR="00382E00" w:rsidRPr="00EA7A6A" w14:paraId="4309AB4B" w14:textId="77777777" w:rsidTr="008E11E7">
        <w:trPr>
          <w:trHeight w:val="50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46422A"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22D97790" w14:textId="1DB6FC26"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Світлова ефективність світильника, Лм/Вт, не менше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0BCC98AC" w14:textId="77777777" w:rsidR="00382E00" w:rsidRPr="00EA7A6A" w:rsidRDefault="00382E00" w:rsidP="00FD1E0C">
            <w:pPr>
              <w:widowControl w:val="0"/>
              <w:spacing w:line="240" w:lineRule="auto"/>
              <w:rPr>
                <w:rFonts w:ascii="Times New Roman" w:hAnsi="Times New Roman" w:cs="Times New Roman"/>
                <w:b/>
                <w:i/>
                <w:color w:val="000000"/>
                <w:sz w:val="24"/>
                <w:szCs w:val="24"/>
                <w:lang w:val="uk-UA"/>
              </w:rPr>
            </w:pPr>
            <w:r w:rsidRPr="00EA7A6A">
              <w:rPr>
                <w:rFonts w:ascii="Times New Roman" w:hAnsi="Times New Roman" w:cs="Times New Roman"/>
                <w:color w:val="000000"/>
                <w:sz w:val="24"/>
                <w:szCs w:val="24"/>
                <w:lang w:val="uk-UA"/>
              </w:rPr>
              <w:t>170</w:t>
            </w:r>
          </w:p>
        </w:tc>
      </w:tr>
      <w:tr w:rsidR="00382E00" w:rsidRPr="00EA7A6A" w14:paraId="3DADB2B2" w14:textId="77777777" w:rsidTr="008E11E7">
        <w:trPr>
          <w:trHeight w:val="3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FD278C" w14:textId="77777777" w:rsidR="00382E00" w:rsidRPr="0068222B"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EE314C0" w14:textId="77777777" w:rsidR="00382E00" w:rsidRPr="0068222B" w:rsidRDefault="00382E00" w:rsidP="00FD1E0C">
            <w:pPr>
              <w:widowControl w:val="0"/>
              <w:spacing w:line="240" w:lineRule="auto"/>
              <w:textAlignment w:val="baseline"/>
              <w:rPr>
                <w:rFonts w:ascii="Times New Roman" w:hAnsi="Times New Roman" w:cs="Times New Roman"/>
                <w:b/>
                <w:i/>
                <w:sz w:val="24"/>
                <w:szCs w:val="24"/>
                <w:lang w:val="uk-UA"/>
              </w:rPr>
            </w:pPr>
            <w:r w:rsidRPr="0068222B">
              <w:rPr>
                <w:rFonts w:ascii="Times New Roman" w:hAnsi="Times New Roman" w:cs="Times New Roman"/>
                <w:sz w:val="24"/>
                <w:szCs w:val="24"/>
                <w:lang w:val="uk-UA"/>
              </w:rPr>
              <w:t>Номінальна напруга, В</w:t>
            </w:r>
          </w:p>
        </w:tc>
        <w:tc>
          <w:tcPr>
            <w:tcW w:w="4540" w:type="dxa"/>
            <w:tcBorders>
              <w:top w:val="single" w:sz="4" w:space="0" w:color="000000"/>
              <w:left w:val="single" w:sz="4" w:space="0" w:color="000000"/>
              <w:bottom w:val="single" w:sz="4" w:space="0" w:color="000000"/>
              <w:right w:val="single" w:sz="4" w:space="0" w:color="000000"/>
            </w:tcBorders>
            <w:vAlign w:val="center"/>
          </w:tcPr>
          <w:p w14:paraId="48A0035C" w14:textId="77777777" w:rsidR="00382E00" w:rsidRPr="0068222B" w:rsidRDefault="00382E00" w:rsidP="00FD1E0C">
            <w:pPr>
              <w:widowControl w:val="0"/>
              <w:spacing w:line="240" w:lineRule="auto"/>
              <w:rPr>
                <w:rFonts w:ascii="Times New Roman" w:hAnsi="Times New Roman" w:cs="Times New Roman"/>
                <w:b/>
                <w:i/>
                <w:sz w:val="24"/>
                <w:szCs w:val="24"/>
                <w:lang w:val="uk-UA"/>
              </w:rPr>
            </w:pPr>
            <w:r w:rsidRPr="0068222B">
              <w:rPr>
                <w:rFonts w:ascii="Times New Roman" w:hAnsi="Times New Roman" w:cs="Times New Roman"/>
                <w:sz w:val="24"/>
                <w:szCs w:val="24"/>
                <w:lang w:val="uk-UA"/>
              </w:rPr>
              <w:t>100-300</w:t>
            </w:r>
          </w:p>
        </w:tc>
      </w:tr>
      <w:tr w:rsidR="00382E00" w:rsidRPr="00EA7A6A" w14:paraId="75855C20"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AD1B13"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AF47B86"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Номінальна частота, Гц</w:t>
            </w:r>
          </w:p>
        </w:tc>
        <w:tc>
          <w:tcPr>
            <w:tcW w:w="4540" w:type="dxa"/>
            <w:tcBorders>
              <w:top w:val="single" w:sz="4" w:space="0" w:color="000000"/>
              <w:left w:val="single" w:sz="4" w:space="0" w:color="000000"/>
              <w:bottom w:val="single" w:sz="4" w:space="0" w:color="000000"/>
              <w:right w:val="single" w:sz="4" w:space="0" w:color="000000"/>
            </w:tcBorders>
            <w:vAlign w:val="center"/>
          </w:tcPr>
          <w:p w14:paraId="2033926E"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50</w:t>
            </w:r>
          </w:p>
        </w:tc>
      </w:tr>
      <w:tr w:rsidR="00382E00" w:rsidRPr="00EA7A6A" w14:paraId="7D6030DE" w14:textId="77777777" w:rsidTr="008E11E7">
        <w:trPr>
          <w:trHeight w:val="44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2C337C"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2BFD943"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 xml:space="preserve">Коефіцієнт потужності (cos φ), </w:t>
            </w:r>
            <w:r w:rsidRPr="00EA7A6A">
              <w:rPr>
                <w:rFonts w:ascii="Times New Roman" w:hAnsi="Times New Roman" w:cs="Times New Roman"/>
                <w:sz w:val="24"/>
                <w:szCs w:val="24"/>
                <w:lang w:val="uk-UA"/>
              </w:rPr>
              <w:br/>
              <w:t>не менше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44FEC88A"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0,97</w:t>
            </w:r>
          </w:p>
        </w:tc>
      </w:tr>
      <w:tr w:rsidR="00382E00" w:rsidRPr="00EA7A6A" w14:paraId="2EE27410" w14:textId="77777777" w:rsidTr="00382E00">
        <w:trPr>
          <w:trHeight w:val="70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3FB393"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CD90338"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Технологія світлодіодів</w:t>
            </w:r>
          </w:p>
        </w:tc>
        <w:tc>
          <w:tcPr>
            <w:tcW w:w="4540" w:type="dxa"/>
            <w:tcBorders>
              <w:top w:val="single" w:sz="4" w:space="0" w:color="000000"/>
              <w:left w:val="single" w:sz="4" w:space="0" w:color="000000"/>
              <w:bottom w:val="single" w:sz="4" w:space="0" w:color="000000"/>
              <w:right w:val="single" w:sz="4" w:space="0" w:color="000000"/>
            </w:tcBorders>
            <w:vAlign w:val="center"/>
          </w:tcPr>
          <w:p w14:paraId="4C5D35B6"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«СОВ» (Chip-on-Board)</w:t>
            </w:r>
          </w:p>
        </w:tc>
      </w:tr>
      <w:tr w:rsidR="00382E00" w:rsidRPr="00EA7A6A" w14:paraId="3D8648F7" w14:textId="77777777" w:rsidTr="00EA7A6A">
        <w:trPr>
          <w:trHeight w:val="9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8B67B3"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F16085B"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shd w:val="clear" w:color="auto" w:fill="FFFF00"/>
                <w:lang w:val="uk-UA"/>
              </w:rPr>
            </w:pPr>
            <w:r w:rsidRPr="00EA7A6A">
              <w:rPr>
                <w:rFonts w:ascii="Times New Roman" w:hAnsi="Times New Roman" w:cs="Times New Roman"/>
                <w:sz w:val="24"/>
                <w:szCs w:val="24"/>
                <w:lang w:val="uk-UA"/>
              </w:rPr>
              <w:t>Оптична частина</w:t>
            </w:r>
          </w:p>
        </w:tc>
        <w:tc>
          <w:tcPr>
            <w:tcW w:w="4540" w:type="dxa"/>
            <w:tcBorders>
              <w:top w:val="single" w:sz="4" w:space="0" w:color="000000"/>
              <w:left w:val="single" w:sz="4" w:space="0" w:color="000000"/>
              <w:bottom w:val="single" w:sz="4" w:space="0" w:color="000000"/>
              <w:right w:val="single" w:sz="4" w:space="0" w:color="000000"/>
            </w:tcBorders>
            <w:vAlign w:val="center"/>
          </w:tcPr>
          <w:p w14:paraId="277E90D0" w14:textId="038A9848"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Світлодіодні матриці повинні знаходитись під оптичними лінзами з удароміцного загартованого скла.</w:t>
            </w:r>
          </w:p>
        </w:tc>
      </w:tr>
      <w:tr w:rsidR="00382E00" w:rsidRPr="00EA7A6A" w14:paraId="2370D189" w14:textId="77777777" w:rsidTr="008E11E7">
        <w:trPr>
          <w:trHeight w:val="5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A9F78E"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A8AFBE6"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Індекс кольоропередавання (CRI): не менше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10EE5CF5" w14:textId="77777777" w:rsidR="00382E00" w:rsidRPr="00EA7A6A" w:rsidRDefault="00382E00" w:rsidP="00FD1E0C">
            <w:pPr>
              <w:widowControl w:val="0"/>
              <w:spacing w:line="240" w:lineRule="auto"/>
              <w:rPr>
                <w:rFonts w:ascii="Times New Roman" w:hAnsi="Times New Roman" w:cs="Times New Roman"/>
                <w:b/>
                <w:i/>
                <w:sz w:val="24"/>
                <w:szCs w:val="24"/>
                <w:shd w:val="clear" w:color="auto" w:fill="FFFF00"/>
                <w:lang w:val="uk-UA"/>
              </w:rPr>
            </w:pPr>
            <w:r w:rsidRPr="00EA7A6A">
              <w:rPr>
                <w:rFonts w:ascii="Times New Roman" w:hAnsi="Times New Roman" w:cs="Times New Roman"/>
                <w:sz w:val="24"/>
                <w:szCs w:val="24"/>
                <w:lang w:val="uk-UA"/>
              </w:rPr>
              <w:t>71</w:t>
            </w:r>
          </w:p>
        </w:tc>
      </w:tr>
      <w:tr w:rsidR="00382E00" w:rsidRPr="00EA7A6A" w14:paraId="629758CA" w14:textId="77777777" w:rsidTr="008E11E7">
        <w:trPr>
          <w:trHeight w:val="82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2346E4"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66375A9"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Колірна температура, К</w:t>
            </w:r>
          </w:p>
        </w:tc>
        <w:tc>
          <w:tcPr>
            <w:tcW w:w="4540" w:type="dxa"/>
            <w:tcBorders>
              <w:top w:val="single" w:sz="4" w:space="0" w:color="000000"/>
              <w:left w:val="single" w:sz="4" w:space="0" w:color="000000"/>
              <w:bottom w:val="single" w:sz="4" w:space="0" w:color="000000"/>
              <w:right w:val="single" w:sz="4" w:space="0" w:color="000000"/>
            </w:tcBorders>
            <w:vAlign w:val="center"/>
          </w:tcPr>
          <w:p w14:paraId="55275FE9" w14:textId="25B711EE"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5000 К (допустимі значення від 4750 до 5350 К), згідно ПКМУ №992 від 15.10.2012)</w:t>
            </w:r>
          </w:p>
        </w:tc>
      </w:tr>
      <w:tr w:rsidR="00382E00" w:rsidRPr="00EA7A6A" w14:paraId="443AE52C"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3633D8"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16FC5FA"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Ступінь захисту корпусу світильника, не менше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280ADFDD"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ІР 65</w:t>
            </w:r>
          </w:p>
        </w:tc>
      </w:tr>
      <w:tr w:rsidR="00382E00" w:rsidRPr="00EA7A6A" w14:paraId="6D6EB4B4" w14:textId="77777777" w:rsidTr="008E11E7">
        <w:trPr>
          <w:trHeight w:val="51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769231"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39D32709"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Коефіцієнт пульсації освітленості, не більше</w:t>
            </w:r>
          </w:p>
        </w:tc>
        <w:tc>
          <w:tcPr>
            <w:tcW w:w="4540" w:type="dxa"/>
            <w:tcBorders>
              <w:top w:val="single" w:sz="4" w:space="0" w:color="000000"/>
              <w:left w:val="single" w:sz="4" w:space="0" w:color="000000"/>
              <w:bottom w:val="single" w:sz="4" w:space="0" w:color="000000"/>
              <w:right w:val="single" w:sz="4" w:space="0" w:color="000000"/>
            </w:tcBorders>
            <w:vAlign w:val="center"/>
          </w:tcPr>
          <w:p w14:paraId="748D57D0"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0%</w:t>
            </w:r>
          </w:p>
        </w:tc>
      </w:tr>
      <w:tr w:rsidR="00382E00" w:rsidRPr="00EA7A6A" w14:paraId="5BB1BB15"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175E31"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A8560EE"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Діапазон робочих температур °С</w:t>
            </w:r>
          </w:p>
        </w:tc>
        <w:tc>
          <w:tcPr>
            <w:tcW w:w="4540" w:type="dxa"/>
            <w:tcBorders>
              <w:top w:val="single" w:sz="4" w:space="0" w:color="000000"/>
              <w:left w:val="single" w:sz="4" w:space="0" w:color="000000"/>
              <w:bottom w:val="single" w:sz="4" w:space="0" w:color="000000"/>
              <w:right w:val="single" w:sz="4" w:space="0" w:color="000000"/>
            </w:tcBorders>
            <w:vAlign w:val="center"/>
          </w:tcPr>
          <w:p w14:paraId="49E47037"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Від -40 до +50</w:t>
            </w:r>
          </w:p>
        </w:tc>
      </w:tr>
      <w:tr w:rsidR="00382E00" w:rsidRPr="00EA7A6A" w14:paraId="304EEA6A"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62EAF2"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9DC2959"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Корпус світильника</w:t>
            </w:r>
          </w:p>
        </w:tc>
        <w:tc>
          <w:tcPr>
            <w:tcW w:w="4540" w:type="dxa"/>
            <w:tcBorders>
              <w:top w:val="single" w:sz="4" w:space="0" w:color="000000"/>
              <w:left w:val="single" w:sz="4" w:space="0" w:color="000000"/>
              <w:bottom w:val="single" w:sz="4" w:space="0" w:color="000000"/>
              <w:right w:val="single" w:sz="4" w:space="0" w:color="000000"/>
            </w:tcBorders>
            <w:vAlign w:val="center"/>
          </w:tcPr>
          <w:p w14:paraId="5E2AF03B" w14:textId="7B9B12BF"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Виконаний з алюмінієвого сплаву, порошкове фарбування. Колір корпусу RAL 7035</w:t>
            </w:r>
            <w:r w:rsidR="00D7427E">
              <w:rPr>
                <w:rFonts w:ascii="Times New Roman" w:hAnsi="Times New Roman" w:cs="Times New Roman"/>
                <w:sz w:val="24"/>
                <w:szCs w:val="24"/>
                <w:lang w:val="uk-UA"/>
              </w:rPr>
              <w:t>. Довжина не менше 500 мм.</w:t>
            </w:r>
          </w:p>
        </w:tc>
      </w:tr>
      <w:tr w:rsidR="00382E00" w:rsidRPr="00EA7A6A" w14:paraId="51C40603"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83BC52" w14:textId="77777777" w:rsidR="00382E00" w:rsidRPr="00EA7A6A" w:rsidRDefault="00382E00" w:rsidP="00FD1E0C">
            <w:pPr>
              <w:pStyle w:val="1"/>
              <w:widowControl w:val="0"/>
              <w:numPr>
                <w:ilvl w:val="0"/>
                <w:numId w:val="34"/>
              </w:numPr>
              <w:jc w:val="center"/>
              <w:rPr>
                <w:lang w:eastAsia="en-US"/>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EDC917E" w14:textId="77777777" w:rsidR="00382E00" w:rsidRPr="00EA7A6A" w:rsidRDefault="00382E00" w:rsidP="00FD1E0C">
            <w:pPr>
              <w:widowControl w:val="0"/>
              <w:spacing w:line="240" w:lineRule="auto"/>
              <w:textAlignment w:val="baseline"/>
              <w:rPr>
                <w:rFonts w:ascii="Times New Roman" w:hAnsi="Times New Roman" w:cs="Times New Roman"/>
                <w:b/>
                <w:i/>
                <w:sz w:val="24"/>
                <w:szCs w:val="24"/>
                <w:lang w:val="uk-UA"/>
              </w:rPr>
            </w:pPr>
            <w:r w:rsidRPr="00EA7A6A">
              <w:rPr>
                <w:rFonts w:ascii="Times New Roman" w:hAnsi="Times New Roman" w:cs="Times New Roman"/>
                <w:sz w:val="24"/>
                <w:szCs w:val="24"/>
                <w:lang w:val="uk-UA"/>
              </w:rPr>
              <w:t>Спосіб кріплення світильника</w:t>
            </w:r>
          </w:p>
        </w:tc>
        <w:tc>
          <w:tcPr>
            <w:tcW w:w="4540" w:type="dxa"/>
            <w:tcBorders>
              <w:top w:val="single" w:sz="4" w:space="0" w:color="000000"/>
              <w:left w:val="single" w:sz="4" w:space="0" w:color="000000"/>
              <w:bottom w:val="single" w:sz="4" w:space="0" w:color="000000"/>
              <w:right w:val="single" w:sz="4" w:space="0" w:color="000000"/>
            </w:tcBorders>
            <w:vAlign w:val="center"/>
          </w:tcPr>
          <w:p w14:paraId="6EC68AB4" w14:textId="77777777" w:rsidR="00382E00" w:rsidRPr="00EA7A6A" w:rsidRDefault="00382E00" w:rsidP="00FD1E0C">
            <w:pPr>
              <w:widowControl w:val="0"/>
              <w:spacing w:line="240" w:lineRule="auto"/>
              <w:rPr>
                <w:rFonts w:ascii="Times New Roman" w:hAnsi="Times New Roman" w:cs="Times New Roman"/>
                <w:b/>
                <w:i/>
                <w:sz w:val="24"/>
                <w:szCs w:val="24"/>
                <w:lang w:val="uk-UA"/>
              </w:rPr>
            </w:pPr>
            <w:r w:rsidRPr="00EA7A6A">
              <w:rPr>
                <w:rFonts w:ascii="Times New Roman" w:hAnsi="Times New Roman" w:cs="Times New Roman"/>
                <w:sz w:val="24"/>
                <w:szCs w:val="24"/>
                <w:lang w:val="uk-UA"/>
              </w:rPr>
              <w:t>Консольне, діаметр 60мм</w:t>
            </w:r>
          </w:p>
        </w:tc>
      </w:tr>
      <w:tr w:rsidR="00382E00" w:rsidRPr="00EA7A6A" w14:paraId="2B252D38"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6164FB" w14:textId="77777777" w:rsidR="00382E00" w:rsidRPr="00EA7A6A" w:rsidRDefault="00382E00" w:rsidP="00FD1E0C">
            <w:pPr>
              <w:pStyle w:val="a7"/>
              <w:widowControl w:val="0"/>
              <w:numPr>
                <w:ilvl w:val="0"/>
                <w:numId w:val="34"/>
              </w:numPr>
              <w:jc w:val="center"/>
              <w:rPr>
                <w:rFonts w:ascii="Times New Roman" w:hAnsi="Times New Roman"/>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A6B9A9E" w14:textId="77777777" w:rsidR="00382E00" w:rsidRPr="00EA7A6A" w:rsidRDefault="00382E00" w:rsidP="00FD1E0C">
            <w:pPr>
              <w:pStyle w:val="a7"/>
              <w:widowControl w:val="0"/>
              <w:rPr>
                <w:rFonts w:ascii="Times New Roman" w:hAnsi="Times New Roman"/>
                <w:color w:val="000000"/>
                <w:sz w:val="24"/>
                <w:szCs w:val="24"/>
              </w:rPr>
            </w:pPr>
            <w:r w:rsidRPr="00EA7A6A">
              <w:rPr>
                <w:rFonts w:ascii="Times New Roman" w:hAnsi="Times New Roman"/>
                <w:sz w:val="24"/>
                <w:szCs w:val="24"/>
              </w:rPr>
              <w:t>Конструкційні вимоги</w:t>
            </w:r>
          </w:p>
        </w:tc>
        <w:tc>
          <w:tcPr>
            <w:tcW w:w="4540" w:type="dxa"/>
            <w:tcBorders>
              <w:top w:val="single" w:sz="4" w:space="0" w:color="000000"/>
              <w:left w:val="single" w:sz="4" w:space="0" w:color="000000"/>
              <w:bottom w:val="single" w:sz="4" w:space="0" w:color="000000"/>
              <w:right w:val="single" w:sz="4" w:space="0" w:color="000000"/>
            </w:tcBorders>
          </w:tcPr>
          <w:p w14:paraId="1D178A66"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 xml:space="preserve">Світильник повинен мати приховане електропідключення (кабелі проходять </w:t>
            </w:r>
            <w:r w:rsidRPr="00EA7A6A">
              <w:rPr>
                <w:rFonts w:ascii="Times New Roman" w:hAnsi="Times New Roman"/>
                <w:sz w:val="24"/>
                <w:szCs w:val="24"/>
              </w:rPr>
              <w:lastRenderedPageBreak/>
              <w:t>усередині корпусу світильника через гермоввід). Блок живлення світильника повинен бути вбудованим в світильник, в окремому корпусі.</w:t>
            </w:r>
          </w:p>
        </w:tc>
      </w:tr>
      <w:tr w:rsidR="00382E00" w:rsidRPr="00EA7A6A" w14:paraId="310FD80E"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447FBB" w14:textId="77777777" w:rsidR="00382E00" w:rsidRPr="00EA7A6A" w:rsidRDefault="00382E00" w:rsidP="00FD1E0C">
            <w:pPr>
              <w:pStyle w:val="a7"/>
              <w:widowControl w:val="0"/>
              <w:numPr>
                <w:ilvl w:val="0"/>
                <w:numId w:val="34"/>
              </w:numPr>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7AE50039"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Радіатор</w:t>
            </w:r>
          </w:p>
        </w:tc>
        <w:tc>
          <w:tcPr>
            <w:tcW w:w="4540" w:type="dxa"/>
            <w:tcBorders>
              <w:top w:val="single" w:sz="4" w:space="0" w:color="000000"/>
              <w:left w:val="single" w:sz="4" w:space="0" w:color="000000"/>
              <w:bottom w:val="single" w:sz="4" w:space="0" w:color="000000"/>
              <w:right w:val="single" w:sz="4" w:space="0" w:color="000000"/>
            </w:tcBorders>
          </w:tcPr>
          <w:p w14:paraId="3E467C00"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Наявність ребер радіатора</w:t>
            </w:r>
          </w:p>
        </w:tc>
      </w:tr>
      <w:tr w:rsidR="00382E00" w:rsidRPr="00EA7A6A" w14:paraId="20F18DD7"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7F8A43" w14:textId="77777777" w:rsidR="00382E00" w:rsidRPr="00EA7A6A" w:rsidRDefault="00382E00" w:rsidP="00FD1E0C">
            <w:pPr>
              <w:pStyle w:val="a7"/>
              <w:widowControl w:val="0"/>
              <w:numPr>
                <w:ilvl w:val="0"/>
                <w:numId w:val="34"/>
              </w:numPr>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26E80DD3"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Захист від зовнішніх механічних впливів</w:t>
            </w:r>
          </w:p>
        </w:tc>
        <w:tc>
          <w:tcPr>
            <w:tcW w:w="4540" w:type="dxa"/>
            <w:tcBorders>
              <w:top w:val="single" w:sz="4" w:space="0" w:color="000000"/>
              <w:left w:val="single" w:sz="4" w:space="0" w:color="000000"/>
              <w:bottom w:val="single" w:sz="4" w:space="0" w:color="000000"/>
              <w:right w:val="single" w:sz="4" w:space="0" w:color="000000"/>
            </w:tcBorders>
          </w:tcPr>
          <w:p w14:paraId="2F671731"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ІК10</w:t>
            </w:r>
          </w:p>
        </w:tc>
      </w:tr>
      <w:tr w:rsidR="00382E00" w:rsidRPr="00EA7A6A" w14:paraId="65AE725C"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DB3F2E" w14:textId="77777777" w:rsidR="00382E00" w:rsidRPr="00EA7A6A" w:rsidRDefault="00382E00" w:rsidP="00FD1E0C">
            <w:pPr>
              <w:pStyle w:val="a7"/>
              <w:widowControl w:val="0"/>
              <w:numPr>
                <w:ilvl w:val="0"/>
                <w:numId w:val="34"/>
              </w:numPr>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0F13ABE5"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 xml:space="preserve">Підтвердження витримки стрибків напруги. </w:t>
            </w:r>
          </w:p>
        </w:tc>
        <w:tc>
          <w:tcPr>
            <w:tcW w:w="4540" w:type="dxa"/>
            <w:tcBorders>
              <w:top w:val="single" w:sz="4" w:space="0" w:color="000000"/>
              <w:left w:val="single" w:sz="4" w:space="0" w:color="000000"/>
              <w:bottom w:val="single" w:sz="4" w:space="0" w:color="000000"/>
              <w:right w:val="single" w:sz="4" w:space="0" w:color="000000"/>
            </w:tcBorders>
          </w:tcPr>
          <w:p w14:paraId="00B61E20"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Функціонування світильнику без зниження безпеки при збільшенні вхідної напруги з 220В до 420В.</w:t>
            </w:r>
          </w:p>
        </w:tc>
      </w:tr>
      <w:tr w:rsidR="00382E00" w:rsidRPr="00EA7A6A" w14:paraId="6B09C1DA"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66313A" w14:textId="77777777" w:rsidR="00382E00" w:rsidRPr="00EA7A6A" w:rsidRDefault="00382E00" w:rsidP="00FD1E0C">
            <w:pPr>
              <w:pStyle w:val="a7"/>
              <w:widowControl w:val="0"/>
              <w:numPr>
                <w:ilvl w:val="0"/>
                <w:numId w:val="34"/>
              </w:numPr>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1B7B6267"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Діаграма кривої сили світла  (КСС)</w:t>
            </w:r>
          </w:p>
        </w:tc>
        <w:tc>
          <w:tcPr>
            <w:tcW w:w="4540" w:type="dxa"/>
            <w:tcBorders>
              <w:top w:val="single" w:sz="4" w:space="0" w:color="000000"/>
              <w:left w:val="single" w:sz="4" w:space="0" w:color="000000"/>
              <w:bottom w:val="single" w:sz="4" w:space="0" w:color="000000"/>
              <w:right w:val="single" w:sz="4" w:space="0" w:color="000000"/>
            </w:tcBorders>
          </w:tcPr>
          <w:p w14:paraId="677AC549"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Тип КСС у площині С</w:t>
            </w:r>
            <w:r w:rsidRPr="00EA7A6A">
              <w:rPr>
                <w:rFonts w:ascii="Times New Roman" w:hAnsi="Times New Roman"/>
                <w:sz w:val="24"/>
                <w:szCs w:val="24"/>
                <w:vertAlign w:val="subscript"/>
              </w:rPr>
              <w:t>0</w:t>
            </w:r>
            <w:r w:rsidRPr="00EA7A6A">
              <w:rPr>
                <w:rFonts w:ascii="Times New Roman" w:hAnsi="Times New Roman"/>
                <w:sz w:val="24"/>
                <w:szCs w:val="24"/>
              </w:rPr>
              <w:t xml:space="preserve"> – Ш(е) Широка </w:t>
            </w:r>
          </w:p>
          <w:p w14:paraId="6BEF6060"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Тип КСС у площині С</w:t>
            </w:r>
            <w:r w:rsidRPr="00EA7A6A">
              <w:rPr>
                <w:rFonts w:ascii="Times New Roman" w:hAnsi="Times New Roman"/>
                <w:sz w:val="24"/>
                <w:szCs w:val="24"/>
                <w:vertAlign w:val="subscript"/>
              </w:rPr>
              <w:t>180</w:t>
            </w:r>
            <w:r w:rsidRPr="00EA7A6A">
              <w:rPr>
                <w:rFonts w:ascii="Times New Roman" w:hAnsi="Times New Roman"/>
                <w:sz w:val="24"/>
                <w:szCs w:val="24"/>
              </w:rPr>
              <w:t xml:space="preserve"> – Ш(е) Широка</w:t>
            </w:r>
          </w:p>
          <w:p w14:paraId="5951416D"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Тип КСС у площині С</w:t>
            </w:r>
            <w:r w:rsidRPr="00EA7A6A">
              <w:rPr>
                <w:rFonts w:ascii="Times New Roman" w:hAnsi="Times New Roman"/>
                <w:sz w:val="24"/>
                <w:szCs w:val="24"/>
                <w:vertAlign w:val="subscript"/>
              </w:rPr>
              <w:t>90</w:t>
            </w:r>
            <w:r w:rsidRPr="00EA7A6A">
              <w:rPr>
                <w:rFonts w:ascii="Times New Roman" w:hAnsi="Times New Roman"/>
                <w:sz w:val="24"/>
                <w:szCs w:val="24"/>
              </w:rPr>
              <w:t xml:space="preserve"> – Д(с) Косінусна</w:t>
            </w:r>
          </w:p>
          <w:p w14:paraId="1D47EADC"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Тип КСС у площині С</w:t>
            </w:r>
            <w:r w:rsidRPr="00EA7A6A">
              <w:rPr>
                <w:rFonts w:ascii="Times New Roman" w:hAnsi="Times New Roman"/>
                <w:sz w:val="24"/>
                <w:szCs w:val="24"/>
                <w:vertAlign w:val="subscript"/>
              </w:rPr>
              <w:t>270</w:t>
            </w:r>
            <w:r w:rsidRPr="00EA7A6A">
              <w:rPr>
                <w:rFonts w:ascii="Times New Roman" w:hAnsi="Times New Roman"/>
                <w:sz w:val="24"/>
                <w:szCs w:val="24"/>
              </w:rPr>
              <w:t xml:space="preserve"> – Г(b) Глибока</w:t>
            </w:r>
          </w:p>
        </w:tc>
      </w:tr>
      <w:tr w:rsidR="00382E00" w:rsidRPr="00EA7A6A" w14:paraId="578DDE8B" w14:textId="77777777" w:rsidTr="00382E00">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5EB06B" w14:textId="77777777" w:rsidR="00382E00" w:rsidRPr="00EA7A6A" w:rsidRDefault="00382E00" w:rsidP="00FD1E0C">
            <w:pPr>
              <w:pStyle w:val="a7"/>
              <w:widowControl w:val="0"/>
              <w:numPr>
                <w:ilvl w:val="0"/>
                <w:numId w:val="34"/>
              </w:numPr>
              <w:jc w:val="center"/>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7BA2EC2F"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Ресурс роботи</w:t>
            </w:r>
          </w:p>
        </w:tc>
        <w:tc>
          <w:tcPr>
            <w:tcW w:w="4540" w:type="dxa"/>
            <w:tcBorders>
              <w:top w:val="single" w:sz="4" w:space="0" w:color="000000"/>
              <w:left w:val="single" w:sz="4" w:space="0" w:color="000000"/>
              <w:bottom w:val="single" w:sz="4" w:space="0" w:color="000000"/>
              <w:right w:val="single" w:sz="4" w:space="0" w:color="000000"/>
            </w:tcBorders>
          </w:tcPr>
          <w:p w14:paraId="344BB5E5" w14:textId="77777777" w:rsidR="00382E00" w:rsidRPr="00EA7A6A" w:rsidRDefault="00382E00" w:rsidP="00FD1E0C">
            <w:pPr>
              <w:pStyle w:val="a7"/>
              <w:widowControl w:val="0"/>
              <w:rPr>
                <w:rFonts w:ascii="Times New Roman" w:hAnsi="Times New Roman"/>
                <w:sz w:val="24"/>
                <w:szCs w:val="24"/>
              </w:rPr>
            </w:pPr>
            <w:r w:rsidRPr="00EA7A6A">
              <w:rPr>
                <w:rFonts w:ascii="Times New Roman" w:hAnsi="Times New Roman"/>
                <w:sz w:val="24"/>
                <w:szCs w:val="24"/>
              </w:rPr>
              <w:t>Не менше 70 000 годин</w:t>
            </w:r>
          </w:p>
        </w:tc>
      </w:tr>
    </w:tbl>
    <w:p w14:paraId="5CEFB302" w14:textId="0FF3FEEC" w:rsidR="008A3123" w:rsidRPr="00EA7A6A" w:rsidRDefault="008A3123" w:rsidP="004C5404">
      <w:pPr>
        <w:spacing w:before="60" w:after="60" w:line="240" w:lineRule="auto"/>
        <w:ind w:left="426" w:right="564" w:firstLine="425"/>
        <w:jc w:val="both"/>
        <w:rPr>
          <w:rFonts w:ascii="Times New Roman" w:eastAsia="Microsoft YaHei" w:hAnsi="Times New Roman" w:cs="Times New Roman"/>
          <w:color w:val="000000"/>
          <w:kern w:val="0"/>
          <w:sz w:val="24"/>
          <w:szCs w:val="24"/>
          <w:lang w:val="uk-UA"/>
          <w14:ligatures w14:val="none"/>
        </w:rPr>
      </w:pPr>
      <w:r w:rsidRPr="00EA7A6A">
        <w:rPr>
          <w:rFonts w:ascii="Times New Roman" w:eastAsia="Microsoft YaHei" w:hAnsi="Times New Roman" w:cs="Times New Roman"/>
          <w:color w:val="000000"/>
          <w:kern w:val="0"/>
          <w:sz w:val="24"/>
          <w:szCs w:val="24"/>
          <w:lang w:val="uk-UA"/>
          <w14:ligatures w14:val="none"/>
        </w:rPr>
        <w:t>У разі, якщо інформація про необхідні технічні характеристики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82A15FF" w14:textId="635DC7FF" w:rsidR="00FD1E0C" w:rsidRPr="007F486F" w:rsidRDefault="00FD1E0C" w:rsidP="00F75B0B">
      <w:pPr>
        <w:spacing w:before="60" w:after="60" w:line="240" w:lineRule="auto"/>
        <w:ind w:left="426" w:right="564" w:firstLine="425"/>
        <w:jc w:val="both"/>
        <w:rPr>
          <w:rFonts w:ascii="Times New Roman" w:eastAsia="Microsoft YaHei" w:hAnsi="Times New Roman" w:cs="Times New Roman"/>
          <w:color w:val="000000"/>
          <w:kern w:val="0"/>
          <w:sz w:val="24"/>
          <w:szCs w:val="24"/>
          <w:lang w:val="uk-UA"/>
          <w14:ligatures w14:val="none"/>
        </w:rPr>
      </w:pPr>
      <w:r w:rsidRPr="00EA7A6A">
        <w:rPr>
          <w:rFonts w:ascii="Times New Roman" w:eastAsia="Microsoft YaHei" w:hAnsi="Times New Roman" w:cs="Times New Roman"/>
          <w:color w:val="000000"/>
          <w:kern w:val="0"/>
          <w:sz w:val="24"/>
          <w:szCs w:val="24"/>
          <w:lang w:val="uk-UA"/>
          <w14:ligatures w14:val="none"/>
        </w:rPr>
        <w:t xml:space="preserve">Світлодіодні світильники мають бути призначені для зовнішнього освітлення вулиць та автомобільних доріг і відповідати нормативно-технічній документації, згідно якої </w:t>
      </w:r>
      <w:r w:rsidRPr="007F486F">
        <w:rPr>
          <w:rFonts w:ascii="Times New Roman" w:eastAsia="Microsoft YaHei" w:hAnsi="Times New Roman" w:cs="Times New Roman"/>
          <w:color w:val="000000"/>
          <w:kern w:val="0"/>
          <w:sz w:val="24"/>
          <w:szCs w:val="24"/>
          <w:lang w:val="uk-UA"/>
          <w14:ligatures w14:val="none"/>
        </w:rPr>
        <w:t>виготовляються.</w:t>
      </w:r>
      <w:r w:rsidR="0026245C" w:rsidRPr="0026245C">
        <w:t xml:space="preserve"> </w:t>
      </w:r>
    </w:p>
    <w:p w14:paraId="719AAE2D" w14:textId="097E19EC" w:rsidR="00FD1E0C" w:rsidRPr="00EA7A6A" w:rsidRDefault="00FD1E0C" w:rsidP="00FD1E0C">
      <w:pPr>
        <w:spacing w:before="60" w:after="60" w:line="240" w:lineRule="auto"/>
        <w:ind w:left="426" w:right="564" w:firstLine="425"/>
        <w:jc w:val="both"/>
        <w:rPr>
          <w:rFonts w:ascii="Times New Roman" w:eastAsia="Microsoft YaHei" w:hAnsi="Times New Roman" w:cs="Times New Roman"/>
          <w:color w:val="000000"/>
          <w:kern w:val="0"/>
          <w:sz w:val="24"/>
          <w:szCs w:val="24"/>
          <w:lang w:val="uk-UA"/>
          <w14:ligatures w14:val="none"/>
        </w:rPr>
      </w:pPr>
      <w:r w:rsidRPr="007F486F">
        <w:rPr>
          <w:rFonts w:ascii="Times New Roman" w:eastAsia="Microsoft YaHei" w:hAnsi="Times New Roman" w:cs="Times New Roman"/>
          <w:color w:val="000000"/>
          <w:kern w:val="0"/>
          <w:sz w:val="24"/>
          <w:szCs w:val="24"/>
          <w:lang w:val="uk-UA"/>
          <w14:ligatures w14:val="none"/>
        </w:rPr>
        <w:t>Гарантійний строк експлуатації повинен становити не менше 7 років.</w:t>
      </w:r>
      <w:r w:rsidR="005B32BB" w:rsidRPr="007F486F">
        <w:t xml:space="preserve"> </w:t>
      </w:r>
    </w:p>
    <w:p w14:paraId="6BE4CF3C" w14:textId="4BB0BC09" w:rsidR="00C2037A" w:rsidRPr="00EA7A6A" w:rsidRDefault="00FD1E0C" w:rsidP="008E11E7">
      <w:pPr>
        <w:spacing w:before="60" w:after="60" w:line="240" w:lineRule="auto"/>
        <w:ind w:left="426" w:right="564" w:firstLine="425"/>
        <w:jc w:val="both"/>
        <w:rPr>
          <w:rFonts w:ascii="Times New Roman" w:eastAsia="Microsoft YaHei" w:hAnsi="Times New Roman" w:cs="Times New Roman"/>
          <w:color w:val="000000"/>
          <w:kern w:val="0"/>
          <w:sz w:val="24"/>
          <w:szCs w:val="24"/>
          <w:lang w:val="uk-UA"/>
          <w14:ligatures w14:val="none"/>
        </w:rPr>
      </w:pPr>
      <w:r w:rsidRPr="00EA7A6A">
        <w:rPr>
          <w:rFonts w:ascii="Times New Roman" w:eastAsia="Microsoft YaHei" w:hAnsi="Times New Roman" w:cs="Times New Roman"/>
          <w:color w:val="000000"/>
          <w:kern w:val="0"/>
          <w:sz w:val="24"/>
          <w:szCs w:val="24"/>
          <w:lang w:val="uk-UA"/>
          <w14:ligatures w14:val="none"/>
        </w:rPr>
        <w:t>Маркування має відповідати нормативним документам виробника.</w:t>
      </w:r>
    </w:p>
    <w:p w14:paraId="3709110F" w14:textId="0AADAC73" w:rsidR="00EE2A2C" w:rsidRPr="00C2037A" w:rsidRDefault="00EE2A2C" w:rsidP="00EE2A2C">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sidRPr="00C2037A">
        <w:rPr>
          <w:rFonts w:ascii="Times New Roman" w:eastAsia="Microsoft YaHei" w:hAnsi="Times New Roman" w:cs="Times New Roman"/>
          <w:color w:val="000000"/>
          <w:kern w:val="0"/>
          <w:sz w:val="24"/>
          <w:szCs w:val="24"/>
          <w:lang w:val="uk-UA"/>
          <w14:ligatures w14:val="none"/>
        </w:rPr>
        <w:t>Учасник повинен надати наступні документи, що підтверджують технічні та якісні характеристики:</w:t>
      </w:r>
    </w:p>
    <w:p w14:paraId="73680CEC" w14:textId="7194DC0C" w:rsidR="00B4279E" w:rsidRPr="00C2037A" w:rsidRDefault="00B4279E" w:rsidP="00EE2A2C">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sidRPr="00C2037A">
        <w:rPr>
          <w:rFonts w:ascii="Times New Roman" w:eastAsia="Microsoft YaHei" w:hAnsi="Times New Roman" w:cs="Times New Roman"/>
          <w:color w:val="000000"/>
          <w:kern w:val="0"/>
          <w:sz w:val="24"/>
          <w:szCs w:val="24"/>
          <w:lang w:val="uk-UA"/>
          <w14:ligatures w14:val="none"/>
        </w:rPr>
        <w:t xml:space="preserve">- </w:t>
      </w:r>
      <w:r w:rsidR="00A669B7">
        <w:rPr>
          <w:rFonts w:ascii="Times New Roman" w:eastAsia="Microsoft YaHei" w:hAnsi="Times New Roman" w:cs="Times New Roman"/>
          <w:color w:val="000000"/>
          <w:kern w:val="0"/>
          <w:sz w:val="24"/>
          <w:szCs w:val="24"/>
          <w:lang w:val="uk-UA"/>
          <w14:ligatures w14:val="none"/>
        </w:rPr>
        <w:t>Ф</w:t>
      </w:r>
      <w:r w:rsidRPr="00C2037A">
        <w:rPr>
          <w:rFonts w:ascii="Times New Roman" w:eastAsia="Microsoft YaHei" w:hAnsi="Times New Roman" w:cs="Times New Roman"/>
          <w:color w:val="000000"/>
          <w:kern w:val="0"/>
          <w:sz w:val="24"/>
          <w:szCs w:val="24"/>
          <w:lang w:val="uk-UA"/>
          <w14:ligatures w14:val="none"/>
        </w:rPr>
        <w:t>айл із сканованими фото світильника, на яких буде зафіксовано візуальну відповідність вимог</w:t>
      </w:r>
      <w:r w:rsidR="001F1C41" w:rsidRPr="00C2037A">
        <w:rPr>
          <w:rFonts w:ascii="Times New Roman" w:eastAsia="Microsoft YaHei" w:hAnsi="Times New Roman" w:cs="Times New Roman"/>
          <w:color w:val="000000"/>
          <w:kern w:val="0"/>
          <w:sz w:val="24"/>
          <w:szCs w:val="24"/>
          <w:lang w:val="uk-UA"/>
          <w14:ligatures w14:val="none"/>
        </w:rPr>
        <w:t>ам</w:t>
      </w:r>
      <w:r w:rsidR="00F75B0B" w:rsidRPr="00C2037A">
        <w:rPr>
          <w:rFonts w:ascii="Times New Roman" w:eastAsia="Microsoft YaHei" w:hAnsi="Times New Roman" w:cs="Times New Roman"/>
          <w:color w:val="000000"/>
          <w:kern w:val="0"/>
          <w:sz w:val="24"/>
          <w:szCs w:val="24"/>
          <w:lang w:val="uk-UA"/>
          <w14:ligatures w14:val="none"/>
        </w:rPr>
        <w:t xml:space="preserve"> п.п.14, 16, 17</w:t>
      </w:r>
      <w:r w:rsidR="00A669B7">
        <w:rPr>
          <w:rFonts w:ascii="Times New Roman" w:eastAsia="Microsoft YaHei" w:hAnsi="Times New Roman" w:cs="Times New Roman"/>
          <w:color w:val="000000"/>
          <w:kern w:val="0"/>
          <w:sz w:val="24"/>
          <w:szCs w:val="24"/>
          <w:lang w:val="uk-UA"/>
          <w14:ligatures w14:val="none"/>
        </w:rPr>
        <w:t>;</w:t>
      </w:r>
    </w:p>
    <w:p w14:paraId="71E050A0" w14:textId="76CAB556" w:rsidR="00EE2A2C" w:rsidRDefault="00EE2A2C" w:rsidP="00EE2A2C">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sidRPr="00C2037A">
        <w:rPr>
          <w:rFonts w:ascii="Times New Roman" w:eastAsia="Microsoft YaHei" w:hAnsi="Times New Roman" w:cs="Times New Roman"/>
          <w:color w:val="000000"/>
          <w:kern w:val="0"/>
          <w:sz w:val="24"/>
          <w:szCs w:val="24"/>
          <w:lang w:val="uk-UA"/>
          <w14:ligatures w14:val="none"/>
        </w:rPr>
        <w:t>-</w:t>
      </w:r>
      <w:r w:rsidR="008E11E7">
        <w:rPr>
          <w:rFonts w:ascii="Times New Roman" w:eastAsia="Microsoft YaHei" w:hAnsi="Times New Roman" w:cs="Times New Roman"/>
          <w:color w:val="000000"/>
          <w:kern w:val="0"/>
          <w:sz w:val="24"/>
          <w:szCs w:val="24"/>
          <w:lang w:val="uk-UA"/>
          <w14:ligatures w14:val="none"/>
        </w:rPr>
        <w:t xml:space="preserve"> </w:t>
      </w:r>
      <w:r w:rsidR="00A669B7">
        <w:rPr>
          <w:rFonts w:ascii="Times New Roman" w:eastAsia="Microsoft YaHei" w:hAnsi="Times New Roman" w:cs="Times New Roman"/>
          <w:color w:val="000000"/>
          <w:kern w:val="0"/>
          <w:sz w:val="24"/>
          <w:szCs w:val="24"/>
          <w:lang w:val="uk-UA"/>
          <w14:ligatures w14:val="none"/>
        </w:rPr>
        <w:t>Т</w:t>
      </w:r>
      <w:r w:rsidR="00A653FE" w:rsidRPr="00C2037A">
        <w:rPr>
          <w:rFonts w:ascii="Times New Roman" w:eastAsia="Microsoft YaHei" w:hAnsi="Times New Roman" w:cs="Times New Roman"/>
          <w:color w:val="000000"/>
          <w:kern w:val="0"/>
          <w:sz w:val="24"/>
          <w:szCs w:val="24"/>
          <w:lang w:val="uk-UA"/>
          <w14:ligatures w14:val="none"/>
        </w:rPr>
        <w:t>ехнічний паспорт</w:t>
      </w:r>
      <w:r w:rsidR="00A669B7">
        <w:rPr>
          <w:rFonts w:ascii="Times New Roman" w:eastAsia="Microsoft YaHei" w:hAnsi="Times New Roman" w:cs="Times New Roman"/>
          <w:color w:val="000000"/>
          <w:kern w:val="0"/>
          <w:sz w:val="24"/>
          <w:szCs w:val="24"/>
          <w:lang w:val="uk-UA"/>
          <w14:ligatures w14:val="none"/>
        </w:rPr>
        <w:t>;</w:t>
      </w:r>
    </w:p>
    <w:p w14:paraId="0FFB9B3C" w14:textId="42DDFCB7" w:rsidR="00485C6B" w:rsidRDefault="00485C6B" w:rsidP="00485C6B">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Pr>
          <w:rFonts w:ascii="Times New Roman" w:eastAsia="Microsoft YaHei" w:hAnsi="Times New Roman" w:cs="Times New Roman"/>
          <w:color w:val="000000"/>
          <w:kern w:val="0"/>
          <w:sz w:val="24"/>
          <w:szCs w:val="24"/>
          <w:lang w:val="uk-UA"/>
          <w14:ligatures w14:val="none"/>
        </w:rPr>
        <w:t xml:space="preserve">- </w:t>
      </w:r>
      <w:r w:rsidR="00A669B7">
        <w:rPr>
          <w:rFonts w:ascii="Times New Roman" w:eastAsia="Microsoft YaHei" w:hAnsi="Times New Roman" w:cs="Times New Roman"/>
          <w:color w:val="000000"/>
          <w:kern w:val="0"/>
          <w:sz w:val="24"/>
          <w:szCs w:val="24"/>
          <w:lang w:val="uk-UA"/>
          <w14:ligatures w14:val="none"/>
        </w:rPr>
        <w:t>К</w:t>
      </w:r>
      <w:r w:rsidRPr="00485C6B">
        <w:rPr>
          <w:rFonts w:ascii="Times New Roman" w:eastAsia="Microsoft YaHei" w:hAnsi="Times New Roman" w:cs="Times New Roman"/>
          <w:color w:val="000000"/>
          <w:kern w:val="0"/>
          <w:sz w:val="24"/>
          <w:szCs w:val="24"/>
          <w:lang w:val="uk-UA"/>
          <w14:ligatures w14:val="none"/>
        </w:rPr>
        <w:t xml:space="preserve">опію протоколу випробування, виданого акредитованим центром стандартизації, метрології та сертифікації на запропоновану продукцію, для підтвердження технічних та світлотехнічних вимог, що викладені у наступних </w:t>
      </w:r>
      <w:r w:rsidRPr="00C2037A">
        <w:rPr>
          <w:rFonts w:ascii="Times New Roman" w:eastAsia="Microsoft YaHei" w:hAnsi="Times New Roman" w:cs="Times New Roman"/>
          <w:color w:val="000000"/>
          <w:kern w:val="0"/>
          <w:sz w:val="24"/>
          <w:szCs w:val="24"/>
          <w:lang w:val="uk-UA"/>
          <w14:ligatures w14:val="none"/>
        </w:rPr>
        <w:t>пунктах: п</w:t>
      </w:r>
      <w:r w:rsidR="00C2037A">
        <w:rPr>
          <w:rFonts w:ascii="Times New Roman" w:eastAsia="Microsoft YaHei" w:hAnsi="Times New Roman" w:cs="Times New Roman"/>
          <w:color w:val="000000"/>
          <w:kern w:val="0"/>
          <w:sz w:val="24"/>
          <w:szCs w:val="24"/>
          <w:lang w:val="uk-UA"/>
          <w14:ligatures w14:val="none"/>
        </w:rPr>
        <w:t>.п.</w:t>
      </w:r>
      <w:r w:rsidRPr="00C2037A">
        <w:rPr>
          <w:rFonts w:ascii="Times New Roman" w:eastAsia="Microsoft YaHei" w:hAnsi="Times New Roman" w:cs="Times New Roman"/>
          <w:color w:val="000000"/>
          <w:kern w:val="0"/>
          <w:sz w:val="24"/>
          <w:szCs w:val="24"/>
          <w:lang w:val="uk-UA"/>
          <w14:ligatures w14:val="none"/>
        </w:rPr>
        <w:t>1</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2</w:t>
      </w:r>
      <w:r w:rsidR="00C2037A">
        <w:rPr>
          <w:rFonts w:ascii="Times New Roman" w:eastAsia="Microsoft YaHei" w:hAnsi="Times New Roman" w:cs="Times New Roman"/>
          <w:color w:val="000000"/>
          <w:kern w:val="0"/>
          <w:sz w:val="24"/>
          <w:szCs w:val="24"/>
          <w:lang w:val="uk-UA"/>
          <w14:ligatures w14:val="none"/>
        </w:rPr>
        <w:t>,</w:t>
      </w:r>
      <w:r w:rsidRPr="00C2037A">
        <w:rPr>
          <w:rFonts w:ascii="Times New Roman" w:eastAsia="Microsoft YaHei" w:hAnsi="Times New Roman" w:cs="Times New Roman"/>
          <w:color w:val="000000"/>
          <w:kern w:val="0"/>
          <w:sz w:val="24"/>
          <w:szCs w:val="24"/>
          <w:lang w:val="uk-UA"/>
          <w14:ligatures w14:val="none"/>
        </w:rPr>
        <w:t xml:space="preserve"> 3</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6</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7</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9</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10</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11</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12</w:t>
      </w:r>
      <w:r w:rsidR="00C2037A">
        <w:rPr>
          <w:rFonts w:ascii="Times New Roman" w:eastAsia="Microsoft YaHei" w:hAnsi="Times New Roman" w:cs="Times New Roman"/>
          <w:color w:val="000000"/>
          <w:kern w:val="0"/>
          <w:sz w:val="24"/>
          <w:szCs w:val="24"/>
          <w:lang w:val="uk-UA"/>
          <w14:ligatures w14:val="none"/>
        </w:rPr>
        <w:t xml:space="preserve">, </w:t>
      </w:r>
      <w:r w:rsidR="007F486F" w:rsidRPr="00C2037A">
        <w:rPr>
          <w:rFonts w:ascii="Times New Roman" w:eastAsia="Microsoft YaHei" w:hAnsi="Times New Roman" w:cs="Times New Roman"/>
          <w:color w:val="000000"/>
          <w:kern w:val="0"/>
          <w:sz w:val="24"/>
          <w:szCs w:val="24"/>
          <w:lang w:val="uk-UA"/>
          <w14:ligatures w14:val="none"/>
        </w:rPr>
        <w:t>19</w:t>
      </w:r>
      <w:r w:rsidR="00C2037A">
        <w:rPr>
          <w:rFonts w:ascii="Times New Roman" w:eastAsia="Microsoft YaHei" w:hAnsi="Times New Roman" w:cs="Times New Roman"/>
          <w:color w:val="000000"/>
          <w:kern w:val="0"/>
          <w:sz w:val="24"/>
          <w:szCs w:val="24"/>
          <w:lang w:val="uk-UA"/>
          <w14:ligatures w14:val="none"/>
        </w:rPr>
        <w:t xml:space="preserve">, </w:t>
      </w:r>
      <w:r w:rsidRPr="00C2037A">
        <w:rPr>
          <w:rFonts w:ascii="Times New Roman" w:eastAsia="Microsoft YaHei" w:hAnsi="Times New Roman" w:cs="Times New Roman"/>
          <w:color w:val="000000"/>
          <w:kern w:val="0"/>
          <w:sz w:val="24"/>
          <w:szCs w:val="24"/>
          <w:lang w:val="uk-UA"/>
          <w14:ligatures w14:val="none"/>
        </w:rPr>
        <w:t>2</w:t>
      </w:r>
      <w:r w:rsidR="007F486F" w:rsidRPr="00C2037A">
        <w:rPr>
          <w:rFonts w:ascii="Times New Roman" w:eastAsia="Microsoft YaHei" w:hAnsi="Times New Roman" w:cs="Times New Roman"/>
          <w:color w:val="000000"/>
          <w:kern w:val="0"/>
          <w:sz w:val="24"/>
          <w:szCs w:val="24"/>
          <w:lang w:val="uk-UA"/>
          <w14:ligatures w14:val="none"/>
        </w:rPr>
        <w:t>0</w:t>
      </w:r>
      <w:r w:rsidR="00C2037A">
        <w:rPr>
          <w:rFonts w:ascii="Times New Roman" w:eastAsia="Microsoft YaHei" w:hAnsi="Times New Roman" w:cs="Times New Roman"/>
          <w:color w:val="000000"/>
          <w:kern w:val="0"/>
          <w:sz w:val="24"/>
          <w:szCs w:val="24"/>
          <w:lang w:val="uk-UA"/>
          <w14:ligatures w14:val="none"/>
        </w:rPr>
        <w:t>.</w:t>
      </w:r>
      <w:r w:rsidRPr="00485C6B">
        <w:rPr>
          <w:rFonts w:ascii="Times New Roman" w:eastAsia="Microsoft YaHei" w:hAnsi="Times New Roman" w:cs="Times New Roman"/>
          <w:color w:val="000000"/>
          <w:kern w:val="0"/>
          <w:sz w:val="24"/>
          <w:szCs w:val="24"/>
          <w:lang w:val="uk-UA"/>
          <w14:ligatures w14:val="none"/>
        </w:rPr>
        <w:t xml:space="preserve"> </w:t>
      </w:r>
      <w:r w:rsidR="004F6B57" w:rsidRPr="004F6B57">
        <w:rPr>
          <w:rFonts w:ascii="Times New Roman" w:eastAsia="Microsoft YaHei" w:hAnsi="Times New Roman" w:cs="Times New Roman"/>
          <w:color w:val="000000"/>
          <w:kern w:val="0"/>
          <w:sz w:val="24"/>
          <w:szCs w:val="24"/>
          <w:lang w:val="uk-UA"/>
          <w14:ligatures w14:val="none"/>
        </w:rPr>
        <w:t>Протокол повинен бути видан</w:t>
      </w:r>
      <w:r w:rsidR="004F6B57">
        <w:rPr>
          <w:rFonts w:ascii="Times New Roman" w:eastAsia="Microsoft YaHei" w:hAnsi="Times New Roman" w:cs="Times New Roman"/>
          <w:color w:val="000000"/>
          <w:kern w:val="0"/>
          <w:sz w:val="24"/>
          <w:szCs w:val="24"/>
          <w:lang w:val="uk-UA"/>
          <w14:ligatures w14:val="none"/>
        </w:rPr>
        <w:t>ий</w:t>
      </w:r>
      <w:r w:rsidR="004F6B57" w:rsidRPr="004F6B57">
        <w:rPr>
          <w:rFonts w:ascii="Times New Roman" w:eastAsia="Microsoft YaHei" w:hAnsi="Times New Roman" w:cs="Times New Roman"/>
          <w:color w:val="000000"/>
          <w:kern w:val="0"/>
          <w:sz w:val="24"/>
          <w:szCs w:val="24"/>
          <w:lang w:val="uk-UA"/>
          <w14:ligatures w14:val="none"/>
        </w:rPr>
        <w:t xml:space="preserve"> на ім`я виробника</w:t>
      </w:r>
      <w:r w:rsidR="004F6B57">
        <w:rPr>
          <w:rFonts w:ascii="Times New Roman" w:eastAsia="Microsoft YaHei" w:hAnsi="Times New Roman" w:cs="Times New Roman"/>
          <w:color w:val="000000"/>
          <w:kern w:val="0"/>
          <w:sz w:val="24"/>
          <w:szCs w:val="24"/>
          <w:lang w:val="uk-UA"/>
          <w14:ligatures w14:val="none"/>
        </w:rPr>
        <w:t xml:space="preserve"> та</w:t>
      </w:r>
      <w:r w:rsidR="004F6B57" w:rsidRPr="004F6B57">
        <w:rPr>
          <w:rFonts w:ascii="Times New Roman" w:eastAsia="Microsoft YaHei" w:hAnsi="Times New Roman" w:cs="Times New Roman"/>
          <w:color w:val="000000"/>
          <w:kern w:val="0"/>
          <w:sz w:val="24"/>
          <w:szCs w:val="24"/>
          <w:lang w:val="uk-UA"/>
          <w14:ligatures w14:val="none"/>
        </w:rPr>
        <w:t xml:space="preserve"> завірений печаткою центру випробувань та підписом відповідальної особи центру випробувань на кожній сторінці та містити фото світильника. Копія протоколу повинна бути завірена печаткою виробника на кожній сторінці. Сканована копія протоколу повинна бути чіткою та кольоровою, вся інформація повинна бути </w:t>
      </w:r>
      <w:r w:rsidR="00F74C7E">
        <w:rPr>
          <w:rFonts w:ascii="Times New Roman" w:eastAsia="Microsoft YaHei" w:hAnsi="Times New Roman" w:cs="Times New Roman"/>
          <w:color w:val="000000"/>
          <w:kern w:val="0"/>
          <w:sz w:val="24"/>
          <w:szCs w:val="24"/>
          <w:lang w:val="uk-UA"/>
          <w14:ligatures w14:val="none"/>
        </w:rPr>
        <w:t>розбірливою</w:t>
      </w:r>
      <w:r w:rsidR="004F6B57" w:rsidRPr="004F6B57">
        <w:rPr>
          <w:rFonts w:ascii="Times New Roman" w:eastAsia="Microsoft YaHei" w:hAnsi="Times New Roman" w:cs="Times New Roman"/>
          <w:color w:val="000000"/>
          <w:kern w:val="0"/>
          <w:sz w:val="24"/>
          <w:szCs w:val="24"/>
          <w:lang w:val="uk-UA"/>
          <w14:ligatures w14:val="none"/>
        </w:rPr>
        <w:t>. При недотриманні даних вимог, протокол вважається відсутнім.</w:t>
      </w:r>
    </w:p>
    <w:p w14:paraId="52CC88AD" w14:textId="78889F08" w:rsidR="004F6B57" w:rsidRDefault="004F6B57" w:rsidP="00485C6B">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Pr>
          <w:rFonts w:ascii="Times New Roman" w:eastAsia="Microsoft YaHei" w:hAnsi="Times New Roman" w:cs="Times New Roman"/>
          <w:color w:val="000000"/>
          <w:kern w:val="0"/>
          <w:sz w:val="24"/>
          <w:szCs w:val="24"/>
          <w:lang w:val="uk-UA"/>
          <w14:ligatures w14:val="none"/>
        </w:rPr>
        <w:t xml:space="preserve">- </w:t>
      </w:r>
      <w:r w:rsidR="00A669B7">
        <w:rPr>
          <w:rFonts w:ascii="Times New Roman" w:eastAsia="Microsoft YaHei" w:hAnsi="Times New Roman" w:cs="Times New Roman"/>
          <w:color w:val="000000"/>
          <w:kern w:val="0"/>
          <w:sz w:val="24"/>
          <w:szCs w:val="24"/>
          <w:lang w:val="uk-UA"/>
          <w14:ligatures w14:val="none"/>
        </w:rPr>
        <w:t>Д</w:t>
      </w:r>
      <w:r w:rsidRPr="004F6B57">
        <w:rPr>
          <w:rFonts w:ascii="Times New Roman" w:eastAsia="Microsoft YaHei" w:hAnsi="Times New Roman" w:cs="Times New Roman"/>
          <w:color w:val="000000"/>
          <w:kern w:val="0"/>
          <w:sz w:val="24"/>
          <w:szCs w:val="24"/>
          <w:lang w:val="uk-UA"/>
          <w14:ligatures w14:val="none"/>
        </w:rPr>
        <w:t>овідку в довільній формі про те, що гарантійне та післягарантійне обслуговування запропонованих світильників проводиться на території України, з зазначенням міс</w:t>
      </w:r>
      <w:r w:rsidR="00FD370B">
        <w:rPr>
          <w:rFonts w:ascii="Times New Roman" w:eastAsia="Microsoft YaHei" w:hAnsi="Times New Roman" w:cs="Times New Roman"/>
          <w:color w:val="000000"/>
          <w:kern w:val="0"/>
          <w:sz w:val="24"/>
          <w:szCs w:val="24"/>
          <w:lang w:val="uk-UA"/>
          <w14:ligatures w14:val="none"/>
        </w:rPr>
        <w:t>ця</w:t>
      </w:r>
      <w:r w:rsidRPr="004F6B57">
        <w:rPr>
          <w:rFonts w:ascii="Times New Roman" w:eastAsia="Microsoft YaHei" w:hAnsi="Times New Roman" w:cs="Times New Roman"/>
          <w:color w:val="000000"/>
          <w:kern w:val="0"/>
          <w:sz w:val="24"/>
          <w:szCs w:val="24"/>
          <w:lang w:val="uk-UA"/>
          <w14:ligatures w14:val="none"/>
        </w:rPr>
        <w:t xml:space="preserve"> розташування, номеру телефону та електронної пошти</w:t>
      </w:r>
      <w:r w:rsidR="00A669B7">
        <w:rPr>
          <w:rFonts w:ascii="Times New Roman" w:eastAsia="Microsoft YaHei" w:hAnsi="Times New Roman" w:cs="Times New Roman"/>
          <w:color w:val="000000"/>
          <w:kern w:val="0"/>
          <w:sz w:val="24"/>
          <w:szCs w:val="24"/>
          <w:lang w:val="uk-UA"/>
          <w14:ligatures w14:val="none"/>
        </w:rPr>
        <w:t>;</w:t>
      </w:r>
    </w:p>
    <w:p w14:paraId="49643B0A" w14:textId="67C37436" w:rsidR="007570E9" w:rsidRDefault="007570E9" w:rsidP="00485C6B">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sidRPr="007570E9">
        <w:rPr>
          <w:rFonts w:ascii="Times New Roman" w:eastAsia="Microsoft YaHei" w:hAnsi="Times New Roman" w:cs="Times New Roman"/>
          <w:color w:val="000000"/>
          <w:kern w:val="0"/>
          <w:sz w:val="24"/>
          <w:szCs w:val="24"/>
          <w:lang w:val="uk-UA"/>
          <w14:ligatures w14:val="none"/>
        </w:rPr>
        <w:t xml:space="preserve">- </w:t>
      </w:r>
      <w:r w:rsidR="00A669B7">
        <w:rPr>
          <w:rFonts w:ascii="Times New Roman" w:eastAsia="Microsoft YaHei" w:hAnsi="Times New Roman" w:cs="Times New Roman"/>
          <w:color w:val="000000"/>
          <w:kern w:val="0"/>
          <w:sz w:val="24"/>
          <w:szCs w:val="24"/>
          <w:lang w:val="uk-UA"/>
          <w14:ligatures w14:val="none"/>
        </w:rPr>
        <w:t>Я</w:t>
      </w:r>
      <w:r w:rsidRPr="007570E9">
        <w:rPr>
          <w:rFonts w:ascii="Times New Roman" w:eastAsia="Microsoft YaHei" w:hAnsi="Times New Roman" w:cs="Times New Roman"/>
          <w:color w:val="000000"/>
          <w:kern w:val="0"/>
          <w:sz w:val="24"/>
          <w:szCs w:val="24"/>
          <w:lang w:val="uk-UA"/>
          <w14:ligatures w14:val="none"/>
        </w:rPr>
        <w:t>кщо учасник не є виробником продукції - надати документи, які підтверджують стосунки із виробником: сертифікат дистриб’ютора, представника, дилера або лист виробника про представництво його інтересів учасником, або копію договору з виробником, засвідчену учасником торгів та виробником продукції. Зазначені документи повинні бути дійсними на весь термін постачання продукції та завірені печаткою виробника та учасника</w:t>
      </w:r>
      <w:r w:rsidR="00A669B7">
        <w:rPr>
          <w:rFonts w:ascii="Times New Roman" w:eastAsia="Microsoft YaHei" w:hAnsi="Times New Roman" w:cs="Times New Roman"/>
          <w:color w:val="000000"/>
          <w:kern w:val="0"/>
          <w:sz w:val="24"/>
          <w:szCs w:val="24"/>
          <w:lang w:val="uk-UA"/>
          <w14:ligatures w14:val="none"/>
        </w:rPr>
        <w:t>;</w:t>
      </w:r>
    </w:p>
    <w:p w14:paraId="2F243FCC" w14:textId="40777F0B" w:rsidR="00485C6B" w:rsidRDefault="00184312" w:rsidP="00EB4B21">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r>
        <w:rPr>
          <w:rFonts w:ascii="Times New Roman" w:eastAsia="Microsoft YaHei" w:hAnsi="Times New Roman" w:cs="Times New Roman"/>
          <w:color w:val="000000"/>
          <w:kern w:val="0"/>
          <w:sz w:val="24"/>
          <w:szCs w:val="24"/>
          <w:lang w:val="uk-UA"/>
          <w14:ligatures w14:val="none"/>
        </w:rPr>
        <w:t xml:space="preserve">- </w:t>
      </w:r>
      <w:r w:rsidRPr="00184312">
        <w:rPr>
          <w:rFonts w:ascii="Times New Roman" w:eastAsia="Microsoft YaHei" w:hAnsi="Times New Roman" w:cs="Times New Roman"/>
          <w:color w:val="000000"/>
          <w:kern w:val="0"/>
          <w:sz w:val="24"/>
          <w:szCs w:val="24"/>
          <w:lang w:val="uk-UA"/>
          <w14:ligatures w14:val="none"/>
        </w:rPr>
        <w:t>Учасник у складі тендерної пропозиції окрім копій документів, визначених цим додатком, повинен надати лист у довільній формі з інформацією про відповідність запропонованого товару технічним вимогам замовника. Лист складається у табличній формі з обов'язковим зазначенням всіх технічних характеристик, визначених Замовником в Додатку №</w:t>
      </w:r>
      <w:r>
        <w:rPr>
          <w:rFonts w:ascii="Times New Roman" w:eastAsia="Microsoft YaHei" w:hAnsi="Times New Roman" w:cs="Times New Roman"/>
          <w:color w:val="000000"/>
          <w:kern w:val="0"/>
          <w:sz w:val="24"/>
          <w:szCs w:val="24"/>
          <w:lang w:val="uk-UA"/>
          <w14:ligatures w14:val="none"/>
        </w:rPr>
        <w:t>2</w:t>
      </w:r>
      <w:r w:rsidRPr="00184312">
        <w:rPr>
          <w:rFonts w:ascii="Times New Roman" w:eastAsia="Microsoft YaHei" w:hAnsi="Times New Roman" w:cs="Times New Roman"/>
          <w:color w:val="000000"/>
          <w:kern w:val="0"/>
          <w:sz w:val="24"/>
          <w:szCs w:val="24"/>
          <w:lang w:val="uk-UA"/>
          <w14:ligatures w14:val="none"/>
        </w:rPr>
        <w:t xml:space="preserve"> тендерної документації, та технічних характеристик запропонованого учасником товару.</w:t>
      </w:r>
    </w:p>
    <w:p w14:paraId="405742A9" w14:textId="77777777" w:rsidR="004A5DBE" w:rsidRPr="00EA7A6A" w:rsidRDefault="004A5DBE" w:rsidP="00EE2A2C">
      <w:pPr>
        <w:spacing w:after="200" w:line="240" w:lineRule="auto"/>
        <w:ind w:left="284" w:right="281" w:firstLine="283"/>
        <w:jc w:val="both"/>
        <w:rPr>
          <w:rFonts w:ascii="Times New Roman" w:eastAsia="Microsoft YaHei" w:hAnsi="Times New Roman" w:cs="Times New Roman"/>
          <w:color w:val="000000"/>
          <w:kern w:val="0"/>
          <w:sz w:val="24"/>
          <w:szCs w:val="24"/>
          <w:lang w:val="uk-UA"/>
          <w14:ligatures w14:val="none"/>
        </w:rPr>
      </w:pPr>
    </w:p>
    <w:p w14:paraId="4081D671" w14:textId="0AA50EE0" w:rsidR="00895EFE" w:rsidRPr="00EA7A6A" w:rsidRDefault="00895EFE" w:rsidP="00EE2A2C">
      <w:pPr>
        <w:spacing w:before="60" w:after="60" w:line="240" w:lineRule="auto"/>
        <w:ind w:left="567"/>
        <w:rPr>
          <w:rFonts w:ascii="Times New Roman" w:eastAsia="Calibri" w:hAnsi="Times New Roman" w:cs="Times New Roman"/>
          <w:b/>
          <w:bCs/>
          <w:color w:val="000000"/>
          <w:kern w:val="0"/>
          <w:sz w:val="24"/>
          <w:szCs w:val="24"/>
          <w:lang w:val="uk-UA"/>
          <w14:ligatures w14:val="none"/>
        </w:rPr>
      </w:pPr>
    </w:p>
    <w:sectPr w:rsidR="00895EFE" w:rsidRPr="00EA7A6A" w:rsidSect="00FC385B">
      <w:headerReference w:type="even" r:id="rId8"/>
      <w:headerReference w:type="default" r:id="rId9"/>
      <w:footerReference w:type="even" r:id="rId10"/>
      <w:footerReference w:type="default" r:id="rId11"/>
      <w:headerReference w:type="first" r:id="rId12"/>
      <w:footerReference w:type="first" r:id="rId13"/>
      <w:pgSz w:w="11906" w:h="16838"/>
      <w:pgMar w:top="820" w:right="284" w:bottom="1276"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BE5D" w14:textId="77777777" w:rsidR="005024E7" w:rsidRDefault="005024E7" w:rsidP="002C0E2B">
      <w:pPr>
        <w:spacing w:after="0" w:line="240" w:lineRule="auto"/>
      </w:pPr>
      <w:r>
        <w:separator/>
      </w:r>
    </w:p>
  </w:endnote>
  <w:endnote w:type="continuationSeparator" w:id="0">
    <w:p w14:paraId="0C31602B" w14:textId="77777777" w:rsidR="005024E7" w:rsidRDefault="005024E7" w:rsidP="002C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A775" w14:textId="77777777" w:rsidR="002C0E2B" w:rsidRDefault="002C0E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EE6E" w14:textId="77777777" w:rsidR="002C0E2B" w:rsidRDefault="002C0E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42FE" w14:textId="77777777" w:rsidR="002C0E2B" w:rsidRDefault="002C0E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3076" w14:textId="77777777" w:rsidR="005024E7" w:rsidRDefault="005024E7" w:rsidP="002C0E2B">
      <w:pPr>
        <w:spacing w:after="0" w:line="240" w:lineRule="auto"/>
      </w:pPr>
      <w:r>
        <w:separator/>
      </w:r>
    </w:p>
  </w:footnote>
  <w:footnote w:type="continuationSeparator" w:id="0">
    <w:p w14:paraId="3FCCB583" w14:textId="77777777" w:rsidR="005024E7" w:rsidRDefault="005024E7" w:rsidP="002C0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9435" w14:textId="77777777" w:rsidR="002C0E2B" w:rsidRDefault="002C0E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075A" w14:textId="77777777" w:rsidR="002C0E2B" w:rsidRDefault="002C0E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F2B" w14:textId="77777777" w:rsidR="002C0E2B" w:rsidRDefault="002C0E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DF"/>
    <w:multiLevelType w:val="multilevel"/>
    <w:tmpl w:val="0B14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45742"/>
    <w:multiLevelType w:val="multilevel"/>
    <w:tmpl w:val="9B06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65425"/>
    <w:multiLevelType w:val="hybridMultilevel"/>
    <w:tmpl w:val="3D961F42"/>
    <w:lvl w:ilvl="0" w:tplc="72883BE6">
      <w:start w:val="3"/>
      <w:numFmt w:val="bullet"/>
      <w:lvlText w:val="-"/>
      <w:lvlJc w:val="left"/>
      <w:pPr>
        <w:ind w:left="1040" w:hanging="360"/>
      </w:pPr>
      <w:rPr>
        <w:rFonts w:ascii="Verdana" w:eastAsia="Calibri" w:hAnsi="Verdana"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081839F6"/>
    <w:multiLevelType w:val="multilevel"/>
    <w:tmpl w:val="8486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8744A"/>
    <w:multiLevelType w:val="hybridMultilevel"/>
    <w:tmpl w:val="4EB61048"/>
    <w:lvl w:ilvl="0" w:tplc="544A2DAA">
      <w:numFmt w:val="bullet"/>
      <w:lvlText w:val="-"/>
      <w:lvlJc w:val="left"/>
      <w:pPr>
        <w:ind w:left="1129" w:hanging="360"/>
      </w:pPr>
      <w:rPr>
        <w:rFonts w:ascii="Times New Roman" w:eastAsia="Times New Roman" w:hAnsi="Times New Roman" w:cs="Times New Roman"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0D4A09DF"/>
    <w:multiLevelType w:val="multilevel"/>
    <w:tmpl w:val="C596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0D1E07"/>
    <w:multiLevelType w:val="multilevel"/>
    <w:tmpl w:val="39F0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9762F"/>
    <w:multiLevelType w:val="multilevel"/>
    <w:tmpl w:val="7AD2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6067C9"/>
    <w:multiLevelType w:val="multilevel"/>
    <w:tmpl w:val="9EF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225101"/>
    <w:multiLevelType w:val="hybridMultilevel"/>
    <w:tmpl w:val="3BE0793A"/>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0857CD"/>
    <w:multiLevelType w:val="multilevel"/>
    <w:tmpl w:val="2D7C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C2E19"/>
    <w:multiLevelType w:val="multilevel"/>
    <w:tmpl w:val="5B18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6E769E"/>
    <w:multiLevelType w:val="hybridMultilevel"/>
    <w:tmpl w:val="EA9AA076"/>
    <w:lvl w:ilvl="0" w:tplc="0226D180">
      <w:start w:val="1"/>
      <w:numFmt w:val="bullet"/>
      <w:lvlText w:val=""/>
      <w:lvlJc w:val="left"/>
      <w:pPr>
        <w:tabs>
          <w:tab w:val="num" w:pos="680"/>
        </w:tabs>
        <w:ind w:left="68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EA35571"/>
    <w:multiLevelType w:val="multilevel"/>
    <w:tmpl w:val="3AA4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40F14"/>
    <w:multiLevelType w:val="multilevel"/>
    <w:tmpl w:val="2A02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C1934"/>
    <w:multiLevelType w:val="multilevel"/>
    <w:tmpl w:val="0FF2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A12B0"/>
    <w:multiLevelType w:val="multilevel"/>
    <w:tmpl w:val="52DC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601334"/>
    <w:multiLevelType w:val="multilevel"/>
    <w:tmpl w:val="09FC6D20"/>
    <w:lvl w:ilvl="0">
      <w:start w:val="1"/>
      <w:numFmt w:val="decimal"/>
      <w:lvlText w:val="%1."/>
      <w:lvlJc w:val="left"/>
      <w:pPr>
        <w:ind w:left="3195"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8" w15:restartNumberingAfterBreak="0">
    <w:nsid w:val="3D98397F"/>
    <w:multiLevelType w:val="multilevel"/>
    <w:tmpl w:val="1BE6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B03781"/>
    <w:multiLevelType w:val="hybridMultilevel"/>
    <w:tmpl w:val="EA9AA076"/>
    <w:lvl w:ilvl="0" w:tplc="0226D180">
      <w:numFmt w:val="decimal"/>
      <w:lvlText w:val=""/>
      <w:lvlJc w:val="left"/>
      <w:pPr>
        <w:tabs>
          <w:tab w:val="num" w:pos="462"/>
        </w:tabs>
        <w:ind w:left="462"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F363C3E"/>
    <w:multiLevelType w:val="multilevel"/>
    <w:tmpl w:val="A7D2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EA3B19"/>
    <w:multiLevelType w:val="multilevel"/>
    <w:tmpl w:val="BDB2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52BC3"/>
    <w:multiLevelType w:val="multilevel"/>
    <w:tmpl w:val="42CE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81985"/>
    <w:multiLevelType w:val="hybridMultilevel"/>
    <w:tmpl w:val="9796E58C"/>
    <w:lvl w:ilvl="0" w:tplc="2000000B">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4" w15:restartNumberingAfterBreak="0">
    <w:nsid w:val="522E680F"/>
    <w:multiLevelType w:val="multilevel"/>
    <w:tmpl w:val="BE94E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D36D9"/>
    <w:multiLevelType w:val="multilevel"/>
    <w:tmpl w:val="C262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316111"/>
    <w:multiLevelType w:val="multilevel"/>
    <w:tmpl w:val="04DA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51B3A"/>
    <w:multiLevelType w:val="multilevel"/>
    <w:tmpl w:val="58DA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8D56F3"/>
    <w:multiLevelType w:val="multilevel"/>
    <w:tmpl w:val="DFCE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72876"/>
    <w:multiLevelType w:val="multilevel"/>
    <w:tmpl w:val="C2D8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0608F6"/>
    <w:multiLevelType w:val="multilevel"/>
    <w:tmpl w:val="C68A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2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
  </w:num>
  <w:num w:numId="10">
    <w:abstractNumId w:val="11"/>
  </w:num>
  <w:num w:numId="11">
    <w:abstractNumId w:val="13"/>
  </w:num>
  <w:num w:numId="12">
    <w:abstractNumId w:val="14"/>
  </w:num>
  <w:num w:numId="13">
    <w:abstractNumId w:val="20"/>
  </w:num>
  <w:num w:numId="14">
    <w:abstractNumId w:val="8"/>
  </w:num>
  <w:num w:numId="15">
    <w:abstractNumId w:val="29"/>
  </w:num>
  <w:num w:numId="16">
    <w:abstractNumId w:val="16"/>
  </w:num>
  <w:num w:numId="17">
    <w:abstractNumId w:val="15"/>
  </w:num>
  <w:num w:numId="18">
    <w:abstractNumId w:val="24"/>
  </w:num>
  <w:num w:numId="19">
    <w:abstractNumId w:val="22"/>
  </w:num>
  <w:num w:numId="20">
    <w:abstractNumId w:val="7"/>
  </w:num>
  <w:num w:numId="21">
    <w:abstractNumId w:val="5"/>
  </w:num>
  <w:num w:numId="22">
    <w:abstractNumId w:val="3"/>
  </w:num>
  <w:num w:numId="23">
    <w:abstractNumId w:val="10"/>
  </w:num>
  <w:num w:numId="24">
    <w:abstractNumId w:val="27"/>
  </w:num>
  <w:num w:numId="25">
    <w:abstractNumId w:val="18"/>
  </w:num>
  <w:num w:numId="26">
    <w:abstractNumId w:val="25"/>
  </w:num>
  <w:num w:numId="27">
    <w:abstractNumId w:val="21"/>
  </w:num>
  <w:num w:numId="28">
    <w:abstractNumId w:val="6"/>
  </w:num>
  <w:num w:numId="29">
    <w:abstractNumId w:val="0"/>
  </w:num>
  <w:num w:numId="30">
    <w:abstractNumId w:val="26"/>
  </w:num>
  <w:num w:numId="31">
    <w:abstractNumId w:val="30"/>
  </w:num>
  <w:num w:numId="32">
    <w:abstractNumId w:val="1"/>
  </w:num>
  <w:num w:numId="33">
    <w:abstractNumId w:val="2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E0"/>
    <w:rsid w:val="000071E0"/>
    <w:rsid w:val="0003435A"/>
    <w:rsid w:val="00157926"/>
    <w:rsid w:val="00171B99"/>
    <w:rsid w:val="00183AF6"/>
    <w:rsid w:val="00184312"/>
    <w:rsid w:val="0019693F"/>
    <w:rsid w:val="001C1679"/>
    <w:rsid w:val="001F1C41"/>
    <w:rsid w:val="002036B8"/>
    <w:rsid w:val="0023512B"/>
    <w:rsid w:val="002410A8"/>
    <w:rsid w:val="002449F2"/>
    <w:rsid w:val="0026245C"/>
    <w:rsid w:val="002A24D8"/>
    <w:rsid w:val="002C04C8"/>
    <w:rsid w:val="002C0E2B"/>
    <w:rsid w:val="002D20FE"/>
    <w:rsid w:val="00321385"/>
    <w:rsid w:val="00350BE3"/>
    <w:rsid w:val="00382E00"/>
    <w:rsid w:val="003A4C99"/>
    <w:rsid w:val="00400466"/>
    <w:rsid w:val="004074C1"/>
    <w:rsid w:val="004553D7"/>
    <w:rsid w:val="00485C6B"/>
    <w:rsid w:val="00486E0B"/>
    <w:rsid w:val="004A5DBE"/>
    <w:rsid w:val="004C5404"/>
    <w:rsid w:val="004E42A1"/>
    <w:rsid w:val="004F6B57"/>
    <w:rsid w:val="005024E7"/>
    <w:rsid w:val="00545728"/>
    <w:rsid w:val="00556F1F"/>
    <w:rsid w:val="005A4777"/>
    <w:rsid w:val="005B32BB"/>
    <w:rsid w:val="005B5CC4"/>
    <w:rsid w:val="005C5665"/>
    <w:rsid w:val="005D5D40"/>
    <w:rsid w:val="006314D0"/>
    <w:rsid w:val="0068222B"/>
    <w:rsid w:val="006F6F29"/>
    <w:rsid w:val="00707FDD"/>
    <w:rsid w:val="007379CF"/>
    <w:rsid w:val="007570E9"/>
    <w:rsid w:val="007F25AF"/>
    <w:rsid w:val="007F486F"/>
    <w:rsid w:val="00810D7D"/>
    <w:rsid w:val="00824A35"/>
    <w:rsid w:val="00877A8D"/>
    <w:rsid w:val="00895EFE"/>
    <w:rsid w:val="008A3123"/>
    <w:rsid w:val="008B0332"/>
    <w:rsid w:val="008E0270"/>
    <w:rsid w:val="008E11E7"/>
    <w:rsid w:val="008F6961"/>
    <w:rsid w:val="009D3717"/>
    <w:rsid w:val="00A118E7"/>
    <w:rsid w:val="00A653FE"/>
    <w:rsid w:val="00A669B7"/>
    <w:rsid w:val="00AB6D51"/>
    <w:rsid w:val="00AC4FAF"/>
    <w:rsid w:val="00B3024F"/>
    <w:rsid w:val="00B37D60"/>
    <w:rsid w:val="00B4279E"/>
    <w:rsid w:val="00B44083"/>
    <w:rsid w:val="00B54452"/>
    <w:rsid w:val="00B8686E"/>
    <w:rsid w:val="00BC5312"/>
    <w:rsid w:val="00BF589E"/>
    <w:rsid w:val="00C2037A"/>
    <w:rsid w:val="00C33375"/>
    <w:rsid w:val="00C3490E"/>
    <w:rsid w:val="00C45066"/>
    <w:rsid w:val="00CF7280"/>
    <w:rsid w:val="00D24BDA"/>
    <w:rsid w:val="00D31BF1"/>
    <w:rsid w:val="00D6083F"/>
    <w:rsid w:val="00D7427E"/>
    <w:rsid w:val="00D75A24"/>
    <w:rsid w:val="00D939E9"/>
    <w:rsid w:val="00DC796F"/>
    <w:rsid w:val="00DD0001"/>
    <w:rsid w:val="00E37169"/>
    <w:rsid w:val="00EA7A6A"/>
    <w:rsid w:val="00EB4B21"/>
    <w:rsid w:val="00EE2A2C"/>
    <w:rsid w:val="00F019D0"/>
    <w:rsid w:val="00F54EAD"/>
    <w:rsid w:val="00F5546A"/>
    <w:rsid w:val="00F74C7E"/>
    <w:rsid w:val="00F75B0B"/>
    <w:rsid w:val="00FC385B"/>
    <w:rsid w:val="00FD1E0C"/>
    <w:rsid w:val="00FD370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E28C"/>
  <w15:chartTrackingRefBased/>
  <w15:docId w15:val="{F4016091-043A-4533-814A-1D2D74AD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E2B"/>
  </w:style>
  <w:style w:type="paragraph" w:styleId="a5">
    <w:name w:val="footer"/>
    <w:basedOn w:val="a"/>
    <w:link w:val="a6"/>
    <w:uiPriority w:val="99"/>
    <w:unhideWhenUsed/>
    <w:rsid w:val="002C0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E2B"/>
  </w:style>
  <w:style w:type="paragraph" w:styleId="a7">
    <w:name w:val="No Spacing"/>
    <w:uiPriority w:val="1"/>
    <w:qFormat/>
    <w:rsid w:val="00382E00"/>
    <w:pPr>
      <w:suppressAutoHyphens/>
      <w:spacing w:after="0" w:line="240" w:lineRule="auto"/>
    </w:pPr>
    <w:rPr>
      <w:rFonts w:ascii="Calibri" w:eastAsia="Calibri" w:hAnsi="Calibri" w:cs="Times New Roman"/>
      <w:kern w:val="0"/>
      <w:lang w:val="uk-UA"/>
      <w14:ligatures w14:val="none"/>
    </w:rPr>
  </w:style>
  <w:style w:type="paragraph" w:customStyle="1" w:styleId="1">
    <w:name w:val="Без интервала1"/>
    <w:qFormat/>
    <w:rsid w:val="00382E00"/>
    <w:pPr>
      <w:suppressAutoHyphens/>
      <w:spacing w:after="0" w:line="240" w:lineRule="auto"/>
    </w:pPr>
    <w:rPr>
      <w:rFonts w:ascii="Times New Roman" w:eastAsia="Times New Roman" w:hAnsi="Times New Roman" w:cs="Times New Roman"/>
      <w:kern w:val="0"/>
      <w:sz w:val="24"/>
      <w:szCs w:val="24"/>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9691">
      <w:bodyDiv w:val="1"/>
      <w:marLeft w:val="0"/>
      <w:marRight w:val="0"/>
      <w:marTop w:val="0"/>
      <w:marBottom w:val="0"/>
      <w:divBdr>
        <w:top w:val="none" w:sz="0" w:space="0" w:color="auto"/>
        <w:left w:val="none" w:sz="0" w:space="0" w:color="auto"/>
        <w:bottom w:val="none" w:sz="0" w:space="0" w:color="auto"/>
        <w:right w:val="none" w:sz="0" w:space="0" w:color="auto"/>
      </w:divBdr>
      <w:divsChild>
        <w:div w:id="911962405">
          <w:marLeft w:val="-225"/>
          <w:marRight w:val="-225"/>
          <w:marTop w:val="0"/>
          <w:marBottom w:val="0"/>
          <w:divBdr>
            <w:top w:val="none" w:sz="0" w:space="0" w:color="auto"/>
            <w:left w:val="none" w:sz="0" w:space="0" w:color="auto"/>
            <w:bottom w:val="none" w:sz="0" w:space="0" w:color="auto"/>
            <w:right w:val="none" w:sz="0" w:space="0" w:color="auto"/>
          </w:divBdr>
          <w:divsChild>
            <w:div w:id="1355225858">
              <w:marLeft w:val="0"/>
              <w:marRight w:val="0"/>
              <w:marTop w:val="0"/>
              <w:marBottom w:val="0"/>
              <w:divBdr>
                <w:top w:val="none" w:sz="0" w:space="0" w:color="auto"/>
                <w:left w:val="none" w:sz="0" w:space="0" w:color="auto"/>
                <w:bottom w:val="none" w:sz="0" w:space="0" w:color="auto"/>
                <w:right w:val="none" w:sz="0" w:space="0" w:color="auto"/>
              </w:divBdr>
              <w:divsChild>
                <w:div w:id="2141804502">
                  <w:marLeft w:val="0"/>
                  <w:marRight w:val="0"/>
                  <w:marTop w:val="0"/>
                  <w:marBottom w:val="0"/>
                  <w:divBdr>
                    <w:top w:val="none" w:sz="0" w:space="0" w:color="auto"/>
                    <w:left w:val="none" w:sz="0" w:space="0" w:color="auto"/>
                    <w:bottom w:val="none" w:sz="0" w:space="0" w:color="auto"/>
                    <w:right w:val="none" w:sz="0" w:space="0" w:color="auto"/>
                  </w:divBdr>
                  <w:divsChild>
                    <w:div w:id="538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46383">
          <w:marLeft w:val="-225"/>
          <w:marRight w:val="-225"/>
          <w:marTop w:val="0"/>
          <w:marBottom w:val="0"/>
          <w:divBdr>
            <w:top w:val="none" w:sz="0" w:space="0" w:color="auto"/>
            <w:left w:val="none" w:sz="0" w:space="0" w:color="auto"/>
            <w:bottom w:val="none" w:sz="0" w:space="0" w:color="auto"/>
            <w:right w:val="none" w:sz="0" w:space="0" w:color="auto"/>
          </w:divBdr>
          <w:divsChild>
            <w:div w:id="604768212">
              <w:marLeft w:val="0"/>
              <w:marRight w:val="0"/>
              <w:marTop w:val="0"/>
              <w:marBottom w:val="0"/>
              <w:divBdr>
                <w:top w:val="none" w:sz="0" w:space="0" w:color="auto"/>
                <w:left w:val="none" w:sz="0" w:space="0" w:color="auto"/>
                <w:bottom w:val="none" w:sz="0" w:space="0" w:color="auto"/>
                <w:right w:val="none" w:sz="0" w:space="0" w:color="auto"/>
              </w:divBdr>
              <w:divsChild>
                <w:div w:id="1291399546">
                  <w:marLeft w:val="0"/>
                  <w:marRight w:val="0"/>
                  <w:marTop w:val="0"/>
                  <w:marBottom w:val="0"/>
                  <w:divBdr>
                    <w:top w:val="none" w:sz="0" w:space="0" w:color="auto"/>
                    <w:left w:val="none" w:sz="0" w:space="0" w:color="auto"/>
                    <w:bottom w:val="none" w:sz="0" w:space="0" w:color="auto"/>
                    <w:right w:val="none" w:sz="0" w:space="0" w:color="auto"/>
                  </w:divBdr>
                  <w:divsChild>
                    <w:div w:id="885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7240">
          <w:marLeft w:val="-225"/>
          <w:marRight w:val="-225"/>
          <w:marTop w:val="0"/>
          <w:marBottom w:val="0"/>
          <w:divBdr>
            <w:top w:val="none" w:sz="0" w:space="0" w:color="auto"/>
            <w:left w:val="none" w:sz="0" w:space="0" w:color="auto"/>
            <w:bottom w:val="none" w:sz="0" w:space="0" w:color="auto"/>
            <w:right w:val="none" w:sz="0" w:space="0" w:color="auto"/>
          </w:divBdr>
          <w:divsChild>
            <w:div w:id="1754547026">
              <w:marLeft w:val="0"/>
              <w:marRight w:val="0"/>
              <w:marTop w:val="0"/>
              <w:marBottom w:val="0"/>
              <w:divBdr>
                <w:top w:val="none" w:sz="0" w:space="0" w:color="auto"/>
                <w:left w:val="none" w:sz="0" w:space="0" w:color="auto"/>
                <w:bottom w:val="none" w:sz="0" w:space="0" w:color="auto"/>
                <w:right w:val="none" w:sz="0" w:space="0" w:color="auto"/>
              </w:divBdr>
              <w:divsChild>
                <w:div w:id="603535300">
                  <w:marLeft w:val="0"/>
                  <w:marRight w:val="0"/>
                  <w:marTop w:val="0"/>
                  <w:marBottom w:val="0"/>
                  <w:divBdr>
                    <w:top w:val="none" w:sz="0" w:space="0" w:color="auto"/>
                    <w:left w:val="none" w:sz="0" w:space="0" w:color="auto"/>
                    <w:bottom w:val="none" w:sz="0" w:space="0" w:color="auto"/>
                    <w:right w:val="none" w:sz="0" w:space="0" w:color="auto"/>
                  </w:divBdr>
                  <w:divsChild>
                    <w:div w:id="530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4899">
      <w:bodyDiv w:val="1"/>
      <w:marLeft w:val="0"/>
      <w:marRight w:val="0"/>
      <w:marTop w:val="0"/>
      <w:marBottom w:val="0"/>
      <w:divBdr>
        <w:top w:val="none" w:sz="0" w:space="0" w:color="auto"/>
        <w:left w:val="none" w:sz="0" w:space="0" w:color="auto"/>
        <w:bottom w:val="none" w:sz="0" w:space="0" w:color="auto"/>
        <w:right w:val="none" w:sz="0" w:space="0" w:color="auto"/>
      </w:divBdr>
    </w:div>
    <w:div w:id="1914585901">
      <w:bodyDiv w:val="1"/>
      <w:marLeft w:val="0"/>
      <w:marRight w:val="0"/>
      <w:marTop w:val="0"/>
      <w:marBottom w:val="0"/>
      <w:divBdr>
        <w:top w:val="none" w:sz="0" w:space="0" w:color="auto"/>
        <w:left w:val="none" w:sz="0" w:space="0" w:color="auto"/>
        <w:bottom w:val="none" w:sz="0" w:space="0" w:color="auto"/>
        <w:right w:val="none" w:sz="0" w:space="0" w:color="auto"/>
      </w:divBdr>
      <w:divsChild>
        <w:div w:id="668286568">
          <w:marLeft w:val="0"/>
          <w:marRight w:val="0"/>
          <w:marTop w:val="0"/>
          <w:marBottom w:val="0"/>
          <w:divBdr>
            <w:top w:val="none" w:sz="0" w:space="0" w:color="auto"/>
            <w:left w:val="none" w:sz="0" w:space="0" w:color="auto"/>
            <w:bottom w:val="none" w:sz="0" w:space="0" w:color="auto"/>
            <w:right w:val="none" w:sz="0" w:space="0" w:color="auto"/>
          </w:divBdr>
          <w:divsChild>
            <w:div w:id="54472375">
              <w:marLeft w:val="0"/>
              <w:marRight w:val="0"/>
              <w:marTop w:val="0"/>
              <w:marBottom w:val="0"/>
              <w:divBdr>
                <w:top w:val="none" w:sz="0" w:space="0" w:color="auto"/>
                <w:left w:val="none" w:sz="0" w:space="0" w:color="auto"/>
                <w:bottom w:val="none" w:sz="0" w:space="0" w:color="auto"/>
                <w:right w:val="none" w:sz="0" w:space="0" w:color="auto"/>
              </w:divBdr>
              <w:divsChild>
                <w:div w:id="21274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7555">
          <w:marLeft w:val="0"/>
          <w:marRight w:val="0"/>
          <w:marTop w:val="0"/>
          <w:marBottom w:val="0"/>
          <w:divBdr>
            <w:top w:val="none" w:sz="0" w:space="0" w:color="auto"/>
            <w:left w:val="none" w:sz="0" w:space="0" w:color="auto"/>
            <w:bottom w:val="none" w:sz="0" w:space="0" w:color="auto"/>
            <w:right w:val="none" w:sz="0" w:space="0" w:color="auto"/>
          </w:divBdr>
          <w:divsChild>
            <w:div w:id="1436437049">
              <w:marLeft w:val="0"/>
              <w:marRight w:val="0"/>
              <w:marTop w:val="0"/>
              <w:marBottom w:val="0"/>
              <w:divBdr>
                <w:top w:val="none" w:sz="0" w:space="0" w:color="auto"/>
                <w:left w:val="none" w:sz="0" w:space="0" w:color="auto"/>
                <w:bottom w:val="none" w:sz="0" w:space="0" w:color="auto"/>
                <w:right w:val="none" w:sz="0" w:space="0" w:color="auto"/>
              </w:divBdr>
              <w:divsChild>
                <w:div w:id="11752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53034">
      <w:bodyDiv w:val="1"/>
      <w:marLeft w:val="0"/>
      <w:marRight w:val="0"/>
      <w:marTop w:val="0"/>
      <w:marBottom w:val="0"/>
      <w:divBdr>
        <w:top w:val="none" w:sz="0" w:space="0" w:color="auto"/>
        <w:left w:val="none" w:sz="0" w:space="0" w:color="auto"/>
        <w:bottom w:val="none" w:sz="0" w:space="0" w:color="auto"/>
        <w:right w:val="none" w:sz="0" w:space="0" w:color="auto"/>
      </w:divBdr>
    </w:div>
    <w:div w:id="20546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6365-FDFC-4A28-82FF-6420D463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683</Words>
  <Characters>3897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2023-11-08T13:21:00Z</cp:lastPrinted>
  <dcterms:created xsi:type="dcterms:W3CDTF">2023-08-22T12:54:00Z</dcterms:created>
  <dcterms:modified xsi:type="dcterms:W3CDTF">2023-11-09T12:21:00Z</dcterms:modified>
</cp:coreProperties>
</file>