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F9" w:rsidRDefault="00D806F9" w:rsidP="00D806F9">
      <w:pPr>
        <w:spacing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Додаток № 2</w:t>
      </w:r>
      <w:r w:rsidRPr="00E82C7D">
        <w:rPr>
          <w:rFonts w:ascii="Times New Roman" w:eastAsia="Times New Roman" w:hAnsi="Times New Roman" w:cs="Times New Roman"/>
          <w:b/>
          <w:bCs/>
          <w:color w:val="000000"/>
          <w:sz w:val="24"/>
          <w:szCs w:val="24"/>
          <w:lang w:eastAsia="ru-RU"/>
        </w:rPr>
        <w:t xml:space="preserve"> до тендерної документації</w:t>
      </w:r>
    </w:p>
    <w:p w:rsidR="00D806F9" w:rsidRPr="00CB6308" w:rsidRDefault="00D806F9" w:rsidP="00D806F9">
      <w:pPr>
        <w:spacing w:line="240" w:lineRule="auto"/>
        <w:ind w:right="283"/>
        <w:jc w:val="both"/>
        <w:rPr>
          <w:rFonts w:ascii="Times New Roman" w:eastAsia="Times New Roman" w:hAnsi="Times New Roman" w:cs="Times New Roman"/>
          <w:b/>
          <w:bCs/>
          <w:color w:val="000000"/>
          <w:sz w:val="24"/>
          <w:szCs w:val="24"/>
          <w:lang w:val="uk-UA" w:eastAsia="ru-RU"/>
        </w:rPr>
      </w:pPr>
    </w:p>
    <w:p w:rsidR="00D806F9" w:rsidRPr="00752610" w:rsidRDefault="00D806F9" w:rsidP="00D806F9">
      <w:pPr>
        <w:widowControl w:val="0"/>
        <w:suppressAutoHyphens/>
        <w:autoSpaceDE w:val="0"/>
        <w:spacing w:after="0" w:line="240" w:lineRule="auto"/>
        <w:jc w:val="center"/>
        <w:rPr>
          <w:rFonts w:ascii="Times New Roman" w:eastAsia="Times New Roman" w:hAnsi="Times New Roman" w:cs="Times New Roman"/>
          <w:b/>
          <w:sz w:val="28"/>
          <w:szCs w:val="28"/>
          <w:lang w:val="uk-UA" w:eastAsia="zh-CN"/>
        </w:rPr>
      </w:pPr>
      <w:r w:rsidRPr="00752610">
        <w:rPr>
          <w:rFonts w:ascii="Times New Roman" w:eastAsia="Times New Roman" w:hAnsi="Times New Roman" w:cs="Times New Roman"/>
          <w:b/>
          <w:sz w:val="28"/>
          <w:szCs w:val="28"/>
          <w:lang w:val="uk-UA" w:eastAsia="zh-CN"/>
        </w:rPr>
        <w:t>Кваліфікаційні критерії та інші вимоги до учасників закупівлі</w:t>
      </w:r>
    </w:p>
    <w:p w:rsidR="00D806F9" w:rsidRPr="00752610" w:rsidRDefault="00D806F9" w:rsidP="00D806F9">
      <w:pPr>
        <w:widowControl w:val="0"/>
        <w:suppressAutoHyphens/>
        <w:autoSpaceDE w:val="0"/>
        <w:spacing w:after="0" w:line="240" w:lineRule="auto"/>
        <w:rPr>
          <w:rFonts w:ascii="Times New Roman" w:eastAsia="Times New Roman" w:hAnsi="Times New Roman" w:cs="Times New Roman"/>
          <w:sz w:val="28"/>
          <w:szCs w:val="28"/>
          <w:lang w:val="uk-UA" w:eastAsia="zh-CN"/>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9"/>
        <w:gridCol w:w="2663"/>
        <w:gridCol w:w="6097"/>
      </w:tblGrid>
      <w:tr w:rsidR="00D806F9" w:rsidRPr="00752610" w:rsidTr="00624BC2">
        <w:tc>
          <w:tcPr>
            <w:tcW w:w="1560"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u w:val="single"/>
                <w:lang w:val="uk-UA" w:eastAsia="ru-RU"/>
              </w:rPr>
            </w:pPr>
            <w:r w:rsidRPr="00752610">
              <w:rPr>
                <w:rFonts w:ascii="Times New Roman CYR" w:eastAsia="Times New Roman" w:hAnsi="Times New Roman CYR" w:cs="Times New Roman"/>
                <w:b/>
                <w:color w:val="000000"/>
                <w:sz w:val="24"/>
                <w:szCs w:val="24"/>
                <w:lang w:val="uk-UA" w:eastAsia="ru-RU"/>
              </w:rPr>
              <w:t>№ п/п</w:t>
            </w:r>
          </w:p>
        </w:tc>
        <w:tc>
          <w:tcPr>
            <w:tcW w:w="8760"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що надаються (завантажуються в Систему) Учасником</w:t>
            </w:r>
          </w:p>
        </w:tc>
      </w:tr>
      <w:tr w:rsidR="00D806F9" w:rsidRPr="00752610" w:rsidTr="00624BC2">
        <w:tc>
          <w:tcPr>
            <w:tcW w:w="10320" w:type="dxa"/>
            <w:gridSpan w:val="4"/>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на підтвердження відповідності Учасника кваліфікаційним критеріям:</w:t>
            </w:r>
          </w:p>
        </w:tc>
      </w:tr>
      <w:tr w:rsidR="00D806F9" w:rsidRPr="00E10829" w:rsidTr="00624BC2">
        <w:tc>
          <w:tcPr>
            <w:tcW w:w="4223" w:type="dxa"/>
            <w:gridSpan w:val="3"/>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sidRPr="00752610">
              <w:rPr>
                <w:rFonts w:ascii="Times New Roman" w:eastAsia="Times New Roman" w:hAnsi="Times New Roman" w:cs="Times New Roman"/>
                <w:bCs/>
                <w:sz w:val="24"/>
                <w:szCs w:val="24"/>
                <w:lang w:val="uk-UA" w:eastAsia="ru-RU"/>
              </w:rPr>
              <w:t>1. Наявність працівників відповідної кваліфікації, які мають необхідні знання та досвід.</w:t>
            </w:r>
          </w:p>
        </w:tc>
        <w:tc>
          <w:tcPr>
            <w:tcW w:w="6097" w:type="dxa"/>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suppressAutoHyphens/>
              <w:autoSpaceDE w:val="0"/>
              <w:spacing w:after="0" w:line="240" w:lineRule="auto"/>
              <w:jc w:val="both"/>
              <w:rPr>
                <w:rFonts w:ascii="Times New Roman" w:eastAsia="Times New Roman" w:hAnsi="Times New Roman" w:cs="Times New Roman"/>
                <w:spacing w:val="1"/>
                <w:sz w:val="24"/>
                <w:szCs w:val="24"/>
                <w:lang w:val="uk-UA" w:eastAsia="ar-SA"/>
              </w:rPr>
            </w:pPr>
            <w:r w:rsidRPr="00752610">
              <w:rPr>
                <w:rFonts w:ascii="Times New Roman" w:eastAsia="Times New Roman" w:hAnsi="Times New Roman" w:cs="Times New Roman"/>
                <w:color w:val="000000"/>
                <w:sz w:val="24"/>
                <w:szCs w:val="24"/>
                <w:lang w:val="uk-UA" w:eastAsia="ru-RU"/>
              </w:rPr>
              <w:t>1. Довідка на фірмовому бланку (</w:t>
            </w:r>
            <w:r w:rsidRPr="00752610">
              <w:rPr>
                <w:rFonts w:ascii="Times New Roman" w:eastAsia="Times New Roman" w:hAnsi="Times New Roman" w:cs="Times New Roman"/>
                <w:i/>
                <w:color w:val="000000"/>
                <w:sz w:val="24"/>
                <w:szCs w:val="24"/>
                <w:lang w:val="uk-UA" w:eastAsia="ru-RU"/>
              </w:rPr>
              <w:t>у разі наявності  такого бланку</w:t>
            </w:r>
            <w:r w:rsidRPr="00752610">
              <w:rPr>
                <w:rFonts w:ascii="Times New Roman" w:eastAsia="Times New Roman" w:hAnsi="Times New Roman" w:cs="Times New Roman"/>
                <w:color w:val="000000"/>
                <w:sz w:val="24"/>
                <w:szCs w:val="24"/>
                <w:lang w:val="uk-UA" w:eastAsia="ru-RU"/>
              </w:rPr>
              <w:t xml:space="preserve">) в довільній формі за підписом керівника або уповноваженої особи, де Учасник зазначає інформацію </w:t>
            </w:r>
            <w:r w:rsidRPr="00752610">
              <w:rPr>
                <w:rFonts w:ascii="Times New Roman" w:eastAsia="Times New Roman" w:hAnsi="Times New Roman" w:cs="Times New Roman"/>
                <w:spacing w:val="1"/>
                <w:sz w:val="24"/>
                <w:szCs w:val="24"/>
                <w:lang w:val="uk-UA" w:eastAsia="ar-SA"/>
              </w:rPr>
              <w:t xml:space="preserve">про чисельність, кваліфікацію персоналу. У довідці повинна бути інформація щодо наявності працівників відповідної кваліфікації, які мають необхідні знання та досвід для поставки товару, що є предметом закупівлі. </w:t>
            </w:r>
          </w:p>
        </w:tc>
      </w:tr>
      <w:tr w:rsidR="00D806F9" w:rsidRPr="00752610" w:rsidTr="00624BC2">
        <w:tc>
          <w:tcPr>
            <w:tcW w:w="10320" w:type="dxa"/>
            <w:gridSpan w:val="4"/>
            <w:tcBorders>
              <w:top w:val="single" w:sz="4" w:space="0" w:color="auto"/>
              <w:left w:val="single" w:sz="4" w:space="0" w:color="auto"/>
              <w:bottom w:val="single" w:sz="4" w:space="0" w:color="auto"/>
              <w:right w:val="single" w:sz="4" w:space="0" w:color="auto"/>
            </w:tcBorders>
          </w:tcPr>
          <w:p w:rsidR="00EB2E1B" w:rsidRDefault="00D806F9" w:rsidP="00624BC2">
            <w:pPr>
              <w:widowControl w:val="0"/>
              <w:suppressAutoHyphens/>
              <w:autoSpaceDE w:val="0"/>
              <w:spacing w:after="0" w:line="240" w:lineRule="auto"/>
              <w:jc w:val="both"/>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 xml:space="preserve">     </w:t>
            </w:r>
          </w:p>
          <w:p w:rsidR="00D806F9" w:rsidRPr="00E11765" w:rsidRDefault="00D806F9" w:rsidP="00624BC2">
            <w:pPr>
              <w:widowControl w:val="0"/>
              <w:suppressAutoHyphens/>
              <w:autoSpaceDE w:val="0"/>
              <w:spacing w:after="0" w:line="240" w:lineRule="auto"/>
              <w:jc w:val="both"/>
              <w:rPr>
                <w:rFonts w:ascii="Times New Roman CYR" w:eastAsia="Times New Roman" w:hAnsi="Times New Roman CYR" w:cs="Times New Roman"/>
                <w:b/>
                <w:color w:val="000000"/>
                <w:sz w:val="28"/>
                <w:szCs w:val="28"/>
                <w:lang w:val="uk-UA" w:eastAsia="ru-RU"/>
              </w:rPr>
            </w:pPr>
            <w:r w:rsidRPr="00E11765">
              <w:rPr>
                <w:rFonts w:ascii="Times New Roman CYR" w:eastAsia="Times New Roman" w:hAnsi="Times New Roman CYR" w:cs="Times New Roman"/>
                <w:b/>
                <w:color w:val="000000"/>
                <w:sz w:val="28"/>
                <w:szCs w:val="28"/>
                <w:lang w:val="uk-UA" w:eastAsia="ru-RU"/>
              </w:rPr>
              <w:t>Документи на підтвердження відповідності пропозиції Учасника умовам закупівлі:</w:t>
            </w:r>
          </w:p>
          <w:p w:rsidR="00EB2E1B" w:rsidRPr="00752610" w:rsidRDefault="00EB2E1B" w:rsidP="00624BC2">
            <w:pPr>
              <w:widowControl w:val="0"/>
              <w:suppressAutoHyphens/>
              <w:autoSpaceDE w:val="0"/>
              <w:spacing w:after="0" w:line="240" w:lineRule="auto"/>
              <w:jc w:val="both"/>
              <w:rPr>
                <w:rFonts w:ascii="Times New Roman CYR" w:eastAsia="Times New Roman" w:hAnsi="Times New Roman CYR" w:cs="Times New Roman"/>
                <w:b/>
                <w:color w:val="000000"/>
                <w:sz w:val="24"/>
                <w:szCs w:val="24"/>
                <w:lang w:val="uk-UA" w:eastAsia="ru-RU"/>
              </w:rPr>
            </w:pPr>
          </w:p>
        </w:tc>
      </w:tr>
      <w:tr w:rsidR="00D806F9" w:rsidRPr="00752610"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A64DDC" w:rsidRDefault="00A64DDC" w:rsidP="00624BC2">
            <w:pPr>
              <w:widowControl w:val="0"/>
              <w:suppressAutoHyphens/>
              <w:autoSpaceDE w:val="0"/>
              <w:spacing w:after="0" w:line="240" w:lineRule="auto"/>
              <w:jc w:val="both"/>
              <w:rPr>
                <w:rFonts w:ascii="Times New Roman CYR" w:eastAsia="Times New Roman" w:hAnsi="Times New Roman CYR" w:cs="Times New Roman"/>
                <w:color w:val="000000"/>
                <w:sz w:val="24"/>
                <w:szCs w:val="24"/>
                <w:lang w:val="uk-UA" w:eastAsia="ru-RU"/>
              </w:rPr>
            </w:pPr>
          </w:p>
          <w:p w:rsidR="00D806F9" w:rsidRPr="00752610" w:rsidRDefault="00D806F9" w:rsidP="00624BC2">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9968B9">
              <w:rPr>
                <w:rFonts w:ascii="Times New Roman CYR" w:eastAsia="Times New Roman" w:hAnsi="Times New Roman CYR" w:cs="Times New Roman"/>
                <w:color w:val="000000"/>
                <w:sz w:val="24"/>
                <w:szCs w:val="24"/>
                <w:lang w:val="uk-UA" w:eastAsia="ru-RU"/>
              </w:rPr>
              <w:t>До</w:t>
            </w:r>
            <w:r w:rsidRPr="00752610">
              <w:rPr>
                <w:rFonts w:ascii="Times New Roman CYR" w:eastAsia="Times New Roman" w:hAnsi="Times New Roman CYR" w:cs="Times New Roman"/>
                <w:color w:val="000000"/>
                <w:sz w:val="24"/>
                <w:szCs w:val="24"/>
                <w:lang w:val="uk-UA" w:eastAsia="ru-RU"/>
              </w:rPr>
              <w:t>кумент на підтвердження повноваження посадової особи</w:t>
            </w:r>
            <w:r w:rsidRPr="00752610">
              <w:rPr>
                <w:rFonts w:ascii="Times New Roman" w:eastAsia="Times New Roman" w:hAnsi="Times New Roman" w:cs="Times New Roman"/>
                <w:sz w:val="24"/>
                <w:szCs w:val="24"/>
                <w:lang w:val="uk-UA" w:eastAsia="ru-RU"/>
              </w:rPr>
              <w:t xml:space="preserve"> або представника Учасника процедури закупівлі щодо підпису документів тендерної пропозиції.</w:t>
            </w:r>
          </w:p>
          <w:p w:rsidR="00D806F9" w:rsidRPr="00752610" w:rsidRDefault="00D806F9" w:rsidP="00624BC2">
            <w:pPr>
              <w:widowControl w:val="0"/>
              <w:suppressAutoHyphens/>
              <w:autoSpaceDE w:val="0"/>
              <w:spacing w:after="0" w:line="240" w:lineRule="auto"/>
              <w:jc w:val="both"/>
              <w:rPr>
                <w:rFonts w:ascii="Times New Roman CYR" w:eastAsia="Times New Roman" w:hAnsi="Times New Roman CYR" w:cs="Times New Roman"/>
                <w:b/>
                <w:color w:val="000000"/>
                <w:sz w:val="24"/>
                <w:szCs w:val="24"/>
                <w:u w:val="single"/>
                <w:lang w:val="uk-UA" w:eastAsia="ru-RU"/>
              </w:rPr>
            </w:pPr>
            <w:r w:rsidRPr="00752610">
              <w:rPr>
                <w:rFonts w:ascii="Times New Roman" w:eastAsia="Times New Roman" w:hAnsi="Times New Roman" w:cs="Times New Roman"/>
                <w:sz w:val="24"/>
                <w:szCs w:val="24"/>
                <w:lang w:val="uk-UA" w:eastAsia="ru-RU"/>
              </w:rPr>
              <w:t>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tc>
      </w:tr>
      <w:tr w:rsidR="00D806F9" w:rsidRPr="00752610"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A64DDC" w:rsidRDefault="00A64DDC" w:rsidP="00624BC2">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p>
          <w:p w:rsidR="00D806F9" w:rsidRPr="00752610" w:rsidRDefault="00D806F9" w:rsidP="00624BC2">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752610">
              <w:rPr>
                <w:rFonts w:ascii="Times New Roman CYR" w:eastAsia="Times New Roman" w:hAnsi="Times New Roman CYR" w:cs="Times New Roman CYR"/>
                <w:sz w:val="24"/>
                <w:szCs w:val="24"/>
                <w:lang w:val="uk-UA" w:eastAsia="zh-CN"/>
              </w:rPr>
              <w:t xml:space="preserve">Інформація </w:t>
            </w:r>
            <w:r w:rsidRPr="00752610">
              <w:rPr>
                <w:rFonts w:ascii="Times New Roman" w:eastAsia="Times New Roman" w:hAnsi="Times New Roman" w:cs="Times New Roman"/>
                <w:color w:val="000000"/>
                <w:sz w:val="24"/>
                <w:szCs w:val="24"/>
                <w:lang w:val="uk-UA" w:eastAsia="ru-RU"/>
              </w:rPr>
              <w:t>на фірмовому бланку (</w:t>
            </w:r>
            <w:r w:rsidRPr="00752610">
              <w:rPr>
                <w:rFonts w:ascii="Times New Roman" w:eastAsia="Times New Roman" w:hAnsi="Times New Roman" w:cs="Times New Roman"/>
                <w:i/>
                <w:color w:val="000000"/>
                <w:sz w:val="24"/>
                <w:szCs w:val="24"/>
                <w:lang w:val="uk-UA" w:eastAsia="ru-RU"/>
              </w:rPr>
              <w:t>у разі наявності  такого бланку</w:t>
            </w:r>
            <w:r w:rsidRPr="00752610">
              <w:rPr>
                <w:rFonts w:ascii="Times New Roman" w:eastAsia="Times New Roman" w:hAnsi="Times New Roman" w:cs="Times New Roman"/>
                <w:color w:val="000000"/>
                <w:sz w:val="24"/>
                <w:szCs w:val="24"/>
                <w:lang w:val="uk-UA" w:eastAsia="ru-RU"/>
              </w:rPr>
              <w:t>) за підписом керівника або уповноваженої особи</w:t>
            </w:r>
            <w:r w:rsidRPr="00752610">
              <w:rPr>
                <w:rFonts w:ascii="Times New Roman CYR" w:eastAsia="Times New Roman" w:hAnsi="Times New Roman CYR" w:cs="Times New Roman CYR"/>
                <w:sz w:val="24"/>
                <w:szCs w:val="24"/>
                <w:lang w:val="uk-UA" w:eastAsia="zh-CN"/>
              </w:rPr>
              <w:t xml:space="preserve"> у формі пояснювальної записки про технічні, якісні та кількісні характеристики предмета закупівлі, яка підтверджує відповідність пропозиції Учасника вимогам Замовника до предмету закупівлі, викладених у  </w:t>
            </w:r>
            <w:r w:rsidRPr="00752610">
              <w:rPr>
                <w:rFonts w:ascii="Times New Roman CYR" w:eastAsia="Times New Roman" w:hAnsi="Times New Roman CYR" w:cs="Times New Roman CYR"/>
                <w:i/>
                <w:sz w:val="24"/>
                <w:szCs w:val="24"/>
                <w:lang w:val="uk-UA" w:eastAsia="zh-CN"/>
              </w:rPr>
              <w:t>Додатку 1  до</w:t>
            </w:r>
            <w:r w:rsidRPr="00752610">
              <w:rPr>
                <w:rFonts w:ascii="Times New Roman CYR" w:eastAsia="Times New Roman" w:hAnsi="Times New Roman CYR" w:cs="Times New Roman CYR"/>
                <w:sz w:val="24"/>
                <w:szCs w:val="24"/>
                <w:lang w:val="uk-UA" w:eastAsia="zh-CN"/>
              </w:rPr>
              <w:t xml:space="preserve"> оголошення про проведення спрощеної закупівлі. </w:t>
            </w:r>
          </w:p>
          <w:p w:rsidR="00D806F9" w:rsidRPr="00752610" w:rsidRDefault="00D806F9" w:rsidP="00624BC2">
            <w:pPr>
              <w:spacing w:after="100" w:line="240" w:lineRule="auto"/>
              <w:rPr>
                <w:rFonts w:ascii="Times New Roman" w:eastAsia="Times New Roman" w:hAnsi="Times New Roman" w:cs="Times New Roman"/>
                <w:sz w:val="24"/>
                <w:szCs w:val="24"/>
                <w:lang w:val="uk-UA" w:eastAsia="uk-UA"/>
              </w:rPr>
            </w:pPr>
            <w:r w:rsidRPr="00752610">
              <w:rPr>
                <w:rFonts w:ascii="Times New Roman" w:eastAsia="Times New Roman" w:hAnsi="Times New Roman" w:cs="Times New Roman"/>
                <w:sz w:val="24"/>
                <w:szCs w:val="24"/>
                <w:lang w:val="uk-UA" w:eastAsia="uk-UA"/>
              </w:rPr>
              <w:t>Учасник також надає  документ, що підтверджує якість товару (декларація виробника тощо).</w:t>
            </w:r>
          </w:p>
        </w:tc>
      </w:tr>
      <w:tr w:rsidR="00D806F9" w:rsidRPr="00E10829"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A64DDC" w:rsidRDefault="00A64DDC" w:rsidP="00624BC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p>
          <w:p w:rsidR="00D806F9" w:rsidRPr="009968B9" w:rsidRDefault="00D806F9" w:rsidP="00624BC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r w:rsidRPr="009968B9">
              <w:rPr>
                <w:rFonts w:ascii="Times New Roman CYR" w:eastAsia="Times New Roman" w:hAnsi="Times New Roman CYR" w:cs="Times New Roman"/>
                <w:color w:val="000000"/>
                <w:sz w:val="24"/>
                <w:szCs w:val="24"/>
                <w:lang w:val="uk-UA" w:eastAsia="ru-RU"/>
              </w:rPr>
              <w:t>Копія Статуту в останній (діючої) редакції або іншого установчого документу (</w:t>
            </w:r>
            <w:r w:rsidRPr="009968B9">
              <w:rPr>
                <w:rFonts w:ascii="Times New Roman CYR" w:eastAsia="Times New Roman" w:hAnsi="Times New Roman CYR" w:cs="Times New Roman"/>
                <w:i/>
                <w:color w:val="000000"/>
                <w:sz w:val="24"/>
                <w:szCs w:val="24"/>
                <w:lang w:val="uk-UA" w:eastAsia="ru-RU"/>
              </w:rPr>
              <w:t>вимога встановлюється до Учасників торгів - юридичних осіб</w:t>
            </w:r>
            <w:r w:rsidRPr="009968B9">
              <w:rPr>
                <w:rFonts w:ascii="Times New Roman CYR" w:eastAsia="Times New Roman" w:hAnsi="Times New Roman CYR" w:cs="Times New Roman"/>
                <w:color w:val="000000"/>
                <w:sz w:val="24"/>
                <w:szCs w:val="24"/>
                <w:lang w:val="uk-UA" w:eastAsia="ru-RU"/>
              </w:rPr>
              <w:t xml:space="preserve">). </w:t>
            </w:r>
          </w:p>
          <w:p w:rsidR="00D806F9" w:rsidRPr="009968B9" w:rsidRDefault="00D806F9" w:rsidP="00624BC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r w:rsidRPr="009968B9">
              <w:rPr>
                <w:rFonts w:ascii="Times New Roman CYR" w:eastAsia="Times New Roman" w:hAnsi="Times New Roman CYR" w:cs="Times New Roman"/>
                <w:color w:val="000000"/>
                <w:sz w:val="24"/>
                <w:szCs w:val="24"/>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9968B9">
              <w:rPr>
                <w:rFonts w:ascii="Times New Roman CYR" w:eastAsia="Times New Roman" w:hAnsi="Times New Roman CYR" w:cs="Times New Roman"/>
                <w:i/>
                <w:color w:val="000000"/>
                <w:sz w:val="24"/>
                <w:szCs w:val="24"/>
                <w:lang w:val="uk-UA" w:eastAsia="ru-RU"/>
              </w:rPr>
              <w:t>для фізичних осіб-підприємців</w:t>
            </w:r>
            <w:r w:rsidRPr="009968B9">
              <w:rPr>
                <w:rFonts w:ascii="Times New Roman CYR" w:eastAsia="Times New Roman" w:hAnsi="Times New Roman CYR" w:cs="Times New Roman"/>
                <w:color w:val="000000"/>
                <w:sz w:val="24"/>
                <w:szCs w:val="24"/>
                <w:lang w:val="uk-UA" w:eastAsia="ru-RU"/>
              </w:rPr>
              <w:t>).</w:t>
            </w:r>
          </w:p>
        </w:tc>
      </w:tr>
      <w:tr w:rsidR="00D806F9" w:rsidRPr="00752610"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A64DDC" w:rsidRDefault="00A64DDC" w:rsidP="00624BC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p>
          <w:p w:rsidR="00D806F9" w:rsidRPr="009968B9" w:rsidRDefault="00D806F9" w:rsidP="00624BC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r w:rsidRPr="009968B9">
              <w:rPr>
                <w:rFonts w:ascii="Times New Roman CYR" w:eastAsia="Times New Roman" w:hAnsi="Times New Roman CYR" w:cs="Times New Roman"/>
                <w:color w:val="000000"/>
                <w:sz w:val="24"/>
                <w:szCs w:val="24"/>
                <w:lang w:val="uk-UA" w:eastAsia="ru-RU"/>
              </w:rPr>
              <w:t xml:space="preserve">Копія Свідоцтва про реєстрацію платника ПДВ або копія Витягу з реєстру платників податку на додану вартість </w:t>
            </w:r>
            <w:r w:rsidRPr="009968B9">
              <w:rPr>
                <w:rFonts w:ascii="Times New Roman CYR" w:eastAsia="Times New Roman" w:hAnsi="Times New Roman CYR" w:cs="Times New Roman"/>
                <w:i/>
                <w:color w:val="000000"/>
                <w:sz w:val="24"/>
                <w:szCs w:val="24"/>
                <w:lang w:val="uk-UA" w:eastAsia="ru-RU"/>
              </w:rPr>
              <w:t>(для платників ПДВ).</w:t>
            </w:r>
          </w:p>
        </w:tc>
      </w:tr>
      <w:tr w:rsidR="00D806F9" w:rsidRPr="00752610"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A64DDC" w:rsidRDefault="00A64DDC" w:rsidP="00624BC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p>
          <w:p w:rsidR="00D806F9" w:rsidRPr="009968B9" w:rsidRDefault="00D806F9" w:rsidP="00624BC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r w:rsidRPr="009968B9">
              <w:rPr>
                <w:rFonts w:ascii="Times New Roman CYR" w:eastAsia="Times New Roman" w:hAnsi="Times New Roman CYR" w:cs="Times New Roman"/>
                <w:color w:val="000000"/>
                <w:sz w:val="24"/>
                <w:szCs w:val="24"/>
                <w:lang w:val="uk-UA" w:eastAsia="ru-RU"/>
              </w:rPr>
              <w:t>Копія Свідоцтва платника єдиного податку або копія Витягу з реєстру платників єдиного податку (</w:t>
            </w:r>
            <w:r w:rsidRPr="009968B9">
              <w:rPr>
                <w:rFonts w:ascii="Times New Roman CYR" w:eastAsia="Times New Roman" w:hAnsi="Times New Roman CYR" w:cs="Times New Roman"/>
                <w:i/>
                <w:color w:val="000000"/>
                <w:sz w:val="24"/>
                <w:szCs w:val="24"/>
                <w:lang w:val="uk-UA" w:eastAsia="ru-RU"/>
              </w:rPr>
              <w:t>для платників єдиного податку</w:t>
            </w:r>
            <w:r w:rsidRPr="009968B9">
              <w:rPr>
                <w:rFonts w:ascii="Times New Roman CYR" w:eastAsia="Times New Roman" w:hAnsi="Times New Roman CYR" w:cs="Times New Roman"/>
                <w:color w:val="000000"/>
                <w:sz w:val="24"/>
                <w:szCs w:val="24"/>
                <w:lang w:val="uk-UA" w:eastAsia="ru-RU"/>
              </w:rPr>
              <w:t>).</w:t>
            </w:r>
          </w:p>
        </w:tc>
      </w:tr>
      <w:tr w:rsidR="00D806F9" w:rsidRPr="00752610"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A64DDC" w:rsidRDefault="00A64DDC" w:rsidP="00624BC2">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D806F9" w:rsidRPr="009968B9" w:rsidRDefault="00D806F9" w:rsidP="00624BC2">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968B9">
              <w:rPr>
                <w:rFonts w:ascii="Times New Roman" w:eastAsia="Times New Roman" w:hAnsi="Times New Roman" w:cs="Times New Roman"/>
                <w:sz w:val="24"/>
                <w:szCs w:val="24"/>
                <w:lang w:val="uk-UA" w:eastAsia="zh-CN"/>
              </w:rPr>
              <w:t>Документ, що підтверджує наявність в учасника автомобільного транспорту, пристосованого для перевезення даного виду товару;</w:t>
            </w:r>
            <w:r w:rsidR="000B3B59">
              <w:rPr>
                <w:rFonts w:ascii="Times New Roman" w:eastAsia="Times New Roman" w:hAnsi="Times New Roman" w:cs="Times New Roman"/>
                <w:sz w:val="24"/>
                <w:szCs w:val="24"/>
                <w:lang w:val="uk-UA" w:eastAsia="zh-CN"/>
              </w:rPr>
              <w:t xml:space="preserve"> о</w:t>
            </w:r>
            <w:r w:rsidR="00EB2E1B" w:rsidRPr="009968B9">
              <w:rPr>
                <w:rFonts w:ascii="Times New Roman" w:eastAsia="Times New Roman" w:hAnsi="Times New Roman" w:cs="Times New Roman"/>
                <w:sz w:val="24"/>
                <w:szCs w:val="24"/>
                <w:lang w:val="uk-UA" w:eastAsia="zh-CN"/>
              </w:rPr>
              <w:t>рендованих або власних складських приміщень .</w:t>
            </w:r>
          </w:p>
          <w:p w:rsidR="00D806F9" w:rsidRPr="009968B9" w:rsidRDefault="00D806F9" w:rsidP="00624BC2">
            <w:pPr>
              <w:widowControl w:val="0"/>
              <w:suppressAutoHyphens/>
              <w:autoSpaceDE w:val="0"/>
              <w:spacing w:after="0" w:line="240" w:lineRule="auto"/>
              <w:jc w:val="both"/>
              <w:rPr>
                <w:rFonts w:ascii="Times New Roman CYR" w:eastAsia="Times New Roman" w:hAnsi="Times New Roman CYR" w:cs="Times New Roman"/>
                <w:color w:val="000000"/>
                <w:sz w:val="24"/>
                <w:szCs w:val="24"/>
                <w:lang w:eastAsia="ru-RU"/>
              </w:rPr>
            </w:pPr>
          </w:p>
        </w:tc>
      </w:tr>
      <w:tr w:rsidR="00D806F9" w:rsidRPr="00752610" w:rsidTr="00624BC2">
        <w:trPr>
          <w:trHeight w:val="541"/>
        </w:trPr>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52610">
              <w:rPr>
                <w:rFonts w:ascii="Times New Roman" w:eastAsia="Times New Roman" w:hAnsi="Times New Roman" w:cs="Times New Roman"/>
                <w:sz w:val="24"/>
                <w:szCs w:val="24"/>
                <w:lang w:val="uk-UA" w:eastAsia="zh-CN"/>
              </w:rPr>
              <w:t>К</w:t>
            </w:r>
            <w:r w:rsidRPr="00752610">
              <w:rPr>
                <w:rFonts w:ascii="Times New Roman" w:eastAsia="Times New Roman" w:hAnsi="Times New Roman" w:cs="Times New Roman"/>
                <w:sz w:val="24"/>
                <w:szCs w:val="24"/>
                <w:lang w:eastAsia="zh-CN"/>
              </w:rPr>
              <w:t xml:space="preserve">опії </w:t>
            </w:r>
            <w:r w:rsidRPr="00752610">
              <w:rPr>
                <w:rFonts w:ascii="Times New Roman" w:eastAsia="Times New Roman" w:hAnsi="Times New Roman" w:cs="Times New Roman"/>
                <w:sz w:val="24"/>
                <w:szCs w:val="24"/>
                <w:lang w:val="uk-UA" w:eastAsia="zh-CN"/>
              </w:rPr>
              <w:t xml:space="preserve">діючої </w:t>
            </w:r>
            <w:r w:rsidRPr="00752610">
              <w:rPr>
                <w:rFonts w:ascii="Times New Roman" w:eastAsia="Times New Roman" w:hAnsi="Times New Roman" w:cs="Times New Roman"/>
                <w:sz w:val="24"/>
                <w:szCs w:val="24"/>
                <w:lang w:eastAsia="zh-CN"/>
              </w:rPr>
              <w:t>довідки про санітарну обробку автотранспорту, яким буде здійснюватися постачання.</w:t>
            </w:r>
          </w:p>
          <w:p w:rsidR="00D806F9" w:rsidRPr="00752610" w:rsidRDefault="00D806F9" w:rsidP="00624BC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p>
        </w:tc>
      </w:tr>
      <w:tr w:rsidR="00D806F9" w:rsidRPr="00752610"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D806F9" w:rsidP="00D806F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52610">
              <w:rPr>
                <w:rFonts w:ascii="Times New Roman" w:eastAsia="Times New Roman" w:hAnsi="Times New Roman" w:cs="Times New Roman"/>
                <w:sz w:val="24"/>
                <w:szCs w:val="24"/>
                <w:lang w:val="uk-UA" w:eastAsia="zh-CN"/>
              </w:rPr>
              <w:t xml:space="preserve"> М</w:t>
            </w:r>
            <w:r w:rsidRPr="00752610">
              <w:rPr>
                <w:rFonts w:ascii="Times New Roman" w:eastAsia="Times New Roman" w:hAnsi="Times New Roman" w:cs="Times New Roman"/>
                <w:sz w:val="24"/>
                <w:szCs w:val="24"/>
                <w:lang w:eastAsia="zh-CN"/>
              </w:rPr>
              <w:t>едична книжка на супровідного працівника та водія.</w:t>
            </w:r>
          </w:p>
          <w:p w:rsidR="00D806F9" w:rsidRPr="00752610" w:rsidRDefault="00D806F9" w:rsidP="00624BC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eastAsia="ru-RU"/>
              </w:rPr>
            </w:pPr>
          </w:p>
        </w:tc>
      </w:tr>
      <w:tr w:rsidR="00D806F9" w:rsidRPr="00752610" w:rsidTr="00624BC2">
        <w:tc>
          <w:tcPr>
            <w:tcW w:w="1531" w:type="dxa"/>
            <w:tcBorders>
              <w:top w:val="single" w:sz="4" w:space="0" w:color="auto"/>
              <w:left w:val="single" w:sz="4" w:space="0" w:color="auto"/>
              <w:bottom w:val="single" w:sz="4" w:space="0" w:color="auto"/>
              <w:right w:val="single" w:sz="4" w:space="0" w:color="auto"/>
            </w:tcBorders>
          </w:tcPr>
          <w:p w:rsidR="00D806F9" w:rsidRPr="00752610" w:rsidRDefault="00243C16" w:rsidP="00624BC2">
            <w:pPr>
              <w:widowControl w:val="0"/>
              <w:tabs>
                <w:tab w:val="left" w:pos="1080"/>
              </w:tabs>
              <w:autoSpaceDE w:val="0"/>
              <w:autoSpaceDN w:val="0"/>
              <w:adjustRightInd w:val="0"/>
              <w:spacing w:after="0" w:line="240" w:lineRule="auto"/>
              <w:jc w:val="right"/>
              <w:rPr>
                <w:rFonts w:ascii="Times New Roman CYR" w:eastAsia="Times New Roman" w:hAnsi="Times New Roman CYR" w:cs="Times New Roman"/>
                <w:color w:val="000000"/>
                <w:sz w:val="24"/>
                <w:szCs w:val="24"/>
                <w:u w:val="single"/>
                <w:lang w:val="uk-UA" w:eastAsia="ru-RU"/>
              </w:rPr>
            </w:pPr>
            <w:r>
              <w:rPr>
                <w:rFonts w:ascii="Times New Roman CYR" w:eastAsia="Times New Roman" w:hAnsi="Times New Roman CYR" w:cs="Times New Roman"/>
                <w:color w:val="000000"/>
                <w:sz w:val="24"/>
                <w:szCs w:val="24"/>
                <w:u w:val="single"/>
                <w:lang w:val="uk-UA" w:eastAsia="ru-RU"/>
              </w:rPr>
              <w:t>9</w:t>
            </w:r>
          </w:p>
        </w:tc>
        <w:tc>
          <w:tcPr>
            <w:tcW w:w="8789" w:type="dxa"/>
            <w:gridSpan w:val="3"/>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Лист – згоду, згідно з  Додатком №</w:t>
            </w:r>
            <w:r w:rsidR="00BD61AA">
              <w:rPr>
                <w:rFonts w:ascii="Times New Roman" w:eastAsia="Times New Roman" w:hAnsi="Times New Roman" w:cs="Times New Roman"/>
                <w:sz w:val="24"/>
                <w:szCs w:val="24"/>
                <w:lang w:val="uk-UA" w:eastAsia="zh-CN"/>
              </w:rPr>
              <w:t>5</w:t>
            </w:r>
            <w:r w:rsidRPr="00752610">
              <w:rPr>
                <w:rFonts w:ascii="Times New Roman" w:eastAsia="Times New Roman" w:hAnsi="Times New Roman" w:cs="Times New Roman"/>
                <w:sz w:val="24"/>
                <w:szCs w:val="24"/>
                <w:lang w:val="uk-UA" w:eastAsia="zh-CN"/>
              </w:rPr>
              <w:t>.</w:t>
            </w:r>
          </w:p>
          <w:p w:rsidR="00D806F9" w:rsidRPr="00752610" w:rsidRDefault="00D806F9" w:rsidP="00624BC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4"/>
                <w:szCs w:val="24"/>
                <w:lang w:val="uk-UA" w:eastAsia="ru-RU"/>
              </w:rPr>
            </w:pPr>
          </w:p>
        </w:tc>
      </w:tr>
      <w:tr w:rsidR="00D2110B" w:rsidRPr="00752610" w:rsidTr="00624BC2">
        <w:tc>
          <w:tcPr>
            <w:tcW w:w="1531" w:type="dxa"/>
            <w:tcBorders>
              <w:top w:val="single" w:sz="4" w:space="0" w:color="auto"/>
              <w:left w:val="single" w:sz="4" w:space="0" w:color="auto"/>
              <w:bottom w:val="single" w:sz="4" w:space="0" w:color="auto"/>
              <w:right w:val="single" w:sz="4" w:space="0" w:color="auto"/>
            </w:tcBorders>
          </w:tcPr>
          <w:p w:rsidR="00D2110B" w:rsidRPr="00D2110B" w:rsidRDefault="00D2110B" w:rsidP="00624BC2">
            <w:pPr>
              <w:widowControl w:val="0"/>
              <w:tabs>
                <w:tab w:val="left" w:pos="1080"/>
              </w:tabs>
              <w:autoSpaceDE w:val="0"/>
              <w:autoSpaceDN w:val="0"/>
              <w:adjustRightInd w:val="0"/>
              <w:spacing w:after="0" w:line="240" w:lineRule="auto"/>
              <w:jc w:val="right"/>
              <w:rPr>
                <w:rFonts w:ascii="Times New Roman CYR" w:eastAsia="Times New Roman" w:hAnsi="Times New Roman CYR" w:cs="Times New Roman"/>
                <w:color w:val="000000"/>
                <w:sz w:val="24"/>
                <w:szCs w:val="24"/>
                <w:u w:val="single"/>
                <w:lang w:val="uk-UA" w:eastAsia="ru-RU"/>
              </w:rPr>
            </w:pPr>
            <w:r>
              <w:rPr>
                <w:rFonts w:ascii="Times New Roman CYR" w:eastAsia="Times New Roman" w:hAnsi="Times New Roman CYR" w:cs="Times New Roman"/>
                <w:color w:val="000000"/>
                <w:sz w:val="24"/>
                <w:szCs w:val="24"/>
                <w:u w:val="single"/>
                <w:lang w:val="uk-UA" w:eastAsia="ru-RU"/>
              </w:rPr>
              <w:t>10</w:t>
            </w:r>
          </w:p>
        </w:tc>
        <w:tc>
          <w:tcPr>
            <w:tcW w:w="8789" w:type="dxa"/>
            <w:gridSpan w:val="3"/>
            <w:tcBorders>
              <w:top w:val="single" w:sz="4" w:space="0" w:color="auto"/>
              <w:left w:val="single" w:sz="4" w:space="0" w:color="auto"/>
              <w:bottom w:val="single" w:sz="4" w:space="0" w:color="auto"/>
              <w:right w:val="single" w:sz="4" w:space="0" w:color="auto"/>
            </w:tcBorders>
          </w:tcPr>
          <w:p w:rsidR="00D2110B" w:rsidRPr="00D2110B" w:rsidRDefault="00D2110B" w:rsidP="00D2110B">
            <w:pPr>
              <w:autoSpaceDN w:val="0"/>
              <w:jc w:val="both"/>
              <w:rPr>
                <w:rFonts w:ascii="Times New Roman CYR" w:eastAsia="Times New Roman" w:hAnsi="Times New Roman CYR" w:cs="Times New Roman"/>
                <w:sz w:val="24"/>
                <w:szCs w:val="24"/>
                <w:lang w:val="uk-UA" w:eastAsia="ru-RU"/>
              </w:rPr>
            </w:pPr>
            <w:r>
              <w:rPr>
                <w:rFonts w:ascii="Times New Roman" w:eastAsia="Times New Roman" w:hAnsi="Times New Roman" w:cs="Times New Roman"/>
                <w:sz w:val="24"/>
                <w:szCs w:val="24"/>
                <w:lang w:val="uk-UA" w:eastAsia="zh-CN"/>
              </w:rPr>
              <w:t xml:space="preserve">Цінова пропозиція. </w:t>
            </w:r>
          </w:p>
          <w:p w:rsidR="00D2110B" w:rsidRPr="00752610" w:rsidRDefault="00D2110B" w:rsidP="00D2110B">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2110B">
              <w:rPr>
                <w:rFonts w:ascii="Times New Roman CYR" w:eastAsia="Times New Roman" w:hAnsi="Times New Roman CYR" w:cs="Times New Roman CYR"/>
                <w:b/>
                <w:sz w:val="32"/>
                <w:szCs w:val="32"/>
                <w:highlight w:val="yellow"/>
                <w:lang w:val="uk-UA" w:eastAsia="ru-RU"/>
              </w:rPr>
              <w:t>Переможець</w:t>
            </w:r>
            <w:r w:rsidRPr="00D2110B">
              <w:rPr>
                <w:rFonts w:ascii="Times New Roman CYR" w:eastAsia="Times New Roman" w:hAnsi="Times New Roman CYR" w:cs="Times New Roman CYR"/>
                <w:b/>
                <w:sz w:val="24"/>
                <w:szCs w:val="24"/>
                <w:highlight w:val="yellow"/>
                <w:lang w:val="uk-UA" w:eastAsia="ru-RU"/>
              </w:rPr>
              <w:t xml:space="preserve"> закупівлі додатково завантажує цінову пропозицію  з актуальною ціною закупівлі.</w:t>
            </w:r>
            <w:r w:rsidRPr="00D2110B">
              <w:rPr>
                <w:rFonts w:ascii="Times New Roman CYR" w:eastAsia="Times New Roman" w:hAnsi="Times New Roman CYR" w:cs="Times New Roman CYR"/>
                <w:b/>
                <w:sz w:val="24"/>
                <w:szCs w:val="24"/>
                <w:lang w:val="uk-UA" w:eastAsia="ru-RU"/>
              </w:rPr>
              <w:t xml:space="preserve"> </w:t>
            </w:r>
            <w:r w:rsidRPr="00D2110B">
              <w:rPr>
                <w:rFonts w:ascii="Times New Roman" w:eastAsia="Times New Roman" w:hAnsi="Times New Roman" w:cs="Times New Roman"/>
                <w:sz w:val="24"/>
                <w:szCs w:val="24"/>
                <w:lang w:val="uk-UA" w:eastAsia="zh-CN"/>
              </w:rPr>
              <w:tab/>
            </w:r>
          </w:p>
        </w:tc>
      </w:tr>
      <w:tr w:rsidR="00BD5567" w:rsidRPr="00E10829" w:rsidTr="00624BC2">
        <w:tc>
          <w:tcPr>
            <w:tcW w:w="1531" w:type="dxa"/>
            <w:tcBorders>
              <w:top w:val="single" w:sz="4" w:space="0" w:color="auto"/>
              <w:left w:val="single" w:sz="4" w:space="0" w:color="auto"/>
              <w:bottom w:val="single" w:sz="4" w:space="0" w:color="auto"/>
              <w:right w:val="single" w:sz="4" w:space="0" w:color="auto"/>
            </w:tcBorders>
          </w:tcPr>
          <w:p w:rsidR="00BD5567" w:rsidRDefault="00E10829" w:rsidP="00624BC2">
            <w:pPr>
              <w:widowControl w:val="0"/>
              <w:tabs>
                <w:tab w:val="left" w:pos="1080"/>
              </w:tabs>
              <w:autoSpaceDE w:val="0"/>
              <w:autoSpaceDN w:val="0"/>
              <w:adjustRightInd w:val="0"/>
              <w:spacing w:after="0" w:line="240" w:lineRule="auto"/>
              <w:jc w:val="right"/>
              <w:rPr>
                <w:rFonts w:ascii="Times New Roman CYR" w:eastAsia="Times New Roman" w:hAnsi="Times New Roman CYR" w:cs="Times New Roman"/>
                <w:color w:val="000000"/>
                <w:sz w:val="24"/>
                <w:szCs w:val="24"/>
                <w:u w:val="single"/>
                <w:lang w:val="uk-UA" w:eastAsia="ru-RU"/>
              </w:rPr>
            </w:pPr>
            <w:r>
              <w:rPr>
                <w:rFonts w:ascii="Times New Roman CYR" w:eastAsia="Times New Roman" w:hAnsi="Times New Roman CYR" w:cs="Times New Roman"/>
                <w:color w:val="000000"/>
                <w:sz w:val="24"/>
                <w:szCs w:val="24"/>
                <w:u w:val="single"/>
                <w:lang w:val="uk-UA" w:eastAsia="ru-RU"/>
              </w:rPr>
              <w:t>11</w:t>
            </w:r>
          </w:p>
        </w:tc>
        <w:tc>
          <w:tcPr>
            <w:tcW w:w="8789" w:type="dxa"/>
            <w:gridSpan w:val="3"/>
            <w:tcBorders>
              <w:top w:val="single" w:sz="4" w:space="0" w:color="auto"/>
              <w:left w:val="single" w:sz="4" w:space="0" w:color="auto"/>
              <w:bottom w:val="single" w:sz="4" w:space="0" w:color="auto"/>
              <w:right w:val="single" w:sz="4" w:space="0" w:color="auto"/>
            </w:tcBorders>
          </w:tcPr>
          <w:p w:rsidR="00A64DDC" w:rsidRDefault="00A64DDC" w:rsidP="00BD5567">
            <w:pPr>
              <w:tabs>
                <w:tab w:val="left" w:pos="1080"/>
              </w:tabs>
              <w:spacing w:after="0" w:line="240" w:lineRule="auto"/>
              <w:ind w:right="22"/>
              <w:jc w:val="both"/>
              <w:rPr>
                <w:rFonts w:ascii="Times New Roman" w:eastAsia="Times New Roman" w:hAnsi="Times New Roman" w:cs="Times New Roman"/>
                <w:sz w:val="24"/>
                <w:szCs w:val="24"/>
                <w:lang w:val="uk-UA" w:eastAsia="ru-RU"/>
              </w:rPr>
            </w:pPr>
          </w:p>
          <w:p w:rsidR="00BD5567" w:rsidRPr="00BD5567" w:rsidRDefault="00BD5567" w:rsidP="00BD5567">
            <w:pPr>
              <w:tabs>
                <w:tab w:val="left" w:pos="1080"/>
              </w:tabs>
              <w:spacing w:after="0" w:line="240" w:lineRule="auto"/>
              <w:ind w:right="22"/>
              <w:jc w:val="both"/>
              <w:rPr>
                <w:rFonts w:ascii="Times New Roman" w:eastAsia="Times New Roman" w:hAnsi="Times New Roman" w:cs="Times New Roman"/>
                <w:color w:val="000000"/>
                <w:sz w:val="24"/>
                <w:szCs w:val="24"/>
                <w:lang w:val="uk-UA" w:eastAsia="ru-RU"/>
              </w:rPr>
            </w:pPr>
            <w:r w:rsidRPr="00BD5567">
              <w:rPr>
                <w:rFonts w:ascii="Times New Roman" w:eastAsia="Times New Roman" w:hAnsi="Times New Roman" w:cs="Times New Roman"/>
                <w:sz w:val="24"/>
                <w:szCs w:val="24"/>
                <w:lang w:val="uk-UA" w:eastAsia="ru-RU"/>
              </w:rPr>
              <w:t xml:space="preserve">Довідка про те, що учасник процедури закупівлі не </w:t>
            </w:r>
            <w:r w:rsidRPr="00BD5567">
              <w:rPr>
                <w:rFonts w:ascii="Times New Roman" w:eastAsia="Times New Roman" w:hAnsi="Times New Roman" w:cs="Times New Roman"/>
                <w:color w:val="323232"/>
                <w:sz w:val="24"/>
                <w:szCs w:val="24"/>
                <w:lang w:val="uk-UA" w:eastAsia="ru-RU"/>
              </w:rPr>
              <w:t>громадянином Російської Федерації/Республіки Білорусь (крім тих, що проживають на території України на законних підставах);</w:t>
            </w:r>
            <w:r w:rsidRPr="00BD5567">
              <w:rPr>
                <w:rFonts w:ascii="Times New Roman" w:eastAsia="Times New Roman" w:hAnsi="Times New Roman" w:cs="Times New Roman"/>
                <w:color w:val="323232"/>
                <w:sz w:val="24"/>
                <w:szCs w:val="24"/>
                <w:lang w:eastAsia="ru-RU"/>
              </w:rPr>
              <w:t> </w:t>
            </w:r>
            <w:r w:rsidRPr="00BD5567">
              <w:rPr>
                <w:rFonts w:ascii="Times New Roman" w:eastAsia="Times New Roman" w:hAnsi="Times New Roman" w:cs="Times New Roman"/>
                <w:color w:val="323232"/>
                <w:sz w:val="24"/>
                <w:szCs w:val="24"/>
                <w:lang w:val="uk-UA" w:eastAsia="ru-RU"/>
              </w:rPr>
              <w:t>юридичною особою,</w:t>
            </w:r>
            <w:r w:rsidRPr="00BD5567">
              <w:rPr>
                <w:rFonts w:ascii="Times New Roman" w:eastAsia="Times New Roman" w:hAnsi="Times New Roman" w:cs="Times New Roman"/>
                <w:color w:val="323232"/>
                <w:sz w:val="24"/>
                <w:szCs w:val="24"/>
                <w:lang w:eastAsia="ru-RU"/>
              </w:rPr>
              <w:t> </w:t>
            </w:r>
            <w:r w:rsidRPr="00BD5567">
              <w:rPr>
                <w:rFonts w:ascii="Times New Roman" w:eastAsia="Times New Roman" w:hAnsi="Times New Roman" w:cs="Times New Roman"/>
                <w:color w:val="323232"/>
                <w:sz w:val="24"/>
                <w:szCs w:val="24"/>
                <w:lang w:val="uk-UA" w:eastAsia="ru-RU"/>
              </w:rPr>
              <w:t>створеною та зареєстрованою відповідно до законодавства Російської Федерації/Республіки Білорусь;</w:t>
            </w:r>
            <w:r w:rsidRPr="00BD5567">
              <w:rPr>
                <w:rFonts w:ascii="Times New Roman" w:eastAsia="Times New Roman" w:hAnsi="Times New Roman" w:cs="Times New Roman"/>
                <w:color w:val="323232"/>
                <w:sz w:val="24"/>
                <w:szCs w:val="24"/>
                <w:lang w:eastAsia="ru-RU"/>
              </w:rPr>
              <w:t> </w:t>
            </w:r>
            <w:r w:rsidRPr="00BD5567">
              <w:rPr>
                <w:rFonts w:ascii="Times New Roman" w:eastAsia="Times New Roman" w:hAnsi="Times New Roman" w:cs="Times New Roman"/>
                <w:color w:val="323232"/>
                <w:sz w:val="24"/>
                <w:szCs w:val="24"/>
                <w:lang w:val="uk-UA" w:eastAsia="ru-RU"/>
              </w:rPr>
              <w:t>юридичною особою, створеноюта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BD5567">
              <w:rPr>
                <w:rFonts w:ascii="Times New Roman" w:eastAsia="Times New Roman" w:hAnsi="Times New Roman" w:cs="Times New Roman"/>
                <w:b/>
                <w:bCs/>
                <w:color w:val="323232"/>
                <w:sz w:val="24"/>
                <w:szCs w:val="24"/>
                <w:lang w:val="uk-UA" w:eastAsia="ru-RU"/>
              </w:rPr>
              <w:t xml:space="preserve"> </w:t>
            </w:r>
            <w:r w:rsidRPr="00BD5567">
              <w:rPr>
                <w:rFonts w:ascii="Times New Roman" w:eastAsia="Times New Roman" w:hAnsi="Times New Roman" w:cs="Times New Roman"/>
                <w:color w:val="000000"/>
                <w:sz w:val="24"/>
                <w:szCs w:val="24"/>
                <w:shd w:val="solid" w:color="FFFFFF" w:fill="FFFFFF"/>
                <w:lang w:val="uk-UA"/>
              </w:rPr>
              <w:t xml:space="preserve">або є суб’єктом господарювання, що здійснює продаж товарів, робіт, послуг походженням з Російської Федерації/Республіки Білорусь </w:t>
            </w:r>
            <w:r w:rsidRPr="00BD5567">
              <w:rPr>
                <w:rFonts w:ascii="Times New Roman" w:eastAsia="Times New Roman" w:hAnsi="Times New Roman" w:cs="Times New Roman"/>
                <w:color w:val="333333"/>
                <w:sz w:val="24"/>
                <w:szCs w:val="24"/>
                <w:shd w:val="clear" w:color="auto" w:fill="FFFFFF"/>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5567">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уповноваженим органом/особою не раніше </w:t>
            </w:r>
            <w:r w:rsidRPr="00BD5567">
              <w:rPr>
                <w:rFonts w:ascii="Times New Roman" w:eastAsia="Times New Roman" w:hAnsi="Times New Roman" w:cs="Times New Roman"/>
                <w:color w:val="000000"/>
                <w:sz w:val="24"/>
                <w:szCs w:val="24"/>
                <w:lang w:val="uk-UA" w:eastAsia="ru-RU"/>
              </w:rPr>
              <w:t>червня 2023 року.</w:t>
            </w:r>
          </w:p>
          <w:p w:rsidR="00BD5567" w:rsidRPr="00BD5567" w:rsidRDefault="00BD5567" w:rsidP="00BD5567">
            <w:pPr>
              <w:spacing w:after="0" w:line="240" w:lineRule="auto"/>
              <w:ind w:right="22"/>
              <w:jc w:val="both"/>
              <w:rPr>
                <w:rFonts w:ascii="Times New Roman" w:eastAsia="Times New Roman" w:hAnsi="Times New Roman" w:cs="Times New Roman"/>
                <w:color w:val="000000"/>
                <w:sz w:val="24"/>
                <w:szCs w:val="24"/>
                <w:lang w:val="uk-UA" w:eastAsia="ru-RU"/>
              </w:rPr>
            </w:pPr>
          </w:p>
        </w:tc>
      </w:tr>
      <w:tr w:rsidR="00BD5567" w:rsidRPr="00BD5567" w:rsidTr="00624BC2">
        <w:tc>
          <w:tcPr>
            <w:tcW w:w="1531" w:type="dxa"/>
            <w:tcBorders>
              <w:top w:val="single" w:sz="4" w:space="0" w:color="auto"/>
              <w:left w:val="single" w:sz="4" w:space="0" w:color="auto"/>
              <w:bottom w:val="single" w:sz="4" w:space="0" w:color="auto"/>
              <w:right w:val="single" w:sz="4" w:space="0" w:color="auto"/>
            </w:tcBorders>
          </w:tcPr>
          <w:p w:rsidR="00BD5567" w:rsidRDefault="00E10829" w:rsidP="00624BC2">
            <w:pPr>
              <w:widowControl w:val="0"/>
              <w:tabs>
                <w:tab w:val="left" w:pos="1080"/>
              </w:tabs>
              <w:autoSpaceDE w:val="0"/>
              <w:autoSpaceDN w:val="0"/>
              <w:adjustRightInd w:val="0"/>
              <w:spacing w:after="0" w:line="240" w:lineRule="auto"/>
              <w:jc w:val="right"/>
              <w:rPr>
                <w:rFonts w:ascii="Times New Roman CYR" w:eastAsia="Times New Roman" w:hAnsi="Times New Roman CYR" w:cs="Times New Roman"/>
                <w:color w:val="000000"/>
                <w:sz w:val="24"/>
                <w:szCs w:val="24"/>
                <w:u w:val="single"/>
                <w:lang w:val="uk-UA" w:eastAsia="ru-RU"/>
              </w:rPr>
            </w:pPr>
            <w:r>
              <w:rPr>
                <w:rFonts w:ascii="Times New Roman CYR" w:eastAsia="Times New Roman" w:hAnsi="Times New Roman CYR" w:cs="Times New Roman"/>
                <w:color w:val="000000"/>
                <w:sz w:val="24"/>
                <w:szCs w:val="24"/>
                <w:u w:val="single"/>
                <w:lang w:val="uk-UA" w:eastAsia="ru-RU"/>
              </w:rPr>
              <w:t>12</w:t>
            </w:r>
          </w:p>
        </w:tc>
        <w:tc>
          <w:tcPr>
            <w:tcW w:w="8789" w:type="dxa"/>
            <w:gridSpan w:val="3"/>
            <w:tcBorders>
              <w:top w:val="single" w:sz="4" w:space="0" w:color="auto"/>
              <w:left w:val="single" w:sz="4" w:space="0" w:color="auto"/>
              <w:bottom w:val="single" w:sz="4" w:space="0" w:color="auto"/>
              <w:right w:val="single" w:sz="4" w:space="0" w:color="auto"/>
            </w:tcBorders>
          </w:tcPr>
          <w:p w:rsidR="00BD5567" w:rsidRDefault="00BD5567" w:rsidP="00BD5567">
            <w:pPr>
              <w:spacing w:before="150" w:after="150" w:line="240" w:lineRule="auto"/>
              <w:jc w:val="both"/>
              <w:rPr>
                <w:rFonts w:ascii="Times New Roman" w:eastAsia="Times New Roman" w:hAnsi="Times New Roman" w:cs="Times New Roman"/>
                <w:color w:val="000000"/>
                <w:sz w:val="24"/>
                <w:szCs w:val="24"/>
                <w:lang w:val="uk-UA" w:eastAsia="ru-RU"/>
              </w:rPr>
            </w:pPr>
            <w:r w:rsidRPr="00BD5567">
              <w:rPr>
                <w:rFonts w:ascii="Times New Roman" w:eastAsia="Times New Roman" w:hAnsi="Times New Roman" w:cs="Times New Roman"/>
                <w:color w:val="000000"/>
                <w:sz w:val="24"/>
                <w:szCs w:val="24"/>
                <w:lang w:val="uk-UA" w:eastAsia="ru-RU"/>
              </w:rPr>
              <w:t xml:space="preserve">Довідка в довільній формі про те, що </w:t>
            </w:r>
            <w:r w:rsidR="00243C16">
              <w:rPr>
                <w:rFonts w:ascii="Times New Roman" w:eastAsia="Times New Roman" w:hAnsi="Times New Roman" w:cs="Times New Roman"/>
                <w:color w:val="000000"/>
                <w:sz w:val="24"/>
                <w:szCs w:val="24"/>
                <w:lang w:val="uk-UA" w:eastAsia="ru-RU"/>
              </w:rPr>
              <w:t>учасник</w:t>
            </w:r>
            <w:r w:rsidRPr="00BD5567">
              <w:rPr>
                <w:rFonts w:ascii="Times New Roman" w:eastAsia="Times New Roman" w:hAnsi="Times New Roman" w:cs="Times New Roman"/>
                <w:color w:val="000000"/>
                <w:sz w:val="24"/>
                <w:szCs w:val="24"/>
                <w:lang w:val="uk-UA"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BD5567" w:rsidRPr="00BD5567" w:rsidRDefault="00BD5567" w:rsidP="00BD5567">
            <w:pPr>
              <w:spacing w:before="150" w:after="150" w:line="240" w:lineRule="auto"/>
              <w:jc w:val="both"/>
              <w:rPr>
                <w:rFonts w:ascii="Times New Roman" w:eastAsia="Times New Roman" w:hAnsi="Times New Roman" w:cs="Times New Roman"/>
                <w:color w:val="000000"/>
                <w:sz w:val="24"/>
                <w:szCs w:val="24"/>
                <w:lang w:eastAsia="ru-RU"/>
              </w:rPr>
            </w:pPr>
            <w:r w:rsidRPr="00BD5567">
              <w:rPr>
                <w:rFonts w:ascii="Times New Roman" w:eastAsia="Times New Roman" w:hAnsi="Times New Roman" w:cs="Times New Roman"/>
                <w:color w:val="000000"/>
                <w:sz w:val="24"/>
                <w:szCs w:val="24"/>
                <w:lang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w:t>
            </w:r>
            <w:bookmarkStart w:id="0" w:name="_GoBack"/>
            <w:bookmarkEnd w:id="0"/>
            <w:r w:rsidRPr="00BD5567">
              <w:rPr>
                <w:rFonts w:ascii="Times New Roman" w:eastAsia="Times New Roman" w:hAnsi="Times New Roman" w:cs="Times New Roman"/>
                <w:color w:val="000000"/>
                <w:sz w:val="24"/>
                <w:szCs w:val="24"/>
                <w:lang w:eastAsia="ru-RU"/>
              </w:rPr>
              <w:t xml:space="preserve">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Pr="00BD5567">
              <w:rPr>
                <w:rFonts w:ascii="Times New Roman" w:eastAsia="Times New Roman" w:hAnsi="Times New Roman" w:cs="Times New Roman"/>
                <w:color w:val="000000"/>
                <w:sz w:val="24"/>
                <w:szCs w:val="24"/>
                <w:lang w:val="uk-UA" w:eastAsia="ru-RU"/>
              </w:rPr>
              <w:t>4</w:t>
            </w:r>
            <w:r w:rsidRPr="00BD5567">
              <w:rPr>
                <w:rFonts w:ascii="Times New Roman" w:eastAsia="Times New Roman" w:hAnsi="Times New Roman" w:cs="Times New Roman"/>
                <w:color w:val="000000"/>
                <w:sz w:val="24"/>
                <w:szCs w:val="24"/>
                <w:lang w:eastAsia="ru-RU"/>
              </w:rPr>
              <w:t xml:space="preserve"> </w:t>
            </w:r>
            <w:r w:rsidRPr="00BD5567">
              <w:rPr>
                <w:rFonts w:ascii="Times New Roman" w:eastAsia="Times New Roman" w:hAnsi="Times New Roman" w:cs="Times New Roman"/>
                <w:color w:val="000000"/>
                <w:sz w:val="24"/>
                <w:szCs w:val="24"/>
                <w:lang w:eastAsia="ru-RU"/>
              </w:rPr>
              <w:lastRenderedPageBreak/>
              <w:t>підпункту 2 пункту 4</w:t>
            </w:r>
            <w:r w:rsidRPr="00BD5567">
              <w:rPr>
                <w:rFonts w:ascii="Times New Roman" w:eastAsia="Times New Roman" w:hAnsi="Times New Roman" w:cs="Times New Roman"/>
                <w:color w:val="000000"/>
                <w:sz w:val="24"/>
                <w:szCs w:val="24"/>
                <w:lang w:val="uk-UA" w:eastAsia="ru-RU"/>
              </w:rPr>
              <w:t>4</w:t>
            </w:r>
            <w:r w:rsidRPr="00BD5567">
              <w:rPr>
                <w:rFonts w:ascii="Times New Roman" w:eastAsia="Times New Roman" w:hAnsi="Times New Roman" w:cs="Times New Roman"/>
                <w:color w:val="000000"/>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5567" w:rsidRPr="00BD5567" w:rsidRDefault="00BD5567" w:rsidP="00BD5567">
            <w:pPr>
              <w:tabs>
                <w:tab w:val="left" w:pos="1080"/>
              </w:tabs>
              <w:spacing w:after="0" w:line="240" w:lineRule="auto"/>
              <w:ind w:right="22"/>
              <w:jc w:val="both"/>
              <w:rPr>
                <w:rFonts w:ascii="Times New Roman" w:eastAsia="Times New Roman" w:hAnsi="Times New Roman" w:cs="Times New Roman"/>
                <w:sz w:val="24"/>
                <w:szCs w:val="24"/>
                <w:lang w:eastAsia="ru-RU"/>
              </w:rPr>
            </w:pPr>
          </w:p>
        </w:tc>
      </w:tr>
    </w:tbl>
    <w:p w:rsidR="00D806F9" w:rsidRPr="00752610" w:rsidRDefault="00D806F9" w:rsidP="00D806F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D806F9" w:rsidRPr="00752610" w:rsidRDefault="00D806F9" w:rsidP="00D806F9">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zh-CN"/>
        </w:rPr>
      </w:pPr>
    </w:p>
    <w:p w:rsidR="00D806F9" w:rsidRDefault="00D806F9" w:rsidP="00D806F9">
      <w:pPr>
        <w:spacing w:line="240" w:lineRule="auto"/>
        <w:rPr>
          <w:rFonts w:ascii="Times New Roman" w:eastAsia="Times New Roman" w:hAnsi="Times New Roman" w:cs="Times New Roman"/>
          <w:b/>
          <w:bCs/>
          <w:color w:val="000000"/>
          <w:sz w:val="24"/>
          <w:szCs w:val="24"/>
          <w:lang w:val="uk-UA" w:eastAsia="ru-RU"/>
        </w:rPr>
      </w:pPr>
    </w:p>
    <w:p w:rsidR="00D806F9" w:rsidRPr="00D559E8" w:rsidRDefault="00D806F9" w:rsidP="00D806F9">
      <w:pPr>
        <w:spacing w:line="240" w:lineRule="auto"/>
        <w:rPr>
          <w:rFonts w:ascii="Times New Roman" w:eastAsia="Times New Roman" w:hAnsi="Times New Roman" w:cs="Times New Roman"/>
          <w:b/>
          <w:bCs/>
          <w:color w:val="000000"/>
          <w:sz w:val="24"/>
          <w:szCs w:val="24"/>
          <w:lang w:val="uk-UA" w:eastAsia="ru-RU"/>
        </w:rPr>
      </w:pPr>
    </w:p>
    <w:p w:rsidR="00D806F9" w:rsidRPr="00D559E8" w:rsidRDefault="00D806F9" w:rsidP="00D806F9">
      <w:pPr>
        <w:spacing w:line="240" w:lineRule="auto"/>
        <w:jc w:val="right"/>
        <w:rPr>
          <w:rFonts w:ascii="Times New Roman" w:eastAsia="Times New Roman" w:hAnsi="Times New Roman" w:cs="Times New Roman"/>
          <w:sz w:val="24"/>
          <w:szCs w:val="24"/>
          <w:lang w:val="uk-UA" w:eastAsia="ru-RU"/>
        </w:rPr>
      </w:pPr>
    </w:p>
    <w:p w:rsidR="00D806F9" w:rsidRDefault="00D806F9" w:rsidP="00D806F9">
      <w:pPr>
        <w:spacing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w:t>
      </w:r>
      <w:r w:rsidRPr="00CE4C02">
        <w:rPr>
          <w:rFonts w:ascii="Times New Roman" w:eastAsia="Times New Roman" w:hAnsi="Times New Roman" w:cs="Times New Roman"/>
          <w:color w:val="000000"/>
          <w:sz w:val="24"/>
          <w:szCs w:val="24"/>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w:t>
      </w:r>
    </w:p>
    <w:p w:rsidR="00D806F9" w:rsidRPr="00CE4C02" w:rsidRDefault="00D806F9" w:rsidP="00D806F9">
      <w:pPr>
        <w:spacing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color w:val="000000"/>
          <w:sz w:val="24"/>
          <w:szCs w:val="24"/>
          <w:lang w:val="uk-UA" w:eastAsia="ru-RU"/>
        </w:rPr>
        <w:t xml:space="preserve">та надання переможцем торгів підтвердження </w:t>
      </w:r>
    </w:p>
    <w:tbl>
      <w:tblPr>
        <w:tblW w:w="0" w:type="auto"/>
        <w:tblInd w:w="-1423" w:type="dxa"/>
        <w:tblCellMar>
          <w:top w:w="15" w:type="dxa"/>
          <w:left w:w="15" w:type="dxa"/>
          <w:bottom w:w="15" w:type="dxa"/>
          <w:right w:w="15" w:type="dxa"/>
        </w:tblCellMar>
        <w:tblLook w:val="04A0" w:firstRow="1" w:lastRow="0" w:firstColumn="1" w:lastColumn="0" w:noHBand="0" w:noVBand="1"/>
      </w:tblPr>
      <w:tblGrid>
        <w:gridCol w:w="567"/>
        <w:gridCol w:w="4482"/>
        <w:gridCol w:w="2641"/>
        <w:gridCol w:w="3078"/>
      </w:tblGrid>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6F9" w:rsidRPr="00E82C7D" w:rsidRDefault="00D806F9" w:rsidP="00624BC2">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 п/п</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6F9" w:rsidRPr="00E82C7D" w:rsidRDefault="00D806F9" w:rsidP="00624BC2">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D806F9" w:rsidRPr="00E82C7D" w:rsidRDefault="00D806F9" w:rsidP="00624BC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06F9" w:rsidRPr="00E82C7D" w:rsidRDefault="00D806F9" w:rsidP="00624BC2">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6F9" w:rsidRPr="00E82C7D" w:rsidRDefault="00D806F9" w:rsidP="00624BC2">
            <w:pPr>
              <w:spacing w:after="0" w:line="240" w:lineRule="auto"/>
              <w:jc w:val="center"/>
              <w:rPr>
                <w:rFonts w:ascii="Times New Roman" w:eastAsia="Times New Roman" w:hAnsi="Times New Roman" w:cs="Times New Roman"/>
                <w:sz w:val="24"/>
                <w:szCs w:val="24"/>
                <w:lang w:eastAsia="ru-RU"/>
              </w:rPr>
            </w:pPr>
            <w:r w:rsidRPr="00E575B3">
              <w:rPr>
                <w:rFonts w:ascii="Times New Roman" w:eastAsia="Times New Roman" w:hAnsi="Times New Roman" w:cs="Times New Roman"/>
                <w:b/>
                <w:bCs/>
                <w:color w:val="000000"/>
                <w:sz w:val="24"/>
                <w:szCs w:val="24"/>
                <w:highlight w:val="green"/>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82C7D">
              <w:rPr>
                <w:rFonts w:ascii="Times New Roman" w:eastAsia="Times New Roman" w:hAnsi="Times New Roman" w:cs="Times New Roman"/>
                <w:i/>
                <w:iCs/>
                <w:color w:val="000000"/>
                <w:sz w:val="24"/>
                <w:szCs w:val="24"/>
                <w:shd w:val="clear" w:color="auto" w:fill="FFFFFF"/>
                <w:lang w:eastAsia="ru-RU"/>
              </w:rPr>
              <w:t>(</w:t>
            </w:r>
            <w:r w:rsidRPr="00E82C7D">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82C7D">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w:t>
            </w:r>
            <w:r w:rsidRPr="00E82C7D">
              <w:rPr>
                <w:rFonts w:ascii="Times New Roman" w:eastAsia="Times New Roman" w:hAnsi="Times New Roman" w:cs="Times New Roman"/>
                <w:color w:val="000000"/>
                <w:sz w:val="24"/>
                <w:szCs w:val="24"/>
                <w:lang w:eastAsia="ru-RU"/>
              </w:rPr>
              <w:lastRenderedPageBreak/>
              <w:t xml:space="preserve">надати витяг або довідку з Єдиного державного реєстру осіб, які вчинили корупційні правопорушення про те, що </w:t>
            </w:r>
            <w:r w:rsidRPr="00E82C7D">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82C7D">
              <w:rPr>
                <w:rFonts w:ascii="Times New Roman" w:eastAsia="Times New Roman" w:hAnsi="Times New Roman" w:cs="Times New Roman"/>
                <w:color w:val="000000"/>
                <w:sz w:val="24"/>
                <w:szCs w:val="24"/>
                <w:lang w:eastAsia="ru-RU"/>
              </w:rPr>
              <w:t>.</w:t>
            </w:r>
          </w:p>
          <w:p w:rsidR="00D806F9" w:rsidRPr="00E82C7D" w:rsidRDefault="00D806F9" w:rsidP="00624BC2">
            <w:pPr>
              <w:spacing w:after="0" w:line="240" w:lineRule="auto"/>
              <w:rPr>
                <w:rFonts w:ascii="Times New Roman" w:eastAsia="Times New Roman" w:hAnsi="Times New Roman" w:cs="Times New Roman"/>
                <w:sz w:val="24"/>
                <w:szCs w:val="24"/>
                <w:lang w:eastAsia="ru-RU"/>
              </w:rPr>
            </w:pP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3</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82C7D">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82C7D">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E82C7D">
                <w:rPr>
                  <w:rFonts w:ascii="Times New Roman" w:eastAsia="Times New Roman" w:hAnsi="Times New Roman" w:cs="Times New Roman"/>
                  <w:color w:val="000000"/>
                  <w:sz w:val="24"/>
                  <w:szCs w:val="24"/>
                  <w:shd w:val="clear" w:color="auto" w:fill="FFFFFF"/>
                  <w:lang w:eastAsia="ru-RU"/>
                </w:rPr>
                <w:t xml:space="preserve">пунктом 1 статті </w:t>
              </w:r>
              <w:r w:rsidRPr="00E82C7D">
                <w:rPr>
                  <w:rFonts w:ascii="Times New Roman" w:eastAsia="Times New Roman" w:hAnsi="Times New Roman" w:cs="Times New Roman"/>
                  <w:color w:val="000000"/>
                  <w:sz w:val="24"/>
                  <w:szCs w:val="24"/>
                  <w:shd w:val="clear" w:color="auto" w:fill="FFFFFF"/>
                  <w:lang w:eastAsia="ru-RU"/>
                </w:rPr>
                <w:lastRenderedPageBreak/>
                <w:t>50</w:t>
              </w:r>
            </w:hyperlink>
            <w:r w:rsidRPr="00E82C7D">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82C7D">
              <w:rPr>
                <w:rFonts w:ascii="Times New Roman" w:eastAsia="Times New Roman" w:hAnsi="Times New Roman" w:cs="Times New Roman"/>
                <w:color w:val="000000"/>
                <w:sz w:val="24"/>
                <w:szCs w:val="24"/>
                <w:lang w:eastAsia="ru-RU"/>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82C7D">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судимості не має та в розшуку не перебуває.</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82C7D">
              <w:rPr>
                <w:rFonts w:ascii="Times New Roman" w:eastAsia="Times New Roman" w:hAnsi="Times New Roman" w:cs="Times New Roman"/>
                <w:color w:val="000000"/>
                <w:sz w:val="24"/>
                <w:szCs w:val="24"/>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82C7D">
              <w:rPr>
                <w:rFonts w:ascii="Times New Roman" w:eastAsia="Times New Roman" w:hAnsi="Times New Roman" w:cs="Times New Roman"/>
                <w:color w:val="000000"/>
                <w:sz w:val="24"/>
                <w:szCs w:val="24"/>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w:t>
            </w:r>
            <w:r w:rsidRPr="00E82C7D">
              <w:rPr>
                <w:rFonts w:ascii="Times New Roman" w:eastAsia="Times New Roman" w:hAnsi="Times New Roman" w:cs="Times New Roman"/>
                <w:color w:val="000000"/>
                <w:sz w:val="24"/>
                <w:szCs w:val="24"/>
                <w:lang w:eastAsia="ru-RU"/>
              </w:rPr>
              <w:lastRenderedPageBreak/>
              <w:t xml:space="preserve">Особливостей переможець процедури закупівлі має надати довідку в довільній формі або гарантійний лист  про те, що </w:t>
            </w:r>
            <w:r w:rsidRPr="00E82C7D">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82C7D">
              <w:rPr>
                <w:rFonts w:ascii="Times New Roman" w:eastAsia="Times New Roman" w:hAnsi="Times New Roman" w:cs="Times New Roman"/>
                <w:color w:val="000000"/>
                <w:sz w:val="24"/>
                <w:szCs w:val="24"/>
                <w:lang w:eastAsia="ru-RU"/>
              </w:rPr>
              <w:t>. </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8</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82C7D">
              <w:rPr>
                <w:rFonts w:ascii="Times New Roman" w:eastAsia="Times New Roman" w:hAnsi="Times New Roman" w:cs="Times New Roman"/>
                <w:color w:val="000000"/>
                <w:sz w:val="24"/>
                <w:szCs w:val="24"/>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82C7D">
              <w:rPr>
                <w:rFonts w:ascii="Times New Roman" w:eastAsia="Times New Roman" w:hAnsi="Times New Roman" w:cs="Times New Roman"/>
                <w:color w:val="000000"/>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82C7D">
              <w:rPr>
                <w:rFonts w:ascii="Times New Roman" w:eastAsia="Times New Roman" w:hAnsi="Times New Roman" w:cs="Times New Roman"/>
                <w:color w:val="000000"/>
                <w:sz w:val="24"/>
                <w:szCs w:val="24"/>
                <w:lang w:eastAsia="ru-RU"/>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w:t>
            </w:r>
            <w:r w:rsidRPr="00E82C7D">
              <w:rPr>
                <w:rFonts w:ascii="Times New Roman" w:eastAsia="Times New Roman" w:hAnsi="Times New Roman" w:cs="Times New Roman"/>
                <w:color w:val="000000"/>
                <w:sz w:val="24"/>
                <w:szCs w:val="24"/>
                <w:lang w:eastAsia="ru-RU"/>
              </w:rPr>
              <w:lastRenderedPageBreak/>
              <w:t xml:space="preserve">процедури закупівлі має надати витяг з Єдиного державного </w:t>
            </w:r>
            <w:r w:rsidRPr="00E82C7D">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E82C7D">
              <w:rPr>
                <w:rFonts w:ascii="Times New Roman" w:eastAsia="Times New Roman" w:hAnsi="Times New Roman" w:cs="Times New Roman"/>
                <w:color w:val="000000"/>
                <w:sz w:val="24"/>
                <w:szCs w:val="24"/>
                <w:lang w:eastAsia="ru-RU"/>
              </w:rPr>
              <w:t>   в який містить інформацію про те, що</w:t>
            </w:r>
            <w:r w:rsidRPr="00E82C7D">
              <w:rPr>
                <w:rFonts w:ascii="Times New Roman" w:eastAsia="Times New Roman" w:hAnsi="Times New Roman" w:cs="Times New Roman"/>
                <w:color w:val="000000"/>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10</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82C7D">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82C7D">
              <w:rPr>
                <w:rFonts w:ascii="Times New Roman" w:eastAsia="Times New Roman" w:hAnsi="Times New Roman" w:cs="Times New Roman"/>
                <w:i/>
                <w:iCs/>
                <w:color w:val="000000"/>
                <w:sz w:val="24"/>
                <w:szCs w:val="24"/>
                <w:lang w:eastAsia="ru-RU"/>
              </w:rPr>
              <w:t> </w:t>
            </w:r>
          </w:p>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06F9" w:rsidRPr="00E82C7D" w:rsidRDefault="00D806F9" w:rsidP="00624BC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06F9" w:rsidRPr="00E82C7D" w:rsidRDefault="00D806F9" w:rsidP="00624BC2">
            <w:pPr>
              <w:spacing w:after="0" w:line="240" w:lineRule="auto"/>
              <w:rPr>
                <w:rFonts w:ascii="Times New Roman" w:eastAsia="Times New Roman" w:hAnsi="Times New Roman" w:cs="Times New Roman"/>
                <w:sz w:val="24"/>
                <w:szCs w:val="24"/>
                <w:lang w:eastAsia="ru-RU"/>
              </w:rPr>
            </w:pPr>
          </w:p>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11</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82C7D">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12</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 xml:space="preserve">службова (посадова) особа учасника процедури закупівлі, яку уповноважено </w:t>
            </w:r>
            <w:r w:rsidRPr="00E82C7D">
              <w:rPr>
                <w:rFonts w:ascii="Times New Roman" w:eastAsia="Times New Roman" w:hAnsi="Times New Roman" w:cs="Times New Roman"/>
                <w:color w:val="000000"/>
                <w:sz w:val="24"/>
                <w:szCs w:val="24"/>
                <w:shd w:val="clear" w:color="auto" w:fill="FFFFFF"/>
                <w:lang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82C7D">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82C7D">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 xml:space="preserve">Переможець процедури закупівлі надає повний </w:t>
            </w:r>
            <w:r w:rsidRPr="00E82C7D">
              <w:rPr>
                <w:rFonts w:ascii="Times New Roman" w:eastAsia="Times New Roman" w:hAnsi="Times New Roman" w:cs="Times New Roman"/>
                <w:color w:val="000000"/>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судимості не має та в розшуку не перебуває.</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13</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2C7D">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D806F9" w:rsidRPr="00E82C7D" w:rsidTr="00624B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14</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hd w:val="clear" w:color="auto" w:fill="FFFFFF"/>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06F9" w:rsidRPr="00E82C7D" w:rsidRDefault="00D806F9" w:rsidP="00624BC2">
            <w:pPr>
              <w:shd w:val="clear" w:color="auto" w:fill="FFFFFF"/>
              <w:spacing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w:t>
            </w:r>
            <w:r w:rsidRPr="00E82C7D">
              <w:rPr>
                <w:rFonts w:ascii="Times New Roman" w:eastAsia="Times New Roman" w:hAnsi="Times New Roman" w:cs="Times New Roman"/>
                <w:color w:val="000000"/>
                <w:sz w:val="24"/>
                <w:szCs w:val="24"/>
                <w:lang w:eastAsia="ru-RU"/>
              </w:rPr>
              <w:lastRenderedPageBreak/>
              <w:t>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D806F9" w:rsidRPr="00E82C7D" w:rsidRDefault="00D806F9" w:rsidP="00624BC2">
            <w:pPr>
              <w:spacing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D806F9" w:rsidRPr="00E82C7D" w:rsidRDefault="00D806F9" w:rsidP="00D806F9">
            <w:pPr>
              <w:numPr>
                <w:ilvl w:val="0"/>
                <w:numId w:val="1"/>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 xml:space="preserve">довідку в довільній формі про те, що між </w:t>
            </w:r>
            <w:r w:rsidRPr="00E82C7D">
              <w:rPr>
                <w:rFonts w:ascii="Times New Roman" w:eastAsia="Times New Roman" w:hAnsi="Times New Roman" w:cs="Times New Roman"/>
                <w:color w:val="000000"/>
                <w:sz w:val="24"/>
                <w:szCs w:val="24"/>
                <w:lang w:eastAsia="ru-RU"/>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06F9" w:rsidRPr="00E82C7D" w:rsidRDefault="00D806F9" w:rsidP="00624BC2">
            <w:pPr>
              <w:spacing w:line="240" w:lineRule="auto"/>
              <w:ind w:left="50"/>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або </w:t>
            </w:r>
          </w:p>
          <w:p w:rsidR="00D806F9" w:rsidRPr="00E82C7D" w:rsidRDefault="00D806F9" w:rsidP="00D806F9">
            <w:pPr>
              <w:numPr>
                <w:ilvl w:val="0"/>
                <w:numId w:val="2"/>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E82C7D">
              <w:rPr>
                <w:rFonts w:ascii="Times New Roman" w:eastAsia="Times New Roman" w:hAnsi="Times New Roman" w:cs="Times New Roman"/>
                <w:color w:val="000000"/>
                <w:sz w:val="24"/>
                <w:szCs w:val="24"/>
                <w:lang w:eastAsia="ru-RU"/>
              </w:rPr>
              <w:t>яким  переможець</w:t>
            </w:r>
            <w:proofErr w:type="gramEnd"/>
            <w:r w:rsidRPr="00E82C7D">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06F9" w:rsidRPr="00E82C7D" w:rsidRDefault="00D806F9" w:rsidP="00624BC2">
            <w:pPr>
              <w:spacing w:after="0" w:line="240" w:lineRule="auto"/>
              <w:rPr>
                <w:rFonts w:ascii="Times New Roman" w:eastAsia="Times New Roman" w:hAnsi="Times New Roman" w:cs="Times New Roman"/>
                <w:sz w:val="24"/>
                <w:szCs w:val="24"/>
                <w:lang w:eastAsia="ru-RU"/>
              </w:rPr>
            </w:pPr>
          </w:p>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або</w:t>
            </w:r>
          </w:p>
          <w:p w:rsidR="00D806F9" w:rsidRPr="00E82C7D" w:rsidRDefault="00D806F9" w:rsidP="00624BC2">
            <w:pPr>
              <w:spacing w:after="0" w:line="240" w:lineRule="auto"/>
              <w:rPr>
                <w:rFonts w:ascii="Times New Roman" w:eastAsia="Times New Roman" w:hAnsi="Times New Roman" w:cs="Times New Roman"/>
                <w:sz w:val="24"/>
                <w:szCs w:val="24"/>
                <w:lang w:eastAsia="ru-RU"/>
              </w:rPr>
            </w:pPr>
          </w:p>
          <w:p w:rsidR="00D806F9" w:rsidRPr="00E82C7D" w:rsidRDefault="00D806F9" w:rsidP="00624BC2">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Переможець процедури закупівлі, що перебуває в обставинах, зазначених у </w:t>
            </w:r>
            <w:r w:rsidRPr="00E82C7D">
              <w:rPr>
                <w:rFonts w:ascii="Times New Roman" w:eastAsia="Times New Roman" w:hAnsi="Times New Roman" w:cs="Times New Roman"/>
                <w:color w:val="000000"/>
                <w:sz w:val="24"/>
                <w:szCs w:val="24"/>
                <w:lang w:eastAsia="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806F9" w:rsidRPr="00E82C7D" w:rsidRDefault="00D806F9" w:rsidP="00D806F9">
      <w:pPr>
        <w:spacing w:after="0" w:line="240" w:lineRule="auto"/>
        <w:rPr>
          <w:rFonts w:ascii="Times New Roman" w:eastAsia="Times New Roman" w:hAnsi="Times New Roman" w:cs="Times New Roman"/>
          <w:sz w:val="24"/>
          <w:szCs w:val="24"/>
          <w:lang w:eastAsia="ru-RU"/>
        </w:rPr>
      </w:pPr>
    </w:p>
    <w:p w:rsidR="00D806F9" w:rsidRPr="00E82C7D" w:rsidRDefault="00D806F9" w:rsidP="00D806F9">
      <w:pPr>
        <w:spacing w:after="0" w:line="240" w:lineRule="auto"/>
        <w:rPr>
          <w:rFonts w:ascii="Times New Roman" w:eastAsia="Times New Roman" w:hAnsi="Times New Roman" w:cs="Times New Roman"/>
          <w:sz w:val="24"/>
          <w:szCs w:val="24"/>
          <w:lang w:eastAsia="ru-RU"/>
        </w:rPr>
      </w:pPr>
    </w:p>
    <w:p w:rsidR="00D806F9" w:rsidRPr="00E82C7D" w:rsidRDefault="00D806F9" w:rsidP="00D806F9">
      <w:pPr>
        <w:spacing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sidRPr="00E82C7D">
        <w:rPr>
          <w:rFonts w:ascii="Times New Roman" w:eastAsia="Times New Roman" w:hAnsi="Times New Roman" w:cs="Times New Roman"/>
          <w:color w:val="000000"/>
          <w:sz w:val="24"/>
          <w:szCs w:val="24"/>
          <w:lang w:eastAsia="ru-RU"/>
        </w:rPr>
        <w:lastRenderedPageBreak/>
        <w:t>підтверджують відсутність підстав, установлених статтею 17 Закону, з урахуванням пункту 44 цих особливостей.</w:t>
      </w:r>
    </w:p>
    <w:p w:rsidR="006C0818" w:rsidRPr="00E50876" w:rsidRDefault="006C0818" w:rsidP="00E50876"/>
    <w:sectPr w:rsidR="006C0818" w:rsidRPr="00E50876" w:rsidSect="00396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902"/>
    <w:multiLevelType w:val="hybridMultilevel"/>
    <w:tmpl w:val="A9827B7A"/>
    <w:lvl w:ilvl="0" w:tplc="3732C088">
      <w:start w:val="1"/>
      <w:numFmt w:val="decimal"/>
      <w:lvlText w:val="%1."/>
      <w:lvlJc w:val="left"/>
      <w:pPr>
        <w:ind w:left="927"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4A"/>
    <w:rsid w:val="000B3B59"/>
    <w:rsid w:val="00243C16"/>
    <w:rsid w:val="002A08A4"/>
    <w:rsid w:val="002B100F"/>
    <w:rsid w:val="002D2B25"/>
    <w:rsid w:val="003960EF"/>
    <w:rsid w:val="0068344A"/>
    <w:rsid w:val="006C0818"/>
    <w:rsid w:val="00761A61"/>
    <w:rsid w:val="009968B9"/>
    <w:rsid w:val="009E23B6"/>
    <w:rsid w:val="00A64DDC"/>
    <w:rsid w:val="00B11329"/>
    <w:rsid w:val="00BD5567"/>
    <w:rsid w:val="00BD61AA"/>
    <w:rsid w:val="00BF65C9"/>
    <w:rsid w:val="00C0151B"/>
    <w:rsid w:val="00C209A8"/>
    <w:rsid w:val="00D2110B"/>
    <w:rsid w:val="00D806F9"/>
    <w:rsid w:val="00E10829"/>
    <w:rsid w:val="00E11765"/>
    <w:rsid w:val="00E50876"/>
    <w:rsid w:val="00EB2E1B"/>
    <w:rsid w:val="00FF1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6909"/>
  <w15:docId w15:val="{F7D954D9-6F96-4B1E-BEB9-AD48FF38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2023-08-25T09:20:00Z</dcterms:created>
  <dcterms:modified xsi:type="dcterms:W3CDTF">2023-08-25T09:46:00Z</dcterms:modified>
</cp:coreProperties>
</file>