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Pr="00101D20" w:rsidRDefault="001D4CE3" w:rsidP="00101D20">
      <w:pPr>
        <w:rPr>
          <w:rFonts w:ascii="Times New Roman" w:hAnsi="Times New Roman" w:cs="Times New Roman"/>
          <w:b/>
          <w:color w:val="000000"/>
          <w:sz w:val="24"/>
          <w:szCs w:val="24"/>
          <w:lang w:val="uk-UA"/>
        </w:rPr>
      </w:pPr>
    </w:p>
    <w:p w:rsidR="006032FA" w:rsidRDefault="006032FA" w:rsidP="006032FA">
      <w:pPr>
        <w:pStyle w:val="1"/>
        <w:jc w:val="center"/>
        <w:outlineLvl w:val="0"/>
        <w:rPr>
          <w:rFonts w:ascii="Times New Roman" w:hAnsi="Times New Roman"/>
          <w:b/>
          <w:sz w:val="28"/>
          <w:szCs w:val="28"/>
          <w:lang w:val="uk-UA"/>
        </w:rPr>
      </w:pPr>
      <w:r>
        <w:rPr>
          <w:rFonts w:ascii="Times New Roman" w:hAnsi="Times New Roman"/>
          <w:b/>
          <w:sz w:val="28"/>
          <w:szCs w:val="28"/>
          <w:lang w:val="uk-UA"/>
        </w:rPr>
        <w:t>Комунальний заклад фахової  передвищої освіти «Миколаївський фаховий коледж фізичної культури» Миколаївської обласної ради</w:t>
      </w:r>
    </w:p>
    <w:p w:rsidR="00101D20" w:rsidRDefault="00101D20" w:rsidP="006032FA">
      <w:pPr>
        <w:pStyle w:val="1"/>
        <w:jc w:val="center"/>
        <w:outlineLvl w:val="0"/>
        <w:rPr>
          <w:rFonts w:ascii="Times New Roman" w:hAnsi="Times New Roman"/>
          <w:b/>
          <w:sz w:val="28"/>
          <w:szCs w:val="28"/>
          <w:lang w:val="uk-UA"/>
        </w:rPr>
      </w:pPr>
    </w:p>
    <w:p w:rsidR="00101D20" w:rsidRDefault="00101D20" w:rsidP="006032FA">
      <w:pPr>
        <w:pStyle w:val="1"/>
        <w:jc w:val="center"/>
        <w:outlineLvl w:val="0"/>
        <w:rPr>
          <w:rFonts w:ascii="Times New Roman" w:hAnsi="Times New Roman"/>
          <w:b/>
          <w:sz w:val="28"/>
          <w:szCs w:val="28"/>
          <w:lang w:val="uk-UA"/>
        </w:rPr>
      </w:pPr>
    </w:p>
    <w:p w:rsidR="00101D20" w:rsidRDefault="00101D20" w:rsidP="006032FA">
      <w:pPr>
        <w:pStyle w:val="1"/>
        <w:jc w:val="center"/>
        <w:outlineLvl w:val="0"/>
        <w:rPr>
          <w:rFonts w:ascii="Times New Roman" w:hAnsi="Times New Roman"/>
          <w:b/>
          <w:sz w:val="28"/>
          <w:szCs w:val="28"/>
          <w:lang w:val="uk-UA"/>
        </w:rPr>
      </w:pPr>
    </w:p>
    <w:p w:rsidR="00101D20" w:rsidRDefault="00101D20" w:rsidP="00101D20">
      <w:pPr>
        <w:pStyle w:val="1"/>
        <w:jc w:val="center"/>
        <w:rPr>
          <w:rFonts w:ascii="Times New Roman" w:hAnsi="Times New Roman" w:cs="Times New Roman"/>
          <w:b/>
          <w:color w:val="000000"/>
          <w:sz w:val="16"/>
          <w:szCs w:val="16"/>
          <w:lang w:val="uk-UA"/>
        </w:rPr>
      </w:pPr>
    </w:p>
    <w:p w:rsidR="00101D20" w:rsidRDefault="00101D20" w:rsidP="006032FA">
      <w:pPr>
        <w:pStyle w:val="1"/>
        <w:jc w:val="center"/>
        <w:outlineLvl w:val="0"/>
        <w:rPr>
          <w:rFonts w:ascii="Times New Roman" w:hAnsi="Times New Roman"/>
          <w:b/>
          <w:caps/>
          <w:sz w:val="28"/>
          <w:szCs w:val="28"/>
          <w:lang w:val="uk-UA"/>
        </w:rPr>
      </w:pP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6032FA" w:rsidRDefault="006032FA" w:rsidP="006032FA">
      <w:pPr>
        <w:pStyle w:val="a4"/>
        <w:rPr>
          <w:rFonts w:ascii="Times New Roman" w:hAnsi="Times New Roman"/>
          <w:sz w:val="20"/>
          <w:szCs w:val="20"/>
          <w:lang w:val="uk-UA"/>
        </w:rPr>
      </w:pPr>
      <w:r w:rsidRPr="00CA50F4">
        <w:rPr>
          <w:lang w:val="uk-UA"/>
        </w:rPr>
        <w:t xml:space="preserve">                                                                                                                              </w:t>
      </w:r>
    </w:p>
    <w:tbl>
      <w:tblPr>
        <w:tblW w:w="6379" w:type="dxa"/>
        <w:tblInd w:w="3652" w:type="dxa"/>
        <w:tblLook w:val="04A0"/>
      </w:tblPr>
      <w:tblGrid>
        <w:gridCol w:w="6379"/>
      </w:tblGrid>
      <w:tr w:rsidR="006032FA" w:rsidRPr="00244A3F" w:rsidTr="006032FA">
        <w:tc>
          <w:tcPr>
            <w:tcW w:w="6379" w:type="dxa"/>
          </w:tcPr>
          <w:p w:rsidR="006032FA" w:rsidRPr="00244A3F" w:rsidRDefault="006032FA" w:rsidP="00200C48">
            <w:pPr>
              <w:spacing w:after="0" w:line="240" w:lineRule="auto"/>
              <w:jc w:val="right"/>
              <w:rPr>
                <w:rFonts w:ascii="Times New Roman" w:eastAsia="Calibri" w:hAnsi="Times New Roman" w:cs="Times New Roman"/>
                <w:sz w:val="24"/>
                <w:szCs w:val="24"/>
                <w:lang w:val="uk-UA"/>
              </w:rPr>
            </w:pPr>
          </w:p>
          <w:p w:rsidR="006032FA" w:rsidRPr="00244A3F" w:rsidRDefault="00200C48" w:rsidP="00200C48">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sidR="006032FA" w:rsidRPr="00244A3F">
              <w:rPr>
                <w:rFonts w:ascii="Times New Roman" w:hAnsi="Times New Roman"/>
                <w:sz w:val="24"/>
                <w:szCs w:val="24"/>
              </w:rPr>
              <w:t>ЗАТВЕРДЖЕНО</w:t>
            </w:r>
          </w:p>
          <w:p w:rsidR="006032FA" w:rsidRPr="00244A3F" w:rsidRDefault="006032FA" w:rsidP="00200C48">
            <w:pPr>
              <w:spacing w:after="0" w:line="240" w:lineRule="auto"/>
              <w:jc w:val="right"/>
              <w:rPr>
                <w:rFonts w:ascii="Times New Roman" w:hAnsi="Times New Roman"/>
                <w:sz w:val="24"/>
                <w:szCs w:val="24"/>
              </w:rPr>
            </w:pPr>
          </w:p>
          <w:p w:rsidR="006032FA" w:rsidRPr="00244A3F" w:rsidRDefault="00200C48" w:rsidP="00200C48">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proofErr w:type="gramStart"/>
            <w:r w:rsidR="006032FA" w:rsidRPr="00244A3F">
              <w:rPr>
                <w:rFonts w:ascii="Times New Roman" w:hAnsi="Times New Roman"/>
                <w:sz w:val="24"/>
                <w:szCs w:val="24"/>
              </w:rPr>
              <w:t>Р</w:t>
            </w:r>
            <w:proofErr w:type="gramEnd"/>
            <w:r w:rsidR="006032FA" w:rsidRPr="00244A3F">
              <w:rPr>
                <w:rFonts w:ascii="Times New Roman" w:hAnsi="Times New Roman"/>
                <w:sz w:val="24"/>
                <w:szCs w:val="24"/>
              </w:rPr>
              <w:t>ішення уповноваженої особи</w:t>
            </w:r>
          </w:p>
          <w:p w:rsidR="006032FA" w:rsidRPr="00244A3F" w:rsidRDefault="00244A3F" w:rsidP="00200C48">
            <w:pPr>
              <w:spacing w:after="0" w:line="240" w:lineRule="auto"/>
              <w:jc w:val="right"/>
              <w:rPr>
                <w:rFonts w:ascii="Times New Roman" w:hAnsi="Times New Roman"/>
                <w:sz w:val="24"/>
                <w:szCs w:val="24"/>
              </w:rPr>
            </w:pPr>
            <w:r w:rsidRPr="00244A3F">
              <w:rPr>
                <w:rFonts w:ascii="Times New Roman" w:hAnsi="Times New Roman"/>
                <w:sz w:val="24"/>
                <w:szCs w:val="24"/>
              </w:rPr>
              <w:t xml:space="preserve">(протокол від </w:t>
            </w:r>
            <w:r w:rsidRPr="00244A3F">
              <w:rPr>
                <w:rFonts w:ascii="Times New Roman" w:hAnsi="Times New Roman"/>
                <w:sz w:val="24"/>
                <w:szCs w:val="24"/>
                <w:lang w:val="uk-UA"/>
              </w:rPr>
              <w:t xml:space="preserve"> 20.07.23</w:t>
            </w:r>
            <w:r w:rsidRPr="00244A3F">
              <w:rPr>
                <w:rFonts w:ascii="Times New Roman" w:hAnsi="Times New Roman"/>
                <w:sz w:val="24"/>
                <w:szCs w:val="24"/>
              </w:rPr>
              <w:t xml:space="preserve"> року №</w:t>
            </w:r>
            <w:r w:rsidRPr="00244A3F">
              <w:rPr>
                <w:rFonts w:ascii="Times New Roman" w:hAnsi="Times New Roman"/>
                <w:sz w:val="24"/>
                <w:szCs w:val="24"/>
                <w:lang w:val="uk-UA"/>
              </w:rPr>
              <w:t>5</w:t>
            </w:r>
            <w:r w:rsidR="006032FA" w:rsidRPr="00244A3F">
              <w:rPr>
                <w:rFonts w:ascii="Times New Roman" w:hAnsi="Times New Roman"/>
                <w:sz w:val="24"/>
                <w:szCs w:val="24"/>
              </w:rPr>
              <w:t>)</w:t>
            </w:r>
          </w:p>
          <w:p w:rsidR="006032FA" w:rsidRPr="00244A3F" w:rsidRDefault="006032FA" w:rsidP="00200C48">
            <w:pPr>
              <w:spacing w:after="0" w:line="240" w:lineRule="auto"/>
              <w:jc w:val="right"/>
              <w:rPr>
                <w:rFonts w:ascii="Times New Roman" w:hAnsi="Times New Roman"/>
                <w:sz w:val="24"/>
                <w:szCs w:val="24"/>
              </w:rPr>
            </w:pPr>
          </w:p>
          <w:p w:rsidR="006032FA" w:rsidRPr="00244A3F" w:rsidRDefault="00200C48" w:rsidP="00200C48">
            <w:pPr>
              <w:spacing w:after="0" w:line="240" w:lineRule="auto"/>
              <w:jc w:val="center"/>
              <w:rPr>
                <w:rFonts w:ascii="Times New Roman" w:eastAsia="Calibri" w:hAnsi="Times New Roman" w:cs="Times New Roman"/>
                <w:sz w:val="24"/>
                <w:szCs w:val="24"/>
              </w:rPr>
            </w:pPr>
            <w:r>
              <w:rPr>
                <w:rFonts w:ascii="Times New Roman" w:hAnsi="Times New Roman"/>
                <w:sz w:val="24"/>
                <w:szCs w:val="24"/>
                <w:lang w:val="uk-UA"/>
              </w:rPr>
              <w:t xml:space="preserve">                           </w:t>
            </w:r>
            <w:r w:rsidR="006032FA" w:rsidRPr="00244A3F">
              <w:rPr>
                <w:rFonts w:ascii="Times New Roman" w:hAnsi="Times New Roman"/>
                <w:sz w:val="24"/>
                <w:szCs w:val="24"/>
              </w:rPr>
              <w:t>Уповноважена особа</w:t>
            </w:r>
          </w:p>
        </w:tc>
      </w:tr>
      <w:tr w:rsidR="006032FA" w:rsidRPr="00244A3F" w:rsidTr="006032FA">
        <w:tc>
          <w:tcPr>
            <w:tcW w:w="6379" w:type="dxa"/>
          </w:tcPr>
          <w:p w:rsidR="006032FA" w:rsidRPr="00244A3F" w:rsidRDefault="006032FA" w:rsidP="00200C48">
            <w:pPr>
              <w:spacing w:after="0" w:line="240" w:lineRule="auto"/>
              <w:jc w:val="right"/>
              <w:rPr>
                <w:rFonts w:ascii="Times New Roman" w:eastAsia="Calibri" w:hAnsi="Times New Roman" w:cs="Times New Roman"/>
                <w:sz w:val="24"/>
                <w:szCs w:val="24"/>
              </w:rPr>
            </w:pPr>
          </w:p>
        </w:tc>
      </w:tr>
      <w:tr w:rsidR="006032FA" w:rsidRPr="00244A3F" w:rsidTr="006032FA">
        <w:tc>
          <w:tcPr>
            <w:tcW w:w="6379" w:type="dxa"/>
            <w:hideMark/>
          </w:tcPr>
          <w:p w:rsidR="006032FA" w:rsidRPr="00244A3F" w:rsidRDefault="00200C48" w:rsidP="00200C48">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_____________</w:t>
            </w:r>
            <w:r w:rsidR="006032FA" w:rsidRPr="00244A3F">
              <w:rPr>
                <w:rFonts w:ascii="Times New Roman" w:hAnsi="Times New Roman"/>
                <w:sz w:val="24"/>
                <w:szCs w:val="24"/>
              </w:rPr>
              <w:t xml:space="preserve"> Тетяна </w:t>
            </w:r>
            <w:r w:rsidR="00244A3F">
              <w:rPr>
                <w:rFonts w:ascii="Times New Roman" w:hAnsi="Times New Roman"/>
                <w:sz w:val="24"/>
                <w:szCs w:val="24"/>
                <w:lang w:val="uk-UA"/>
              </w:rPr>
              <w:t>Гінкул</w:t>
            </w:r>
          </w:p>
          <w:p w:rsidR="006032FA" w:rsidRPr="00244A3F" w:rsidRDefault="006032FA" w:rsidP="00200C48">
            <w:pPr>
              <w:spacing w:after="0" w:line="240" w:lineRule="auto"/>
              <w:jc w:val="right"/>
              <w:rPr>
                <w:rFonts w:ascii="Times New Roman" w:eastAsia="Calibri" w:hAnsi="Times New Roman" w:cs="Times New Roman"/>
                <w:sz w:val="24"/>
                <w:szCs w:val="24"/>
              </w:rPr>
            </w:pPr>
            <w:r w:rsidRPr="00244A3F">
              <w:rPr>
                <w:rFonts w:ascii="Times New Roman" w:hAnsi="Times New Roman"/>
                <w:sz w:val="24"/>
                <w:szCs w:val="24"/>
              </w:rPr>
              <w:t xml:space="preserve">              (</w:t>
            </w:r>
            <w:proofErr w:type="gramStart"/>
            <w:r w:rsidRPr="00244A3F">
              <w:rPr>
                <w:rFonts w:ascii="Times New Roman" w:hAnsi="Times New Roman"/>
                <w:sz w:val="24"/>
                <w:szCs w:val="24"/>
              </w:rPr>
              <w:t>п</w:t>
            </w:r>
            <w:proofErr w:type="gramEnd"/>
            <w:r w:rsidRPr="00244A3F">
              <w:rPr>
                <w:rFonts w:ascii="Times New Roman" w:hAnsi="Times New Roman"/>
                <w:sz w:val="24"/>
                <w:szCs w:val="24"/>
              </w:rPr>
              <w:t>ідпис)</w:t>
            </w:r>
          </w:p>
        </w:tc>
      </w:tr>
    </w:tbl>
    <w:p w:rsidR="006032FA" w:rsidRPr="00244A3F"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a4"/>
        <w:jc w:val="center"/>
        <w:rPr>
          <w:rFonts w:ascii="Times New Roman" w:hAnsi="Times New Roman"/>
          <w:b/>
          <w:sz w:val="28"/>
          <w:szCs w:val="28"/>
          <w:lang w:val="uk-UA" w:eastAsia="ru-RU"/>
        </w:rPr>
      </w:pPr>
      <w:r>
        <w:rPr>
          <w:b/>
          <w:sz w:val="36"/>
          <w:szCs w:val="36"/>
          <w:lang w:eastAsia="ru-RU"/>
        </w:rPr>
        <w:t xml:space="preserve">  </w:t>
      </w:r>
      <w:r>
        <w:rPr>
          <w:b/>
          <w:sz w:val="28"/>
          <w:szCs w:val="28"/>
          <w:lang w:eastAsia="ru-RU"/>
        </w:rPr>
        <w:t>ТЕНДЕРНА ДОКУМЕНТАЦІЯ</w:t>
      </w:r>
    </w:p>
    <w:p w:rsidR="006032FA" w:rsidRDefault="006032FA" w:rsidP="006032FA">
      <w:pPr>
        <w:pStyle w:val="a4"/>
        <w:jc w:val="center"/>
        <w:rPr>
          <w:b/>
          <w:sz w:val="16"/>
          <w:szCs w:val="16"/>
          <w:lang w:eastAsia="ru-RU"/>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для процедури закупівлі</w:t>
      </w:r>
    </w:p>
    <w:p w:rsidR="006032FA" w:rsidRDefault="006032FA" w:rsidP="006032FA">
      <w:pPr>
        <w:pStyle w:val="1"/>
        <w:jc w:val="center"/>
        <w:rPr>
          <w:rFonts w:ascii="Times New Roman" w:hAnsi="Times New Roman"/>
          <w:b/>
          <w:color w:val="000000"/>
          <w:sz w:val="28"/>
          <w:szCs w:val="28"/>
          <w:lang w:val="uk-UA"/>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«ВІДКРИТІ ТОРГИ З ОСОБЛИВОСТЯМИ»</w:t>
      </w: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1"/>
        <w:jc w:val="center"/>
        <w:rPr>
          <w:rFonts w:ascii="Times New Roman" w:hAnsi="Times New Roman"/>
          <w:b/>
          <w:color w:val="000000"/>
          <w:sz w:val="16"/>
          <w:szCs w:val="16"/>
          <w:lang w:val="uk-UA"/>
        </w:rPr>
      </w:pPr>
    </w:p>
    <w:p w:rsidR="00307AFA" w:rsidRPr="00AB3802" w:rsidRDefault="00307AFA" w:rsidP="00AB3802">
      <w:pPr>
        <w:pStyle w:val="3"/>
        <w:jc w:val="center"/>
        <w:rPr>
          <w:rStyle w:val="a5"/>
          <w:b/>
          <w:bCs/>
          <w:i/>
          <w:sz w:val="28"/>
          <w:szCs w:val="28"/>
          <w:u w:val="single"/>
          <w:lang w:val="uk-UA"/>
        </w:rPr>
      </w:pPr>
      <w:r w:rsidRPr="00AB3802">
        <w:rPr>
          <w:sz w:val="28"/>
          <w:szCs w:val="28"/>
          <w:lang w:val="uk-UA"/>
        </w:rPr>
        <w:t>ДК 021:2015</w:t>
      </w:r>
      <w:r w:rsidR="00AB3802" w:rsidRPr="00AB3802">
        <w:rPr>
          <w:sz w:val="28"/>
          <w:szCs w:val="28"/>
          <w:lang w:val="uk-UA"/>
        </w:rPr>
        <w:t>:15810000-9 - Хлібопродукти, свіжовипечені хлібобулочні та кондитерські вироби</w:t>
      </w:r>
      <w:r w:rsidR="00AB3802">
        <w:rPr>
          <w:sz w:val="28"/>
          <w:szCs w:val="28"/>
          <w:lang w:val="uk-UA"/>
        </w:rPr>
        <w:t>:</w:t>
      </w:r>
    </w:p>
    <w:p w:rsidR="00307AFA" w:rsidRPr="006A58C2" w:rsidRDefault="00AB3802" w:rsidP="00307AFA">
      <w:pPr>
        <w:pStyle w:val="a7"/>
        <w:jc w:val="center"/>
        <w:rPr>
          <w:rStyle w:val="a5"/>
          <w:b w:val="0"/>
          <w:bCs w:val="0"/>
          <w:sz w:val="24"/>
          <w:szCs w:val="24"/>
          <w:u w:val="single"/>
        </w:rPr>
      </w:pPr>
      <w:r w:rsidRPr="006A58C2">
        <w:rPr>
          <w:rStyle w:val="a5"/>
          <w:b w:val="0"/>
          <w:bCs w:val="0"/>
          <w:sz w:val="24"/>
          <w:szCs w:val="24"/>
          <w:u w:val="single"/>
        </w:rPr>
        <w:t>Номенклатурні позиції:</w:t>
      </w:r>
    </w:p>
    <w:p w:rsidR="00957D99" w:rsidRPr="006A58C2" w:rsidRDefault="006A58C2" w:rsidP="006A58C2">
      <w:pPr>
        <w:pStyle w:val="a7"/>
        <w:rPr>
          <w:sz w:val="24"/>
          <w:szCs w:val="24"/>
        </w:rPr>
      </w:pPr>
      <w:r w:rsidRPr="00426FF3">
        <w:rPr>
          <w:b/>
          <w:sz w:val="24"/>
          <w:szCs w:val="24"/>
        </w:rPr>
        <w:t xml:space="preserve">                                                    </w:t>
      </w:r>
      <w:r w:rsidR="00AB3802" w:rsidRPr="00426FF3">
        <w:rPr>
          <w:b/>
          <w:sz w:val="24"/>
          <w:szCs w:val="24"/>
        </w:rPr>
        <w:t>15811100-7</w:t>
      </w:r>
      <w:r w:rsidR="00AB3802" w:rsidRPr="006A58C2">
        <w:rPr>
          <w:sz w:val="24"/>
          <w:szCs w:val="24"/>
        </w:rPr>
        <w:t xml:space="preserve"> – (Хліб);</w:t>
      </w:r>
    </w:p>
    <w:p w:rsidR="00AB3802" w:rsidRPr="006A58C2" w:rsidRDefault="00957D99" w:rsidP="00957D99">
      <w:pPr>
        <w:pStyle w:val="a7"/>
        <w:rPr>
          <w:rStyle w:val="a5"/>
          <w:b w:val="0"/>
          <w:bCs w:val="0"/>
          <w:sz w:val="24"/>
          <w:szCs w:val="24"/>
        </w:rPr>
      </w:pPr>
      <w:r w:rsidRPr="006A58C2">
        <w:rPr>
          <w:sz w:val="24"/>
          <w:szCs w:val="24"/>
        </w:rPr>
        <w:t xml:space="preserve">                                      </w:t>
      </w:r>
      <w:r w:rsidR="006A58C2">
        <w:rPr>
          <w:sz w:val="24"/>
          <w:szCs w:val="24"/>
        </w:rPr>
        <w:t xml:space="preserve">              </w:t>
      </w:r>
      <w:r w:rsidR="00B62175" w:rsidRPr="00426FF3">
        <w:rPr>
          <w:b/>
          <w:sz w:val="24"/>
          <w:szCs w:val="24"/>
        </w:rPr>
        <w:t>15811200-8</w:t>
      </w:r>
      <w:r w:rsidRPr="006A58C2">
        <w:rPr>
          <w:sz w:val="24"/>
          <w:szCs w:val="24"/>
        </w:rPr>
        <w:t xml:space="preserve"> – (</w:t>
      </w:r>
      <w:r w:rsidR="00B62175" w:rsidRPr="006A58C2">
        <w:rPr>
          <w:sz w:val="24"/>
          <w:szCs w:val="24"/>
        </w:rPr>
        <w:t>Булки</w:t>
      </w:r>
      <w:r w:rsidRPr="006A58C2">
        <w:rPr>
          <w:sz w:val="24"/>
          <w:szCs w:val="24"/>
        </w:rPr>
        <w:t>);</w:t>
      </w:r>
    </w:p>
    <w:p w:rsidR="00426FF3" w:rsidRPr="004E2BAB" w:rsidRDefault="00957D99" w:rsidP="0036518D">
      <w:pPr>
        <w:pStyle w:val="a7"/>
        <w:jc w:val="center"/>
        <w:rPr>
          <w:sz w:val="24"/>
          <w:szCs w:val="24"/>
        </w:rPr>
      </w:pPr>
      <w:r w:rsidRPr="004E2BAB">
        <w:rPr>
          <w:b/>
          <w:sz w:val="24"/>
          <w:szCs w:val="24"/>
        </w:rPr>
        <w:t xml:space="preserve">                               </w:t>
      </w:r>
      <w:r w:rsidR="004E2BAB" w:rsidRPr="004E2BAB">
        <w:rPr>
          <w:b/>
          <w:sz w:val="24"/>
          <w:szCs w:val="24"/>
        </w:rPr>
        <w:t xml:space="preserve"> </w:t>
      </w:r>
      <w:r w:rsidRPr="004E2BAB">
        <w:rPr>
          <w:b/>
          <w:sz w:val="24"/>
          <w:szCs w:val="24"/>
        </w:rPr>
        <w:t>158</w:t>
      </w:r>
      <w:r w:rsidR="0036518D" w:rsidRPr="004E2BAB">
        <w:rPr>
          <w:b/>
          <w:sz w:val="24"/>
          <w:szCs w:val="24"/>
        </w:rPr>
        <w:t>1200</w:t>
      </w:r>
      <w:r w:rsidRPr="004E2BAB">
        <w:rPr>
          <w:b/>
          <w:sz w:val="24"/>
          <w:szCs w:val="24"/>
        </w:rPr>
        <w:t>0-</w:t>
      </w:r>
      <w:r w:rsidR="0036518D" w:rsidRPr="004E2BAB">
        <w:rPr>
          <w:b/>
          <w:sz w:val="24"/>
          <w:szCs w:val="24"/>
        </w:rPr>
        <w:t>3</w:t>
      </w:r>
      <w:r w:rsidR="0036518D" w:rsidRPr="004E2BAB">
        <w:rPr>
          <w:sz w:val="24"/>
          <w:szCs w:val="24"/>
        </w:rPr>
        <w:t xml:space="preserve">(Хлібобулочні та кондитерські вироби) </w:t>
      </w:r>
      <w:r w:rsidRPr="004E2BAB">
        <w:rPr>
          <w:sz w:val="24"/>
          <w:szCs w:val="24"/>
        </w:rPr>
        <w:t xml:space="preserve">; </w:t>
      </w:r>
    </w:p>
    <w:p w:rsidR="00101D20" w:rsidRDefault="00426FF3" w:rsidP="00101D20">
      <w:pPr>
        <w:pStyle w:val="a7"/>
        <w:rPr>
          <w:sz w:val="24"/>
          <w:szCs w:val="24"/>
        </w:rPr>
      </w:pPr>
      <w:r w:rsidRPr="00426FF3">
        <w:rPr>
          <w:sz w:val="24"/>
          <w:szCs w:val="24"/>
        </w:rPr>
        <w:t xml:space="preserve">                         </w:t>
      </w:r>
      <w:r>
        <w:rPr>
          <w:sz w:val="24"/>
          <w:szCs w:val="24"/>
        </w:rPr>
        <w:t xml:space="preserve">                           </w:t>
      </w:r>
      <w:r w:rsidRPr="00426FF3">
        <w:rPr>
          <w:b/>
          <w:sz w:val="24"/>
          <w:szCs w:val="24"/>
        </w:rPr>
        <w:t>15812200-5</w:t>
      </w:r>
      <w:r w:rsidRPr="00426FF3">
        <w:rPr>
          <w:sz w:val="24"/>
          <w:szCs w:val="24"/>
        </w:rPr>
        <w:t xml:space="preserve"> – (Тістечка).</w:t>
      </w:r>
    </w:p>
    <w:p w:rsidR="00101D20" w:rsidRDefault="00101D20" w:rsidP="00101D20">
      <w:pPr>
        <w:pStyle w:val="a7"/>
        <w:rPr>
          <w:sz w:val="24"/>
          <w:szCs w:val="24"/>
        </w:rPr>
      </w:pPr>
    </w:p>
    <w:p w:rsidR="00101D20" w:rsidRDefault="00101D20" w:rsidP="00101D20">
      <w:pPr>
        <w:pStyle w:val="a7"/>
        <w:rPr>
          <w:sz w:val="24"/>
          <w:szCs w:val="24"/>
        </w:rPr>
      </w:pPr>
    </w:p>
    <w:p w:rsidR="00556D24" w:rsidRPr="00101D20" w:rsidRDefault="00101D20" w:rsidP="00101D20">
      <w:pPr>
        <w:pStyle w:val="a7"/>
        <w:rPr>
          <w:sz w:val="24"/>
          <w:szCs w:val="24"/>
        </w:rPr>
      </w:pPr>
      <w:r>
        <w:rPr>
          <w:sz w:val="24"/>
          <w:szCs w:val="24"/>
        </w:rPr>
        <w:t xml:space="preserve">                                                          </w:t>
      </w:r>
      <w:r w:rsidR="00307AFA">
        <w:t xml:space="preserve">  </w:t>
      </w:r>
      <w:r w:rsidR="006032FA">
        <w:rPr>
          <w:b/>
          <w:sz w:val="24"/>
          <w:szCs w:val="24"/>
          <w:u w:val="single"/>
        </w:rPr>
        <w:t>м. Миколаїв 2</w:t>
      </w:r>
      <w:r w:rsidR="00F00396">
        <w:rPr>
          <w:b/>
          <w:sz w:val="24"/>
          <w:szCs w:val="24"/>
          <w:u w:val="single"/>
        </w:rPr>
        <w:t>023р.</w:t>
      </w:r>
    </w:p>
    <w:p w:rsidR="00AB3802" w:rsidRDefault="00AB3802" w:rsidP="00A440CF">
      <w:pPr>
        <w:rPr>
          <w:b/>
          <w:sz w:val="24"/>
          <w:szCs w:val="24"/>
          <w:u w:val="single"/>
          <w:lang w:val="uk-UA"/>
        </w:rPr>
      </w:pPr>
    </w:p>
    <w:p w:rsidR="00AB3802" w:rsidRDefault="00AB3802" w:rsidP="00A440CF">
      <w:pPr>
        <w:rPr>
          <w:b/>
          <w:sz w:val="24"/>
          <w:szCs w:val="24"/>
          <w:u w:val="single"/>
          <w:lang w:val="uk-UA"/>
        </w:rPr>
      </w:pPr>
    </w:p>
    <w:p w:rsidR="004E2BAB" w:rsidRDefault="004E2BAB" w:rsidP="00A440CF">
      <w:pPr>
        <w:rPr>
          <w:b/>
          <w:sz w:val="24"/>
          <w:szCs w:val="24"/>
          <w:u w:val="single"/>
          <w:lang w:val="uk-UA"/>
        </w:rPr>
      </w:pPr>
    </w:p>
    <w:p w:rsidR="004E2BAB" w:rsidRDefault="004E2BAB" w:rsidP="00A440CF">
      <w:pPr>
        <w:rPr>
          <w:b/>
          <w:sz w:val="24"/>
          <w:szCs w:val="24"/>
          <w:u w:val="single"/>
          <w:lang w:val="uk-UA"/>
        </w:rPr>
      </w:pPr>
    </w:p>
    <w:p w:rsidR="004E2BAB" w:rsidRPr="00307AFA" w:rsidRDefault="004E2BAB" w:rsidP="00A440CF">
      <w:pPr>
        <w:rPr>
          <w:lang w:val="uk-UA"/>
        </w:rPr>
      </w:pPr>
    </w:p>
    <w:tbl>
      <w:tblPr>
        <w:tblW w:w="10560" w:type="dxa"/>
        <w:jc w:val="center"/>
        <w:tblLayout w:type="fixed"/>
        <w:tblLook w:val="04A0"/>
      </w:tblPr>
      <w:tblGrid>
        <w:gridCol w:w="516"/>
        <w:gridCol w:w="2409"/>
        <w:gridCol w:w="7635"/>
      </w:tblGrid>
      <w:tr w:rsidR="006563B8" w:rsidTr="00FD73A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lastRenderedPageBreak/>
              <w:t>№</w:t>
            </w:r>
          </w:p>
        </w:tc>
        <w:tc>
          <w:tcPr>
            <w:tcW w:w="100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563B8" w:rsidRPr="00FD73A7" w:rsidRDefault="006563B8" w:rsidP="00FD73A7">
            <w:pPr>
              <w:widowControl w:val="0"/>
              <w:spacing w:line="276" w:lineRule="auto"/>
              <w:ind w:hanging="19"/>
              <w:jc w:val="both"/>
              <w:rPr>
                <w:rFonts w:ascii="Times New Roman" w:hAnsi="Times New Roman" w:cs="Times New Roman"/>
                <w:color w:val="000000"/>
                <w:sz w:val="24"/>
                <w:szCs w:val="24"/>
                <w:lang w:val="uk-UA"/>
              </w:rPr>
            </w:pPr>
            <w:r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hAnsi="Times New Roman"/>
                <w:b/>
                <w:sz w:val="24"/>
                <w:szCs w:val="24"/>
              </w:rPr>
              <w:t xml:space="preserve">Розділ І. </w:t>
            </w:r>
            <w:r w:rsidR="00FD73A7" w:rsidRPr="00FD73A7">
              <w:rPr>
                <w:rFonts w:ascii="Times New Roman" w:hAnsi="Times New Roman"/>
                <w:b/>
                <w:sz w:val="24"/>
                <w:szCs w:val="24"/>
                <w:bdr w:val="none" w:sz="0" w:space="0" w:color="auto" w:frame="1"/>
                <w:lang w:eastAsia="uk-UA"/>
              </w:rPr>
              <w:t>Загальні положення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573F09">
            <w:pPr>
              <w:pStyle w:val="a4"/>
              <w:spacing w:line="254" w:lineRule="auto"/>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6563B8">
            <w:pPr>
              <w:pStyle w:val="a4"/>
              <w:spacing w:line="254" w:lineRule="auto"/>
              <w:jc w:val="center"/>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2</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rsidP="006563B8">
            <w:pPr>
              <w:widowControl w:val="0"/>
              <w:spacing w:line="276" w:lineRule="auto"/>
              <w:ind w:hanging="1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2022.року № 1178 (далі – Особливост</w:t>
            </w:r>
            <w:r>
              <w:rPr>
                <w:rFonts w:ascii="Times New Roman" w:hAnsi="Times New Roman" w:cs="Times New Roman"/>
                <w:color w:val="000000"/>
                <w:sz w:val="24"/>
                <w:szCs w:val="24"/>
                <w:lang w:val="uk-UA"/>
              </w:rPr>
              <w:t>і).</w:t>
            </w:r>
          </w:p>
          <w:p w:rsidR="006563B8" w:rsidRPr="00EE4304"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Pr="00EE4304">
              <w:rPr>
                <w:rFonts w:ascii="Times New Roman" w:eastAsia="Times New Roman" w:hAnsi="Times New Roman" w:cs="Times New Roman"/>
                <w:color w:val="000000"/>
                <w:kern w:val="2"/>
                <w:sz w:val="24"/>
                <w:szCs w:val="24"/>
                <w:lang w:val="uk-UA" w:bidi="hi-IN"/>
              </w:rPr>
              <w:t xml:space="preserve"> </w:t>
            </w:r>
            <w:r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7" w:history="1">
              <w:r w:rsidRPr="00EE4304">
                <w:rPr>
                  <w:rStyle w:val="a3"/>
                  <w:rFonts w:ascii="Times New Roman" w:eastAsia="Times New Roman" w:hAnsi="Times New Roman" w:cs="Times New Roman"/>
                  <w:color w:val="000000"/>
                  <w:kern w:val="2"/>
                  <w:sz w:val="24"/>
                  <w:szCs w:val="24"/>
                  <w:lang w:val="uk-UA" w:eastAsia="hi-IN" w:bidi="hi-IN"/>
                </w:rPr>
                <w:t>№ 166</w:t>
              </w:r>
            </w:hyperlink>
            <w:r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340151">
            <w:pPr>
              <w:rPr>
                <w:rFonts w:ascii="Times New Roman" w:hAnsi="Times New Roman" w:cs="Times New Roman"/>
                <w:sz w:val="24"/>
                <w:szCs w:val="24"/>
              </w:rPr>
            </w:pPr>
            <w:r w:rsidRPr="00EE430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6563B8" w:rsidRPr="00EE4304" w:rsidRDefault="006563B8" w:rsidP="00340151">
            <w:pPr>
              <w:spacing w:line="254" w:lineRule="auto"/>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 </w:t>
            </w:r>
            <w:r w:rsidRPr="00EE4304">
              <w:rPr>
                <w:rFonts w:ascii="Times New Roman" w:hAnsi="Times New Roman" w:cs="Times New Roman"/>
                <w:sz w:val="24"/>
                <w:szCs w:val="24"/>
                <w:lang w:val="uk-UA"/>
              </w:rPr>
              <w:t>Код ЄДРПОУ 22440981</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before="100" w:beforeAutospacing="1" w:after="100" w:afterAutospacing="1" w:line="254" w:lineRule="auto"/>
              <w:jc w:val="both"/>
              <w:rPr>
                <w:rFonts w:ascii="Times New Roman" w:eastAsia="Times New Roman" w:hAnsi="Times New Roman" w:cs="Times New Roman"/>
                <w:sz w:val="24"/>
                <w:szCs w:val="24"/>
                <w:lang w:val="uk-UA"/>
              </w:rPr>
            </w:pPr>
            <w:r w:rsidRPr="00EE4304">
              <w:rPr>
                <w:rFonts w:ascii="Times New Roman" w:hAnsi="Times New Roman" w:cs="Times New Roman"/>
                <w:sz w:val="24"/>
                <w:szCs w:val="24"/>
                <w:lang w:val="uk-UA"/>
              </w:rPr>
              <w:t>Комунальний заклад фахової передвищої освіти Миколаївський фаховий коледж фізичної  культури Миколаївської обласної ради.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rPr>
              <w:t>Адреса:</w:t>
            </w:r>
            <w:r w:rsidRPr="00EE4304">
              <w:rPr>
                <w:rFonts w:ascii="Times New Roman" w:hAnsi="Times New Roman" w:cs="Times New Roman"/>
                <w:sz w:val="24"/>
                <w:szCs w:val="24"/>
                <w:lang w:val="uk-UA"/>
              </w:rPr>
              <w:t xml:space="preserve"> 54055</w:t>
            </w:r>
            <w:r w:rsidRPr="00EE4304">
              <w:rPr>
                <w:rFonts w:ascii="Times New Roman" w:hAnsi="Times New Roman" w:cs="Times New Roman"/>
                <w:sz w:val="24"/>
                <w:szCs w:val="24"/>
              </w:rPr>
              <w:t xml:space="preserve">, Україна, </w:t>
            </w:r>
            <w:r w:rsidRPr="00EE4304">
              <w:rPr>
                <w:rFonts w:ascii="Times New Roman" w:hAnsi="Times New Roman" w:cs="Times New Roman"/>
                <w:sz w:val="24"/>
                <w:szCs w:val="24"/>
                <w:lang w:val="uk-UA"/>
              </w:rPr>
              <w:t>Миколаївська область,</w:t>
            </w:r>
            <w:r w:rsidRPr="00EE4304">
              <w:rPr>
                <w:rFonts w:ascii="Times New Roman" w:hAnsi="Times New Roman" w:cs="Times New Roman"/>
                <w:sz w:val="24"/>
                <w:szCs w:val="24"/>
              </w:rPr>
              <w:t xml:space="preserve"> </w:t>
            </w:r>
            <w:proofErr w:type="gramStart"/>
            <w:r w:rsidRPr="00EE4304">
              <w:rPr>
                <w:rFonts w:ascii="Times New Roman" w:hAnsi="Times New Roman" w:cs="Times New Roman"/>
                <w:sz w:val="24"/>
                <w:szCs w:val="24"/>
              </w:rPr>
              <w:t>м</w:t>
            </w:r>
            <w:proofErr w:type="gramEnd"/>
            <w:r w:rsidRPr="00EE4304">
              <w:rPr>
                <w:rFonts w:ascii="Times New Roman" w:hAnsi="Times New Roman" w:cs="Times New Roman"/>
                <w:sz w:val="24"/>
                <w:szCs w:val="24"/>
              </w:rPr>
              <w:t xml:space="preserve">істо </w:t>
            </w:r>
            <w:r w:rsidRPr="00EE4304">
              <w:rPr>
                <w:rFonts w:ascii="Times New Roman" w:hAnsi="Times New Roman" w:cs="Times New Roman"/>
                <w:sz w:val="24"/>
                <w:szCs w:val="24"/>
                <w:lang w:val="uk-UA"/>
              </w:rPr>
              <w:t>Миколаїв</w:t>
            </w:r>
            <w:r w:rsidRPr="00EE4304">
              <w:rPr>
                <w:rFonts w:ascii="Times New Roman" w:hAnsi="Times New Roman" w:cs="Times New Roman"/>
                <w:sz w:val="24"/>
                <w:szCs w:val="24"/>
              </w:rPr>
              <w:t xml:space="preserve">, вул. </w:t>
            </w:r>
            <w:r w:rsidRPr="00EE4304">
              <w:rPr>
                <w:rFonts w:ascii="Times New Roman" w:hAnsi="Times New Roman" w:cs="Times New Roman"/>
                <w:sz w:val="24"/>
                <w:szCs w:val="24"/>
                <w:lang w:val="uk-UA"/>
              </w:rPr>
              <w:t>Чигрина,41</w:t>
            </w:r>
            <w:r w:rsidRPr="00EE4304">
              <w:rPr>
                <w:rFonts w:ascii="Times New Roman" w:hAnsi="Times New Roman" w:cs="Times New Roman"/>
                <w:sz w:val="24"/>
                <w:szCs w:val="24"/>
              </w:rPr>
              <w:t>.</w:t>
            </w:r>
          </w:p>
        </w:tc>
      </w:tr>
      <w:tr w:rsidR="006563B8" w:rsidRPr="004E2BAB" w:rsidTr="005A6563">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Уповноважена особа з публічних закупівель  Гінкул Тетяна Михайлівна.</w:t>
            </w:r>
          </w:p>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 xml:space="preserve"> тел. (380)0974973363, </w:t>
            </w:r>
          </w:p>
          <w:p w:rsidR="006563B8" w:rsidRPr="00EE4304" w:rsidRDefault="006563B8" w:rsidP="00C84476">
            <w:pPr>
              <w:spacing w:line="276" w:lineRule="auto"/>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lang w:val="uk-UA"/>
              </w:rPr>
              <w:t xml:space="preserve">E-mail: </w:t>
            </w:r>
            <w:r w:rsidRPr="00EE4304">
              <w:rPr>
                <w:rFonts w:ascii="Times New Roman" w:hAnsi="Times New Roman" w:cs="Times New Roman"/>
                <w:sz w:val="24"/>
                <w:szCs w:val="24"/>
                <w:lang w:val="en-US"/>
              </w:rPr>
              <w:t>tginkul@ukr.net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6563B8" w:rsidTr="005A6563">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A58C2" w:rsidRPr="006A58C2" w:rsidRDefault="0030180C" w:rsidP="006A58C2">
            <w:pPr>
              <w:pStyle w:val="3"/>
              <w:rPr>
                <w:rStyle w:val="a5"/>
                <w:b/>
                <w:bCs/>
                <w:i/>
                <w:sz w:val="24"/>
                <w:szCs w:val="24"/>
                <w:u w:val="single"/>
                <w:lang w:val="uk-UA"/>
              </w:rPr>
            </w:pPr>
            <w:r w:rsidRPr="006A58C2">
              <w:rPr>
                <w:sz w:val="24"/>
                <w:szCs w:val="24"/>
                <w:lang w:val="uk-UA"/>
              </w:rPr>
              <w:t>ДК 021:2015</w:t>
            </w:r>
            <w:r w:rsidR="006A58C2" w:rsidRPr="006A58C2">
              <w:rPr>
                <w:sz w:val="24"/>
                <w:szCs w:val="24"/>
                <w:lang w:val="uk-UA"/>
              </w:rPr>
              <w:t>:15810000-9 - Хлібопродукти, свіжовипечені хлібобулочні та кондитерські вироби</w:t>
            </w:r>
            <w:r w:rsidR="006A58C2">
              <w:rPr>
                <w:sz w:val="24"/>
                <w:szCs w:val="24"/>
                <w:lang w:val="uk-UA"/>
              </w:rPr>
              <w:t>.</w:t>
            </w:r>
          </w:p>
          <w:p w:rsidR="006563B8" w:rsidRPr="00346B94" w:rsidRDefault="006563B8" w:rsidP="006A58C2">
            <w:pPr>
              <w:pStyle w:val="3"/>
              <w:rPr>
                <w:b w:val="0"/>
                <w:sz w:val="24"/>
                <w:szCs w:val="24"/>
                <w:lang w:val="uk-UA"/>
              </w:rPr>
            </w:pPr>
          </w:p>
        </w:tc>
      </w:tr>
      <w:tr w:rsidR="006563B8" w:rsidRPr="00426FF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426FF3" w:rsidRPr="00320719" w:rsidRDefault="00426FF3" w:rsidP="00426FF3">
            <w:pPr>
              <w:pStyle w:val="a7"/>
              <w:rPr>
                <w:b/>
                <w:sz w:val="24"/>
                <w:szCs w:val="24"/>
              </w:rPr>
            </w:pPr>
            <w:r w:rsidRPr="00C02651">
              <w:rPr>
                <w:sz w:val="24"/>
                <w:szCs w:val="24"/>
              </w:rPr>
              <w:t>15811100-7 – (Хліб)</w:t>
            </w:r>
            <w:r w:rsidRPr="00320719">
              <w:rPr>
                <w:b/>
                <w:sz w:val="24"/>
                <w:szCs w:val="24"/>
              </w:rPr>
              <w:t xml:space="preserve"> - Хліб пшеничний;</w:t>
            </w:r>
          </w:p>
          <w:p w:rsidR="00426FF3" w:rsidRPr="00320719" w:rsidRDefault="00426FF3" w:rsidP="00426FF3">
            <w:pPr>
              <w:pStyle w:val="a7"/>
              <w:rPr>
                <w:b/>
                <w:sz w:val="24"/>
                <w:szCs w:val="24"/>
              </w:rPr>
            </w:pPr>
            <w:r w:rsidRPr="00C02651">
              <w:rPr>
                <w:sz w:val="24"/>
                <w:szCs w:val="24"/>
              </w:rPr>
              <w:t>15811100-7 – (Хліб)</w:t>
            </w:r>
            <w:r w:rsidRPr="00320719">
              <w:rPr>
                <w:b/>
                <w:sz w:val="24"/>
                <w:szCs w:val="24"/>
              </w:rPr>
              <w:t xml:space="preserve"> – Хліб житній;</w:t>
            </w:r>
          </w:p>
          <w:p w:rsidR="00426FF3" w:rsidRPr="00320719" w:rsidRDefault="00426FF3" w:rsidP="00426FF3">
            <w:pPr>
              <w:pStyle w:val="a7"/>
              <w:rPr>
                <w:b/>
                <w:sz w:val="24"/>
                <w:szCs w:val="24"/>
              </w:rPr>
            </w:pPr>
            <w:r w:rsidRPr="00C02651">
              <w:rPr>
                <w:sz w:val="24"/>
                <w:szCs w:val="24"/>
              </w:rPr>
              <w:t>15811100-7 – (Хліб)</w:t>
            </w:r>
            <w:r w:rsidRPr="00320719">
              <w:rPr>
                <w:b/>
                <w:sz w:val="24"/>
                <w:szCs w:val="24"/>
              </w:rPr>
              <w:t xml:space="preserve"> – Батон білий;</w:t>
            </w:r>
          </w:p>
          <w:p w:rsidR="00426FF3" w:rsidRPr="00320719" w:rsidRDefault="00320719" w:rsidP="00426FF3">
            <w:pPr>
              <w:pStyle w:val="a7"/>
              <w:rPr>
                <w:b/>
                <w:sz w:val="24"/>
                <w:szCs w:val="24"/>
              </w:rPr>
            </w:pPr>
            <w:r w:rsidRPr="00C02651">
              <w:rPr>
                <w:sz w:val="24"/>
                <w:szCs w:val="24"/>
              </w:rPr>
              <w:t>15811200-8 – (Булки)</w:t>
            </w:r>
            <w:r>
              <w:rPr>
                <w:b/>
                <w:sz w:val="24"/>
                <w:szCs w:val="24"/>
              </w:rPr>
              <w:t xml:space="preserve"> – булка здобна в асортименті;</w:t>
            </w:r>
          </w:p>
          <w:p w:rsidR="00426FF3" w:rsidRPr="00320719" w:rsidRDefault="00426FF3" w:rsidP="00426FF3">
            <w:pPr>
              <w:pStyle w:val="a7"/>
              <w:rPr>
                <w:rStyle w:val="a5"/>
                <w:bCs w:val="0"/>
                <w:sz w:val="24"/>
                <w:szCs w:val="24"/>
              </w:rPr>
            </w:pPr>
            <w:r w:rsidRPr="00C02651">
              <w:rPr>
                <w:sz w:val="24"/>
                <w:szCs w:val="24"/>
              </w:rPr>
              <w:t>15812200-5 – (Тістечка)</w:t>
            </w:r>
            <w:r w:rsidR="00320719">
              <w:rPr>
                <w:b/>
                <w:sz w:val="24"/>
                <w:szCs w:val="24"/>
              </w:rPr>
              <w:t xml:space="preserve"> – Тістечко пісочне,бісквітне в асортименті;</w:t>
            </w:r>
          </w:p>
          <w:p w:rsidR="00426FF3" w:rsidRPr="00320719" w:rsidRDefault="0036518D" w:rsidP="00426FF3">
            <w:pPr>
              <w:pStyle w:val="a7"/>
              <w:rPr>
                <w:b/>
                <w:sz w:val="24"/>
                <w:szCs w:val="24"/>
              </w:rPr>
            </w:pPr>
            <w:r w:rsidRPr="0036518D">
              <w:rPr>
                <w:sz w:val="24"/>
                <w:szCs w:val="24"/>
              </w:rPr>
              <w:t>15812000-3(Хлібобулочні та кондитерські вироби)</w:t>
            </w:r>
            <w:r>
              <w:rPr>
                <w:sz w:val="24"/>
                <w:szCs w:val="24"/>
              </w:rPr>
              <w:t xml:space="preserve"> </w:t>
            </w:r>
            <w:r w:rsidR="00320719" w:rsidRPr="0036518D">
              <w:rPr>
                <w:sz w:val="24"/>
                <w:szCs w:val="24"/>
              </w:rPr>
              <w:t>–</w:t>
            </w:r>
            <w:r w:rsidR="00320719">
              <w:rPr>
                <w:b/>
                <w:sz w:val="24"/>
                <w:szCs w:val="24"/>
              </w:rPr>
              <w:t xml:space="preserve"> Печиво галетне «Марія».</w:t>
            </w:r>
            <w:r w:rsidR="00426FF3" w:rsidRPr="00320719">
              <w:rPr>
                <w:b/>
                <w:sz w:val="24"/>
                <w:szCs w:val="24"/>
              </w:rPr>
              <w:t xml:space="preserve">                                                </w:t>
            </w:r>
          </w:p>
          <w:p w:rsidR="00426FF3" w:rsidRPr="00320719" w:rsidRDefault="00426FF3" w:rsidP="00426FF3">
            <w:pPr>
              <w:pStyle w:val="a7"/>
              <w:rPr>
                <w:b/>
                <w:sz w:val="24"/>
                <w:szCs w:val="24"/>
              </w:rPr>
            </w:pPr>
          </w:p>
          <w:p w:rsidR="00426FF3" w:rsidRPr="00320719" w:rsidRDefault="00426FF3" w:rsidP="00426FF3">
            <w:pPr>
              <w:pStyle w:val="a7"/>
              <w:rPr>
                <w:rStyle w:val="a5"/>
                <w:bCs w:val="0"/>
                <w:sz w:val="24"/>
                <w:szCs w:val="24"/>
                <w:u w:val="single"/>
              </w:rPr>
            </w:pPr>
          </w:p>
          <w:p w:rsidR="00426FF3" w:rsidRPr="00320719" w:rsidRDefault="00426FF3" w:rsidP="00426FF3">
            <w:pPr>
              <w:rPr>
                <w:b/>
                <w:sz w:val="24"/>
                <w:szCs w:val="24"/>
                <w:lang w:val="uk-UA"/>
              </w:rPr>
            </w:pPr>
          </w:p>
          <w:p w:rsidR="006563B8" w:rsidRPr="00346B94" w:rsidRDefault="006563B8" w:rsidP="006A58C2">
            <w:pPr>
              <w:pStyle w:val="a7"/>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426FF3" w:rsidRDefault="006563B8">
            <w:pPr>
              <w:pStyle w:val="a4"/>
              <w:spacing w:line="254" w:lineRule="auto"/>
              <w:rPr>
                <w:rFonts w:ascii="Times New Roman" w:eastAsia="Times New Roman" w:hAnsi="Times New Roman" w:cs="Times New Roman"/>
                <w:sz w:val="24"/>
                <w:szCs w:val="24"/>
                <w:lang w:val="uk-UA"/>
              </w:rPr>
            </w:pPr>
            <w:r w:rsidRPr="00426FF3">
              <w:rPr>
                <w:rFonts w:ascii="Times New Roman" w:eastAsia="Times New Roman" w:hAnsi="Times New Roman" w:cs="Times New Roman"/>
                <w:color w:val="000000"/>
                <w:sz w:val="24"/>
                <w:szCs w:val="24"/>
                <w:lang w:val="uk-UA"/>
              </w:rPr>
              <w:lastRenderedPageBreak/>
              <w:t>4.2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426FF3"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О</w:t>
            </w:r>
            <w:r w:rsidRPr="00426FF3">
              <w:rPr>
                <w:rFonts w:ascii="Times New Roman" w:eastAsia="Times New Roman" w:hAnsi="Times New Roman" w:cs="Times New Roman"/>
                <w:color w:val="000000"/>
                <w:sz w:val="24"/>
                <w:szCs w:val="24"/>
                <w:lang w:val="uk-UA"/>
              </w:rPr>
              <w:t>пис окремої частини (частин) предмета закупівлі (лота), щодо якої можуть бути подані тендерні пропозиції</w:t>
            </w:r>
            <w:r w:rsidRPr="00EE4304">
              <w:rPr>
                <w:rFonts w:ascii="Times New Roman" w:eastAsia="Times New Roman" w:hAnsi="Times New Roman" w:cs="Times New Roman"/>
                <w:color w:val="000000"/>
                <w:sz w:val="24"/>
                <w:szCs w:val="24"/>
              </w:rPr>
              <w:t>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t>Закупівля здійснюється без розподілу по лотах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6748B3" w:rsidRDefault="006563B8" w:rsidP="006748B3">
            <w:pPr>
              <w:pStyle w:val="normal"/>
              <w:widowControl w:val="0"/>
              <w:spacing w:line="256" w:lineRule="auto"/>
              <w:ind w:right="120"/>
              <w:jc w:val="both"/>
              <w:rPr>
                <w:sz w:val="24"/>
                <w:szCs w:val="24"/>
              </w:rPr>
            </w:pPr>
            <w:r w:rsidRPr="006748B3">
              <w:rPr>
                <w:color w:val="000000"/>
                <w:sz w:val="24"/>
                <w:szCs w:val="24"/>
                <w:highlight w:val="white"/>
              </w:rPr>
              <w:t>Місце поставки товару – за адресою Замовника:</w:t>
            </w:r>
            <w:r w:rsidRPr="006748B3">
              <w:rPr>
                <w:i/>
                <w:color w:val="000000"/>
                <w:sz w:val="24"/>
                <w:szCs w:val="24"/>
                <w:highlight w:val="white"/>
              </w:rPr>
              <w:t xml:space="preserve"> </w:t>
            </w:r>
            <w:r w:rsidRPr="006748B3">
              <w:rPr>
                <w:sz w:val="24"/>
                <w:szCs w:val="24"/>
              </w:rPr>
              <w:t xml:space="preserve">54055, Україна, Миколаївська область, місто Миколаїв, вул. Чигрина, 41.  </w:t>
            </w:r>
          </w:p>
          <w:p w:rsidR="00774B37" w:rsidRPr="00320719" w:rsidRDefault="00774B37" w:rsidP="00774B37">
            <w:pPr>
              <w:pStyle w:val="a7"/>
              <w:rPr>
                <w:b/>
                <w:sz w:val="24"/>
                <w:szCs w:val="24"/>
              </w:rPr>
            </w:pPr>
            <w:r>
              <w:rPr>
                <w:b/>
                <w:sz w:val="24"/>
                <w:szCs w:val="24"/>
              </w:rPr>
              <w:t xml:space="preserve"> Хліб пшеничний – 1675,500 кг;</w:t>
            </w:r>
          </w:p>
          <w:p w:rsidR="00774B37" w:rsidRDefault="00774B37" w:rsidP="00774B37">
            <w:pPr>
              <w:pStyle w:val="a7"/>
              <w:rPr>
                <w:b/>
                <w:sz w:val="24"/>
                <w:szCs w:val="24"/>
              </w:rPr>
            </w:pPr>
            <w:r>
              <w:rPr>
                <w:b/>
                <w:sz w:val="24"/>
                <w:szCs w:val="24"/>
              </w:rPr>
              <w:t xml:space="preserve"> Хліб житній – 2178,150 кг;</w:t>
            </w:r>
          </w:p>
          <w:p w:rsidR="00774B37" w:rsidRPr="00320719" w:rsidRDefault="00774B37" w:rsidP="00774B37">
            <w:pPr>
              <w:pStyle w:val="a7"/>
              <w:rPr>
                <w:b/>
                <w:sz w:val="24"/>
                <w:szCs w:val="24"/>
              </w:rPr>
            </w:pPr>
            <w:r>
              <w:rPr>
                <w:b/>
                <w:sz w:val="24"/>
                <w:szCs w:val="24"/>
              </w:rPr>
              <w:t xml:space="preserve"> Батон білий – 1396,250 кг;</w:t>
            </w:r>
          </w:p>
          <w:p w:rsidR="00774B37" w:rsidRPr="00320719" w:rsidRDefault="00774B37" w:rsidP="00774B37">
            <w:pPr>
              <w:pStyle w:val="a7"/>
              <w:rPr>
                <w:b/>
                <w:sz w:val="24"/>
                <w:szCs w:val="24"/>
              </w:rPr>
            </w:pPr>
            <w:r>
              <w:rPr>
                <w:b/>
                <w:sz w:val="24"/>
                <w:szCs w:val="24"/>
              </w:rPr>
              <w:t xml:space="preserve"> Булка здобна в асортименті – 390,950 кг;</w:t>
            </w:r>
          </w:p>
          <w:p w:rsidR="00774B37" w:rsidRDefault="00774B37" w:rsidP="00774B37">
            <w:pPr>
              <w:pStyle w:val="a7"/>
              <w:rPr>
                <w:b/>
                <w:sz w:val="24"/>
                <w:szCs w:val="24"/>
              </w:rPr>
            </w:pPr>
            <w:r>
              <w:rPr>
                <w:b/>
                <w:sz w:val="24"/>
                <w:szCs w:val="24"/>
              </w:rPr>
              <w:t xml:space="preserve"> Тістечко пісочне,бісквітне в асортименті – 335,100 кг;</w:t>
            </w:r>
          </w:p>
          <w:p w:rsidR="00774B37" w:rsidRPr="00774B37" w:rsidRDefault="00C02651" w:rsidP="00774B37">
            <w:pPr>
              <w:pStyle w:val="a7"/>
              <w:rPr>
                <w:rStyle w:val="a5"/>
                <w:b w:val="0"/>
                <w:bCs w:val="0"/>
                <w:sz w:val="24"/>
                <w:szCs w:val="24"/>
              </w:rPr>
            </w:pPr>
            <w:r>
              <w:rPr>
                <w:b/>
                <w:sz w:val="24"/>
                <w:szCs w:val="24"/>
              </w:rPr>
              <w:t xml:space="preserve"> </w:t>
            </w:r>
            <w:r w:rsidR="00774B37" w:rsidRPr="00774B37">
              <w:rPr>
                <w:b/>
                <w:sz w:val="24"/>
                <w:szCs w:val="24"/>
              </w:rPr>
              <w:t xml:space="preserve">Печиво галетне «Марія» - </w:t>
            </w:r>
            <w:r w:rsidR="00774B37">
              <w:rPr>
                <w:b/>
                <w:sz w:val="24"/>
                <w:szCs w:val="24"/>
              </w:rPr>
              <w:t>670,200 кг.</w:t>
            </w:r>
          </w:p>
          <w:p w:rsidR="0030180C" w:rsidRPr="0030180C" w:rsidRDefault="0030180C" w:rsidP="00774B37">
            <w:pPr>
              <w:pStyle w:val="a7"/>
              <w:rPr>
                <w:b/>
                <w:highlight w:val="yellow"/>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 w:hanging="2"/>
              <w:jc w:val="both"/>
              <w:rPr>
                <w:rFonts w:ascii="Times New Roman" w:eastAsia="Times New Roman" w:hAnsi="Times New Roman" w:cs="Times New Roman"/>
                <w:b/>
                <w:sz w:val="24"/>
                <w:szCs w:val="24"/>
                <w:highlight w:val="yellow"/>
                <w:lang w:val="uk-UA"/>
              </w:rPr>
            </w:pPr>
            <w:r w:rsidRPr="00EE4304">
              <w:rPr>
                <w:rFonts w:ascii="Times New Roman" w:eastAsia="Times New Roman" w:hAnsi="Times New Roman" w:cs="Times New Roman"/>
                <w:sz w:val="24"/>
                <w:szCs w:val="24"/>
                <w:lang w:val="uk-UA" w:eastAsia="ru-RU"/>
              </w:rPr>
              <w:t>до 31.12.2023 року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6563B8" w:rsidRPr="00EE4304" w:rsidRDefault="006563B8">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lastRenderedPageBreak/>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EE4304" w:rsidRDefault="006563B8">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6563B8" w:rsidRPr="004E2BA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5A6563" w:rsidRDefault="006563B8">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t>Розділ ІІІ. Інструкція з підготовки тендерної пропозиції</w:t>
            </w:r>
          </w:p>
        </w:tc>
      </w:tr>
      <w:tr w:rsidR="006563B8" w:rsidRPr="004E2BA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Pr>
                <w:rFonts w:ascii="Times New Roman" w:eastAsia="Times New Roman" w:hAnsi="Times New Roman" w:cs="Times New Roman"/>
                <w:color w:val="000000"/>
                <w:sz w:val="23"/>
                <w:szCs w:val="23"/>
                <w:lang w:val="uk-UA"/>
              </w:rPr>
              <w:lastRenderedPageBreak/>
              <w:t>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3"/>
                <w:szCs w:val="23"/>
              </w:rPr>
              <w:t>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інформації щодо відповідності учасника вимогам, визначеним у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w:t>
            </w:r>
          </w:p>
          <w:p w:rsidR="006563B8" w:rsidRDefault="006563B8">
            <w:pPr>
              <w:pStyle w:val="a4"/>
              <w:spacing w:line="254" w:lineRule="auto"/>
              <w:ind w:left="-21" w:hanging="21"/>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 інформації про необхідні технічні, якісні та кількісні характеристики предмета закупівлі</w:t>
            </w:r>
            <w:r>
              <w:rPr>
                <w:rFonts w:ascii="Times New Roman" w:eastAsia="Times New Roman" w:hAnsi="Times New Roman" w:cs="Times New Roman"/>
                <w:color w:val="000000"/>
                <w:sz w:val="23"/>
                <w:szCs w:val="23"/>
                <w:lang w:val="uk-UA"/>
              </w:rPr>
              <w:t xml:space="preserve">.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документів,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інших документів, необхідність подання яких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складі тендерної пропозиції передбачена умовами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Кожен учасник має право подати тільки одну тендерну пропозицію.</w:t>
            </w:r>
          </w:p>
          <w:p w:rsidR="006563B8" w:rsidRDefault="006563B8">
            <w:pPr>
              <w:pStyle w:val="a4"/>
              <w:spacing w:line="254" w:lineRule="auto"/>
              <w:ind w:left="-42"/>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color w:val="000000"/>
                <w:sz w:val="23"/>
                <w:szCs w:val="23"/>
              </w:rPr>
              <w:t>pdf</w:t>
            </w:r>
            <w:r>
              <w:rPr>
                <w:rFonts w:ascii="Times New Roman" w:eastAsia="Times New Roman" w:hAnsi="Times New Roman" w:cs="Times New Roman"/>
                <w:color w:val="000000"/>
                <w:sz w:val="23"/>
                <w:szCs w:val="23"/>
                <w:lang w:val="uk-UA"/>
              </w:rPr>
              <w:t>.», «..</w:t>
            </w:r>
            <w:r>
              <w:rPr>
                <w:rFonts w:ascii="Times New Roman" w:eastAsia="Times New Roman" w:hAnsi="Times New Roman" w:cs="Times New Roman"/>
                <w:color w:val="000000"/>
                <w:sz w:val="23"/>
                <w:szCs w:val="23"/>
              </w:rPr>
              <w:t>jpeg</w:t>
            </w:r>
            <w:r>
              <w:rPr>
                <w:rFonts w:ascii="Times New Roman" w:eastAsia="Times New Roman" w:hAnsi="Times New Roman" w:cs="Times New Roman"/>
                <w:color w:val="000000"/>
                <w:sz w:val="23"/>
                <w:szCs w:val="23"/>
                <w:lang w:val="uk-UA"/>
              </w:rPr>
              <w:t>.», тощо), змі</w:t>
            </w:r>
            <w:proofErr w:type="gramStart"/>
            <w:r>
              <w:rPr>
                <w:rFonts w:ascii="Times New Roman" w:eastAsia="Times New Roman" w:hAnsi="Times New Roman" w:cs="Times New Roman"/>
                <w:color w:val="000000"/>
                <w:sz w:val="23"/>
                <w:szCs w:val="23"/>
                <w:lang w:val="uk-UA"/>
              </w:rPr>
              <w:t>ст</w:t>
            </w:r>
            <w:proofErr w:type="gramEnd"/>
            <w:r>
              <w:rPr>
                <w:rFonts w:ascii="Times New Roman" w:eastAsia="Times New Roman" w:hAnsi="Times New Roman" w:cs="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color w:val="000000"/>
                <w:sz w:val="23"/>
                <w:szCs w:val="23"/>
              </w:rPr>
              <w:t>ал чи</w:t>
            </w:r>
            <w:proofErr w:type="gramEnd"/>
            <w:r>
              <w:rPr>
                <w:rFonts w:ascii="Times New Roman" w:eastAsia="Times New Roman" w:hAnsi="Times New Roman" w:cs="Times New Roman"/>
                <w:color w:val="000000"/>
                <w:sz w:val="23"/>
                <w:szCs w:val="23"/>
              </w:rPr>
              <w:t xml:space="preserve"> інформацію).</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w:t>
            </w:r>
            <w:r>
              <w:rPr>
                <w:rFonts w:ascii="Times New Roman" w:eastAsia="Times New Roman" w:hAnsi="Times New Roman" w:cs="Times New Roman"/>
                <w:color w:val="000000"/>
                <w:sz w:val="23"/>
                <w:szCs w:val="23"/>
                <w:lang w:val="uk-UA"/>
              </w:rPr>
              <w:lastRenderedPageBreak/>
              <w:t>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У разі якщо тендерна пропозиція </w:t>
            </w:r>
            <w:proofErr w:type="gramStart"/>
            <w:r>
              <w:rPr>
                <w:rFonts w:ascii="Times New Roman" w:eastAsia="Times New Roman" w:hAnsi="Times New Roman" w:cs="Times New Roman"/>
                <w:color w:val="000000"/>
                <w:sz w:val="23"/>
                <w:szCs w:val="23"/>
              </w:rPr>
              <w:t>подається</w:t>
            </w:r>
            <w:proofErr w:type="gramEnd"/>
            <w:r>
              <w:rPr>
                <w:rFonts w:ascii="Times New Roman" w:eastAsia="Times New Roman" w:hAnsi="Times New Roman" w:cs="Times New Roman"/>
                <w:color w:val="000000"/>
                <w:sz w:val="23"/>
                <w:szCs w:val="23"/>
              </w:rPr>
              <w:t xml:space="preserve"> об'єднанням учасників, до неї обов'язково включається документ про створення такого об'єднання.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ідставою для її відхилення замовником.</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563B8" w:rsidTr="005A6563">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6563B8" w:rsidTr="00FE117C">
        <w:trPr>
          <w:trHeight w:val="1357"/>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FE117C" w:rsidRPr="00E374CD" w:rsidRDefault="00FE117C">
            <w:pPr>
              <w:pStyle w:val="a4"/>
              <w:spacing w:after="120" w:line="254" w:lineRule="auto"/>
              <w:jc w:val="both"/>
              <w:rPr>
                <w:rFonts w:ascii="Times New Roman" w:eastAsia="Times New Roman" w:hAnsi="Times New Roman" w:cs="Times New Roman"/>
                <w:color w:val="000000"/>
                <w:sz w:val="24"/>
                <w:szCs w:val="24"/>
                <w:lang w:val="uk-UA"/>
              </w:rPr>
            </w:pPr>
            <w:r w:rsidRPr="00E374CD">
              <w:rPr>
                <w:rFonts w:ascii="Times New Roman" w:hAnsi="Times New Roman" w:cs="Times New Roman"/>
                <w:sz w:val="24"/>
                <w:szCs w:val="24"/>
                <w:lang w:val="uk-UA"/>
              </w:rPr>
              <w:t>Кінцевий строк подання тендерних пропозицій: 29.07.2023 р.</w:t>
            </w:r>
          </w:p>
          <w:p w:rsidR="006563B8" w:rsidRPr="00FE117C" w:rsidRDefault="006563B8">
            <w:pPr>
              <w:pStyle w:val="a4"/>
              <w:spacing w:after="120" w:line="254" w:lineRule="auto"/>
              <w:jc w:val="both"/>
              <w:rPr>
                <w:rFonts w:ascii="Times New Roman" w:eastAsia="Times New Roman" w:hAnsi="Times New Roman" w:cs="Times New Roman"/>
                <w:color w:val="000000"/>
                <w:sz w:val="24"/>
                <w:szCs w:val="24"/>
              </w:rPr>
            </w:pPr>
            <w:r w:rsidRPr="00FE117C">
              <w:rPr>
                <w:rFonts w:ascii="Times New Roman" w:eastAsia="Times New Roman" w:hAnsi="Times New Roman" w:cs="Times New Roman"/>
                <w:color w:val="000000"/>
                <w:sz w:val="24"/>
                <w:szCs w:val="24"/>
              </w:rPr>
              <w:t>Тендерні пропозиції вважаються дійсними протягом не менше 90 днів з дати кінцевого строку подання тендерних пропозицій.</w:t>
            </w:r>
          </w:p>
          <w:p w:rsidR="006563B8" w:rsidRPr="00FE117C" w:rsidRDefault="006563B8">
            <w:pPr>
              <w:pStyle w:val="a4"/>
              <w:spacing w:after="120" w:line="254" w:lineRule="auto"/>
              <w:jc w:val="both"/>
              <w:rPr>
                <w:rFonts w:ascii="Times New Roman" w:eastAsia="Times New Roman" w:hAnsi="Times New Roman" w:cs="Times New Roman"/>
                <w:color w:val="000000"/>
                <w:sz w:val="24"/>
                <w:szCs w:val="24"/>
              </w:rPr>
            </w:pPr>
            <w:r w:rsidRPr="00FE117C">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w:t>
            </w:r>
            <w:proofErr w:type="gramStart"/>
            <w:r w:rsidRPr="00FE117C">
              <w:rPr>
                <w:rFonts w:ascii="Times New Roman" w:eastAsia="Times New Roman" w:hAnsi="Times New Roman" w:cs="Times New Roman"/>
                <w:color w:val="000000"/>
                <w:sz w:val="24"/>
                <w:szCs w:val="24"/>
              </w:rPr>
              <w:t>вл</w:t>
            </w:r>
            <w:proofErr w:type="gramEnd"/>
            <w:r w:rsidRPr="00FE117C">
              <w:rPr>
                <w:rFonts w:ascii="Times New Roman" w:eastAsia="Times New Roman" w:hAnsi="Times New Roman" w:cs="Times New Roman"/>
                <w:color w:val="000000"/>
                <w:sz w:val="24"/>
                <w:szCs w:val="24"/>
              </w:rPr>
              <w:t>і продовження строку дії тендерних пропозицій;</w:t>
            </w:r>
          </w:p>
          <w:p w:rsidR="006563B8" w:rsidRPr="00FE117C" w:rsidRDefault="006563B8">
            <w:pPr>
              <w:pStyle w:val="a4"/>
              <w:spacing w:after="120" w:line="254" w:lineRule="auto"/>
              <w:jc w:val="both"/>
              <w:rPr>
                <w:rFonts w:ascii="Times New Roman" w:eastAsia="Times New Roman" w:hAnsi="Times New Roman" w:cs="Times New Roman"/>
                <w:color w:val="000000"/>
                <w:sz w:val="24"/>
                <w:szCs w:val="24"/>
              </w:rPr>
            </w:pPr>
            <w:r w:rsidRPr="00FE117C">
              <w:rPr>
                <w:rFonts w:ascii="Times New Roman" w:eastAsia="Times New Roman" w:hAnsi="Times New Roman" w:cs="Times New Roman"/>
                <w:color w:val="000000"/>
                <w:sz w:val="24"/>
                <w:szCs w:val="24"/>
              </w:rPr>
              <w:t>Учасник процедури закупі</w:t>
            </w:r>
            <w:proofErr w:type="gramStart"/>
            <w:r w:rsidRPr="00FE117C">
              <w:rPr>
                <w:rFonts w:ascii="Times New Roman" w:eastAsia="Times New Roman" w:hAnsi="Times New Roman" w:cs="Times New Roman"/>
                <w:color w:val="000000"/>
                <w:sz w:val="24"/>
                <w:szCs w:val="24"/>
              </w:rPr>
              <w:t>вл</w:t>
            </w:r>
            <w:proofErr w:type="gramEnd"/>
            <w:r w:rsidRPr="00FE117C">
              <w:rPr>
                <w:rFonts w:ascii="Times New Roman" w:eastAsia="Times New Roman" w:hAnsi="Times New Roman" w:cs="Times New Roman"/>
                <w:color w:val="000000"/>
                <w:sz w:val="24"/>
                <w:szCs w:val="24"/>
              </w:rPr>
              <w:t>і має право:</w:t>
            </w:r>
          </w:p>
          <w:p w:rsidR="006563B8" w:rsidRPr="00FE117C" w:rsidRDefault="006563B8">
            <w:pPr>
              <w:pStyle w:val="a4"/>
              <w:spacing w:after="120" w:line="254" w:lineRule="auto"/>
              <w:jc w:val="both"/>
              <w:rPr>
                <w:rFonts w:ascii="Times New Roman" w:eastAsia="Times New Roman" w:hAnsi="Times New Roman" w:cs="Times New Roman"/>
                <w:color w:val="000000"/>
                <w:sz w:val="24"/>
                <w:szCs w:val="24"/>
              </w:rPr>
            </w:pPr>
            <w:r w:rsidRPr="00FE117C">
              <w:rPr>
                <w:rFonts w:ascii="Times New Roman" w:eastAsia="Times New Roman" w:hAnsi="Times New Roman" w:cs="Times New Roman"/>
                <w:color w:val="000000"/>
                <w:sz w:val="24"/>
                <w:szCs w:val="24"/>
              </w:rPr>
              <w:t>-</w:t>
            </w:r>
            <w:r w:rsidRPr="00FE117C">
              <w:rPr>
                <w:rFonts w:ascii="Times New Roman" w:eastAsia="Times New Roman" w:hAnsi="Times New Roman" w:cs="Times New Roman"/>
                <w:color w:val="000000"/>
                <w:sz w:val="24"/>
                <w:szCs w:val="24"/>
                <w:lang w:val="uk-UA"/>
              </w:rPr>
              <w:t xml:space="preserve"> </w:t>
            </w:r>
            <w:r w:rsidRPr="00FE117C">
              <w:rPr>
                <w:rFonts w:ascii="Times New Roman" w:eastAsia="Times New Roman" w:hAnsi="Times New Roman" w:cs="Times New Roman"/>
                <w:color w:val="000000"/>
                <w:sz w:val="24"/>
                <w:szCs w:val="24"/>
              </w:rPr>
              <w:t>відхилити таку вимогу;</w:t>
            </w:r>
          </w:p>
          <w:p w:rsidR="006563B8" w:rsidRPr="00FE117C" w:rsidRDefault="006563B8">
            <w:pPr>
              <w:pStyle w:val="a4"/>
              <w:spacing w:after="120" w:line="254" w:lineRule="auto"/>
              <w:jc w:val="both"/>
              <w:rPr>
                <w:rFonts w:ascii="Times New Roman" w:eastAsia="Times New Roman" w:hAnsi="Times New Roman" w:cs="Times New Roman"/>
                <w:color w:val="000000"/>
                <w:sz w:val="24"/>
                <w:szCs w:val="24"/>
              </w:rPr>
            </w:pPr>
            <w:r w:rsidRPr="00FE117C">
              <w:rPr>
                <w:rFonts w:ascii="Times New Roman" w:eastAsia="Times New Roman" w:hAnsi="Times New Roman" w:cs="Times New Roman"/>
                <w:color w:val="000000"/>
                <w:sz w:val="24"/>
                <w:szCs w:val="24"/>
              </w:rPr>
              <w:t>-</w:t>
            </w:r>
            <w:r w:rsidRPr="00FE117C">
              <w:rPr>
                <w:rFonts w:ascii="Times New Roman" w:eastAsia="Times New Roman" w:hAnsi="Times New Roman" w:cs="Times New Roman"/>
                <w:color w:val="000000"/>
                <w:sz w:val="24"/>
                <w:szCs w:val="24"/>
                <w:lang w:val="uk-UA"/>
              </w:rPr>
              <w:t xml:space="preserve"> </w:t>
            </w:r>
            <w:r w:rsidRPr="00FE117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rsidR="006563B8" w:rsidRPr="00FE117C" w:rsidRDefault="006563B8">
            <w:pPr>
              <w:pStyle w:val="a4"/>
              <w:spacing w:line="254" w:lineRule="auto"/>
              <w:jc w:val="both"/>
              <w:rPr>
                <w:rFonts w:ascii="Times New Roman" w:eastAsia="Times New Roman" w:hAnsi="Times New Roman" w:cs="Times New Roman"/>
                <w:sz w:val="24"/>
                <w:szCs w:val="24"/>
              </w:rPr>
            </w:pPr>
            <w:r w:rsidRPr="00FE117C">
              <w:rPr>
                <w:rFonts w:ascii="Times New Roman" w:eastAsia="Times New Roman" w:hAnsi="Times New Roman" w:cs="Times New Roman"/>
                <w:color w:val="000000"/>
                <w:sz w:val="24"/>
                <w:szCs w:val="24"/>
              </w:rPr>
              <w:t>У разі необхідності учасник процедури закупі</w:t>
            </w:r>
            <w:proofErr w:type="gramStart"/>
            <w:r w:rsidRPr="00FE117C">
              <w:rPr>
                <w:rFonts w:ascii="Times New Roman" w:eastAsia="Times New Roman" w:hAnsi="Times New Roman" w:cs="Times New Roman"/>
                <w:color w:val="000000"/>
                <w:sz w:val="24"/>
                <w:szCs w:val="24"/>
              </w:rPr>
              <w:t>вл</w:t>
            </w:r>
            <w:proofErr w:type="gramEnd"/>
            <w:r w:rsidRPr="00FE117C">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3B8" w:rsidRPr="004E2BAB"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xml:space="preserve">, та інформація про спосіб підтвердження відповідності учасників </w:t>
            </w:r>
            <w:r>
              <w:rPr>
                <w:rFonts w:ascii="Times New Roman" w:eastAsia="Times New Roman" w:hAnsi="Times New Roman" w:cs="Times New Roman"/>
                <w:b/>
                <w:bCs/>
                <w:color w:val="000000"/>
                <w:sz w:val="23"/>
                <w:szCs w:val="23"/>
              </w:rPr>
              <w:lastRenderedPageBreak/>
              <w:t>установленим критеріям і вимогам згідно із законодавством. </w:t>
            </w:r>
          </w:p>
          <w:p w:rsidR="006563B8" w:rsidRDefault="006563B8">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 xml:space="preserve">Учасник повинин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Pr>
                <w:rFonts w:ascii="Times New Roman" w:eastAsia="Times New Roman" w:hAnsi="Times New Roman" w:cs="Times New Roman"/>
                <w:color w:val="000000"/>
                <w:sz w:val="23"/>
                <w:szCs w:val="23"/>
                <w:lang w:val="uk-UA"/>
              </w:rPr>
              <w:t>.</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Pr>
                <w:rFonts w:ascii="Times New Roman" w:eastAsia="Times New Roman" w:hAnsi="Times New Roman" w:cs="Times New Roman"/>
                <w:color w:val="000000"/>
                <w:sz w:val="23"/>
                <w:szCs w:val="23"/>
                <w:lang w:val="uk-UA"/>
              </w:rPr>
              <w:lastRenderedPageBreak/>
              <w:t>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Pr>
                <w:rFonts w:ascii="Times New Roman" w:eastAsia="Times New Roman" w:hAnsi="Times New Roman" w:cs="Times New Roman"/>
                <w:color w:val="000000"/>
                <w:sz w:val="23"/>
                <w:szCs w:val="23"/>
                <w:lang w:val="uk-UA"/>
              </w:rPr>
              <w:lastRenderedPageBreak/>
              <w:t>критеріям та підставам, визначеним пунктом 44 цих особливостей.</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563B8" w:rsidTr="005A6563">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частини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p>
        </w:tc>
      </w:tr>
      <w:tr w:rsidR="006563B8" w:rsidTr="005A6563">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 xml:space="preserve">Додатку 3. </w:t>
            </w:r>
          </w:p>
        </w:tc>
      </w:tr>
      <w:tr w:rsidR="006563B8" w:rsidTr="005A6563">
        <w:trPr>
          <w:trHeight w:val="1404"/>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6563B8" w:rsidRDefault="006563B8">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 xml:space="preserve">ім особам на </w:t>
            </w:r>
            <w:r>
              <w:rPr>
                <w:rFonts w:ascii="Times New Roman" w:eastAsia="Times New Roman" w:hAnsi="Times New Roman" w:cs="Times New Roman"/>
                <w:color w:val="000000"/>
                <w:sz w:val="23"/>
                <w:szCs w:val="23"/>
              </w:rPr>
              <w:lastRenderedPageBreak/>
              <w:t>рівних умовах.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Електронною системою закупівель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Не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ідтверджують відсутність підстав, установлених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конфіденційною.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Pr>
                <w:rFonts w:ascii="Times New Roman" w:eastAsia="Times New Roman" w:hAnsi="Times New Roman" w:cs="Times New Roman"/>
                <w:color w:val="000000"/>
                <w:sz w:val="23"/>
                <w:szCs w:val="23"/>
              </w:rPr>
              <w:t>про</w:t>
            </w:r>
            <w:proofErr w:type="gramEnd"/>
            <w:r>
              <w:rPr>
                <w:rFonts w:ascii="Times New Roman" w:eastAsia="Times New Roman" w:hAnsi="Times New Roman" w:cs="Times New Roman"/>
                <w:color w:val="000000"/>
                <w:sz w:val="23"/>
                <w:szCs w:val="23"/>
              </w:rPr>
              <w:t>:</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найменування, місцезнаходження та ідентифікаційний код замовника в Єдиному державному реє</w:t>
            </w:r>
            <w:proofErr w:type="gramStart"/>
            <w:r>
              <w:rPr>
                <w:rFonts w:ascii="Times New Roman" w:eastAsia="Times New Roman" w:hAnsi="Times New Roman" w:cs="Times New Roman"/>
                <w:color w:val="000000"/>
                <w:sz w:val="23"/>
                <w:szCs w:val="23"/>
              </w:rPr>
              <w:t>стр</w:t>
            </w:r>
            <w:proofErr w:type="gramEnd"/>
            <w:r>
              <w:rPr>
                <w:rFonts w:ascii="Times New Roman" w:eastAsia="Times New Roman" w:hAnsi="Times New Roman" w:cs="Times New Roman"/>
                <w:color w:val="000000"/>
                <w:sz w:val="23"/>
                <w:szCs w:val="23"/>
              </w:rPr>
              <w:t>і підприємств і організацій України, його категорію;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унікальний номер оголошення про проведення відкритих торгів, присвоєний електронною системою закупівель;</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назву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дату та час розкриття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найменування (для юридичної особи) або </w:t>
            </w:r>
            <w:proofErr w:type="gramStart"/>
            <w:r>
              <w:rPr>
                <w:rFonts w:ascii="Times New Roman" w:eastAsia="Times New Roman" w:hAnsi="Times New Roman" w:cs="Times New Roman"/>
                <w:color w:val="000000"/>
                <w:sz w:val="23"/>
                <w:szCs w:val="23"/>
              </w:rPr>
              <w:t>пр</w:t>
            </w:r>
            <w:proofErr w:type="gramEnd"/>
            <w:r>
              <w:rPr>
                <w:rFonts w:ascii="Times New Roman" w:eastAsia="Times New Roman" w:hAnsi="Times New Roman" w:cs="Times New Roman"/>
                <w:color w:val="000000"/>
                <w:sz w:val="23"/>
                <w:szCs w:val="23"/>
              </w:rPr>
              <w:t>ізвище, ім'я, по батькові (за наявності) (для фізичної особи) учасника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інформацію та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інформацію щодо ціни тендерної пропозиції (тендерних пропозицій).</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іншу інформацію.</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V. Оцінка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Критеріями оцінки є:</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ціна;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вартість життєвого циклу;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разом з іншими критеріями оцінки, що пов'язані із предметом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використанням товару (товарів), роботи (робіт) або послуги (послуг), зокрема споживання енергії та інших ресурсів;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технічним обслуговуванням;</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збором та утилізацією товару (товарів);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3"/>
                <w:szCs w:val="23"/>
                <w:lang w:val="uk-UA"/>
              </w:rPr>
              <w:lastRenderedPageBreak/>
              <w:t>визначені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та не призводить до її спотворення та/або не стосується характеристики предмета закупівлі, кваліфікаційних критеріїв до учасника </w:t>
            </w:r>
            <w:r>
              <w:rPr>
                <w:rFonts w:ascii="Times New Roman" w:eastAsia="Times New Roman" w:hAnsi="Times New Roman" w:cs="Times New Roman"/>
                <w:color w:val="000000"/>
                <w:sz w:val="23"/>
                <w:szCs w:val="23"/>
              </w:rPr>
              <w:lastRenderedPageBreak/>
              <w:t>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6563B8" w:rsidRDefault="006563B8">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eastAsia="Times New Roman" w:hAnsi="Times New Roman" w:cs="Times New Roman"/>
                <w:color w:val="000000"/>
                <w:sz w:val="23"/>
                <w:szCs w:val="23"/>
              </w:rPr>
              <w:lastRenderedPageBreak/>
              <w:t>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інформацію про:</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іальна цінова пропозиція (знижка) учасника;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 xml:space="preserve">протягом 24 годин з моменту </w:t>
            </w:r>
            <w:r>
              <w:rPr>
                <w:rFonts w:ascii="Times New Roman" w:eastAsia="Times New Roman" w:hAnsi="Times New Roman" w:cs="Times New Roman"/>
                <w:b/>
                <w:color w:val="000000"/>
                <w:sz w:val="23"/>
                <w:szCs w:val="23"/>
                <w:lang w:val="uk-UA"/>
              </w:rPr>
              <w:lastRenderedPageBreak/>
              <w:t>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t>відповідає умовам, що визначені замовником у тендерній документації до такого забезпечення тендерної пропозиції;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AB7717">
              <w:rPr>
                <w:rFonts w:ascii="Times New Roman" w:hAnsi="Times New Roman" w:cs="Times New Roman"/>
                <w:color w:val="000000"/>
                <w:sz w:val="24"/>
                <w:szCs w:val="24"/>
                <w:lang w:val="uk-UA" w:eastAsia="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2) тендерна пропозиція: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63B8" w:rsidRPr="00AB7717" w:rsidRDefault="006563B8">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6563B8" w:rsidRDefault="006563B8">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3B8" w:rsidRDefault="006563B8">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Mangal"/>
                <w:color w:val="000000"/>
                <w:kern w:val="2"/>
                <w:sz w:val="24"/>
                <w:szCs w:val="24"/>
                <w:lang w:val="uk-UA" w:eastAsia="hi-IN" w:bidi="hi-IN"/>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563B8" w:rsidRDefault="006563B8">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Default="006563B8">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6563B8" w:rsidRDefault="006563B8">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w:t>
            </w:r>
            <w:r w:rsidRPr="00AB7717">
              <w:rPr>
                <w:rFonts w:ascii="Times New Roman" w:eastAsia="Times New Roman" w:hAnsi="Times New Roman" w:cs="Times New Roman"/>
                <w:color w:val="000000"/>
                <w:sz w:val="24"/>
                <w:szCs w:val="24"/>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6563B8" w:rsidRPr="00AB7717" w:rsidRDefault="006563B8">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63B8" w:rsidRPr="00AB7717" w:rsidRDefault="006563B8">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Pr>
                <w:rFonts w:ascii="Times New Roman" w:eastAsia="Times New Roman" w:hAnsi="Times New Roman" w:cs="Times New Roman"/>
                <w:color w:val="000000"/>
                <w:sz w:val="23"/>
                <w:szCs w:val="23"/>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67" w:rsidRDefault="00FD0F67" w:rsidP="00426FF3">
      <w:pPr>
        <w:spacing w:after="0" w:line="240" w:lineRule="auto"/>
      </w:pPr>
      <w:r>
        <w:separator/>
      </w:r>
    </w:p>
  </w:endnote>
  <w:endnote w:type="continuationSeparator" w:id="0">
    <w:p w:rsidR="00FD0F67" w:rsidRDefault="00FD0F67" w:rsidP="0042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67" w:rsidRDefault="00FD0F67" w:rsidP="00426FF3">
      <w:pPr>
        <w:spacing w:after="0" w:line="240" w:lineRule="auto"/>
      </w:pPr>
      <w:r>
        <w:separator/>
      </w:r>
    </w:p>
  </w:footnote>
  <w:footnote w:type="continuationSeparator" w:id="0">
    <w:p w:rsidR="00FD0F67" w:rsidRDefault="00FD0F67" w:rsidP="0042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F3" w:rsidRDefault="00426F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D4CE3"/>
    <w:rsid w:val="00010688"/>
    <w:rsid w:val="00030787"/>
    <w:rsid w:val="000413E6"/>
    <w:rsid w:val="0004611F"/>
    <w:rsid w:val="00051ABD"/>
    <w:rsid w:val="00070047"/>
    <w:rsid w:val="000774D9"/>
    <w:rsid w:val="00080660"/>
    <w:rsid w:val="000824E2"/>
    <w:rsid w:val="00085EAF"/>
    <w:rsid w:val="000925E4"/>
    <w:rsid w:val="00092949"/>
    <w:rsid w:val="000A10C7"/>
    <w:rsid w:val="000B2B97"/>
    <w:rsid w:val="000C089A"/>
    <w:rsid w:val="000C3423"/>
    <w:rsid w:val="000C53F3"/>
    <w:rsid w:val="000D1FCE"/>
    <w:rsid w:val="000D616F"/>
    <w:rsid w:val="000E4603"/>
    <w:rsid w:val="000F1FCF"/>
    <w:rsid w:val="000F3BDE"/>
    <w:rsid w:val="00101D20"/>
    <w:rsid w:val="00101D8A"/>
    <w:rsid w:val="001025C3"/>
    <w:rsid w:val="00111580"/>
    <w:rsid w:val="00112B14"/>
    <w:rsid w:val="001216C4"/>
    <w:rsid w:val="00122053"/>
    <w:rsid w:val="00127248"/>
    <w:rsid w:val="001326F9"/>
    <w:rsid w:val="00134B29"/>
    <w:rsid w:val="0013572A"/>
    <w:rsid w:val="001402C0"/>
    <w:rsid w:val="00146CBD"/>
    <w:rsid w:val="001501F5"/>
    <w:rsid w:val="0015322F"/>
    <w:rsid w:val="001539DA"/>
    <w:rsid w:val="00154F9D"/>
    <w:rsid w:val="0015506E"/>
    <w:rsid w:val="0018194A"/>
    <w:rsid w:val="00182A09"/>
    <w:rsid w:val="00183966"/>
    <w:rsid w:val="00185497"/>
    <w:rsid w:val="001913DA"/>
    <w:rsid w:val="00191FE1"/>
    <w:rsid w:val="00194138"/>
    <w:rsid w:val="001A5846"/>
    <w:rsid w:val="001B6E96"/>
    <w:rsid w:val="001C5E54"/>
    <w:rsid w:val="001D2C5E"/>
    <w:rsid w:val="001D4CE3"/>
    <w:rsid w:val="001E19B7"/>
    <w:rsid w:val="001E6A05"/>
    <w:rsid w:val="001E6A61"/>
    <w:rsid w:val="001E7567"/>
    <w:rsid w:val="001F0CE3"/>
    <w:rsid w:val="00200C48"/>
    <w:rsid w:val="00206FFE"/>
    <w:rsid w:val="00220569"/>
    <w:rsid w:val="00230E75"/>
    <w:rsid w:val="00231A58"/>
    <w:rsid w:val="00237748"/>
    <w:rsid w:val="00244A3F"/>
    <w:rsid w:val="00244E6B"/>
    <w:rsid w:val="00252154"/>
    <w:rsid w:val="00253886"/>
    <w:rsid w:val="002562DE"/>
    <w:rsid w:val="0027168E"/>
    <w:rsid w:val="002847D5"/>
    <w:rsid w:val="00287B75"/>
    <w:rsid w:val="00293C33"/>
    <w:rsid w:val="002967CF"/>
    <w:rsid w:val="002A22D4"/>
    <w:rsid w:val="002A4336"/>
    <w:rsid w:val="002A5B29"/>
    <w:rsid w:val="002A5F07"/>
    <w:rsid w:val="002A5F3F"/>
    <w:rsid w:val="002B0E5B"/>
    <w:rsid w:val="002B1567"/>
    <w:rsid w:val="002B163C"/>
    <w:rsid w:val="002B389B"/>
    <w:rsid w:val="002C0C5E"/>
    <w:rsid w:val="002C5535"/>
    <w:rsid w:val="002C68D6"/>
    <w:rsid w:val="002D03DF"/>
    <w:rsid w:val="002D5687"/>
    <w:rsid w:val="002D60EB"/>
    <w:rsid w:val="002D7CB4"/>
    <w:rsid w:val="002E48EA"/>
    <w:rsid w:val="002F0E76"/>
    <w:rsid w:val="00301290"/>
    <w:rsid w:val="0030180C"/>
    <w:rsid w:val="00304739"/>
    <w:rsid w:val="00307AFA"/>
    <w:rsid w:val="003156F2"/>
    <w:rsid w:val="00320719"/>
    <w:rsid w:val="0032247D"/>
    <w:rsid w:val="00331CF6"/>
    <w:rsid w:val="00331F97"/>
    <w:rsid w:val="00340151"/>
    <w:rsid w:val="00345DD2"/>
    <w:rsid w:val="00346B94"/>
    <w:rsid w:val="00354584"/>
    <w:rsid w:val="0036518D"/>
    <w:rsid w:val="00365BB0"/>
    <w:rsid w:val="00367037"/>
    <w:rsid w:val="00380A59"/>
    <w:rsid w:val="0038455F"/>
    <w:rsid w:val="00386033"/>
    <w:rsid w:val="00386CA8"/>
    <w:rsid w:val="003971DA"/>
    <w:rsid w:val="00397735"/>
    <w:rsid w:val="003A4620"/>
    <w:rsid w:val="003A7F8C"/>
    <w:rsid w:val="003B3DC8"/>
    <w:rsid w:val="003B4F28"/>
    <w:rsid w:val="003B75AF"/>
    <w:rsid w:val="003C1BB5"/>
    <w:rsid w:val="003D1720"/>
    <w:rsid w:val="003F7C5C"/>
    <w:rsid w:val="004061DA"/>
    <w:rsid w:val="00411265"/>
    <w:rsid w:val="0041193F"/>
    <w:rsid w:val="00426FF3"/>
    <w:rsid w:val="0043032D"/>
    <w:rsid w:val="00444CCA"/>
    <w:rsid w:val="00450B60"/>
    <w:rsid w:val="00476B7B"/>
    <w:rsid w:val="0047750E"/>
    <w:rsid w:val="0049154B"/>
    <w:rsid w:val="00492083"/>
    <w:rsid w:val="004968D7"/>
    <w:rsid w:val="00496B8C"/>
    <w:rsid w:val="00496D7C"/>
    <w:rsid w:val="004A2AD6"/>
    <w:rsid w:val="004A5211"/>
    <w:rsid w:val="004A573F"/>
    <w:rsid w:val="004B51F2"/>
    <w:rsid w:val="004B77C9"/>
    <w:rsid w:val="004C37EE"/>
    <w:rsid w:val="004C4BE4"/>
    <w:rsid w:val="004D3C27"/>
    <w:rsid w:val="004E2BAB"/>
    <w:rsid w:val="004E57DE"/>
    <w:rsid w:val="004F2DCF"/>
    <w:rsid w:val="005057AD"/>
    <w:rsid w:val="005148CE"/>
    <w:rsid w:val="00514D48"/>
    <w:rsid w:val="00515D59"/>
    <w:rsid w:val="00517E2D"/>
    <w:rsid w:val="005230BC"/>
    <w:rsid w:val="0052349E"/>
    <w:rsid w:val="0052728E"/>
    <w:rsid w:val="005323FD"/>
    <w:rsid w:val="005454AA"/>
    <w:rsid w:val="005474AF"/>
    <w:rsid w:val="00550F4E"/>
    <w:rsid w:val="00556D24"/>
    <w:rsid w:val="005603DA"/>
    <w:rsid w:val="005607C2"/>
    <w:rsid w:val="00561C37"/>
    <w:rsid w:val="00562CE2"/>
    <w:rsid w:val="0056559A"/>
    <w:rsid w:val="005656D3"/>
    <w:rsid w:val="005663AE"/>
    <w:rsid w:val="00572346"/>
    <w:rsid w:val="00573F09"/>
    <w:rsid w:val="005774EE"/>
    <w:rsid w:val="00581BF3"/>
    <w:rsid w:val="00591977"/>
    <w:rsid w:val="0059776B"/>
    <w:rsid w:val="005A59AD"/>
    <w:rsid w:val="005A603F"/>
    <w:rsid w:val="005A6563"/>
    <w:rsid w:val="005B008A"/>
    <w:rsid w:val="005B34FC"/>
    <w:rsid w:val="005B481B"/>
    <w:rsid w:val="005B4890"/>
    <w:rsid w:val="005C0DCC"/>
    <w:rsid w:val="005C78C6"/>
    <w:rsid w:val="005D4021"/>
    <w:rsid w:val="005D4754"/>
    <w:rsid w:val="005E233F"/>
    <w:rsid w:val="005E2983"/>
    <w:rsid w:val="005E3347"/>
    <w:rsid w:val="005E6A3C"/>
    <w:rsid w:val="005E72DF"/>
    <w:rsid w:val="00600027"/>
    <w:rsid w:val="006032FA"/>
    <w:rsid w:val="00612FE2"/>
    <w:rsid w:val="00613965"/>
    <w:rsid w:val="006139F1"/>
    <w:rsid w:val="00617752"/>
    <w:rsid w:val="006201BA"/>
    <w:rsid w:val="00621518"/>
    <w:rsid w:val="00622E64"/>
    <w:rsid w:val="00626556"/>
    <w:rsid w:val="00627D02"/>
    <w:rsid w:val="0063221A"/>
    <w:rsid w:val="00633D01"/>
    <w:rsid w:val="00640540"/>
    <w:rsid w:val="006563B8"/>
    <w:rsid w:val="006748B3"/>
    <w:rsid w:val="00687A19"/>
    <w:rsid w:val="00687AED"/>
    <w:rsid w:val="006954AC"/>
    <w:rsid w:val="006A174C"/>
    <w:rsid w:val="006A58C2"/>
    <w:rsid w:val="006B25E7"/>
    <w:rsid w:val="006B51B4"/>
    <w:rsid w:val="006B7F64"/>
    <w:rsid w:val="006C4143"/>
    <w:rsid w:val="006D1628"/>
    <w:rsid w:val="006D2026"/>
    <w:rsid w:val="006D7589"/>
    <w:rsid w:val="006E1E71"/>
    <w:rsid w:val="006E48BD"/>
    <w:rsid w:val="006F0EAC"/>
    <w:rsid w:val="006F42B9"/>
    <w:rsid w:val="006F45EC"/>
    <w:rsid w:val="0070172E"/>
    <w:rsid w:val="00717449"/>
    <w:rsid w:val="00740145"/>
    <w:rsid w:val="00744549"/>
    <w:rsid w:val="007466FE"/>
    <w:rsid w:val="00750F4F"/>
    <w:rsid w:val="00766A2F"/>
    <w:rsid w:val="00774B37"/>
    <w:rsid w:val="00776B48"/>
    <w:rsid w:val="00783455"/>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1CDE"/>
    <w:rsid w:val="007F484E"/>
    <w:rsid w:val="007F4951"/>
    <w:rsid w:val="007F575F"/>
    <w:rsid w:val="00801CD1"/>
    <w:rsid w:val="00803707"/>
    <w:rsid w:val="008205DA"/>
    <w:rsid w:val="00826924"/>
    <w:rsid w:val="008320AA"/>
    <w:rsid w:val="00837E37"/>
    <w:rsid w:val="00843957"/>
    <w:rsid w:val="008569DD"/>
    <w:rsid w:val="00862386"/>
    <w:rsid w:val="00866563"/>
    <w:rsid w:val="00867167"/>
    <w:rsid w:val="00874166"/>
    <w:rsid w:val="00875126"/>
    <w:rsid w:val="00880C4D"/>
    <w:rsid w:val="00890AA4"/>
    <w:rsid w:val="008A267F"/>
    <w:rsid w:val="008A3FBA"/>
    <w:rsid w:val="008C12D5"/>
    <w:rsid w:val="008E3075"/>
    <w:rsid w:val="008E3C58"/>
    <w:rsid w:val="008E3FAF"/>
    <w:rsid w:val="008E6C5F"/>
    <w:rsid w:val="008F2743"/>
    <w:rsid w:val="008F7231"/>
    <w:rsid w:val="00916EF3"/>
    <w:rsid w:val="0092771D"/>
    <w:rsid w:val="00933414"/>
    <w:rsid w:val="009514BA"/>
    <w:rsid w:val="00956143"/>
    <w:rsid w:val="00957D99"/>
    <w:rsid w:val="00962C87"/>
    <w:rsid w:val="00964D6B"/>
    <w:rsid w:val="009719F9"/>
    <w:rsid w:val="00975652"/>
    <w:rsid w:val="00980C72"/>
    <w:rsid w:val="00994B49"/>
    <w:rsid w:val="009962EB"/>
    <w:rsid w:val="00996818"/>
    <w:rsid w:val="00997495"/>
    <w:rsid w:val="009A1AE9"/>
    <w:rsid w:val="009A24E4"/>
    <w:rsid w:val="009B142C"/>
    <w:rsid w:val="009B3A98"/>
    <w:rsid w:val="009B4C84"/>
    <w:rsid w:val="009C0620"/>
    <w:rsid w:val="009C3309"/>
    <w:rsid w:val="009C4846"/>
    <w:rsid w:val="009D6104"/>
    <w:rsid w:val="009D6791"/>
    <w:rsid w:val="009D6B28"/>
    <w:rsid w:val="009D79E4"/>
    <w:rsid w:val="009E1447"/>
    <w:rsid w:val="009E1FA6"/>
    <w:rsid w:val="009E4E21"/>
    <w:rsid w:val="009F12EE"/>
    <w:rsid w:val="009F52D2"/>
    <w:rsid w:val="009F5FBF"/>
    <w:rsid w:val="009F705D"/>
    <w:rsid w:val="00A24B3F"/>
    <w:rsid w:val="00A35E8E"/>
    <w:rsid w:val="00A41AA8"/>
    <w:rsid w:val="00A43751"/>
    <w:rsid w:val="00A43A3F"/>
    <w:rsid w:val="00A43DA3"/>
    <w:rsid w:val="00A440CF"/>
    <w:rsid w:val="00A47A57"/>
    <w:rsid w:val="00A6483E"/>
    <w:rsid w:val="00A674B0"/>
    <w:rsid w:val="00A8182C"/>
    <w:rsid w:val="00A90D7A"/>
    <w:rsid w:val="00A96798"/>
    <w:rsid w:val="00AB35BB"/>
    <w:rsid w:val="00AB3802"/>
    <w:rsid w:val="00AB4DDA"/>
    <w:rsid w:val="00AB7717"/>
    <w:rsid w:val="00AC5E86"/>
    <w:rsid w:val="00AD0B5F"/>
    <w:rsid w:val="00AD2A51"/>
    <w:rsid w:val="00AE06EA"/>
    <w:rsid w:val="00AE60E0"/>
    <w:rsid w:val="00AF01CA"/>
    <w:rsid w:val="00AF0C66"/>
    <w:rsid w:val="00AF7D56"/>
    <w:rsid w:val="00B147E9"/>
    <w:rsid w:val="00B2024F"/>
    <w:rsid w:val="00B2251C"/>
    <w:rsid w:val="00B2456E"/>
    <w:rsid w:val="00B2707C"/>
    <w:rsid w:val="00B27E0A"/>
    <w:rsid w:val="00B31AE4"/>
    <w:rsid w:val="00B62175"/>
    <w:rsid w:val="00B6497C"/>
    <w:rsid w:val="00B8401E"/>
    <w:rsid w:val="00B95F6E"/>
    <w:rsid w:val="00BA049D"/>
    <w:rsid w:val="00BB2DB8"/>
    <w:rsid w:val="00BB42D9"/>
    <w:rsid w:val="00BB5B62"/>
    <w:rsid w:val="00BB6FF8"/>
    <w:rsid w:val="00BB718D"/>
    <w:rsid w:val="00BC11C9"/>
    <w:rsid w:val="00BC16E9"/>
    <w:rsid w:val="00BD122D"/>
    <w:rsid w:val="00BE20F4"/>
    <w:rsid w:val="00BE2900"/>
    <w:rsid w:val="00BE66DA"/>
    <w:rsid w:val="00BF0B8D"/>
    <w:rsid w:val="00BF47D5"/>
    <w:rsid w:val="00BF6058"/>
    <w:rsid w:val="00BF7533"/>
    <w:rsid w:val="00C01427"/>
    <w:rsid w:val="00C02651"/>
    <w:rsid w:val="00C03881"/>
    <w:rsid w:val="00C0570B"/>
    <w:rsid w:val="00C11FB6"/>
    <w:rsid w:val="00C13E17"/>
    <w:rsid w:val="00C2546F"/>
    <w:rsid w:val="00C346A6"/>
    <w:rsid w:val="00C40952"/>
    <w:rsid w:val="00C42842"/>
    <w:rsid w:val="00C63BCF"/>
    <w:rsid w:val="00C6570D"/>
    <w:rsid w:val="00C67D7D"/>
    <w:rsid w:val="00C74860"/>
    <w:rsid w:val="00C74C94"/>
    <w:rsid w:val="00C84476"/>
    <w:rsid w:val="00C86073"/>
    <w:rsid w:val="00C93B9D"/>
    <w:rsid w:val="00CA403B"/>
    <w:rsid w:val="00CA50F4"/>
    <w:rsid w:val="00CC171B"/>
    <w:rsid w:val="00CC6651"/>
    <w:rsid w:val="00CD12F8"/>
    <w:rsid w:val="00CD15BF"/>
    <w:rsid w:val="00CD249E"/>
    <w:rsid w:val="00CD6BED"/>
    <w:rsid w:val="00CD7879"/>
    <w:rsid w:val="00CE31F4"/>
    <w:rsid w:val="00CE4F68"/>
    <w:rsid w:val="00CF374F"/>
    <w:rsid w:val="00CF4438"/>
    <w:rsid w:val="00D027D1"/>
    <w:rsid w:val="00D070AD"/>
    <w:rsid w:val="00D07F30"/>
    <w:rsid w:val="00D22033"/>
    <w:rsid w:val="00D562A0"/>
    <w:rsid w:val="00D621E0"/>
    <w:rsid w:val="00D727D9"/>
    <w:rsid w:val="00D86599"/>
    <w:rsid w:val="00DA580B"/>
    <w:rsid w:val="00DA6D0D"/>
    <w:rsid w:val="00DC6C53"/>
    <w:rsid w:val="00DC785E"/>
    <w:rsid w:val="00DD7AD8"/>
    <w:rsid w:val="00DF22D1"/>
    <w:rsid w:val="00E03CD1"/>
    <w:rsid w:val="00E03D32"/>
    <w:rsid w:val="00E11CBB"/>
    <w:rsid w:val="00E12247"/>
    <w:rsid w:val="00E206B1"/>
    <w:rsid w:val="00E20754"/>
    <w:rsid w:val="00E208E1"/>
    <w:rsid w:val="00E30029"/>
    <w:rsid w:val="00E30398"/>
    <w:rsid w:val="00E374CD"/>
    <w:rsid w:val="00E4101B"/>
    <w:rsid w:val="00E63139"/>
    <w:rsid w:val="00E67A5A"/>
    <w:rsid w:val="00E67D75"/>
    <w:rsid w:val="00E816E3"/>
    <w:rsid w:val="00E855AD"/>
    <w:rsid w:val="00E913D0"/>
    <w:rsid w:val="00E94ECF"/>
    <w:rsid w:val="00EA0C14"/>
    <w:rsid w:val="00EC3F1D"/>
    <w:rsid w:val="00EC7861"/>
    <w:rsid w:val="00EC7F57"/>
    <w:rsid w:val="00ED7CBA"/>
    <w:rsid w:val="00EE22D0"/>
    <w:rsid w:val="00EE4304"/>
    <w:rsid w:val="00EE4949"/>
    <w:rsid w:val="00EE54E2"/>
    <w:rsid w:val="00EF1A0B"/>
    <w:rsid w:val="00F00396"/>
    <w:rsid w:val="00F011C5"/>
    <w:rsid w:val="00F131AD"/>
    <w:rsid w:val="00F5099A"/>
    <w:rsid w:val="00F548D9"/>
    <w:rsid w:val="00F558DB"/>
    <w:rsid w:val="00F60288"/>
    <w:rsid w:val="00F65FB2"/>
    <w:rsid w:val="00F7246C"/>
    <w:rsid w:val="00F90A18"/>
    <w:rsid w:val="00F90B40"/>
    <w:rsid w:val="00F97FA1"/>
    <w:rsid w:val="00FB046C"/>
    <w:rsid w:val="00FB0841"/>
    <w:rsid w:val="00FB48D1"/>
    <w:rsid w:val="00FC32F6"/>
    <w:rsid w:val="00FD0F67"/>
    <w:rsid w:val="00FD25B5"/>
    <w:rsid w:val="00FD2D63"/>
    <w:rsid w:val="00FD73A7"/>
    <w:rsid w:val="00FE117C"/>
    <w:rsid w:val="00FE417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uiPriority w:val="1"/>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5">
    <w:name w:val="Strong"/>
    <w:basedOn w:val="a0"/>
    <w:qFormat/>
    <w:rsid w:val="006032FA"/>
    <w:rPr>
      <w:b/>
      <w:bCs/>
    </w:rPr>
  </w:style>
  <w:style w:type="character" w:customStyle="1" w:styleId="a6">
    <w:name w:val="Без интервала Знак"/>
    <w:basedOn w:val="a0"/>
    <w:link w:val="a7"/>
    <w:uiPriority w:val="1"/>
    <w:qFormat/>
    <w:locked/>
    <w:rsid w:val="000C3423"/>
    <w:rPr>
      <w:rFonts w:ascii="Times New Roman" w:eastAsia="Times New Roman" w:hAnsi="Times New Roman" w:cs="Times New Roman"/>
    </w:rPr>
  </w:style>
  <w:style w:type="paragraph" w:styleId="a7">
    <w:name w:val="No Spacing"/>
    <w:link w:val="a6"/>
    <w:uiPriority w:val="1"/>
    <w:qFormat/>
    <w:rsid w:val="000C3423"/>
    <w:pPr>
      <w:spacing w:after="0" w:line="240" w:lineRule="auto"/>
    </w:pPr>
    <w:rPr>
      <w:rFonts w:ascii="Times New Roman" w:eastAsia="Times New Roman" w:hAnsi="Times New Roman" w:cs="Times New Roman"/>
    </w:rPr>
  </w:style>
  <w:style w:type="paragraph" w:customStyle="1" w:styleId="normal">
    <w:name w:val="normal"/>
    <w:rsid w:val="00C40952"/>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26FF3"/>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426FF3"/>
    <w:rPr>
      <w:lang w:val="ru-RU"/>
    </w:rPr>
  </w:style>
  <w:style w:type="paragraph" w:styleId="aa">
    <w:name w:val="footer"/>
    <w:basedOn w:val="a"/>
    <w:link w:val="ab"/>
    <w:uiPriority w:val="99"/>
    <w:semiHidden/>
    <w:unhideWhenUsed/>
    <w:rsid w:val="00426FF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426FF3"/>
    <w:rPr>
      <w:lang w:val="ru-RU"/>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958338638">
      <w:bodyDiv w:val="1"/>
      <w:marLeft w:val="0"/>
      <w:marRight w:val="0"/>
      <w:marTop w:val="0"/>
      <w:marBottom w:val="0"/>
      <w:divBdr>
        <w:top w:val="none" w:sz="0" w:space="0" w:color="auto"/>
        <w:left w:val="none" w:sz="0" w:space="0" w:color="auto"/>
        <w:bottom w:val="none" w:sz="0" w:space="0" w:color="auto"/>
        <w:right w:val="none" w:sz="0" w:space="0" w:color="auto"/>
      </w:divBdr>
    </w:div>
    <w:div w:id="1162627161">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399398754">
      <w:bodyDiv w:val="1"/>
      <w:marLeft w:val="0"/>
      <w:marRight w:val="0"/>
      <w:marTop w:val="0"/>
      <w:marBottom w:val="0"/>
      <w:divBdr>
        <w:top w:val="none" w:sz="0" w:space="0" w:color="auto"/>
        <w:left w:val="none" w:sz="0" w:space="0" w:color="auto"/>
        <w:bottom w:val="none" w:sz="0" w:space="0" w:color="auto"/>
        <w:right w:val="none" w:sz="0" w:space="0" w:color="auto"/>
      </w:divBdr>
    </w:div>
    <w:div w:id="1476948198">
      <w:bodyDiv w:val="1"/>
      <w:marLeft w:val="0"/>
      <w:marRight w:val="0"/>
      <w:marTop w:val="0"/>
      <w:marBottom w:val="0"/>
      <w:divBdr>
        <w:top w:val="none" w:sz="0" w:space="0" w:color="auto"/>
        <w:left w:val="none" w:sz="0" w:space="0" w:color="auto"/>
        <w:bottom w:val="none" w:sz="0" w:space="0" w:color="auto"/>
        <w:right w:val="none" w:sz="0" w:space="0" w:color="auto"/>
      </w:divBdr>
    </w:div>
    <w:div w:id="1601372328">
      <w:bodyDiv w:val="1"/>
      <w:marLeft w:val="0"/>
      <w:marRight w:val="0"/>
      <w:marTop w:val="0"/>
      <w:marBottom w:val="0"/>
      <w:divBdr>
        <w:top w:val="none" w:sz="0" w:space="0" w:color="auto"/>
        <w:left w:val="none" w:sz="0" w:space="0" w:color="auto"/>
        <w:bottom w:val="none" w:sz="0" w:space="0" w:color="auto"/>
        <w:right w:val="none" w:sz="0" w:space="0" w:color="auto"/>
      </w:divBdr>
    </w:div>
    <w:div w:id="1640106162">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 w:id="2113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166-2016-%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30650</Words>
  <Characters>17472</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2023-07-12T12:35:00Z</dcterms:created>
  <dcterms:modified xsi:type="dcterms:W3CDTF">2023-07-21T12:23:00Z</dcterms:modified>
</cp:coreProperties>
</file>