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6F" w:rsidRPr="006C74FE" w:rsidRDefault="00014D6F" w:rsidP="00014D6F">
      <w:pPr>
        <w:ind w:firstLine="709"/>
        <w:jc w:val="center"/>
        <w:rPr>
          <w:b/>
          <w:sz w:val="22"/>
          <w:szCs w:val="22"/>
          <w:lang w:val="uk-UA"/>
        </w:rPr>
      </w:pPr>
      <w:r w:rsidRPr="006C74FE">
        <w:rPr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014D6F" w:rsidRDefault="00014D6F" w:rsidP="00014D6F">
      <w:pPr>
        <w:ind w:firstLine="284"/>
        <w:jc w:val="center"/>
        <w:rPr>
          <w:b/>
          <w:sz w:val="22"/>
          <w:szCs w:val="22"/>
          <w:lang w:val="uk-UA"/>
        </w:rPr>
      </w:pPr>
      <w:r w:rsidRPr="006C74FE">
        <w:rPr>
          <w:b/>
          <w:sz w:val="22"/>
          <w:szCs w:val="22"/>
          <w:lang w:val="uk-UA"/>
        </w:rPr>
        <w:t>по закупівлі за предметом</w:t>
      </w:r>
      <w:r>
        <w:rPr>
          <w:b/>
          <w:sz w:val="22"/>
          <w:szCs w:val="22"/>
          <w:lang w:val="uk-UA"/>
        </w:rPr>
        <w:t xml:space="preserve"> </w:t>
      </w:r>
    </w:p>
    <w:p w:rsidR="00014D6F" w:rsidRDefault="002A0CDF" w:rsidP="00014D6F">
      <w:pPr>
        <w:ind w:firstLine="284"/>
        <w:jc w:val="center"/>
        <w:rPr>
          <w:sz w:val="22"/>
          <w:szCs w:val="22"/>
          <w:lang w:val="uk-UA"/>
        </w:rPr>
      </w:pPr>
      <w:r w:rsidRPr="002A0CDF">
        <w:rPr>
          <w:b/>
          <w:sz w:val="22"/>
          <w:szCs w:val="22"/>
          <w:lang w:val="uk-UA"/>
        </w:rPr>
        <w:t>ДК 021:2015: 50720000-8 Послуги з ремонту і технічного обслуговування систем центрального опалення (послуги з обслуговування обладнання модульних індивідуальних теплових пунктів та вузлів комерційного обліку теплової енергії)</w:t>
      </w:r>
    </w:p>
    <w:p w:rsidR="00014D6F" w:rsidRDefault="00014D6F" w:rsidP="00014D6F">
      <w:pPr>
        <w:ind w:firstLine="284"/>
        <w:jc w:val="both"/>
        <w:rPr>
          <w:sz w:val="22"/>
          <w:szCs w:val="22"/>
          <w:lang w:val="uk-UA"/>
        </w:rPr>
      </w:pPr>
    </w:p>
    <w:p w:rsidR="00014D6F" w:rsidRDefault="00014D6F" w:rsidP="002A0CDF">
      <w:pPr>
        <w:pStyle w:val="a3"/>
        <w:ind w:left="0" w:firstLine="567"/>
        <w:jc w:val="both"/>
        <w:rPr>
          <w:sz w:val="22"/>
          <w:szCs w:val="22"/>
          <w:lang w:val="uk-UA"/>
        </w:rPr>
      </w:pPr>
    </w:p>
    <w:p w:rsidR="00014D6F" w:rsidRPr="006C74FE" w:rsidRDefault="00014D6F" w:rsidP="002A0CDF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6C74FE">
        <w:rPr>
          <w:sz w:val="22"/>
          <w:szCs w:val="22"/>
          <w:lang w:val="uk-UA"/>
        </w:rPr>
        <w:t>Внесено</w:t>
      </w:r>
      <w:proofErr w:type="spellEnd"/>
      <w:r w:rsidRPr="006C74FE">
        <w:rPr>
          <w:sz w:val="22"/>
          <w:szCs w:val="22"/>
          <w:lang w:val="uk-UA"/>
        </w:rPr>
        <w:t xml:space="preserve"> зміни до абзацу 1  п. 1 розділу 4 тендерної документації та викладено наступні його положення у новій редакції:</w:t>
      </w:r>
    </w:p>
    <w:p w:rsidR="00014D6F" w:rsidRPr="004A5A30" w:rsidRDefault="00014D6F" w:rsidP="002A0CDF">
      <w:pPr>
        <w:ind w:firstLine="567"/>
        <w:jc w:val="both"/>
        <w:rPr>
          <w:sz w:val="22"/>
          <w:szCs w:val="22"/>
          <w:u w:val="single"/>
          <w:lang w:val="uk-UA"/>
        </w:rPr>
      </w:pPr>
      <w:r w:rsidRPr="006C74FE">
        <w:rPr>
          <w:sz w:val="22"/>
          <w:szCs w:val="22"/>
          <w:u w:val="single"/>
          <w:lang w:val="uk-UA"/>
        </w:rPr>
        <w:t>Попередня ре</w:t>
      </w:r>
      <w:bookmarkStart w:id="0" w:name="_GoBack"/>
      <w:bookmarkEnd w:id="0"/>
      <w:r w:rsidRPr="006C74FE">
        <w:rPr>
          <w:sz w:val="22"/>
          <w:szCs w:val="22"/>
          <w:u w:val="single"/>
          <w:lang w:val="uk-UA"/>
        </w:rPr>
        <w:t>дакція: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lang w:val="uk-UA"/>
        </w:rPr>
        <w:t>«</w:t>
      </w:r>
      <w:r w:rsidRPr="009532FE">
        <w:rPr>
          <w:sz w:val="22"/>
          <w:szCs w:val="22"/>
          <w:lang w:val="uk-UA"/>
        </w:rPr>
        <w:t>Кінцевий строк подання тендерних пропозицій:</w:t>
      </w:r>
      <w:r w:rsidRPr="009532FE">
        <w:rPr>
          <w:b/>
          <w:sz w:val="22"/>
          <w:szCs w:val="22"/>
          <w:lang w:val="uk-UA"/>
        </w:rPr>
        <w:t xml:space="preserve"> - </w:t>
      </w:r>
      <w:r w:rsidRPr="0004019D">
        <w:rPr>
          <w:b/>
          <w:i/>
          <w:sz w:val="22"/>
          <w:szCs w:val="22"/>
          <w:lang w:val="uk-UA"/>
        </w:rPr>
        <w:t xml:space="preserve">до </w:t>
      </w:r>
      <w:r w:rsidR="002A0CDF" w:rsidRPr="0011021F">
        <w:rPr>
          <w:b/>
          <w:i/>
          <w:sz w:val="22"/>
          <w:szCs w:val="22"/>
          <w:lang w:val="uk-UA"/>
        </w:rPr>
        <w:t>09:00</w:t>
      </w:r>
      <w:r w:rsidR="002A0CDF" w:rsidRPr="0011021F">
        <w:rPr>
          <w:b/>
          <w:sz w:val="22"/>
          <w:szCs w:val="22"/>
          <w:lang w:val="uk-UA"/>
        </w:rPr>
        <w:t xml:space="preserve"> </w:t>
      </w:r>
      <w:r w:rsidR="002A0CDF" w:rsidRPr="0011021F">
        <w:rPr>
          <w:b/>
          <w:i/>
          <w:sz w:val="22"/>
          <w:szCs w:val="22"/>
          <w:lang w:val="uk-UA"/>
        </w:rPr>
        <w:t>26</w:t>
      </w:r>
      <w:r w:rsidR="002A0CDF" w:rsidRPr="0011021F">
        <w:rPr>
          <w:b/>
          <w:i/>
          <w:iCs/>
          <w:sz w:val="22"/>
          <w:szCs w:val="22"/>
          <w:lang w:val="uk-UA"/>
        </w:rPr>
        <w:t>.01.2024</w:t>
      </w:r>
      <w:r w:rsidRPr="0004019D">
        <w:rPr>
          <w:b/>
          <w:i/>
          <w:iCs/>
          <w:sz w:val="22"/>
          <w:szCs w:val="22"/>
          <w:lang w:val="uk-UA"/>
        </w:rPr>
        <w:t xml:space="preserve"> рок</w:t>
      </w:r>
      <w:r w:rsidRPr="0004019D">
        <w:rPr>
          <w:b/>
          <w:bCs/>
          <w:i/>
          <w:iCs/>
          <w:sz w:val="22"/>
          <w:szCs w:val="22"/>
          <w:lang w:val="uk-UA"/>
        </w:rPr>
        <w:t>у</w:t>
      </w:r>
      <w:r w:rsidRPr="009532FE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»</w:t>
      </w:r>
    </w:p>
    <w:p w:rsidR="00014D6F" w:rsidRDefault="00014D6F" w:rsidP="002A0CDF">
      <w:pPr>
        <w:ind w:firstLine="567"/>
        <w:jc w:val="both"/>
        <w:rPr>
          <w:sz w:val="22"/>
          <w:szCs w:val="22"/>
          <w:lang w:val="uk-UA"/>
        </w:rPr>
      </w:pPr>
      <w:r w:rsidRPr="004A5A30">
        <w:rPr>
          <w:sz w:val="22"/>
          <w:szCs w:val="22"/>
          <w:u w:val="single"/>
          <w:lang w:val="uk-UA"/>
        </w:rPr>
        <w:t>Нова редакція:</w:t>
      </w:r>
      <w:r>
        <w:rPr>
          <w:sz w:val="22"/>
          <w:szCs w:val="22"/>
          <w:u w:val="single"/>
          <w:lang w:val="uk-UA"/>
        </w:rPr>
        <w:t xml:space="preserve"> «</w:t>
      </w:r>
      <w:r w:rsidRPr="009532FE">
        <w:rPr>
          <w:sz w:val="22"/>
          <w:szCs w:val="22"/>
          <w:lang w:val="uk-UA"/>
        </w:rPr>
        <w:t>Кінцевий строк подання тендерних пропозицій:</w:t>
      </w:r>
      <w:r w:rsidRPr="009532FE">
        <w:rPr>
          <w:b/>
          <w:sz w:val="22"/>
          <w:szCs w:val="22"/>
          <w:lang w:val="uk-UA"/>
        </w:rPr>
        <w:t xml:space="preserve"> - </w:t>
      </w:r>
      <w:r w:rsidRPr="0004019D">
        <w:rPr>
          <w:b/>
          <w:i/>
          <w:sz w:val="22"/>
          <w:szCs w:val="22"/>
          <w:lang w:val="uk-UA"/>
        </w:rPr>
        <w:t xml:space="preserve">до </w:t>
      </w:r>
      <w:r w:rsidR="002A0CDF">
        <w:rPr>
          <w:b/>
          <w:i/>
          <w:sz w:val="22"/>
          <w:szCs w:val="22"/>
          <w:lang w:val="uk-UA"/>
        </w:rPr>
        <w:t>10</w:t>
      </w:r>
      <w:r w:rsidR="002A0CDF" w:rsidRPr="0011021F">
        <w:rPr>
          <w:b/>
          <w:i/>
          <w:sz w:val="22"/>
          <w:szCs w:val="22"/>
          <w:lang w:val="uk-UA"/>
        </w:rPr>
        <w:t>:00</w:t>
      </w:r>
      <w:r w:rsidR="002A0CDF" w:rsidRPr="0011021F">
        <w:rPr>
          <w:b/>
          <w:sz w:val="22"/>
          <w:szCs w:val="22"/>
          <w:lang w:val="uk-UA"/>
        </w:rPr>
        <w:t xml:space="preserve"> </w:t>
      </w:r>
      <w:r w:rsidR="002A0CDF" w:rsidRPr="0011021F">
        <w:rPr>
          <w:b/>
          <w:i/>
          <w:sz w:val="22"/>
          <w:szCs w:val="22"/>
          <w:lang w:val="uk-UA"/>
        </w:rPr>
        <w:t>26</w:t>
      </w:r>
      <w:r w:rsidR="002A0CDF" w:rsidRPr="0011021F">
        <w:rPr>
          <w:b/>
          <w:i/>
          <w:iCs/>
          <w:sz w:val="22"/>
          <w:szCs w:val="22"/>
          <w:lang w:val="uk-UA"/>
        </w:rPr>
        <w:t>.01.2024</w:t>
      </w:r>
      <w:r w:rsidRPr="0004019D">
        <w:rPr>
          <w:b/>
          <w:i/>
          <w:iCs/>
          <w:sz w:val="22"/>
          <w:szCs w:val="22"/>
          <w:lang w:val="uk-UA"/>
        </w:rPr>
        <w:t xml:space="preserve"> рок</w:t>
      </w:r>
      <w:r w:rsidRPr="0004019D">
        <w:rPr>
          <w:b/>
          <w:bCs/>
          <w:i/>
          <w:iCs/>
          <w:sz w:val="22"/>
          <w:szCs w:val="22"/>
          <w:lang w:val="uk-UA"/>
        </w:rPr>
        <w:t>у</w:t>
      </w:r>
      <w:r w:rsidRPr="009532FE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»</w:t>
      </w:r>
    </w:p>
    <w:p w:rsidR="00014D6F" w:rsidRDefault="00014D6F" w:rsidP="002A0CDF">
      <w:pPr>
        <w:ind w:firstLine="567"/>
        <w:jc w:val="both"/>
        <w:rPr>
          <w:sz w:val="22"/>
          <w:szCs w:val="22"/>
          <w:lang w:val="uk-UA"/>
        </w:rPr>
      </w:pPr>
    </w:p>
    <w:p w:rsidR="00014D6F" w:rsidRDefault="00014D6F" w:rsidP="002A0CDF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6C74FE">
        <w:rPr>
          <w:sz w:val="22"/>
          <w:szCs w:val="22"/>
          <w:lang w:val="uk-UA"/>
        </w:rPr>
        <w:t>Внесено</w:t>
      </w:r>
      <w:proofErr w:type="spellEnd"/>
      <w:r w:rsidR="002A0CDF">
        <w:rPr>
          <w:sz w:val="22"/>
          <w:szCs w:val="22"/>
          <w:lang w:val="uk-UA"/>
        </w:rPr>
        <w:t xml:space="preserve"> зміни до </w:t>
      </w:r>
      <w:proofErr w:type="spellStart"/>
      <w:r w:rsidR="002A0CDF">
        <w:rPr>
          <w:sz w:val="22"/>
          <w:szCs w:val="22"/>
          <w:lang w:val="uk-UA"/>
        </w:rPr>
        <w:t>п.п</w:t>
      </w:r>
      <w:proofErr w:type="spellEnd"/>
      <w:r w:rsidR="002A0CDF">
        <w:rPr>
          <w:sz w:val="22"/>
          <w:szCs w:val="22"/>
          <w:lang w:val="uk-UA"/>
        </w:rPr>
        <w:t>. 3.1 п. 3</w:t>
      </w:r>
      <w:r>
        <w:rPr>
          <w:sz w:val="22"/>
          <w:szCs w:val="22"/>
          <w:lang w:val="uk-UA"/>
        </w:rPr>
        <w:t xml:space="preserve"> Додатка 2 до</w:t>
      </w:r>
      <w:r w:rsidRPr="006C74FE">
        <w:rPr>
          <w:sz w:val="22"/>
          <w:szCs w:val="22"/>
          <w:lang w:val="uk-UA"/>
        </w:rPr>
        <w:t xml:space="preserve"> тендерної документації та викладено його у новій редакції:</w:t>
      </w:r>
    </w:p>
    <w:p w:rsidR="00014D6F" w:rsidRPr="004B08F8" w:rsidRDefault="00014D6F" w:rsidP="002A0CDF">
      <w:pPr>
        <w:ind w:firstLine="567"/>
        <w:jc w:val="both"/>
        <w:rPr>
          <w:sz w:val="22"/>
          <w:szCs w:val="22"/>
          <w:lang w:val="uk-UA"/>
        </w:rPr>
      </w:pPr>
      <w:r w:rsidRPr="006C74FE">
        <w:rPr>
          <w:sz w:val="22"/>
          <w:szCs w:val="22"/>
          <w:u w:val="single"/>
          <w:lang w:val="uk-UA"/>
        </w:rPr>
        <w:t>Попередня редакція: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lang w:val="uk-UA"/>
        </w:rPr>
        <w:t>«</w:t>
      </w:r>
      <w:r w:rsidR="002A0CDF" w:rsidRPr="0011021F">
        <w:rPr>
          <w:sz w:val="22"/>
          <w:szCs w:val="22"/>
          <w:lang w:val="uk-UA"/>
        </w:rPr>
        <w:t>3.1. Довідку в довільній формі, з інформацією про виконання  аналогічних за предметом закупівлі договорів (не менше двох договорів). Під аналогічним договором в контексті даної закупівлі необхідно розуміти повністю виконаний договір, аналогічний до предмета закупівлі, а саме договір надання послуг з обслуговування за кодом ДК 021:2015: 50720000-8 Послуги з ремонту і технічного обслуговуванн</w:t>
      </w:r>
      <w:r w:rsidR="002A0CDF">
        <w:rPr>
          <w:sz w:val="22"/>
          <w:szCs w:val="22"/>
          <w:lang w:val="uk-UA"/>
        </w:rPr>
        <w:t>я систем центрального опалення.</w:t>
      </w:r>
      <w:r>
        <w:rPr>
          <w:sz w:val="22"/>
          <w:szCs w:val="22"/>
          <w:lang w:val="uk-UA"/>
        </w:rPr>
        <w:t>».</w:t>
      </w:r>
    </w:p>
    <w:p w:rsidR="00014D6F" w:rsidRDefault="00014D6F" w:rsidP="002A0CDF">
      <w:pPr>
        <w:ind w:firstLine="567"/>
        <w:jc w:val="both"/>
        <w:rPr>
          <w:sz w:val="22"/>
          <w:szCs w:val="22"/>
          <w:lang w:val="uk-UA"/>
        </w:rPr>
      </w:pPr>
      <w:r w:rsidRPr="004A5A30">
        <w:rPr>
          <w:sz w:val="22"/>
          <w:szCs w:val="22"/>
          <w:u w:val="single"/>
          <w:lang w:val="uk-UA"/>
        </w:rPr>
        <w:t>Нова редакція:</w:t>
      </w:r>
      <w:r>
        <w:rPr>
          <w:sz w:val="22"/>
          <w:szCs w:val="22"/>
          <w:u w:val="single"/>
          <w:lang w:val="uk-UA"/>
        </w:rPr>
        <w:t xml:space="preserve"> «</w:t>
      </w:r>
      <w:r w:rsidR="002A0CDF" w:rsidRPr="0011021F">
        <w:rPr>
          <w:sz w:val="22"/>
          <w:szCs w:val="22"/>
          <w:lang w:val="uk-UA"/>
        </w:rPr>
        <w:t xml:space="preserve">3.1. Довідку в довільній формі, з інформацією про виконання  аналогічних за предметом закупівлі договорів (не менше двох договорів). Під аналогічним договором в контексті даної закупівлі необхідно розуміти повністю виконаний договір, аналогічний до предмета закупівлі, а саме договір надання послуг з обслуговування </w:t>
      </w:r>
      <w:r w:rsidR="002A0CDF" w:rsidRPr="002A0CDF">
        <w:rPr>
          <w:sz w:val="22"/>
          <w:szCs w:val="22"/>
          <w:lang w:val="uk-UA"/>
        </w:rPr>
        <w:t>обладнання модульних індивідуальних теплових пунктів та вузлів комерційного обліку теплової енергії</w:t>
      </w:r>
      <w:r w:rsidR="002A0CDF">
        <w:rPr>
          <w:sz w:val="22"/>
          <w:szCs w:val="22"/>
          <w:lang w:val="uk-UA"/>
        </w:rPr>
        <w:t xml:space="preserve"> </w:t>
      </w:r>
      <w:r w:rsidR="002A0CDF" w:rsidRPr="0011021F">
        <w:rPr>
          <w:sz w:val="22"/>
          <w:szCs w:val="22"/>
          <w:lang w:val="uk-UA"/>
        </w:rPr>
        <w:t>за кодом ДК 021:2015: 50720000-8 Послуги з ремонту і технічного обслуговуванн</w:t>
      </w:r>
      <w:r w:rsidR="002A0CDF">
        <w:rPr>
          <w:sz w:val="22"/>
          <w:szCs w:val="22"/>
          <w:lang w:val="uk-UA"/>
        </w:rPr>
        <w:t>я систем центрального опалення.</w:t>
      </w:r>
      <w:r>
        <w:rPr>
          <w:sz w:val="22"/>
          <w:szCs w:val="22"/>
          <w:lang w:val="uk-UA"/>
        </w:rPr>
        <w:t>»</w:t>
      </w:r>
    </w:p>
    <w:p w:rsidR="00014D6F" w:rsidRDefault="00014D6F" w:rsidP="002A0CDF">
      <w:pPr>
        <w:ind w:firstLine="567"/>
        <w:rPr>
          <w:lang w:val="uk-UA"/>
        </w:rPr>
      </w:pPr>
    </w:p>
    <w:p w:rsidR="00014D6F" w:rsidRDefault="00014D6F" w:rsidP="002A0CDF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6C74FE">
        <w:rPr>
          <w:sz w:val="22"/>
          <w:szCs w:val="22"/>
          <w:lang w:val="uk-UA"/>
        </w:rPr>
        <w:t>Внесено</w:t>
      </w:r>
      <w:proofErr w:type="spellEnd"/>
      <w:r>
        <w:rPr>
          <w:sz w:val="22"/>
          <w:szCs w:val="22"/>
          <w:lang w:val="uk-UA"/>
        </w:rPr>
        <w:t xml:space="preserve"> зміни до </w:t>
      </w:r>
      <w:proofErr w:type="spellStart"/>
      <w:r w:rsidR="002A0CDF">
        <w:rPr>
          <w:sz w:val="22"/>
          <w:szCs w:val="22"/>
          <w:lang w:val="uk-UA"/>
        </w:rPr>
        <w:t>п.п</w:t>
      </w:r>
      <w:proofErr w:type="spellEnd"/>
      <w:r w:rsidR="002A0CDF">
        <w:rPr>
          <w:sz w:val="22"/>
          <w:szCs w:val="22"/>
          <w:lang w:val="uk-UA"/>
        </w:rPr>
        <w:t>. 3.3</w:t>
      </w:r>
      <w:r w:rsidR="002A0CDF">
        <w:rPr>
          <w:sz w:val="22"/>
          <w:szCs w:val="22"/>
          <w:lang w:val="uk-UA"/>
        </w:rPr>
        <w:t xml:space="preserve"> п. 3 </w:t>
      </w:r>
      <w:r>
        <w:rPr>
          <w:sz w:val="22"/>
          <w:szCs w:val="22"/>
          <w:lang w:val="uk-UA"/>
        </w:rPr>
        <w:t>Додатка 2 до</w:t>
      </w:r>
      <w:r w:rsidRPr="006C74FE">
        <w:rPr>
          <w:sz w:val="22"/>
          <w:szCs w:val="22"/>
          <w:lang w:val="uk-UA"/>
        </w:rPr>
        <w:t xml:space="preserve"> тендерної документації та викладено його у новій редакції:</w:t>
      </w:r>
    </w:p>
    <w:p w:rsidR="00014D6F" w:rsidRDefault="00014D6F" w:rsidP="002A0CDF">
      <w:pPr>
        <w:ind w:firstLine="567"/>
        <w:jc w:val="both"/>
        <w:rPr>
          <w:sz w:val="22"/>
          <w:szCs w:val="22"/>
          <w:lang w:val="uk-UA"/>
        </w:rPr>
      </w:pPr>
      <w:r w:rsidRPr="006C74FE">
        <w:rPr>
          <w:sz w:val="22"/>
          <w:szCs w:val="22"/>
          <w:u w:val="single"/>
          <w:lang w:val="uk-UA"/>
        </w:rPr>
        <w:t>Попередня редакція: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lang w:val="uk-UA"/>
        </w:rPr>
        <w:t>«</w:t>
      </w:r>
      <w:r w:rsidR="002A0CDF" w:rsidRPr="0011021F">
        <w:rPr>
          <w:sz w:val="22"/>
          <w:szCs w:val="22"/>
          <w:lang w:val="uk-UA"/>
        </w:rPr>
        <w:t>3.3. Оригінал листа-відгуку від кожного контрагента, інформація про укладення договору з яким вказана учасником в Довідці, про виконання договору із зазначенням його предмета, № та дати.</w:t>
      </w:r>
      <w:r>
        <w:rPr>
          <w:sz w:val="22"/>
          <w:szCs w:val="22"/>
          <w:lang w:val="uk-UA"/>
        </w:rPr>
        <w:t>»</w:t>
      </w:r>
    </w:p>
    <w:p w:rsidR="00014D6F" w:rsidRPr="002A0CDF" w:rsidRDefault="00014D6F" w:rsidP="002A0CDF">
      <w:pPr>
        <w:ind w:firstLine="567"/>
        <w:jc w:val="both"/>
        <w:rPr>
          <w:sz w:val="22"/>
          <w:szCs w:val="22"/>
          <w:lang w:val="uk-UA"/>
        </w:rPr>
      </w:pPr>
      <w:r w:rsidRPr="004A5A30">
        <w:rPr>
          <w:sz w:val="22"/>
          <w:szCs w:val="22"/>
          <w:u w:val="single"/>
          <w:lang w:val="uk-UA"/>
        </w:rPr>
        <w:t>Нова редакція:</w:t>
      </w:r>
      <w:r>
        <w:rPr>
          <w:sz w:val="22"/>
          <w:szCs w:val="22"/>
          <w:u w:val="single"/>
          <w:lang w:val="uk-UA"/>
        </w:rPr>
        <w:t xml:space="preserve"> «</w:t>
      </w:r>
      <w:r w:rsidR="002A0CDF" w:rsidRPr="0011021F">
        <w:rPr>
          <w:sz w:val="22"/>
          <w:szCs w:val="22"/>
          <w:lang w:val="uk-UA"/>
        </w:rPr>
        <w:t>3.3. Оригінал листа-відгуку від кожного контрагента, інформація про укладення договору з яким вказана учасником в Довідці, про виконання договору із зазначенням його предмета, № та дати</w:t>
      </w:r>
      <w:r w:rsidR="002A0CDF">
        <w:rPr>
          <w:sz w:val="22"/>
          <w:szCs w:val="22"/>
          <w:lang w:val="uk-UA"/>
        </w:rPr>
        <w:t xml:space="preserve">, </w:t>
      </w:r>
      <w:r w:rsidR="002A0CDF" w:rsidRPr="002A0CDF">
        <w:rPr>
          <w:sz w:val="22"/>
          <w:szCs w:val="22"/>
          <w:lang w:val="uk-UA"/>
        </w:rPr>
        <w:t xml:space="preserve">а також останнього підписаного сторонами </w:t>
      </w:r>
      <w:proofErr w:type="spellStart"/>
      <w:r w:rsidR="002A0CDF" w:rsidRPr="002A0CDF">
        <w:rPr>
          <w:sz w:val="22"/>
          <w:szCs w:val="22"/>
          <w:lang w:val="uk-UA"/>
        </w:rPr>
        <w:t>акта</w:t>
      </w:r>
      <w:proofErr w:type="spellEnd"/>
      <w:r w:rsidR="002A0CDF" w:rsidRPr="002A0CDF">
        <w:rPr>
          <w:sz w:val="22"/>
          <w:szCs w:val="22"/>
          <w:lang w:val="uk-UA"/>
        </w:rPr>
        <w:t xml:space="preserve"> щодо приймання-передачі наданих за аналогічним договором послуг</w:t>
      </w:r>
      <w:r w:rsidR="002A0CDF" w:rsidRPr="0011021F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»</w:t>
      </w:r>
    </w:p>
    <w:p w:rsidR="00AC1413" w:rsidRDefault="002A0CDF" w:rsidP="002A0CDF">
      <w:pPr>
        <w:ind w:firstLine="567"/>
        <w:rPr>
          <w:lang w:val="uk-UA"/>
        </w:rPr>
      </w:pPr>
    </w:p>
    <w:p w:rsidR="00014D6F" w:rsidRDefault="00014D6F" w:rsidP="002A0CDF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6C74FE">
        <w:rPr>
          <w:sz w:val="22"/>
          <w:szCs w:val="22"/>
          <w:lang w:val="uk-UA"/>
        </w:rPr>
        <w:t>Внесено</w:t>
      </w:r>
      <w:proofErr w:type="spellEnd"/>
      <w:r>
        <w:rPr>
          <w:sz w:val="22"/>
          <w:szCs w:val="22"/>
          <w:lang w:val="uk-UA"/>
        </w:rPr>
        <w:t xml:space="preserve"> зміни до п. </w:t>
      </w:r>
      <w:r w:rsidR="002A0CDF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 xml:space="preserve"> </w:t>
      </w:r>
      <w:r w:rsidR="0060622E">
        <w:rPr>
          <w:sz w:val="22"/>
          <w:szCs w:val="22"/>
          <w:lang w:val="uk-UA"/>
        </w:rPr>
        <w:t>Додатка 4</w:t>
      </w:r>
      <w:r>
        <w:rPr>
          <w:sz w:val="22"/>
          <w:szCs w:val="22"/>
          <w:lang w:val="uk-UA"/>
        </w:rPr>
        <w:t xml:space="preserve"> до</w:t>
      </w:r>
      <w:r w:rsidRPr="006C74FE">
        <w:rPr>
          <w:sz w:val="22"/>
          <w:szCs w:val="22"/>
          <w:lang w:val="uk-UA"/>
        </w:rPr>
        <w:t xml:space="preserve"> тендерної документації та викладено його у новій редакції:</w:t>
      </w:r>
    </w:p>
    <w:p w:rsidR="00014D6F" w:rsidRDefault="0060622E" w:rsidP="002A0CDF">
      <w:pPr>
        <w:ind w:firstLine="567"/>
        <w:jc w:val="both"/>
        <w:rPr>
          <w:sz w:val="22"/>
          <w:szCs w:val="22"/>
          <w:lang w:val="uk-UA"/>
        </w:rPr>
      </w:pPr>
      <w:r w:rsidRPr="006C74FE">
        <w:rPr>
          <w:sz w:val="22"/>
          <w:szCs w:val="22"/>
          <w:u w:val="single"/>
          <w:lang w:val="uk-UA"/>
        </w:rPr>
        <w:t>Попередня редакція: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lang w:val="uk-UA"/>
        </w:rPr>
        <w:t>«</w:t>
      </w:r>
      <w:r w:rsidR="002A0CDF" w:rsidRPr="0011021F">
        <w:rPr>
          <w:sz w:val="22"/>
          <w:lang w:val="uk-UA" w:eastAsia="ar-SA"/>
        </w:rPr>
        <w:t xml:space="preserve">Дозвільні документи, видані учаснику відповідно до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небезпеки, затвердженого Постановою КМУ від 26.10.2011 року № 1107 із змінами,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органів, або зареєстрована у територіальному органі </w:t>
      </w:r>
      <w:proofErr w:type="spellStart"/>
      <w:r w:rsidR="002A0CDF" w:rsidRPr="0011021F">
        <w:rPr>
          <w:sz w:val="22"/>
          <w:lang w:val="uk-UA" w:eastAsia="ar-SA"/>
        </w:rPr>
        <w:t>Держпраці</w:t>
      </w:r>
      <w:proofErr w:type="spellEnd"/>
      <w:r w:rsidR="002A0CDF" w:rsidRPr="0011021F">
        <w:rPr>
          <w:sz w:val="22"/>
          <w:lang w:val="uk-UA" w:eastAsia="ar-SA"/>
        </w:rPr>
        <w:t xml:space="preserve"> декларація відповідності матеріально-технічної бази вимогам законодавства з питань охорони праці на виконання наступних робіт підвищеної небезпеки: зварювальні, </w:t>
      </w:r>
      <w:proofErr w:type="spellStart"/>
      <w:r w:rsidR="002A0CDF" w:rsidRPr="0011021F">
        <w:rPr>
          <w:sz w:val="22"/>
          <w:lang w:val="uk-UA" w:eastAsia="ar-SA"/>
        </w:rPr>
        <w:t>газополум’яні</w:t>
      </w:r>
      <w:proofErr w:type="spellEnd"/>
      <w:r w:rsidR="002A0CDF" w:rsidRPr="0011021F">
        <w:rPr>
          <w:sz w:val="22"/>
          <w:lang w:val="uk-UA" w:eastAsia="ar-SA"/>
        </w:rPr>
        <w:t>, а також наплавочні і паяльні роботи, що використовуються із застосуванням відкритого полум’я; роботи в колодязях, шурфах, траншеях, котлованах, бункерах, камерах, колекторах, замкнутому просторі (</w:t>
      </w:r>
      <w:proofErr w:type="spellStart"/>
      <w:r w:rsidR="002A0CDF" w:rsidRPr="0011021F">
        <w:rPr>
          <w:sz w:val="22"/>
          <w:lang w:val="uk-UA" w:eastAsia="ar-SA"/>
        </w:rPr>
        <w:t>ємностях</w:t>
      </w:r>
      <w:proofErr w:type="spellEnd"/>
      <w:r w:rsidR="002A0CDF" w:rsidRPr="0011021F">
        <w:rPr>
          <w:sz w:val="22"/>
          <w:lang w:val="uk-UA" w:eastAsia="ar-SA"/>
        </w:rPr>
        <w:t xml:space="preserve">, боксах, трубопроводах тощо); земляні роботи, що виконуються на глибині понад 2 метри або в зоні розташування підземних комунікацій; монтаж, демонтаж, налагодження, ремонт, технічне обслуговування машин, механізмів, </w:t>
      </w:r>
      <w:proofErr w:type="spellStart"/>
      <w:r w:rsidR="002A0CDF" w:rsidRPr="0011021F">
        <w:rPr>
          <w:sz w:val="22"/>
          <w:lang w:val="uk-UA" w:eastAsia="ar-SA"/>
        </w:rPr>
        <w:t>устатковання</w:t>
      </w:r>
      <w:proofErr w:type="spellEnd"/>
      <w:r w:rsidR="002A0CDF" w:rsidRPr="0011021F">
        <w:rPr>
          <w:sz w:val="22"/>
          <w:lang w:val="uk-UA" w:eastAsia="ar-SA"/>
        </w:rPr>
        <w:t xml:space="preserve"> підвищеної небезпеки: обладнання, що працює під тиском, що зазначене у Технічному регламенті обладнання, що працює під тиском, затвердженому постановою КМУ від 16.01.2019 № 27, та у п. 2 Технічного регламенту простих посудин високого тиску, затвердженому постановою КМУ від 28.12.2016 №1025.</w:t>
      </w:r>
      <w:r>
        <w:rPr>
          <w:sz w:val="22"/>
          <w:lang w:val="uk-UA"/>
        </w:rPr>
        <w:t>»</w:t>
      </w:r>
    </w:p>
    <w:p w:rsidR="0060622E" w:rsidRPr="00014D6F" w:rsidRDefault="0060622E" w:rsidP="002A0CDF">
      <w:pPr>
        <w:ind w:firstLine="567"/>
        <w:jc w:val="both"/>
        <w:rPr>
          <w:lang w:val="uk-UA"/>
        </w:rPr>
      </w:pPr>
      <w:r w:rsidRPr="004A5A30">
        <w:rPr>
          <w:sz w:val="22"/>
          <w:szCs w:val="22"/>
          <w:u w:val="single"/>
          <w:lang w:val="uk-UA"/>
        </w:rPr>
        <w:t>Нова редакція:</w:t>
      </w:r>
      <w:r>
        <w:rPr>
          <w:sz w:val="22"/>
          <w:szCs w:val="22"/>
          <w:u w:val="single"/>
          <w:lang w:val="uk-UA"/>
        </w:rPr>
        <w:t xml:space="preserve"> «</w:t>
      </w:r>
      <w:r w:rsidR="002A0CDF" w:rsidRPr="0011021F">
        <w:rPr>
          <w:sz w:val="22"/>
          <w:lang w:val="uk-UA" w:eastAsia="ar-SA"/>
        </w:rPr>
        <w:t xml:space="preserve">Дозвільні документи, видані учаснику відповідно до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небезпеки, затвердженого Постановою КМУ від 26.10.2011 року № 1107 із змінами,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органів, або зареєстрована у територіальному органі </w:t>
      </w:r>
      <w:proofErr w:type="spellStart"/>
      <w:r w:rsidR="002A0CDF" w:rsidRPr="0011021F">
        <w:rPr>
          <w:sz w:val="22"/>
          <w:lang w:val="uk-UA" w:eastAsia="ar-SA"/>
        </w:rPr>
        <w:t>Держпраці</w:t>
      </w:r>
      <w:proofErr w:type="spellEnd"/>
      <w:r w:rsidR="002A0CDF" w:rsidRPr="0011021F">
        <w:rPr>
          <w:sz w:val="22"/>
          <w:lang w:val="uk-UA" w:eastAsia="ar-SA"/>
        </w:rPr>
        <w:t xml:space="preserve"> декларація відповідності матеріально-технічної бази вимогам законодавства з питань охорони праці на виконання наступних робіт підвищеної небезпеки: зварювальні, </w:t>
      </w:r>
      <w:proofErr w:type="spellStart"/>
      <w:r w:rsidR="002A0CDF" w:rsidRPr="0011021F">
        <w:rPr>
          <w:sz w:val="22"/>
          <w:lang w:val="uk-UA" w:eastAsia="ar-SA"/>
        </w:rPr>
        <w:t>газополум’яні</w:t>
      </w:r>
      <w:proofErr w:type="spellEnd"/>
      <w:r w:rsidR="002A0CDF" w:rsidRPr="0011021F">
        <w:rPr>
          <w:sz w:val="22"/>
          <w:lang w:val="uk-UA" w:eastAsia="ar-SA"/>
        </w:rPr>
        <w:t>, а також наплавочні і паяльні роботи, що використовуються із застосуванням відкритого полум’я; роботи в колодязях, шурфах, траншеях, котлованах, бункерах, камерах, колекторах, замкнутому просторі (</w:t>
      </w:r>
      <w:proofErr w:type="spellStart"/>
      <w:r w:rsidR="002A0CDF" w:rsidRPr="0011021F">
        <w:rPr>
          <w:sz w:val="22"/>
          <w:lang w:val="uk-UA" w:eastAsia="ar-SA"/>
        </w:rPr>
        <w:t>ємностях</w:t>
      </w:r>
      <w:proofErr w:type="spellEnd"/>
      <w:r w:rsidR="002A0CDF" w:rsidRPr="0011021F">
        <w:rPr>
          <w:sz w:val="22"/>
          <w:lang w:val="uk-UA" w:eastAsia="ar-SA"/>
        </w:rPr>
        <w:t xml:space="preserve">, боксах, трубопроводах тощо); земляні роботи, що виконуються на глибині понад 2 метри або в зоні </w:t>
      </w:r>
      <w:r w:rsidR="002A0CDF" w:rsidRPr="0011021F">
        <w:rPr>
          <w:sz w:val="22"/>
          <w:lang w:val="uk-UA" w:eastAsia="ar-SA"/>
        </w:rPr>
        <w:lastRenderedPageBreak/>
        <w:t xml:space="preserve">розташування підземних комунікацій; </w:t>
      </w:r>
      <w:r w:rsidR="002A0CDF" w:rsidRPr="002A0CDF">
        <w:rPr>
          <w:sz w:val="22"/>
          <w:lang w:val="uk-UA" w:eastAsia="ar-SA"/>
        </w:rPr>
        <w:t>застосування скловати;</w:t>
      </w:r>
      <w:r w:rsidR="002A0CDF" w:rsidRPr="0011021F">
        <w:rPr>
          <w:sz w:val="22"/>
          <w:lang w:val="uk-UA" w:eastAsia="ar-SA"/>
        </w:rPr>
        <w:t xml:space="preserve"> монтаж, демонтаж, налагодження, ремонт, технічне обслуговування машин, механізмів, </w:t>
      </w:r>
      <w:proofErr w:type="spellStart"/>
      <w:r w:rsidR="002A0CDF" w:rsidRPr="0011021F">
        <w:rPr>
          <w:sz w:val="22"/>
          <w:lang w:val="uk-UA" w:eastAsia="ar-SA"/>
        </w:rPr>
        <w:t>устатковання</w:t>
      </w:r>
      <w:proofErr w:type="spellEnd"/>
      <w:r w:rsidR="002A0CDF" w:rsidRPr="0011021F">
        <w:rPr>
          <w:sz w:val="22"/>
          <w:lang w:val="uk-UA" w:eastAsia="ar-SA"/>
        </w:rPr>
        <w:t xml:space="preserve"> підвищеної небезпеки: обладнання, що працює під тиском, що зазначене у Технічному регламенті обладнання, що працює під тиском, затвердженому постановою КМУ від 16.01.2019 № 27, та у п. 2 Технічного регламенту простих посудин високого тиску, затвердженому постановою КМУ від 28.12.2016 №1025.</w:t>
      </w:r>
      <w:r>
        <w:rPr>
          <w:sz w:val="22"/>
          <w:lang w:val="uk-UA"/>
        </w:rPr>
        <w:t>»</w:t>
      </w:r>
    </w:p>
    <w:sectPr w:rsidR="0060622E" w:rsidRPr="00014D6F" w:rsidSect="002A0C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A2BDD"/>
    <w:multiLevelType w:val="hybridMultilevel"/>
    <w:tmpl w:val="9B7ED5EA"/>
    <w:lvl w:ilvl="0" w:tplc="FB88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6F"/>
    <w:rsid w:val="00014D6F"/>
    <w:rsid w:val="002A0CDF"/>
    <w:rsid w:val="0060622E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114F"/>
  <w15:chartTrackingRefBased/>
  <w15:docId w15:val="{2AE56E7F-786E-4113-A59D-A58E2CB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2</cp:revision>
  <dcterms:created xsi:type="dcterms:W3CDTF">2023-12-26T09:53:00Z</dcterms:created>
  <dcterms:modified xsi:type="dcterms:W3CDTF">2024-01-19T11:51:00Z</dcterms:modified>
</cp:coreProperties>
</file>