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166"/>
        <w:gridCol w:w="1276"/>
        <w:gridCol w:w="1134"/>
        <w:gridCol w:w="1701"/>
      </w:tblGrid>
      <w:tr w:rsidR="00BF7282" w:rsidRPr="00E73B7D" w14:paraId="6DBBDE2D" w14:textId="77777777" w:rsidTr="0056079A">
        <w:trPr>
          <w:trHeight w:val="634"/>
          <w:jc w:val="center"/>
        </w:trPr>
        <w:tc>
          <w:tcPr>
            <w:tcW w:w="499"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166"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276"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134"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1701"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56079A" w:rsidRPr="00E73B7D" w14:paraId="519789CD" w14:textId="77777777" w:rsidTr="0056079A">
        <w:trPr>
          <w:trHeight w:val="207"/>
          <w:jc w:val="center"/>
        </w:trPr>
        <w:tc>
          <w:tcPr>
            <w:tcW w:w="9776" w:type="dxa"/>
            <w:gridSpan w:val="5"/>
          </w:tcPr>
          <w:p w14:paraId="5B476107" w14:textId="47FA6DCF" w:rsidR="0056079A" w:rsidRPr="00E73B7D" w:rsidRDefault="00342834" w:rsidP="004F277C">
            <w:pPr>
              <w:spacing w:after="0" w:line="240" w:lineRule="auto"/>
              <w:jc w:val="center"/>
              <w:rPr>
                <w:rFonts w:ascii="Times New Roman" w:hAnsi="Times New Roman"/>
                <w:sz w:val="20"/>
                <w:szCs w:val="20"/>
                <w:lang w:val="uk-UA"/>
              </w:rPr>
            </w:pPr>
            <w:r w:rsidRPr="00342834">
              <w:rPr>
                <w:rFonts w:ascii="Times New Roman" w:hAnsi="Times New Roman"/>
                <w:b/>
                <w:bCs/>
                <w:sz w:val="20"/>
                <w:szCs w:val="20"/>
                <w:lang w:val="uk-UA"/>
              </w:rPr>
              <w:t>Послуги з технічного обслуговування системи рентгенівської діагностичної С-подібної мобільної MCA PLUS R (С-арка)</w:t>
            </w:r>
          </w:p>
        </w:tc>
      </w:tr>
      <w:tr w:rsidR="00BF7282" w:rsidRPr="00E73B7D" w14:paraId="7D40B47C" w14:textId="77777777" w:rsidTr="0056079A">
        <w:trPr>
          <w:trHeight w:val="412"/>
          <w:jc w:val="center"/>
        </w:trPr>
        <w:tc>
          <w:tcPr>
            <w:tcW w:w="499"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166" w:type="dxa"/>
            <w:vAlign w:val="center"/>
          </w:tcPr>
          <w:p w14:paraId="52CF8988" w14:textId="193C7F98" w:rsidR="004F3EE7" w:rsidRPr="004F3EE7" w:rsidRDefault="004F3EE7" w:rsidP="004F3EE7">
            <w:pPr>
              <w:pStyle w:val="2"/>
              <w:rPr>
                <w:rFonts w:ascii="Times New Roman" w:hAnsi="Times New Roman"/>
                <w:sz w:val="20"/>
                <w:szCs w:val="20"/>
                <w:lang w:val="uk-UA"/>
              </w:rPr>
            </w:pPr>
            <w:bookmarkStart w:id="1" w:name="_Hlk125703305"/>
            <w:r w:rsidRPr="004F3EE7">
              <w:rPr>
                <w:rFonts w:ascii="Times New Roman" w:hAnsi="Times New Roman"/>
                <w:sz w:val="20"/>
                <w:szCs w:val="20"/>
                <w:lang w:val="uk-UA"/>
              </w:rPr>
              <w:t>Перевірка стану корпус</w:t>
            </w:r>
            <w:r w:rsidR="005955DD">
              <w:rPr>
                <w:rFonts w:ascii="Times New Roman" w:hAnsi="Times New Roman"/>
                <w:sz w:val="20"/>
                <w:szCs w:val="20"/>
                <w:lang w:val="uk-UA"/>
              </w:rPr>
              <w:t>у</w:t>
            </w:r>
          </w:p>
          <w:p w14:paraId="7EDC0BC8"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Перевірка стану електрокабелів</w:t>
            </w:r>
          </w:p>
          <w:p w14:paraId="5ABCEEA4"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Перевірка моноблока  на  виток  масла</w:t>
            </w:r>
          </w:p>
          <w:p w14:paraId="1D1BF481"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Перевірка надійності з'єднань корпусів складових частин комплексу</w:t>
            </w:r>
          </w:p>
          <w:p w14:paraId="547FB40E"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Перевірка і регулювання гальмівних механізмів</w:t>
            </w:r>
          </w:p>
          <w:p w14:paraId="422B69F5"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Перевірка контрольних і сигнальних пристроїв</w:t>
            </w:r>
          </w:p>
          <w:p w14:paraId="168CB2EC"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Тестування та профілактика системи позиціонування коліматора</w:t>
            </w:r>
          </w:p>
          <w:p w14:paraId="2EB8D630"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Тестування та профілактика рентгенівської трубки</w:t>
            </w:r>
          </w:p>
          <w:p w14:paraId="03FDA9BC"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Тестування та профілактика генератору</w:t>
            </w:r>
          </w:p>
          <w:p w14:paraId="356550E9" w14:textId="78CAEBEA"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 xml:space="preserve">Регулювання </w:t>
            </w:r>
            <w:r w:rsidR="005955DD" w:rsidRPr="004F3EE7">
              <w:rPr>
                <w:rFonts w:ascii="Times New Roman" w:hAnsi="Times New Roman"/>
                <w:sz w:val="20"/>
                <w:szCs w:val="20"/>
                <w:lang w:val="uk-UA"/>
              </w:rPr>
              <w:t>моніторів</w:t>
            </w:r>
          </w:p>
          <w:p w14:paraId="0ADDDCA8"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Регулювання рівня білого і чорного</w:t>
            </w:r>
          </w:p>
          <w:p w14:paraId="7C66BC9E"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Регулювання відео системи</w:t>
            </w:r>
          </w:p>
          <w:p w14:paraId="0C5F0452" w14:textId="77777777" w:rsidR="004F3EE7" w:rsidRPr="004F3EE7" w:rsidRDefault="004F3EE7" w:rsidP="004F3EE7">
            <w:pPr>
              <w:pStyle w:val="2"/>
              <w:rPr>
                <w:rFonts w:ascii="Times New Roman" w:hAnsi="Times New Roman"/>
                <w:sz w:val="20"/>
                <w:szCs w:val="20"/>
                <w:lang w:val="uk-UA"/>
              </w:rPr>
            </w:pPr>
            <w:r w:rsidRPr="004F3EE7">
              <w:rPr>
                <w:rFonts w:ascii="Times New Roman" w:hAnsi="Times New Roman"/>
                <w:sz w:val="20"/>
                <w:szCs w:val="20"/>
                <w:lang w:val="uk-UA"/>
              </w:rPr>
              <w:t>Перевірка системи обертання аноду</w:t>
            </w:r>
          </w:p>
          <w:p w14:paraId="125654D2" w14:textId="6D537EB4" w:rsidR="00BF7282" w:rsidRPr="00E73B7D" w:rsidRDefault="004F3EE7" w:rsidP="00342834">
            <w:pPr>
              <w:pStyle w:val="4"/>
              <w:jc w:val="both"/>
              <w:rPr>
                <w:rFonts w:ascii="Times New Roman" w:hAnsi="Times New Roman"/>
                <w:sz w:val="20"/>
                <w:szCs w:val="20"/>
                <w:lang w:val="uk-UA"/>
              </w:rPr>
            </w:pPr>
            <w:r w:rsidRPr="004F3EE7">
              <w:rPr>
                <w:rFonts w:ascii="Times New Roman" w:hAnsi="Times New Roman"/>
                <w:sz w:val="20"/>
                <w:szCs w:val="20"/>
                <w:lang w:val="uk-UA"/>
              </w:rPr>
              <w:t>Проведення серії контрольних знімків</w:t>
            </w:r>
            <w:r w:rsidR="00FE0F21" w:rsidRPr="00DB7275">
              <w:rPr>
                <w:rFonts w:ascii="Times New Roman" w:hAnsi="Times New Roman"/>
                <w:sz w:val="20"/>
                <w:szCs w:val="20"/>
                <w:lang w:val="uk-UA"/>
              </w:rPr>
              <w:t>)</w:t>
            </w:r>
            <w:bookmarkEnd w:id="1"/>
          </w:p>
        </w:tc>
        <w:tc>
          <w:tcPr>
            <w:tcW w:w="1276"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2267872D" w:rsidR="00BF7282" w:rsidRPr="00E73B7D" w:rsidRDefault="004F3EE7"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00BF7282">
              <w:rPr>
                <w:rFonts w:ascii="Times New Roman" w:hAnsi="Times New Roman"/>
                <w:sz w:val="20"/>
                <w:szCs w:val="20"/>
                <w:lang w:val="uk-UA"/>
              </w:rPr>
              <w:t xml:space="preserve"> </w:t>
            </w:r>
            <w:r w:rsidR="00BF7282" w:rsidRPr="00E73B7D">
              <w:rPr>
                <w:rFonts w:ascii="Times New Roman" w:hAnsi="Times New Roman"/>
                <w:sz w:val="20"/>
                <w:szCs w:val="20"/>
                <w:lang w:val="uk-UA"/>
              </w:rPr>
              <w:t>послуг</w:t>
            </w:r>
            <w:r>
              <w:rPr>
                <w:rFonts w:ascii="Times New Roman" w:hAnsi="Times New Roman"/>
                <w:sz w:val="20"/>
                <w:szCs w:val="20"/>
                <w:lang w:val="uk-UA"/>
              </w:rPr>
              <w:t>а</w:t>
            </w:r>
          </w:p>
        </w:tc>
        <w:tc>
          <w:tcPr>
            <w:tcW w:w="1134"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1701"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56079A">
        <w:trPr>
          <w:trHeight w:val="227"/>
          <w:jc w:val="center"/>
        </w:trPr>
        <w:tc>
          <w:tcPr>
            <w:tcW w:w="8075"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1701"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56079A">
        <w:trPr>
          <w:trHeight w:val="274"/>
          <w:jc w:val="center"/>
        </w:trPr>
        <w:tc>
          <w:tcPr>
            <w:tcW w:w="8075"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1701"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B64761">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D432" w14:textId="77777777" w:rsidR="00B64761" w:rsidRDefault="00B64761" w:rsidP="001D33AF">
      <w:pPr>
        <w:spacing w:after="0" w:line="240" w:lineRule="auto"/>
      </w:pPr>
      <w:r>
        <w:separator/>
      </w:r>
    </w:p>
  </w:endnote>
  <w:endnote w:type="continuationSeparator" w:id="0">
    <w:p w14:paraId="76D499E3" w14:textId="77777777" w:rsidR="00B64761" w:rsidRDefault="00B64761"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D6D9" w14:textId="77777777" w:rsidR="00B64761" w:rsidRDefault="00B64761" w:rsidP="001D33AF">
      <w:pPr>
        <w:spacing w:after="0" w:line="240" w:lineRule="auto"/>
      </w:pPr>
      <w:r>
        <w:separator/>
      </w:r>
    </w:p>
  </w:footnote>
  <w:footnote w:type="continuationSeparator" w:id="0">
    <w:p w14:paraId="126E914B" w14:textId="77777777" w:rsidR="00B64761" w:rsidRDefault="00B64761"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929E2"/>
    <w:rsid w:val="001D33AF"/>
    <w:rsid w:val="001E17DB"/>
    <w:rsid w:val="0024015B"/>
    <w:rsid w:val="00242DFA"/>
    <w:rsid w:val="0024782F"/>
    <w:rsid w:val="00262241"/>
    <w:rsid w:val="002626D5"/>
    <w:rsid w:val="002768B6"/>
    <w:rsid w:val="00333F0D"/>
    <w:rsid w:val="00342834"/>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3EE7"/>
    <w:rsid w:val="004F5E38"/>
    <w:rsid w:val="00502948"/>
    <w:rsid w:val="0052770D"/>
    <w:rsid w:val="00550B4C"/>
    <w:rsid w:val="00555026"/>
    <w:rsid w:val="0056079A"/>
    <w:rsid w:val="005955DD"/>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61F87"/>
    <w:rsid w:val="00771A4B"/>
    <w:rsid w:val="007743BA"/>
    <w:rsid w:val="00774478"/>
    <w:rsid w:val="007A2C33"/>
    <w:rsid w:val="007A34BA"/>
    <w:rsid w:val="007C6118"/>
    <w:rsid w:val="007F1012"/>
    <w:rsid w:val="00852BE3"/>
    <w:rsid w:val="00897BF9"/>
    <w:rsid w:val="008E1F77"/>
    <w:rsid w:val="008E52A5"/>
    <w:rsid w:val="008E6627"/>
    <w:rsid w:val="008F49C3"/>
    <w:rsid w:val="008F54BC"/>
    <w:rsid w:val="00921C36"/>
    <w:rsid w:val="009236B5"/>
    <w:rsid w:val="009725AF"/>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43115"/>
    <w:rsid w:val="00B64761"/>
    <w:rsid w:val="00B86050"/>
    <w:rsid w:val="00BD54BF"/>
    <w:rsid w:val="00BD6F43"/>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0F21"/>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1682</Words>
  <Characters>959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42</cp:revision>
  <dcterms:created xsi:type="dcterms:W3CDTF">2023-02-26T11:45:00Z</dcterms:created>
  <dcterms:modified xsi:type="dcterms:W3CDTF">2024-03-21T08:12:00Z</dcterms:modified>
</cp:coreProperties>
</file>