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76" w:rsidRPr="0012061A" w:rsidRDefault="00586876" w:rsidP="00586876">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sidRPr="0012061A">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Cover Pages"/>
          <w:docPartUnique/>
        </w:docPartObj>
      </w:sdtPr>
      <w:sdtEndPr/>
      <w:sdtContent>
        <w:p w:rsidR="00240339" w:rsidRPr="0012061A" w:rsidRDefault="00240339" w:rsidP="00240339">
          <w:pPr>
            <w:spacing w:after="0" w:line="240" w:lineRule="auto"/>
            <w:jc w:val="center"/>
            <w:rPr>
              <w:rFonts w:ascii="Times New Roman" w:hAnsi="Times New Roman" w:cs="Times New Roman"/>
              <w:b/>
              <w:color w:val="000000" w:themeColor="text1"/>
              <w:sz w:val="28"/>
              <w:szCs w:val="28"/>
              <w:lang w:val="ru-RU"/>
            </w:rPr>
          </w:pPr>
          <w:r w:rsidRPr="0012061A">
            <w:rPr>
              <w:rFonts w:ascii="Times New Roman" w:hAnsi="Times New Roman" w:cs="Times New Roman"/>
              <w:b/>
              <w:color w:val="000000" w:themeColor="text1"/>
              <w:sz w:val="28"/>
              <w:szCs w:val="28"/>
              <w:lang w:val="ru-RU"/>
            </w:rPr>
            <w:t>ЗАПОРІЗЬКА МИТНИЦЯ</w:t>
          </w:r>
        </w:p>
        <w:p w:rsidR="004B0ACB" w:rsidRPr="0012061A" w:rsidRDefault="004B0ACB" w:rsidP="00240339">
          <w:pPr>
            <w:spacing w:line="240" w:lineRule="auto"/>
            <w:jc w:val="center"/>
            <w:rPr>
              <w:rFonts w:ascii="Times New Roman" w:eastAsia="Arial" w:hAnsi="Times New Roman" w:cs="Times New Roman"/>
              <w:b/>
              <w:color w:val="000000"/>
              <w:sz w:val="28"/>
              <w:szCs w:val="28"/>
              <w:lang w:val="ru-RU" w:eastAsia="zh-CN"/>
            </w:rPr>
          </w:pPr>
        </w:p>
        <w:p w:rsidR="004B0ACB" w:rsidRPr="0012061A"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37445A" w:rsidRPr="00AA7772" w:rsidRDefault="0037445A" w:rsidP="0037445A">
          <w:pPr>
            <w:spacing w:after="0" w:line="240" w:lineRule="auto"/>
            <w:ind w:left="4111"/>
            <w:rPr>
              <w:rFonts w:ascii="Times New Roman" w:hAnsi="Times New Roman" w:cs="Times New Roman"/>
              <w:b/>
              <w:sz w:val="28"/>
              <w:szCs w:val="28"/>
              <w:lang w:val="ru-RU"/>
            </w:rPr>
          </w:pPr>
          <w:r w:rsidRPr="00AA7772">
            <w:rPr>
              <w:rFonts w:ascii="Times New Roman" w:hAnsi="Times New Roman" w:cs="Times New Roman"/>
              <w:b/>
              <w:sz w:val="28"/>
              <w:szCs w:val="28"/>
              <w:lang w:val="ru-RU"/>
            </w:rPr>
            <w:t>ЗАТВЕРДЖЕНО</w:t>
          </w: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r w:rsidRPr="004F334C">
            <w:rPr>
              <w:rFonts w:ascii="Times New Roman" w:hAnsi="Times New Roman" w:cs="Times New Roman"/>
              <w:color w:val="000000"/>
              <w:sz w:val="28"/>
              <w:szCs w:val="28"/>
              <w:lang w:val="ru-RU"/>
            </w:rPr>
            <w:t xml:space="preserve">рішенням уповноваженої особи </w:t>
          </w:r>
          <w:r w:rsidRPr="004F334C">
            <w:rPr>
              <w:rFonts w:ascii="Times New Roman" w:hAnsi="Times New Roman" w:cs="Times New Roman"/>
              <w:color w:val="000000"/>
              <w:sz w:val="28"/>
              <w:szCs w:val="28"/>
              <w:lang w:val="ru-RU"/>
            </w:rPr>
            <w:br/>
          </w:r>
          <w:r w:rsidRPr="00F40F05">
            <w:rPr>
              <w:rFonts w:ascii="Times New Roman" w:hAnsi="Times New Roman" w:cs="Times New Roman"/>
              <w:color w:val="000000"/>
              <w:sz w:val="28"/>
              <w:szCs w:val="28"/>
              <w:lang w:val="ru-RU"/>
            </w:rPr>
            <w:t>від «_</w:t>
          </w:r>
          <w:r w:rsidR="00F40F05" w:rsidRPr="00F40F05">
            <w:rPr>
              <w:rFonts w:ascii="Times New Roman" w:hAnsi="Times New Roman" w:cs="Times New Roman"/>
              <w:color w:val="000000"/>
              <w:sz w:val="28"/>
              <w:szCs w:val="28"/>
              <w:lang w:val="ru-RU"/>
            </w:rPr>
            <w:t>16</w:t>
          </w:r>
          <w:r w:rsidRPr="00F40F05">
            <w:rPr>
              <w:rFonts w:ascii="Times New Roman" w:hAnsi="Times New Roman" w:cs="Times New Roman"/>
              <w:color w:val="000000"/>
              <w:sz w:val="28"/>
              <w:szCs w:val="28"/>
              <w:lang w:val="ru-RU"/>
            </w:rPr>
            <w:t xml:space="preserve">_» </w:t>
          </w:r>
          <w:r w:rsidR="00224B01" w:rsidRPr="00F40F05">
            <w:rPr>
              <w:rFonts w:ascii="Times New Roman" w:hAnsi="Times New Roman" w:cs="Times New Roman"/>
              <w:color w:val="000000"/>
              <w:sz w:val="28"/>
              <w:szCs w:val="28"/>
              <w:lang w:val="ru-RU"/>
            </w:rPr>
            <w:t>квітня</w:t>
          </w:r>
          <w:r w:rsidR="00660430" w:rsidRPr="00F40F05">
            <w:rPr>
              <w:rFonts w:ascii="Times New Roman" w:hAnsi="Times New Roman" w:cs="Times New Roman"/>
              <w:color w:val="000000"/>
              <w:sz w:val="28"/>
              <w:szCs w:val="28"/>
              <w:lang w:val="ru-RU"/>
            </w:rPr>
            <w:t xml:space="preserve"> </w:t>
          </w:r>
          <w:r w:rsidRPr="00F40F05">
            <w:rPr>
              <w:rFonts w:ascii="Times New Roman" w:hAnsi="Times New Roman" w:cs="Times New Roman"/>
              <w:color w:val="000000"/>
              <w:sz w:val="28"/>
              <w:szCs w:val="28"/>
              <w:lang w:val="ru-RU"/>
            </w:rPr>
            <w:t>202</w:t>
          </w:r>
          <w:r w:rsidR="00E738C2" w:rsidRPr="00F40F05">
            <w:rPr>
              <w:rFonts w:ascii="Times New Roman" w:hAnsi="Times New Roman" w:cs="Times New Roman"/>
              <w:color w:val="000000"/>
              <w:sz w:val="28"/>
              <w:szCs w:val="28"/>
              <w:lang w:val="ru-RU"/>
            </w:rPr>
            <w:t>4</w:t>
          </w:r>
          <w:r w:rsidRPr="00F40F05">
            <w:rPr>
              <w:rFonts w:ascii="Times New Roman" w:hAnsi="Times New Roman" w:cs="Times New Roman"/>
              <w:color w:val="000000"/>
              <w:sz w:val="28"/>
              <w:szCs w:val="28"/>
            </w:rPr>
            <w:t> </w:t>
          </w:r>
          <w:r w:rsidRPr="00F40F05">
            <w:rPr>
              <w:rFonts w:ascii="Times New Roman" w:hAnsi="Times New Roman" w:cs="Times New Roman"/>
              <w:color w:val="000000"/>
              <w:sz w:val="28"/>
              <w:szCs w:val="28"/>
              <w:lang w:val="ru-RU"/>
            </w:rPr>
            <w:t>року № _</w:t>
          </w:r>
          <w:r w:rsidR="00861AA6" w:rsidRPr="00F40F05">
            <w:rPr>
              <w:rFonts w:ascii="Times New Roman" w:hAnsi="Times New Roman" w:cs="Times New Roman"/>
              <w:color w:val="000000"/>
              <w:sz w:val="28"/>
              <w:szCs w:val="28"/>
              <w:lang w:val="ru-RU"/>
            </w:rPr>
            <w:t>1</w:t>
          </w:r>
          <w:r w:rsidR="00180A9F">
            <w:rPr>
              <w:rFonts w:ascii="Times New Roman" w:hAnsi="Times New Roman" w:cs="Times New Roman"/>
              <w:color w:val="000000"/>
              <w:sz w:val="28"/>
              <w:szCs w:val="28"/>
              <w:lang w:val="ru-RU"/>
            </w:rPr>
            <w:t>11</w:t>
          </w:r>
          <w:r w:rsidRPr="00F40F05">
            <w:rPr>
              <w:rFonts w:ascii="Times New Roman" w:hAnsi="Times New Roman" w:cs="Times New Roman"/>
              <w:color w:val="000000"/>
              <w:sz w:val="28"/>
              <w:szCs w:val="28"/>
              <w:lang w:val="ru-RU"/>
            </w:rPr>
            <w:t>_</w:t>
          </w: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820"/>
            <w:rPr>
              <w:rFonts w:ascii="Times New Roman" w:hAnsi="Times New Roman" w:cs="Times New Roman"/>
              <w:sz w:val="28"/>
              <w:szCs w:val="28"/>
              <w:lang w:val="ru-RU"/>
            </w:rPr>
          </w:pP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 xml:space="preserve">Головний державний інспектор, </w:t>
          </w:r>
        </w:p>
        <w:p w:rsidR="0037445A"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 xml:space="preserve">уповноважена особа </w:t>
          </w:r>
        </w:p>
        <w:p w:rsidR="00705610" w:rsidRPr="00AA7772" w:rsidRDefault="00705610" w:rsidP="0037445A">
          <w:pPr>
            <w:spacing w:after="0" w:line="240" w:lineRule="auto"/>
            <w:ind w:left="4111"/>
            <w:rPr>
              <w:rFonts w:ascii="Times New Roman" w:hAnsi="Times New Roman" w:cs="Times New Roman"/>
              <w:sz w:val="28"/>
              <w:szCs w:val="28"/>
              <w:lang w:val="ru-RU"/>
            </w:rPr>
          </w:pP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r w:rsidRPr="00AA7772">
            <w:rPr>
              <w:rFonts w:ascii="Times New Roman" w:hAnsi="Times New Roman" w:cs="Times New Roman"/>
              <w:sz w:val="28"/>
              <w:szCs w:val="28"/>
              <w:lang w:val="ru-RU"/>
            </w:rPr>
            <w:t xml:space="preserve">__________ </w:t>
          </w:r>
          <w:r w:rsidRPr="00AA7772">
            <w:rPr>
              <w:rFonts w:ascii="Times New Roman" w:hAnsi="Times New Roman" w:cs="Times New Roman"/>
              <w:sz w:val="28"/>
              <w:szCs w:val="28"/>
              <w:lang w:val="uk-UA"/>
            </w:rPr>
            <w:t>Олександра СКОМАРОХА</w:t>
          </w: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Default="00CA6B71" w:rsidP="00CA6B71">
          <w:pPr>
            <w:spacing w:after="0" w:line="240" w:lineRule="auto"/>
            <w:jc w:val="center"/>
            <w:rPr>
              <w:rFonts w:ascii="Times New Roman" w:hAnsi="Times New Roman" w:cs="Times New Roman"/>
              <w:sz w:val="28"/>
              <w:szCs w:val="28"/>
              <w:lang w:val="ru-RU"/>
            </w:rPr>
          </w:pPr>
        </w:p>
        <w:p w:rsidR="00E738C2" w:rsidRPr="0012061A" w:rsidRDefault="00E738C2"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 xml:space="preserve">ТЕНДЕРНА ДОКУМЕНТАЦІЯ </w:t>
          </w: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за предметом закупівлі:</w:t>
          </w:r>
        </w:p>
        <w:p w:rsidR="00CA6B71" w:rsidRPr="0012061A" w:rsidRDefault="00CA6B71" w:rsidP="00CA6B71">
          <w:pPr>
            <w:widowControl w:val="0"/>
            <w:spacing w:after="0" w:line="240" w:lineRule="auto"/>
            <w:outlineLvl w:val="0"/>
            <w:rPr>
              <w:rFonts w:ascii="Times New Roman" w:hAnsi="Times New Roman" w:cs="Times New Roman"/>
              <w:sz w:val="28"/>
              <w:szCs w:val="28"/>
              <w:lang w:val="ru-RU" w:eastAsia="uk-UA"/>
            </w:rPr>
          </w:pPr>
        </w:p>
        <w:p w:rsidR="00CA6B71" w:rsidRPr="00E03DBC" w:rsidRDefault="00CA6B71" w:rsidP="00A07C8D">
          <w:pPr>
            <w:spacing w:after="0" w:line="240" w:lineRule="auto"/>
            <w:jc w:val="center"/>
            <w:rPr>
              <w:rFonts w:ascii="Times New Roman" w:hAnsi="Times New Roman" w:cs="Times New Roman"/>
              <w:bCs/>
              <w:sz w:val="28"/>
              <w:szCs w:val="28"/>
              <w:lang w:val="ru-RU"/>
            </w:rPr>
          </w:pPr>
        </w:p>
        <w:p w:rsidR="008543BE" w:rsidRPr="008543BE" w:rsidRDefault="008543BE" w:rsidP="008543BE">
          <w:pPr>
            <w:spacing w:after="0" w:line="240" w:lineRule="auto"/>
            <w:jc w:val="center"/>
            <w:rPr>
              <w:rFonts w:ascii="Times New Roman" w:hAnsi="Times New Roman" w:cs="Times New Roman"/>
              <w:b/>
              <w:color w:val="000000"/>
              <w:sz w:val="28"/>
              <w:szCs w:val="28"/>
              <w:shd w:val="clear" w:color="auto" w:fill="FFFFFF"/>
              <w:lang w:val="ru-RU" w:eastAsia="uk-UA"/>
            </w:rPr>
          </w:pPr>
          <w:r w:rsidRPr="008543BE">
            <w:rPr>
              <w:rFonts w:ascii="Times New Roman" w:hAnsi="Times New Roman" w:cs="Times New Roman"/>
              <w:b/>
              <w:bCs/>
              <w:color w:val="000000"/>
              <w:sz w:val="28"/>
              <w:szCs w:val="28"/>
              <w:shd w:val="clear" w:color="auto" w:fill="FFFFFF"/>
              <w:lang w:val="ru-RU"/>
            </w:rPr>
            <w:t>ДК 021:2015 (СР</w:t>
          </w:r>
          <w:r w:rsidRPr="008543BE">
            <w:rPr>
              <w:rFonts w:ascii="Times New Roman" w:hAnsi="Times New Roman" w:cs="Times New Roman"/>
              <w:b/>
              <w:bCs/>
              <w:color w:val="000000"/>
              <w:sz w:val="28"/>
              <w:szCs w:val="28"/>
              <w:shd w:val="clear" w:color="auto" w:fill="FFFFFF"/>
            </w:rPr>
            <w:t>V</w:t>
          </w:r>
          <w:r w:rsidRPr="008543BE">
            <w:rPr>
              <w:rFonts w:ascii="Times New Roman" w:hAnsi="Times New Roman" w:cs="Times New Roman"/>
              <w:b/>
              <w:bCs/>
              <w:color w:val="000000"/>
              <w:sz w:val="28"/>
              <w:szCs w:val="28"/>
              <w:shd w:val="clear" w:color="auto" w:fill="FFFFFF"/>
              <w:lang w:val="ru-RU"/>
            </w:rPr>
            <w:t xml:space="preserve">): 30190000-7 - Офісне устаткування та приладдя різне </w:t>
          </w:r>
          <w:r w:rsidRPr="008543BE">
            <w:rPr>
              <w:rFonts w:ascii="Times New Roman" w:hAnsi="Times New Roman" w:cs="Times New Roman"/>
              <w:b/>
              <w:color w:val="000000"/>
              <w:sz w:val="28"/>
              <w:szCs w:val="28"/>
              <w:shd w:val="clear" w:color="auto" w:fill="FFFFFF"/>
              <w:lang w:val="ru-RU" w:eastAsia="uk-UA"/>
            </w:rPr>
            <w:t>(Штемпельна продукція)</w:t>
          </w:r>
        </w:p>
        <w:p w:rsidR="00E738C2" w:rsidRDefault="00E738C2" w:rsidP="00CA6B71">
          <w:pPr>
            <w:spacing w:after="0" w:line="240" w:lineRule="auto"/>
            <w:jc w:val="center"/>
            <w:rPr>
              <w:rFonts w:ascii="Times New Roman" w:eastAsia="Calibri" w:hAnsi="Times New Roman" w:cs="Times New Roman"/>
              <w:b/>
              <w:sz w:val="28"/>
              <w:szCs w:val="28"/>
              <w:lang w:val="ru-RU" w:eastAsia="ar-SA"/>
            </w:rPr>
          </w:pPr>
        </w:p>
        <w:p w:rsidR="00660430" w:rsidRPr="0012061A" w:rsidRDefault="00660430" w:rsidP="00CA6B71">
          <w:pPr>
            <w:spacing w:after="0" w:line="240" w:lineRule="auto"/>
            <w:jc w:val="center"/>
            <w:rPr>
              <w:rFonts w:ascii="Times New Roman" w:eastAsia="Calibri" w:hAnsi="Times New Roman" w:cs="Times New Roman"/>
              <w:b/>
              <w:sz w:val="28"/>
              <w:szCs w:val="28"/>
              <w:lang w:val="ru-RU" w:eastAsia="ar-SA"/>
            </w:rPr>
          </w:pPr>
        </w:p>
        <w:p w:rsidR="00CA6B71" w:rsidRPr="0012061A" w:rsidRDefault="00CA6B71" w:rsidP="00CA6B71">
          <w:pPr>
            <w:spacing w:after="0" w:line="240" w:lineRule="auto"/>
            <w:jc w:val="center"/>
            <w:rPr>
              <w:rFonts w:ascii="Times New Roman" w:hAnsi="Times New Roman" w:cs="Times New Roman"/>
              <w:b/>
              <w:bCs/>
              <w:sz w:val="28"/>
              <w:szCs w:val="28"/>
              <w:lang w:val="ru-RU"/>
            </w:rPr>
          </w:pPr>
          <w:r w:rsidRPr="0012061A">
            <w:rPr>
              <w:rFonts w:ascii="Times New Roman" w:eastAsia="Calibri" w:hAnsi="Times New Roman" w:cs="Times New Roman"/>
              <w:b/>
              <w:sz w:val="28"/>
              <w:szCs w:val="28"/>
              <w:lang w:val="ru-RU" w:eastAsia="ar-SA"/>
            </w:rPr>
            <w:t>Процедура закупівлі – відкриті торги</w:t>
          </w:r>
          <w:r w:rsidR="00683157" w:rsidRPr="0012061A">
            <w:rPr>
              <w:rFonts w:ascii="Times New Roman" w:eastAsia="Calibri" w:hAnsi="Times New Roman" w:cs="Times New Roman"/>
              <w:b/>
              <w:sz w:val="28"/>
              <w:szCs w:val="28"/>
              <w:lang w:val="ru-RU" w:eastAsia="ar-SA"/>
            </w:rPr>
            <w:t xml:space="preserve"> з особливостями</w:t>
          </w:r>
        </w:p>
        <w:p w:rsidR="004B0ACB" w:rsidRPr="0012061A"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4B0ACB" w:rsidRPr="0012061A"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738C2" w:rsidRDefault="00E738C2"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0205C2" w:rsidRPr="0012061A" w:rsidRDefault="000205C2"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660430" w:rsidRPr="0012061A" w:rsidRDefault="00660430"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4B0ACB" w:rsidRPr="0012061A" w:rsidRDefault="004B0ACB" w:rsidP="00CA6B7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4B0ACB" w:rsidRPr="007A6E21" w:rsidRDefault="007A6E21" w:rsidP="007A6E21">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68"/>
        <w:gridCol w:w="5738"/>
      </w:tblGrid>
      <w:tr w:rsidR="00AD4CF9" w:rsidRPr="00D93344" w:rsidTr="00322B51">
        <w:trPr>
          <w:trHeight w:val="522"/>
          <w:jc w:val="center"/>
        </w:trPr>
        <w:tc>
          <w:tcPr>
            <w:tcW w:w="570" w:type="dxa"/>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І. Загальні положення</w:t>
            </w:r>
          </w:p>
        </w:tc>
      </w:tr>
      <w:tr w:rsidR="00AD4CF9" w:rsidRPr="00D93344" w:rsidTr="007B4295">
        <w:trPr>
          <w:trHeight w:val="310"/>
          <w:jc w:val="center"/>
        </w:trPr>
        <w:tc>
          <w:tcPr>
            <w:tcW w:w="570"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1</w:t>
            </w:r>
          </w:p>
        </w:tc>
        <w:tc>
          <w:tcPr>
            <w:tcW w:w="346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w:t>
            </w:r>
          </w:p>
        </w:tc>
        <w:tc>
          <w:tcPr>
            <w:tcW w:w="573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3</w:t>
            </w:r>
          </w:p>
        </w:tc>
      </w:tr>
      <w:tr w:rsidR="00AD4CF9" w:rsidRPr="00E913A1"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FE3AFA" w:rsidRPr="00C177E2" w:rsidRDefault="00FE3AFA" w:rsidP="00FE3AFA">
            <w:pPr>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177E2">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AD4CF9" w:rsidRPr="00D93344" w:rsidRDefault="00FE3AFA" w:rsidP="00FE3A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2.1</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повне найменування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hAnsi="Times New Roman" w:cs="Times New Roman"/>
                <w:sz w:val="24"/>
                <w:szCs w:val="24"/>
              </w:rPr>
              <w:t>Запорізька митниця</w:t>
            </w:r>
          </w:p>
        </w:tc>
      </w:tr>
      <w:tr w:rsidR="00AD4CF9" w:rsidRPr="00E913A1"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2.2</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місцезнаходження</w:t>
            </w:r>
          </w:p>
        </w:tc>
        <w:tc>
          <w:tcPr>
            <w:tcW w:w="5738" w:type="dxa"/>
          </w:tcPr>
          <w:p w:rsidR="00AD4CF9" w:rsidRPr="00D93344" w:rsidRDefault="00CA6B71" w:rsidP="00E738C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hAnsi="Times New Roman" w:cs="Times New Roman"/>
                <w:sz w:val="24"/>
                <w:szCs w:val="24"/>
                <w:lang w:val="ru-RU"/>
              </w:rPr>
              <w:t>вул. Сергія Синенка, буд</w:t>
            </w:r>
            <w:r w:rsidR="00E738C2">
              <w:rPr>
                <w:rFonts w:ascii="Times New Roman" w:hAnsi="Times New Roman" w:cs="Times New Roman"/>
                <w:sz w:val="24"/>
                <w:szCs w:val="24"/>
                <w:lang w:val="ru-RU"/>
              </w:rPr>
              <w:t>.</w:t>
            </w:r>
            <w:r w:rsidRPr="00D93344">
              <w:rPr>
                <w:rFonts w:ascii="Times New Roman" w:hAnsi="Times New Roman" w:cs="Times New Roman"/>
                <w:sz w:val="24"/>
                <w:szCs w:val="24"/>
                <w:lang w:val="ru-RU"/>
              </w:rPr>
              <w:t xml:space="preserve"> 12</w:t>
            </w:r>
            <w:r w:rsidR="00F255AE" w:rsidRPr="00D93344">
              <w:rPr>
                <w:rFonts w:ascii="Times New Roman" w:hAnsi="Times New Roman" w:cs="Times New Roman"/>
                <w:sz w:val="24"/>
                <w:szCs w:val="24"/>
                <w:lang w:val="ru-RU"/>
              </w:rPr>
              <w:t>, м.</w:t>
            </w:r>
            <w:r w:rsidR="00F255AE" w:rsidRPr="00D93344">
              <w:rPr>
                <w:rFonts w:ascii="Times New Roman" w:hAnsi="Times New Roman" w:cs="Times New Roman"/>
                <w:sz w:val="24"/>
                <w:szCs w:val="24"/>
              </w:rPr>
              <w:t> </w:t>
            </w:r>
            <w:r w:rsidR="00F255AE" w:rsidRPr="00D93344">
              <w:rPr>
                <w:rFonts w:ascii="Times New Roman" w:hAnsi="Times New Roman" w:cs="Times New Roman"/>
                <w:sz w:val="24"/>
                <w:szCs w:val="24"/>
                <w:lang w:val="ru-RU"/>
              </w:rPr>
              <w:t>Запоріжжя, Запорізька область, Україна, 69041</w:t>
            </w:r>
          </w:p>
        </w:tc>
      </w:tr>
      <w:tr w:rsidR="00AD4CF9" w:rsidRPr="00E738C2"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4F334C" w:rsidRDefault="003D08DF" w:rsidP="00B442EF">
            <w:pPr>
              <w:pStyle w:val="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r w:rsidRPr="00D93344">
              <w:rPr>
                <w:rFonts w:ascii="Times New Roman" w:hAnsi="Times New Roman" w:cs="Times New Roman"/>
                <w:color w:val="auto"/>
                <w:sz w:val="24"/>
                <w:szCs w:val="24"/>
                <w:lang w:val="uk-UA"/>
              </w:rPr>
              <w:t>Скомароха Олександра Миколаївна</w:t>
            </w:r>
            <w:r w:rsidR="00CA6B71" w:rsidRPr="00D93344">
              <w:rPr>
                <w:rFonts w:ascii="Times New Roman" w:hAnsi="Times New Roman" w:cs="Times New Roman"/>
                <w:color w:val="auto"/>
                <w:sz w:val="24"/>
                <w:szCs w:val="24"/>
                <w:lang w:val="uk-UA"/>
              </w:rPr>
              <w:t>, уповноважена особа Запорізької митниці, головний державний інспектор відділу адміністративно-господарської діяльності</w:t>
            </w:r>
            <w:r w:rsidR="00F255AE" w:rsidRPr="00D93344">
              <w:rPr>
                <w:rFonts w:ascii="Times New Roman" w:hAnsi="Times New Roman" w:cs="Times New Roman"/>
                <w:color w:val="auto"/>
                <w:sz w:val="24"/>
                <w:szCs w:val="24"/>
                <w:lang w:val="uk-UA"/>
              </w:rPr>
              <w:t>,</w:t>
            </w:r>
            <w:r w:rsidR="00CA6B71" w:rsidRPr="00D93344">
              <w:rPr>
                <w:rFonts w:ascii="Times New Roman" w:hAnsi="Times New Roman" w:cs="Times New Roman"/>
                <w:color w:val="auto"/>
                <w:sz w:val="24"/>
                <w:szCs w:val="24"/>
                <w:lang w:val="uk-UA"/>
              </w:rPr>
              <w:t xml:space="preserve"> (0</w:t>
            </w:r>
            <w:r w:rsidR="00F255AE" w:rsidRPr="00D93344">
              <w:rPr>
                <w:rFonts w:ascii="Times New Roman" w:hAnsi="Times New Roman" w:cs="Times New Roman"/>
                <w:color w:val="auto"/>
                <w:sz w:val="24"/>
                <w:szCs w:val="24"/>
              </w:rPr>
              <w:t>9</w:t>
            </w:r>
            <w:r w:rsidRPr="00D93344">
              <w:rPr>
                <w:rFonts w:ascii="Times New Roman" w:hAnsi="Times New Roman" w:cs="Times New Roman"/>
                <w:color w:val="auto"/>
                <w:sz w:val="24"/>
                <w:szCs w:val="24"/>
                <w:lang w:val="uk-UA"/>
              </w:rPr>
              <w:t>5</w:t>
            </w:r>
            <w:r w:rsidR="00CA6B71" w:rsidRPr="00D93344">
              <w:rPr>
                <w:rFonts w:ascii="Times New Roman" w:hAnsi="Times New Roman" w:cs="Times New Roman"/>
                <w:color w:val="auto"/>
                <w:sz w:val="24"/>
                <w:szCs w:val="24"/>
                <w:lang w:val="uk-UA"/>
              </w:rPr>
              <w:t xml:space="preserve">) </w:t>
            </w:r>
            <w:r w:rsidRPr="00D93344">
              <w:rPr>
                <w:rFonts w:ascii="Times New Roman" w:hAnsi="Times New Roman" w:cs="Times New Roman"/>
                <w:color w:val="auto"/>
                <w:sz w:val="24"/>
                <w:szCs w:val="24"/>
                <w:lang w:val="uk-UA"/>
              </w:rPr>
              <w:t>493-87-41,</w:t>
            </w:r>
          </w:p>
          <w:p w:rsidR="004F334C" w:rsidRPr="00E738C2" w:rsidRDefault="00CA6B71" w:rsidP="00E738C2">
            <w:pPr>
              <w:pStyle w:val="1"/>
              <w:widowControl w:val="0"/>
              <w:pBdr>
                <w:top w:val="nil"/>
                <w:left w:val="nil"/>
                <w:bottom w:val="nil"/>
                <w:right w:val="nil"/>
                <w:between w:val="nil"/>
              </w:pBdr>
              <w:spacing w:line="240" w:lineRule="auto"/>
              <w:rPr>
                <w:rFonts w:ascii="Times New Roman" w:eastAsia="Batang" w:hAnsi="Times New Roman" w:cs="Times New Roman"/>
                <w:color w:val="auto"/>
                <w:sz w:val="24"/>
                <w:szCs w:val="24"/>
                <w:u w:val="single"/>
                <w:lang w:val="uk-UA"/>
              </w:rPr>
            </w:pPr>
            <w:r w:rsidRPr="00D93344">
              <w:rPr>
                <w:rFonts w:ascii="Times New Roman" w:hAnsi="Times New Roman" w:cs="Times New Roman"/>
                <w:color w:val="auto"/>
                <w:sz w:val="24"/>
                <w:szCs w:val="24"/>
                <w:lang w:val="en-US"/>
              </w:rPr>
              <w:t>e</w:t>
            </w:r>
            <w:r w:rsidRPr="00D93344">
              <w:rPr>
                <w:rFonts w:ascii="Times New Roman" w:hAnsi="Times New Roman" w:cs="Times New Roman"/>
                <w:color w:val="auto"/>
                <w:sz w:val="24"/>
                <w:szCs w:val="24"/>
                <w:lang w:val="uk-UA"/>
              </w:rPr>
              <w:t>-</w:t>
            </w:r>
            <w:r w:rsidRPr="00D93344">
              <w:rPr>
                <w:rFonts w:ascii="Times New Roman" w:hAnsi="Times New Roman" w:cs="Times New Roman"/>
                <w:color w:val="auto"/>
                <w:sz w:val="24"/>
                <w:szCs w:val="24"/>
                <w:lang w:val="en-US"/>
              </w:rPr>
              <w:t>mail</w:t>
            </w:r>
            <w:r w:rsidRPr="00D93344">
              <w:rPr>
                <w:rFonts w:ascii="Times New Roman" w:hAnsi="Times New Roman" w:cs="Times New Roman"/>
                <w:color w:val="auto"/>
                <w:sz w:val="24"/>
                <w:szCs w:val="24"/>
                <w:lang w:val="uk-UA"/>
              </w:rPr>
              <w:t xml:space="preserve">: </w:t>
            </w:r>
            <w:hyperlink r:id="rId9" w:history="1">
              <w:r w:rsidR="00F255AE" w:rsidRPr="00D93344">
                <w:rPr>
                  <w:rStyle w:val="a6"/>
                  <w:rFonts w:ascii="Times New Roman" w:eastAsia="Batang" w:hAnsi="Times New Roman" w:cs="Times New Roman"/>
                  <w:color w:val="auto"/>
                  <w:sz w:val="24"/>
                  <w:szCs w:val="24"/>
                  <w:lang w:val="en-US"/>
                </w:rPr>
                <w:t>zp</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ui</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customs</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gov</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ua</w:t>
              </w:r>
            </w:hyperlink>
            <w:r w:rsidR="004F334C">
              <w:rPr>
                <w:rStyle w:val="a6"/>
                <w:rFonts w:ascii="Times New Roman" w:eastAsia="Batang" w:hAnsi="Times New Roman" w:cs="Times New Roman"/>
                <w:color w:val="auto"/>
                <w:sz w:val="24"/>
                <w:szCs w:val="24"/>
                <w:lang w:val="uk-UA"/>
              </w:rPr>
              <w:t>;</w:t>
            </w:r>
          </w:p>
        </w:tc>
      </w:tr>
      <w:tr w:rsidR="00294859" w:rsidRPr="00E913A1" w:rsidTr="00E35D44">
        <w:trPr>
          <w:trHeight w:val="522"/>
          <w:jc w:val="center"/>
        </w:trPr>
        <w:tc>
          <w:tcPr>
            <w:tcW w:w="570" w:type="dxa"/>
          </w:tcPr>
          <w:p w:rsidR="00294859" w:rsidRPr="00D93344" w:rsidRDefault="0029485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2.4</w:t>
            </w:r>
          </w:p>
        </w:tc>
        <w:tc>
          <w:tcPr>
            <w:tcW w:w="3468" w:type="dxa"/>
          </w:tcPr>
          <w:p w:rsidR="00294859" w:rsidRPr="00D93344" w:rsidRDefault="0029485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категорія замовника</w:t>
            </w:r>
          </w:p>
        </w:tc>
        <w:tc>
          <w:tcPr>
            <w:tcW w:w="5738" w:type="dxa"/>
          </w:tcPr>
          <w:p w:rsidR="00294859" w:rsidRPr="00D93344" w:rsidRDefault="00CA6B71" w:rsidP="00A07C7B">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D93344">
              <w:rPr>
                <w:rFonts w:ascii="Times New Roman" w:eastAsia="Times New Roman" w:hAnsi="Times New Roman" w:cs="Times New Roman"/>
                <w:sz w:val="24"/>
                <w:szCs w:val="24"/>
                <w:lang w:val="ru-RU"/>
              </w:rPr>
              <w:t>органи державної влади, зазначені у п</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1 ч</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w:t>
            </w:r>
            <w:r w:rsidR="00A07C7B">
              <w:rPr>
                <w:rFonts w:ascii="Times New Roman" w:eastAsia="Times New Roman" w:hAnsi="Times New Roman" w:cs="Times New Roman"/>
                <w:sz w:val="24"/>
                <w:szCs w:val="24"/>
                <w:lang w:val="ru-RU"/>
              </w:rPr>
              <w:t>1</w:t>
            </w:r>
            <w:r w:rsidRPr="00D93344">
              <w:rPr>
                <w:rFonts w:ascii="Times New Roman" w:eastAsia="Times New Roman" w:hAnsi="Times New Roman" w:cs="Times New Roman"/>
                <w:sz w:val="24"/>
                <w:szCs w:val="24"/>
                <w:lang w:val="ru-RU"/>
              </w:rPr>
              <w:t xml:space="preserve"> ст.</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 xml:space="preserve">2 </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ЗУ «Про публічні закупівлі»</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Процедура закупівлі</w:t>
            </w:r>
          </w:p>
        </w:tc>
        <w:tc>
          <w:tcPr>
            <w:tcW w:w="5738" w:type="dxa"/>
          </w:tcPr>
          <w:p w:rsidR="00AD4CF9" w:rsidRPr="00D93344"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в</w:t>
            </w:r>
            <w:r w:rsidR="00AD4CF9" w:rsidRPr="00D93344">
              <w:rPr>
                <w:rFonts w:ascii="Times New Roman" w:eastAsia="Times New Roman" w:hAnsi="Times New Roman" w:cs="Times New Roman"/>
                <w:sz w:val="24"/>
                <w:szCs w:val="24"/>
                <w:lang w:val="uk-UA"/>
              </w:rPr>
              <w:t>ідкриті торги</w:t>
            </w:r>
            <w:r w:rsidRPr="00D93344">
              <w:rPr>
                <w:rFonts w:ascii="Times New Roman" w:eastAsia="Times New Roman" w:hAnsi="Times New Roman" w:cs="Times New Roman"/>
                <w:sz w:val="24"/>
                <w:szCs w:val="24"/>
                <w:lang w:val="ru-RU"/>
              </w:rPr>
              <w:t xml:space="preserve"> з особливостями</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AD4CF9" w:rsidRPr="008543BE"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4.1</w:t>
            </w:r>
          </w:p>
        </w:tc>
        <w:tc>
          <w:tcPr>
            <w:tcW w:w="3468" w:type="dxa"/>
          </w:tcPr>
          <w:p w:rsidR="00AD4CF9" w:rsidRPr="00E76A56"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76A56">
              <w:rPr>
                <w:rFonts w:ascii="Times New Roman" w:eastAsia="Times New Roman" w:hAnsi="Times New Roman" w:cs="Times New Roman"/>
                <w:color w:val="000000"/>
                <w:sz w:val="24"/>
                <w:szCs w:val="24"/>
                <w:lang w:val="uk-UA"/>
              </w:rPr>
              <w:t>назва предмета закупівлі</w:t>
            </w:r>
          </w:p>
        </w:tc>
        <w:tc>
          <w:tcPr>
            <w:tcW w:w="5738" w:type="dxa"/>
          </w:tcPr>
          <w:p w:rsidR="008543BE" w:rsidRDefault="008543BE" w:rsidP="008543BE">
            <w:pPr>
              <w:spacing w:after="0" w:line="240" w:lineRule="auto"/>
              <w:rPr>
                <w:rFonts w:ascii="Times New Roman" w:hAnsi="Times New Roman" w:cs="Times New Roman"/>
                <w:b/>
                <w:color w:val="000000"/>
                <w:sz w:val="24"/>
                <w:szCs w:val="24"/>
                <w:shd w:val="clear" w:color="auto" w:fill="FFFFFF"/>
                <w:lang w:val="ru-RU" w:eastAsia="uk-UA"/>
              </w:rPr>
            </w:pPr>
            <w:r w:rsidRPr="008543BE">
              <w:rPr>
                <w:rFonts w:ascii="Times New Roman" w:hAnsi="Times New Roman" w:cs="Times New Roman"/>
                <w:b/>
                <w:bCs/>
                <w:color w:val="000000"/>
                <w:sz w:val="24"/>
                <w:szCs w:val="24"/>
                <w:shd w:val="clear" w:color="auto" w:fill="FFFFFF"/>
                <w:lang w:val="ru-RU"/>
              </w:rPr>
              <w:t>ДК 021:2015 (СР</w:t>
            </w:r>
            <w:r w:rsidRPr="00B73946">
              <w:rPr>
                <w:rFonts w:ascii="Times New Roman" w:hAnsi="Times New Roman" w:cs="Times New Roman"/>
                <w:b/>
                <w:bCs/>
                <w:color w:val="000000"/>
                <w:sz w:val="24"/>
                <w:szCs w:val="24"/>
                <w:shd w:val="clear" w:color="auto" w:fill="FFFFFF"/>
              </w:rPr>
              <w:t>V</w:t>
            </w:r>
            <w:r w:rsidRPr="008543BE">
              <w:rPr>
                <w:rFonts w:ascii="Times New Roman" w:hAnsi="Times New Roman" w:cs="Times New Roman"/>
                <w:b/>
                <w:bCs/>
                <w:color w:val="000000"/>
                <w:sz w:val="24"/>
                <w:szCs w:val="24"/>
                <w:shd w:val="clear" w:color="auto" w:fill="FFFFFF"/>
                <w:lang w:val="ru-RU"/>
              </w:rPr>
              <w:t xml:space="preserve">): 30190000-7 - Офісне устаткування та приладдя різне </w:t>
            </w:r>
            <w:r w:rsidRPr="008543BE">
              <w:rPr>
                <w:rFonts w:ascii="Times New Roman" w:hAnsi="Times New Roman" w:cs="Times New Roman"/>
                <w:b/>
                <w:color w:val="000000"/>
                <w:sz w:val="24"/>
                <w:szCs w:val="24"/>
                <w:shd w:val="clear" w:color="auto" w:fill="FFFFFF"/>
                <w:lang w:val="ru-RU" w:eastAsia="uk-UA"/>
              </w:rPr>
              <w:t>(Штемпельна продукція)</w:t>
            </w:r>
            <w:r>
              <w:rPr>
                <w:rFonts w:ascii="Times New Roman" w:hAnsi="Times New Roman" w:cs="Times New Roman"/>
                <w:b/>
                <w:color w:val="000000"/>
                <w:sz w:val="24"/>
                <w:szCs w:val="24"/>
                <w:shd w:val="clear" w:color="auto" w:fill="FFFFFF"/>
                <w:lang w:val="ru-RU" w:eastAsia="uk-UA"/>
              </w:rPr>
              <w:t>.</w:t>
            </w:r>
          </w:p>
          <w:p w:rsidR="008543BE" w:rsidRPr="008543BE" w:rsidRDefault="008543BE" w:rsidP="008543BE">
            <w:pPr>
              <w:spacing w:after="0" w:line="240" w:lineRule="auto"/>
              <w:rPr>
                <w:b/>
                <w:sz w:val="24"/>
                <w:szCs w:val="24"/>
                <w:lang w:val="ru-RU"/>
              </w:rPr>
            </w:pPr>
          </w:p>
          <w:p w:rsidR="00683157" w:rsidRPr="008543BE" w:rsidRDefault="008543BE" w:rsidP="00361C7C">
            <w:pPr>
              <w:spacing w:after="0" w:line="240" w:lineRule="auto"/>
              <w:rPr>
                <w:rFonts w:ascii="Times New Roman" w:eastAsia="Times New Roman" w:hAnsi="Times New Roman" w:cs="Times New Roman"/>
                <w:b/>
                <w:color w:val="000000"/>
                <w:sz w:val="24"/>
                <w:szCs w:val="24"/>
                <w:lang w:val="uk-UA"/>
              </w:rPr>
            </w:pPr>
            <w:r w:rsidRPr="00B73946">
              <w:rPr>
                <w:rFonts w:ascii="Times New Roman" w:hAnsi="Times New Roman" w:cs="Times New Roman"/>
                <w:b/>
                <w:sz w:val="24"/>
                <w:szCs w:val="24"/>
              </w:rPr>
              <w:t xml:space="preserve">Номенклатура ДК 021:2015 (СPV): </w:t>
            </w:r>
            <w:r w:rsidRPr="00B73946">
              <w:rPr>
                <w:rFonts w:ascii="Times New Roman" w:hAnsi="Times New Roman" w:cs="Times New Roman"/>
                <w:b/>
                <w:bCs/>
                <w:color w:val="000000"/>
                <w:sz w:val="24"/>
                <w:szCs w:val="24"/>
                <w:shd w:val="clear" w:color="auto" w:fill="FFFFFF"/>
              </w:rPr>
              <w:t>30192153-8 – Штампи.</w:t>
            </w:r>
          </w:p>
        </w:tc>
      </w:tr>
      <w:tr w:rsidR="00AD4CF9" w:rsidRPr="00E913A1" w:rsidTr="006756F7">
        <w:trPr>
          <w:trHeight w:val="70"/>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4.2</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660430" w:rsidRDefault="00660430"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AD4CF9" w:rsidRPr="00D93344"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D4CF9" w:rsidRPr="00E738C2"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361C7C" w:rsidRDefault="00361C7C" w:rsidP="00361C7C">
            <w:pPr>
              <w:widowControl w:val="0"/>
              <w:spacing w:after="0" w:line="240" w:lineRule="auto"/>
              <w:ind w:right="1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вул. Сергія Синенка, буд. 12, м.</w:t>
            </w:r>
            <w:r>
              <w:rPr>
                <w:rFonts w:ascii="Times New Roman" w:hAnsi="Times New Roman" w:cs="Times New Roman"/>
                <w:sz w:val="24"/>
                <w:szCs w:val="24"/>
              </w:rPr>
              <w:t> </w:t>
            </w:r>
            <w:r>
              <w:rPr>
                <w:rFonts w:ascii="Times New Roman" w:hAnsi="Times New Roman" w:cs="Times New Roman"/>
                <w:sz w:val="24"/>
                <w:szCs w:val="24"/>
                <w:lang w:val="ru-RU"/>
              </w:rPr>
              <w:t>Запоріжжя, Запорізька область, Україна, 69041.</w:t>
            </w:r>
          </w:p>
          <w:p w:rsidR="00AD4CF9" w:rsidRPr="00D93344" w:rsidRDefault="00361C7C" w:rsidP="008543BE">
            <w:pPr>
              <w:widowControl w:val="0"/>
              <w:tabs>
                <w:tab w:val="left" w:pos="0"/>
              </w:tabs>
              <w:suppressAutoHyphen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Кількість: </w:t>
            </w:r>
            <w:r w:rsidR="008543BE">
              <w:rPr>
                <w:rFonts w:ascii="Times New Roman" w:eastAsia="Times New Roman" w:hAnsi="Times New Roman" w:cs="Times New Roman"/>
                <w:b/>
                <w:color w:val="000000"/>
                <w:sz w:val="24"/>
                <w:szCs w:val="24"/>
                <w:lang w:val="uk-UA" w:eastAsia="uk-UA"/>
              </w:rPr>
              <w:t>4</w:t>
            </w:r>
            <w:r>
              <w:rPr>
                <w:rFonts w:ascii="Times New Roman" w:eastAsia="Times New Roman" w:hAnsi="Times New Roman" w:cs="Times New Roman"/>
                <w:b/>
                <w:color w:val="000000"/>
                <w:sz w:val="24"/>
                <w:szCs w:val="24"/>
                <w:lang w:eastAsia="uk-UA"/>
              </w:rPr>
              <w:t xml:space="preserve"> одиниц</w:t>
            </w:r>
            <w:r w:rsidR="008543BE">
              <w:rPr>
                <w:rFonts w:ascii="Times New Roman" w:eastAsia="Times New Roman" w:hAnsi="Times New Roman" w:cs="Times New Roman"/>
                <w:b/>
                <w:color w:val="000000"/>
                <w:sz w:val="24"/>
                <w:szCs w:val="24"/>
                <w:lang w:val="uk-UA" w:eastAsia="uk-UA"/>
              </w:rPr>
              <w:t>і</w:t>
            </w:r>
            <w:r>
              <w:rPr>
                <w:rFonts w:ascii="Times New Roman" w:eastAsia="Times New Roman" w:hAnsi="Times New Roman" w:cs="Times New Roman"/>
                <w:b/>
                <w:color w:val="000000"/>
                <w:sz w:val="24"/>
                <w:szCs w:val="24"/>
                <w:lang w:eastAsia="uk-UA"/>
              </w:rPr>
              <w:t>.</w:t>
            </w:r>
          </w:p>
        </w:tc>
      </w:tr>
      <w:tr w:rsidR="00AD4CF9" w:rsidRPr="00D93344"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4.4</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660430" w:rsidRDefault="00660430" w:rsidP="00E738C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p>
          <w:p w:rsidR="00AD4CF9" w:rsidRPr="00D93344" w:rsidRDefault="00AD4CF9" w:rsidP="00E738C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 </w:t>
            </w:r>
            <w:r w:rsidR="003D08DF" w:rsidRPr="00D93344">
              <w:rPr>
                <w:rFonts w:ascii="Times New Roman" w:eastAsia="Times New Roman" w:hAnsi="Times New Roman" w:cs="Times New Roman"/>
                <w:sz w:val="24"/>
                <w:szCs w:val="24"/>
                <w:lang w:val="uk-UA"/>
              </w:rPr>
              <w:t>До</w:t>
            </w:r>
            <w:r w:rsidRPr="00D93344">
              <w:rPr>
                <w:rFonts w:ascii="Times New Roman" w:eastAsia="Times New Roman" w:hAnsi="Times New Roman" w:cs="Times New Roman"/>
                <w:sz w:val="24"/>
                <w:szCs w:val="24"/>
                <w:lang w:val="uk-UA"/>
              </w:rPr>
              <w:t xml:space="preserve"> </w:t>
            </w:r>
            <w:r w:rsidR="00FD1C9E">
              <w:rPr>
                <w:rFonts w:ascii="Times New Roman" w:eastAsia="Times New Roman" w:hAnsi="Times New Roman" w:cs="Times New Roman"/>
                <w:sz w:val="24"/>
                <w:szCs w:val="24"/>
                <w:lang w:val="uk-UA"/>
              </w:rPr>
              <w:t>20</w:t>
            </w:r>
            <w:r w:rsidR="00AD7E6A" w:rsidRPr="00D93344">
              <w:rPr>
                <w:rFonts w:ascii="Times New Roman" w:eastAsia="Times New Roman" w:hAnsi="Times New Roman" w:cs="Times New Roman"/>
                <w:sz w:val="24"/>
                <w:szCs w:val="24"/>
                <w:lang w:val="uk-UA"/>
              </w:rPr>
              <w:t>.</w:t>
            </w:r>
            <w:r w:rsidR="003D08DF" w:rsidRPr="00D93344">
              <w:rPr>
                <w:rFonts w:ascii="Times New Roman" w:eastAsia="Times New Roman" w:hAnsi="Times New Roman" w:cs="Times New Roman"/>
                <w:sz w:val="24"/>
                <w:szCs w:val="24"/>
                <w:lang w:val="uk-UA"/>
              </w:rPr>
              <w:t>1</w:t>
            </w:r>
            <w:r w:rsidR="00CF7366" w:rsidRPr="00D93344">
              <w:rPr>
                <w:rFonts w:ascii="Times New Roman" w:eastAsia="Times New Roman" w:hAnsi="Times New Roman" w:cs="Times New Roman"/>
                <w:sz w:val="24"/>
                <w:szCs w:val="24"/>
                <w:lang w:val="uk-UA"/>
              </w:rPr>
              <w:t>2</w:t>
            </w:r>
            <w:r w:rsidR="00AD7E6A" w:rsidRPr="00D93344">
              <w:rPr>
                <w:rFonts w:ascii="Times New Roman" w:eastAsia="Times New Roman" w:hAnsi="Times New Roman" w:cs="Times New Roman"/>
                <w:sz w:val="24"/>
                <w:szCs w:val="24"/>
                <w:lang w:val="uk-UA"/>
              </w:rPr>
              <w:t>.202</w:t>
            </w:r>
            <w:r w:rsidR="00E738C2">
              <w:rPr>
                <w:rFonts w:ascii="Times New Roman" w:eastAsia="Times New Roman" w:hAnsi="Times New Roman" w:cs="Times New Roman"/>
                <w:sz w:val="24"/>
                <w:szCs w:val="24"/>
                <w:lang w:val="uk-UA"/>
              </w:rPr>
              <w:t>4</w:t>
            </w:r>
            <w:r w:rsidRPr="00D93344">
              <w:rPr>
                <w:rFonts w:ascii="Times New Roman" w:eastAsia="Times New Roman" w:hAnsi="Times New Roman" w:cs="Times New Roman"/>
                <w:sz w:val="24"/>
                <w:szCs w:val="24"/>
                <w:lang w:val="uk-UA"/>
              </w:rPr>
              <w:t xml:space="preserve"> р</w:t>
            </w:r>
            <w:r w:rsidR="00F255AE" w:rsidRPr="00D93344">
              <w:rPr>
                <w:rFonts w:ascii="Times New Roman" w:eastAsia="Times New Roman" w:hAnsi="Times New Roman" w:cs="Times New Roman"/>
                <w:sz w:val="24"/>
                <w:szCs w:val="24"/>
                <w:lang w:val="uk-UA"/>
              </w:rPr>
              <w:t>оку включно</w:t>
            </w:r>
          </w:p>
        </w:tc>
      </w:tr>
      <w:tr w:rsidR="00FE3AFA" w:rsidRPr="00E913A1" w:rsidTr="00683157">
        <w:trPr>
          <w:trHeight w:val="416"/>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FE3AFA" w:rsidRPr="00D93344" w:rsidRDefault="00FE3AFA"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Недискримінація учасників</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w:t>
            </w:r>
            <w:r w:rsidRPr="00D93344">
              <w:rPr>
                <w:rFonts w:ascii="Times New Roman" w:eastAsia="Times New Roman" w:hAnsi="Times New Roman" w:cs="Times New Roman"/>
                <w:color w:val="000000"/>
                <w:sz w:val="24"/>
                <w:szCs w:val="24"/>
                <w:lang w:val="ru-RU"/>
              </w:rPr>
              <w:lastRenderedPageBreak/>
              <w:t>участь у процедурах закупівель на рівних умовах.</w:t>
            </w:r>
          </w:p>
        </w:tc>
      </w:tr>
      <w:tr w:rsidR="00FE3AFA" w:rsidRPr="00E913A1" w:rsidTr="00E35D44">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p>
        </w:tc>
        <w:tc>
          <w:tcPr>
            <w:tcW w:w="3468"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Валютою тендерної пропозиції є гривня.</w:t>
            </w: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b/>
                <w:i/>
                <w:color w:val="000000"/>
                <w:sz w:val="24"/>
                <w:szCs w:val="24"/>
                <w:lang w:val="ru-RU"/>
              </w:rPr>
              <w:t>У разі якщо учасником процедури закупівлі є нерезидент</w:t>
            </w:r>
            <w:r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rPr>
              <w:t> </w:t>
            </w:r>
            <w:r w:rsidRPr="00D93344">
              <w:rPr>
                <w:rFonts w:ascii="Times New Roman" w:eastAsia="Times New Roman" w:hAnsi="Times New Roman" w:cs="Times New Roman"/>
                <w:b/>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такий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FE3AFA" w:rsidRPr="00E913A1" w:rsidTr="001B71B8">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7.</w:t>
            </w:r>
          </w:p>
        </w:tc>
        <w:tc>
          <w:tcPr>
            <w:tcW w:w="3468" w:type="dxa"/>
          </w:tcPr>
          <w:p w:rsidR="00FE3AFA" w:rsidRPr="00D93344" w:rsidRDefault="00FE3AFA" w:rsidP="001B71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Мова тендерної пропозиції – українська.</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93344">
              <w:rPr>
                <w:rFonts w:ascii="Times New Roman" w:eastAsia="Times New Roman" w:hAnsi="Times New Roman" w:cs="Times New Roman"/>
                <w:sz w:val="24"/>
                <w:szCs w:val="24"/>
                <w:lang w:val="ru-RU"/>
              </w:rPr>
              <w:t>іншою мовою</w:t>
            </w:r>
            <w:r w:rsidRPr="00D93344">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CB6"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93344">
              <w:rPr>
                <w:rFonts w:ascii="Times New Roman" w:eastAsia="Times New Roman" w:hAnsi="Times New Roman" w:cs="Times New Roman"/>
                <w:sz w:val="24"/>
                <w:szCs w:val="24"/>
                <w:lang w:val="ru-RU"/>
              </w:rPr>
              <w:t>І</w:t>
            </w:r>
            <w:r w:rsidRPr="00D93344">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D93344">
              <w:rPr>
                <w:rFonts w:ascii="Times New Roman" w:eastAsia="Times New Roman" w:hAnsi="Times New Roman" w:cs="Times New Roman"/>
                <w:sz w:val="24"/>
                <w:szCs w:val="24"/>
                <w:lang w:val="ru-RU"/>
              </w:rPr>
              <w:t>а</w:t>
            </w:r>
            <w:r w:rsidRPr="00D93344">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sidRPr="00D93344">
              <w:rPr>
                <w:rFonts w:ascii="Times New Roman" w:eastAsia="Times New Roman" w:hAnsi="Times New Roman" w:cs="Times New Roman"/>
                <w:sz w:val="24"/>
                <w:szCs w:val="24"/>
                <w:lang w:val="ru-RU"/>
              </w:rPr>
              <w:t>в</w:t>
            </w:r>
            <w:r w:rsidRPr="00D93344">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93344">
              <w:rPr>
                <w:rFonts w:ascii="Times New Roman" w:eastAsia="Times New Roman" w:hAnsi="Times New Roman" w:cs="Times New Roman"/>
                <w:sz w:val="24"/>
                <w:szCs w:val="24"/>
                <w:lang w:val="ru-RU"/>
              </w:rPr>
              <w:t>українською мовою</w:t>
            </w:r>
            <w:r w:rsidRPr="00D93344">
              <w:rPr>
                <w:rFonts w:ascii="Times New Roman" w:eastAsia="Times New Roman" w:hAnsi="Times New Roman" w:cs="Times New Roman"/>
                <w:color w:val="000000"/>
                <w:sz w:val="24"/>
                <w:szCs w:val="24"/>
                <w:lang w:val="ru-RU"/>
              </w:rPr>
              <w:t xml:space="preserve">. </w:t>
            </w:r>
          </w:p>
          <w:p w:rsidR="00E738C2" w:rsidRPr="00D93344" w:rsidRDefault="00E738C2" w:rsidP="00FE3AFA">
            <w:pPr>
              <w:widowControl w:val="0"/>
              <w:spacing w:after="0" w:line="240" w:lineRule="auto"/>
              <w:jc w:val="both"/>
              <w:rPr>
                <w:rFonts w:ascii="Times New Roman" w:eastAsia="Times New Roman" w:hAnsi="Times New Roman" w:cs="Times New Roman"/>
                <w:color w:val="000000"/>
                <w:sz w:val="24"/>
                <w:szCs w:val="24"/>
                <w:lang w:val="ru-RU"/>
              </w:rPr>
            </w:pPr>
          </w:p>
          <w:p w:rsidR="00FE3AFA" w:rsidRPr="00D93344" w:rsidRDefault="00FE3AFA" w:rsidP="00FE3AFA">
            <w:pPr>
              <w:widowControl w:val="0"/>
              <w:spacing w:after="0" w:line="240" w:lineRule="auto"/>
              <w:jc w:val="both"/>
              <w:rPr>
                <w:rFonts w:ascii="Times New Roman" w:eastAsia="Times New Roman" w:hAnsi="Times New Roman" w:cs="Times New Roman"/>
                <w:b/>
                <w:color w:val="000000"/>
                <w:sz w:val="24"/>
                <w:szCs w:val="24"/>
                <w:lang w:val="ru-RU"/>
              </w:rPr>
            </w:pPr>
            <w:r w:rsidRPr="00D93344">
              <w:rPr>
                <w:rFonts w:ascii="Times New Roman" w:eastAsia="Times New Roman" w:hAnsi="Times New Roman" w:cs="Times New Roman"/>
                <w:b/>
                <w:color w:val="000000"/>
                <w:sz w:val="24"/>
                <w:szCs w:val="24"/>
                <w:lang w:val="ru-RU"/>
              </w:rPr>
              <w:t>Виключення:</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2.  </w:t>
            </w:r>
            <w:r w:rsidRPr="00D93344">
              <w:rPr>
                <w:rFonts w:ascii="Times New Roman" w:eastAsia="Times New Roman" w:hAnsi="Times New Roman" w:cs="Times New Roman"/>
                <w:sz w:val="24"/>
                <w:szCs w:val="24"/>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4CF9" w:rsidRPr="00E913A1" w:rsidTr="00322B51">
        <w:trPr>
          <w:trHeight w:val="522"/>
          <w:jc w:val="center"/>
        </w:trPr>
        <w:tc>
          <w:tcPr>
            <w:tcW w:w="9776" w:type="dxa"/>
            <w:gridSpan w:val="3"/>
            <w:shd w:val="clear" w:color="auto" w:fill="A5A5A5"/>
            <w:vAlign w:val="center"/>
          </w:tcPr>
          <w:p w:rsidR="00AD4CF9" w:rsidRPr="00D93344" w:rsidRDefault="00AD4CF9" w:rsidP="00FE3A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 xml:space="preserve">Розділ ІІ. Порядок </w:t>
            </w:r>
            <w:r w:rsidR="00FE3AFA" w:rsidRPr="00D93344">
              <w:rPr>
                <w:rFonts w:ascii="Times New Roman" w:eastAsia="Times New Roman" w:hAnsi="Times New Roman" w:cs="Times New Roman"/>
                <w:b/>
                <w:color w:val="000000"/>
                <w:sz w:val="24"/>
                <w:szCs w:val="24"/>
                <w:lang w:val="uk-UA"/>
              </w:rPr>
              <w:t>в</w:t>
            </w:r>
            <w:r w:rsidRPr="00D93344">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0C2B88" w:rsidRPr="00E913A1" w:rsidTr="00E35D44">
        <w:trPr>
          <w:trHeight w:val="522"/>
          <w:jc w:val="center"/>
        </w:trPr>
        <w:tc>
          <w:tcPr>
            <w:tcW w:w="570" w:type="dxa"/>
          </w:tcPr>
          <w:p w:rsidR="000C2B88" w:rsidRPr="00D93344" w:rsidRDefault="000C2B88"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p>
        </w:tc>
        <w:tc>
          <w:tcPr>
            <w:tcW w:w="3468" w:type="dxa"/>
          </w:tcPr>
          <w:p w:rsidR="000C2B88" w:rsidRPr="00D93344" w:rsidRDefault="000C2B88" w:rsidP="001B71B8">
            <w:pPr>
              <w:widowControl w:val="0"/>
              <w:spacing w:after="0" w:line="240" w:lineRule="auto"/>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0C2B88" w:rsidRPr="000C2B88" w:rsidRDefault="000C2B88" w:rsidP="000C2B88">
            <w:pPr>
              <w:widowControl w:val="0"/>
              <w:spacing w:after="0" w:line="240" w:lineRule="auto"/>
              <w:jc w:val="both"/>
              <w:rPr>
                <w:rFonts w:ascii="Times New Roman" w:eastAsia="Times New Roman" w:hAnsi="Times New Roman" w:cs="Times New Roman"/>
                <w:sz w:val="24"/>
                <w:szCs w:val="24"/>
                <w:lang w:val="ru-RU"/>
              </w:rPr>
            </w:pPr>
            <w:r w:rsidRPr="000C2B88">
              <w:rPr>
                <w:rFonts w:ascii="Times New Roman" w:eastAsia="Times New Roman" w:hAnsi="Times New Roman" w:cs="Times New Roman"/>
                <w:sz w:val="24"/>
                <w:szCs w:val="24"/>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C2B88" w:rsidRPr="000C2B88" w:rsidRDefault="000C2B88" w:rsidP="000C2B88">
            <w:pPr>
              <w:widowControl w:val="0"/>
              <w:spacing w:after="0" w:line="240" w:lineRule="auto"/>
              <w:jc w:val="both"/>
              <w:rPr>
                <w:rFonts w:ascii="Times New Roman" w:eastAsia="Times New Roman" w:hAnsi="Times New Roman" w:cs="Times New Roman"/>
                <w:sz w:val="24"/>
                <w:szCs w:val="24"/>
                <w:lang w:val="ru-RU"/>
              </w:rPr>
            </w:pPr>
            <w:r w:rsidRPr="000C2B88">
              <w:rPr>
                <w:rFonts w:ascii="Times New Roman" w:eastAsia="Times New Roman" w:hAnsi="Times New Roman" w:cs="Times New Roman"/>
                <w:sz w:val="24"/>
                <w:szCs w:val="24"/>
                <w:lang w:val="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C2B88" w:rsidRPr="000C2B88" w:rsidRDefault="000C2B88" w:rsidP="000C2B88">
            <w:pPr>
              <w:widowControl w:val="0"/>
              <w:spacing w:after="0" w:line="240" w:lineRule="auto"/>
              <w:jc w:val="both"/>
              <w:rPr>
                <w:rFonts w:ascii="Times New Roman" w:eastAsia="Times New Roman" w:hAnsi="Times New Roman" w:cs="Times New Roman"/>
                <w:sz w:val="24"/>
                <w:szCs w:val="24"/>
                <w:lang w:val="ru-RU"/>
              </w:rPr>
            </w:pPr>
            <w:r w:rsidRPr="000C2B88">
              <w:rPr>
                <w:rFonts w:ascii="Times New Roman" w:eastAsia="Times New Roman" w:hAnsi="Times New Roman" w:cs="Times New Roman"/>
                <w:sz w:val="24"/>
                <w:szCs w:val="24"/>
                <w:lang w:val="ru-RU"/>
              </w:rPr>
              <w:t xml:space="preserve">Замовник повинен </w:t>
            </w:r>
            <w:r w:rsidRPr="000C2B88">
              <w:rPr>
                <w:rFonts w:ascii="Times New Roman" w:eastAsia="Times New Roman" w:hAnsi="Times New Roman" w:cs="Times New Roman"/>
                <w:b/>
                <w:i/>
                <w:sz w:val="24"/>
                <w:szCs w:val="24"/>
                <w:lang w:val="ru-RU"/>
              </w:rPr>
              <w:t>протягом трьох днів</w:t>
            </w:r>
            <w:r w:rsidRPr="000C2B88">
              <w:rPr>
                <w:rFonts w:ascii="Times New Roman" w:eastAsia="Times New Roman" w:hAnsi="Times New Roman" w:cs="Times New Roman"/>
                <w:sz w:val="24"/>
                <w:szCs w:val="24"/>
                <w:lang w:val="ru-RU"/>
              </w:rPr>
              <w:t xml:space="preserve"> з </w:t>
            </w:r>
            <w:r w:rsidRPr="000C2B88">
              <w:rPr>
                <w:rFonts w:ascii="Times New Roman" w:eastAsia="Times New Roman" w:hAnsi="Times New Roman" w:cs="Times New Roman"/>
                <w:b/>
                <w:i/>
                <w:sz w:val="24"/>
                <w:szCs w:val="24"/>
                <w:lang w:val="ru-RU"/>
              </w:rPr>
              <w:t>дня їх оприлюднення</w:t>
            </w:r>
            <w:r w:rsidRPr="000C2B88">
              <w:rPr>
                <w:rFonts w:ascii="Times New Roman" w:eastAsia="Times New Roman" w:hAnsi="Times New Roman" w:cs="Times New Roman"/>
                <w:sz w:val="24"/>
                <w:szCs w:val="24"/>
                <w:lang w:val="ru-RU"/>
              </w:rPr>
              <w:t xml:space="preserve"> надати відповідь на звернення та оприлюднити його в електронній системі закупівель.</w:t>
            </w:r>
          </w:p>
          <w:p w:rsidR="000C2B88" w:rsidRPr="000C2B88" w:rsidRDefault="000C2B88" w:rsidP="000C2B88">
            <w:pPr>
              <w:widowControl w:val="0"/>
              <w:spacing w:after="0" w:line="240" w:lineRule="auto"/>
              <w:jc w:val="both"/>
              <w:rPr>
                <w:rFonts w:ascii="Times New Roman" w:eastAsia="Times New Roman" w:hAnsi="Times New Roman" w:cs="Times New Roman"/>
                <w:b/>
                <w:i/>
                <w:sz w:val="24"/>
                <w:szCs w:val="24"/>
                <w:highlight w:val="white"/>
                <w:lang w:val="ru-RU"/>
              </w:rPr>
            </w:pPr>
            <w:r w:rsidRPr="000C2B88">
              <w:rPr>
                <w:rFonts w:ascii="Times New Roman" w:eastAsia="Times New Roman" w:hAnsi="Times New Roman" w:cs="Times New Roman"/>
                <w:sz w:val="24"/>
                <w:szCs w:val="24"/>
                <w:lang w:val="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0C2B88">
              <w:rPr>
                <w:rFonts w:ascii="Times New Roman" w:eastAsia="Times New Roman" w:hAnsi="Times New Roman" w:cs="Times New Roman"/>
                <w:b/>
                <w:i/>
                <w:sz w:val="24"/>
                <w:szCs w:val="24"/>
                <w:highlight w:val="white"/>
                <w:lang w:val="ru-RU"/>
              </w:rPr>
              <w:t>не менше ніж на чотири дні.</w:t>
            </w:r>
          </w:p>
        </w:tc>
      </w:tr>
      <w:tr w:rsidR="000C2B88" w:rsidRPr="00E913A1" w:rsidTr="00E35D44">
        <w:trPr>
          <w:trHeight w:val="522"/>
          <w:jc w:val="center"/>
        </w:trPr>
        <w:tc>
          <w:tcPr>
            <w:tcW w:w="570" w:type="dxa"/>
          </w:tcPr>
          <w:p w:rsidR="000C2B88" w:rsidRPr="00D93344" w:rsidRDefault="000C2B8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0C2B88" w:rsidRPr="00D93344" w:rsidRDefault="000C2B88" w:rsidP="001B71B8">
            <w:pPr>
              <w:widowControl w:val="0"/>
              <w:spacing w:after="0" w:line="240" w:lineRule="auto"/>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0C2B88" w:rsidRPr="000C2B88" w:rsidRDefault="000C2B88" w:rsidP="000C2B88">
            <w:pPr>
              <w:widowControl w:val="0"/>
              <w:spacing w:after="0" w:line="240" w:lineRule="auto"/>
              <w:jc w:val="both"/>
              <w:rPr>
                <w:rFonts w:ascii="Times New Roman" w:eastAsia="Times New Roman" w:hAnsi="Times New Roman" w:cs="Times New Roman"/>
                <w:sz w:val="24"/>
                <w:szCs w:val="24"/>
                <w:highlight w:val="white"/>
                <w:lang w:val="ru-RU"/>
              </w:rPr>
            </w:pPr>
            <w:r w:rsidRPr="000C2B88">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C2B88" w:rsidRPr="000C2B88" w:rsidRDefault="000C2B88" w:rsidP="000C2B88">
            <w:pPr>
              <w:widowControl w:val="0"/>
              <w:spacing w:after="0" w:line="240" w:lineRule="auto"/>
              <w:jc w:val="both"/>
              <w:rPr>
                <w:rFonts w:ascii="Times New Roman" w:eastAsia="Times New Roman" w:hAnsi="Times New Roman" w:cs="Times New Roman"/>
                <w:b/>
                <w:i/>
                <w:sz w:val="24"/>
                <w:szCs w:val="24"/>
                <w:highlight w:val="white"/>
                <w:lang w:val="ru-RU"/>
              </w:rPr>
            </w:pPr>
            <w:r w:rsidRPr="000C2B88">
              <w:rPr>
                <w:rFonts w:ascii="Times New Roman" w:eastAsia="Times New Roman" w:hAnsi="Times New Roman" w:cs="Times New Roman"/>
                <w:sz w:val="24"/>
                <w:szCs w:val="24"/>
                <w:highlight w:val="white"/>
                <w:lang w:val="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C2B88">
              <w:rPr>
                <w:rFonts w:ascii="Times New Roman" w:eastAsia="Times New Roman" w:hAnsi="Times New Roman" w:cs="Times New Roman"/>
                <w:b/>
                <w:i/>
                <w:sz w:val="24"/>
                <w:szCs w:val="24"/>
                <w:highlight w:val="white"/>
                <w:lang w:val="ru-RU"/>
              </w:rPr>
              <w:t>не менше чотирьох днів.</w:t>
            </w:r>
          </w:p>
          <w:p w:rsidR="000C2B88" w:rsidRPr="000C2B88" w:rsidRDefault="000C2B88" w:rsidP="000C2B88">
            <w:pPr>
              <w:widowControl w:val="0"/>
              <w:spacing w:after="0" w:line="240" w:lineRule="auto"/>
              <w:jc w:val="both"/>
              <w:rPr>
                <w:rFonts w:ascii="Times New Roman" w:eastAsia="Times New Roman" w:hAnsi="Times New Roman" w:cs="Times New Roman"/>
                <w:sz w:val="24"/>
                <w:szCs w:val="24"/>
                <w:highlight w:val="white"/>
                <w:lang w:val="ru-RU"/>
              </w:rPr>
            </w:pPr>
            <w:r w:rsidRPr="000C2B88">
              <w:rPr>
                <w:rFonts w:ascii="Times New Roman" w:eastAsia="Times New Roman" w:hAnsi="Times New Roman" w:cs="Times New Roman"/>
                <w:sz w:val="24"/>
                <w:szCs w:val="24"/>
                <w:highlight w:val="white"/>
                <w:lang w:val="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C2B88" w:rsidRPr="000C2B88" w:rsidRDefault="000C2B88" w:rsidP="000C2B88">
            <w:pPr>
              <w:widowControl w:val="0"/>
              <w:spacing w:after="0" w:line="240" w:lineRule="auto"/>
              <w:jc w:val="both"/>
              <w:rPr>
                <w:rFonts w:ascii="Times New Roman" w:eastAsia="Times New Roman" w:hAnsi="Times New Roman" w:cs="Times New Roman"/>
                <w:sz w:val="24"/>
                <w:szCs w:val="24"/>
                <w:highlight w:val="white"/>
                <w:lang w:val="ru-RU"/>
              </w:rPr>
            </w:pPr>
            <w:r w:rsidRPr="000C2B88">
              <w:rPr>
                <w:rFonts w:ascii="Times New Roman" w:eastAsia="Times New Roman" w:hAnsi="Times New Roman" w:cs="Times New Roman"/>
                <w:sz w:val="24"/>
                <w:szCs w:val="24"/>
                <w:highlight w:val="white"/>
                <w:lang w:val="ru-RU"/>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r w:rsidRPr="000C2B88">
              <w:rPr>
                <w:rFonts w:ascii="Times New Roman" w:eastAsia="Times New Roman" w:hAnsi="Times New Roman" w:cs="Times New Roman"/>
                <w:sz w:val="24"/>
                <w:szCs w:val="24"/>
                <w:highlight w:val="white"/>
                <w:lang w:val="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D4CF9" w:rsidRPr="00E913A1" w:rsidTr="00322B51">
        <w:trPr>
          <w:trHeight w:val="522"/>
          <w:jc w:val="center"/>
        </w:trPr>
        <w:tc>
          <w:tcPr>
            <w:tcW w:w="9776" w:type="dxa"/>
            <w:gridSpan w:val="3"/>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AD4CF9" w:rsidRPr="00E913A1"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FE3AFA" w:rsidRPr="0012061A" w:rsidRDefault="00FE3AFA" w:rsidP="00B37BC4">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D4CF9" w:rsidRPr="0012061A" w:rsidRDefault="00FE3AFA" w:rsidP="00B37BC4">
            <w:pPr>
              <w:widowControl w:val="0"/>
              <w:spacing w:after="0" w:line="240" w:lineRule="auto"/>
              <w:jc w:val="both"/>
              <w:rPr>
                <w:rFonts w:ascii="Times New Roman" w:eastAsia="Times New Roman" w:hAnsi="Times New Roman" w:cs="Times New Roman"/>
                <w:sz w:val="24"/>
                <w:szCs w:val="24"/>
                <w:lang w:val="uk-UA"/>
              </w:rPr>
            </w:pPr>
            <w:r w:rsidRPr="0012061A">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2061A">
              <w:rPr>
                <w:rFonts w:ascii="Times New Roman" w:eastAsia="Times New Roman" w:hAnsi="Times New Roman" w:cs="Times New Roman"/>
                <w:sz w:val="24"/>
                <w:szCs w:val="24"/>
              </w:rPr>
              <w:t> </w:t>
            </w:r>
            <w:hyperlink r:id="rId10" w:anchor="n1261">
              <w:r w:rsidRPr="0012061A">
                <w:rPr>
                  <w:rFonts w:ascii="Times New Roman" w:eastAsia="Times New Roman" w:hAnsi="Times New Roman" w:cs="Times New Roman"/>
                  <w:sz w:val="24"/>
                  <w:szCs w:val="24"/>
                  <w:lang w:val="ru-RU"/>
                </w:rPr>
                <w:t>пункті 47</w:t>
              </w:r>
            </w:hyperlink>
            <w:r w:rsidRPr="0012061A">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12061A">
              <w:rPr>
                <w:rFonts w:ascii="Times New Roman" w:eastAsia="Times New Roman" w:hAnsi="Times New Roman" w:cs="Times New Roman"/>
                <w:sz w:val="24"/>
                <w:szCs w:val="24"/>
                <w:lang w:val="uk-UA"/>
              </w:rPr>
              <w:t>, а саме:</w:t>
            </w:r>
          </w:p>
          <w:p w:rsidR="00406852" w:rsidRPr="0012061A" w:rsidRDefault="00BF7B07"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Інформаці</w:t>
            </w:r>
            <w:r w:rsidR="00406852" w:rsidRPr="0012061A">
              <w:rPr>
                <w:rFonts w:ascii="Times New Roman" w:eastAsia="Times New Roman" w:hAnsi="Times New Roman" w:cs="Times New Roman"/>
                <w:sz w:val="24"/>
                <w:szCs w:val="24"/>
                <w:lang w:val="uk-UA" w:eastAsia="zh-CN"/>
              </w:rPr>
              <w:t>ю та документ</w:t>
            </w:r>
            <w:r w:rsidRPr="0012061A">
              <w:rPr>
                <w:rFonts w:ascii="Times New Roman" w:eastAsia="Times New Roman" w:hAnsi="Times New Roman" w:cs="Times New Roman"/>
                <w:sz w:val="24"/>
                <w:szCs w:val="24"/>
                <w:lang w:val="uk-UA" w:eastAsia="zh-CN"/>
              </w:rPr>
              <w:t>и</w:t>
            </w:r>
            <w:r w:rsidR="00406852" w:rsidRPr="0012061A">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1B71B8" w:rsidRPr="0012061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00406852"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00406852" w:rsidRPr="0012061A">
              <w:rPr>
                <w:rFonts w:ascii="Times New Roman" w:eastAsia="Times New Roman" w:hAnsi="Times New Roman" w:cs="Times New Roman"/>
                <w:b/>
                <w:sz w:val="24"/>
                <w:szCs w:val="24"/>
                <w:lang w:val="uk-UA" w:eastAsia="zh-CN"/>
              </w:rPr>
              <w:t>1</w:t>
            </w:r>
            <w:r w:rsidR="00406852" w:rsidRPr="0012061A">
              <w:rPr>
                <w:rFonts w:ascii="Times New Roman" w:eastAsia="Times New Roman" w:hAnsi="Times New Roman" w:cs="Times New Roman"/>
                <w:sz w:val="24"/>
                <w:szCs w:val="24"/>
                <w:lang w:val="uk-UA" w:eastAsia="zh-CN"/>
              </w:rPr>
              <w:t xml:space="preserve"> до цієї тендерної документації); </w:t>
            </w:r>
          </w:p>
          <w:p w:rsidR="001B71B8"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w:t>
            </w:r>
            <w:r w:rsidR="00A56AEC" w:rsidRPr="000C2B88">
              <w:rPr>
                <w:rFonts w:ascii="Times New Roman" w:eastAsia="Times New Roman" w:hAnsi="Times New Roman" w:cs="Times New Roman"/>
                <w:sz w:val="24"/>
                <w:szCs w:val="24"/>
                <w:lang w:val="uk-UA"/>
              </w:rPr>
              <w:t>щодо від</w:t>
            </w:r>
            <w:r w:rsidR="000C2B88" w:rsidRPr="000C2B88">
              <w:rPr>
                <w:rFonts w:ascii="Times New Roman" w:eastAsia="Times New Roman" w:hAnsi="Times New Roman" w:cs="Times New Roman"/>
                <w:sz w:val="24"/>
                <w:szCs w:val="24"/>
                <w:lang w:val="uk-UA"/>
              </w:rPr>
              <w:t>повідності</w:t>
            </w:r>
            <w:r w:rsidR="00A56AEC" w:rsidRPr="000C2B88">
              <w:rPr>
                <w:rFonts w:ascii="Times New Roman" w:eastAsia="Times New Roman" w:hAnsi="Times New Roman" w:cs="Times New Roman"/>
                <w:sz w:val="24"/>
                <w:szCs w:val="24"/>
                <w:lang w:val="uk-UA"/>
              </w:rPr>
              <w:t xml:space="preserve"> </w:t>
            </w:r>
            <w:r w:rsidR="000C2B88">
              <w:rPr>
                <w:rFonts w:ascii="Times New Roman" w:eastAsia="Times New Roman" w:hAnsi="Times New Roman" w:cs="Times New Roman"/>
                <w:sz w:val="24"/>
                <w:szCs w:val="24"/>
                <w:lang w:val="uk-UA"/>
              </w:rPr>
              <w:t>вимогам</w:t>
            </w:r>
            <w:r w:rsidR="00A56AEC" w:rsidRPr="000C2B88">
              <w:rPr>
                <w:rFonts w:ascii="Times New Roman" w:eastAsia="Times New Roman" w:hAnsi="Times New Roman" w:cs="Times New Roman"/>
                <w:sz w:val="24"/>
                <w:szCs w:val="24"/>
                <w:lang w:val="uk-UA"/>
              </w:rPr>
              <w:t xml:space="preserve">, </w:t>
            </w:r>
            <w:r w:rsidR="000C2B88">
              <w:rPr>
                <w:rFonts w:ascii="Times New Roman" w:eastAsia="Times New Roman" w:hAnsi="Times New Roman" w:cs="Times New Roman"/>
                <w:sz w:val="24"/>
                <w:szCs w:val="24"/>
                <w:lang w:val="uk-UA"/>
              </w:rPr>
              <w:t>визначеним</w:t>
            </w:r>
            <w:r w:rsidR="00A56AEC" w:rsidRPr="000C2B88">
              <w:rPr>
                <w:rFonts w:ascii="Times New Roman" w:eastAsia="Times New Roman" w:hAnsi="Times New Roman" w:cs="Times New Roman"/>
                <w:sz w:val="24"/>
                <w:szCs w:val="24"/>
                <w:lang w:val="uk-UA"/>
              </w:rPr>
              <w:t xml:space="preserve"> </w:t>
            </w:r>
            <w:r w:rsidR="000C2B88">
              <w:rPr>
                <w:rFonts w:ascii="Times New Roman" w:eastAsia="Times New Roman" w:hAnsi="Times New Roman" w:cs="Times New Roman"/>
                <w:sz w:val="24"/>
                <w:szCs w:val="24"/>
                <w:lang w:val="uk-UA"/>
              </w:rPr>
              <w:t>у</w:t>
            </w:r>
            <w:r w:rsidR="00A56AEC" w:rsidRPr="000C2B88">
              <w:rPr>
                <w:rFonts w:ascii="Times New Roman" w:eastAsia="Times New Roman" w:hAnsi="Times New Roman" w:cs="Times New Roman"/>
                <w:sz w:val="24"/>
                <w:szCs w:val="24"/>
                <w:lang w:val="uk-UA"/>
              </w:rPr>
              <w:t xml:space="preserve"> пункті 47 Особливостей </w:t>
            </w:r>
            <w:r w:rsidRPr="0012061A">
              <w:rPr>
                <w:rFonts w:ascii="Times New Roman" w:eastAsia="Times New Roman" w:hAnsi="Times New Roman" w:cs="Times New Roman"/>
                <w:sz w:val="24"/>
                <w:szCs w:val="24"/>
                <w:lang w:val="uk-UA" w:eastAsia="zh-CN"/>
              </w:rPr>
              <w:t xml:space="preserve">(згідно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w:t>
            </w:r>
            <w:r w:rsidR="0075100E" w:rsidRPr="0012061A">
              <w:rPr>
                <w:rFonts w:ascii="Times New Roman" w:eastAsia="Times New Roman" w:hAnsi="Times New Roman" w:cs="Times New Roman"/>
                <w:sz w:val="24"/>
                <w:szCs w:val="24"/>
                <w:lang w:val="uk-UA" w:eastAsia="zh-CN"/>
              </w:rPr>
              <w:t xml:space="preserve">до цієї тендерної документації). </w:t>
            </w:r>
          </w:p>
          <w:p w:rsidR="00406852" w:rsidRPr="0012061A" w:rsidRDefault="00406852" w:rsidP="000B161F">
            <w:pPr>
              <w:widowControl w:val="0"/>
              <w:spacing w:after="0" w:line="240" w:lineRule="auto"/>
              <w:ind w:left="360"/>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випадку</w:t>
            </w:r>
            <w:r w:rsidR="001B71B8" w:rsidRPr="0012061A">
              <w:rPr>
                <w:rFonts w:ascii="Times New Roman" w:eastAsia="Times New Roman" w:hAnsi="Times New Roman" w:cs="Times New Roman"/>
                <w:sz w:val="24"/>
                <w:szCs w:val="24"/>
                <w:lang w:val="uk-UA" w:eastAsia="zh-CN"/>
              </w:rPr>
              <w:t>,</w:t>
            </w:r>
            <w:r w:rsidRPr="0012061A">
              <w:rPr>
                <w:rFonts w:ascii="Times New Roman" w:eastAsia="Times New Roman" w:hAnsi="Times New Roman" w:cs="Times New Roman"/>
                <w:sz w:val="24"/>
                <w:szCs w:val="24"/>
                <w:lang w:val="uk-UA" w:eastAsia="zh-CN"/>
              </w:rPr>
              <w:t xml:space="preserve">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w:t>
            </w:r>
            <w:r w:rsidR="00C62A0A">
              <w:rPr>
                <w:rFonts w:ascii="Times New Roman" w:eastAsia="Times New Roman" w:hAnsi="Times New Roman" w:cs="Times New Roman"/>
                <w:sz w:val="24"/>
                <w:szCs w:val="24"/>
                <w:lang w:val="uk-UA" w:eastAsia="zh-CN"/>
              </w:rPr>
              <w:t xml:space="preserve"> у</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пункт</w:t>
            </w:r>
            <w:r w:rsidR="00C62A0A">
              <w:rPr>
                <w:rFonts w:ascii="Times New Roman" w:eastAsia="Times New Roman" w:hAnsi="Times New Roman" w:cs="Times New Roman"/>
                <w:sz w:val="24"/>
                <w:szCs w:val="24"/>
                <w:lang w:val="uk-UA" w:eastAsia="zh-CN"/>
              </w:rPr>
              <w:t>і</w:t>
            </w:r>
            <w:r w:rsidR="001B71B8" w:rsidRPr="0012061A">
              <w:rPr>
                <w:rFonts w:ascii="Times New Roman" w:eastAsia="Times New Roman" w:hAnsi="Times New Roman" w:cs="Times New Roman"/>
                <w:sz w:val="24"/>
                <w:szCs w:val="24"/>
                <w:lang w:val="uk-UA" w:eastAsia="zh-CN"/>
              </w:rPr>
              <w:t xml:space="preserve"> 4</w:t>
            </w:r>
            <w:r w:rsidR="00A56AEC" w:rsidRPr="0012061A">
              <w:rPr>
                <w:rFonts w:ascii="Times New Roman" w:eastAsia="Times New Roman" w:hAnsi="Times New Roman" w:cs="Times New Roman"/>
                <w:sz w:val="24"/>
                <w:szCs w:val="24"/>
                <w:lang w:val="uk-UA" w:eastAsia="zh-CN"/>
              </w:rPr>
              <w:t>7</w:t>
            </w:r>
            <w:r w:rsidR="001B71B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Особливостей</w:t>
            </w:r>
            <w:r w:rsidRPr="0012061A">
              <w:rPr>
                <w:rFonts w:ascii="Times New Roman" w:eastAsia="Times New Roman" w:hAnsi="Times New Roman" w:cs="Times New Roman"/>
                <w:sz w:val="24"/>
                <w:szCs w:val="24"/>
                <w:lang w:val="uk-UA" w:eastAsia="zh-CN"/>
              </w:rPr>
              <w:t xml:space="preserve"> - інформація подається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до цієї тендерної документації</w:t>
            </w:r>
            <w:r w:rsidR="00B12D20" w:rsidRPr="0012061A">
              <w:rPr>
                <w:rFonts w:ascii="Times New Roman" w:eastAsia="Times New Roman" w:hAnsi="Times New Roman" w:cs="Times New Roman"/>
                <w:sz w:val="24"/>
                <w:szCs w:val="24"/>
                <w:lang w:val="uk-UA" w:eastAsia="zh-CN"/>
              </w:rPr>
              <w:t>;</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3</w:t>
            </w:r>
            <w:r w:rsidRPr="0012061A">
              <w:rPr>
                <w:rFonts w:ascii="Times New Roman" w:eastAsia="Times New Roman" w:hAnsi="Times New Roman" w:cs="Times New Roman"/>
                <w:sz w:val="24"/>
                <w:szCs w:val="24"/>
                <w:lang w:val="uk-UA" w:eastAsia="zh-CN"/>
              </w:rPr>
              <w:t xml:space="preserve"> до цієї тендерної документації;</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Документ</w:t>
            </w:r>
            <w:r w:rsidR="00BF7B07"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(и), що підтверджує (ють) повноваження посадової особи та/або представника </w:t>
            </w:r>
            <w:r w:rsidR="0053379F" w:rsidRPr="0012061A">
              <w:rPr>
                <w:rFonts w:ascii="Times New Roman" w:eastAsia="Times New Roman" w:hAnsi="Times New Roman" w:cs="Times New Roman"/>
                <w:sz w:val="24"/>
                <w:szCs w:val="24"/>
                <w:lang w:val="uk-UA" w:eastAsia="zh-CN"/>
              </w:rPr>
              <w:t>у</w:t>
            </w:r>
            <w:r w:rsidRPr="0012061A">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 </w:t>
            </w:r>
            <w:r w:rsidR="00406852" w:rsidRPr="0012061A">
              <w:rPr>
                <w:rFonts w:ascii="Times New Roman" w:eastAsia="Times New Roman" w:hAnsi="Times New Roman" w:cs="Times New Roman"/>
                <w:b/>
                <w:sz w:val="24"/>
                <w:szCs w:val="24"/>
                <w:lang w:val="uk-UA" w:eastAsia="zh-CN"/>
              </w:rPr>
              <w:t xml:space="preserve">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юридичної особи: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.1.1) якщо підписантом є виключно керівник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щодо підпису </w:t>
            </w:r>
            <w:r w:rsidR="00406852" w:rsidRPr="0012061A">
              <w:rPr>
                <w:rFonts w:ascii="Times New Roman" w:eastAsia="Times New Roman" w:hAnsi="Times New Roman" w:cs="Times New Roman"/>
                <w:sz w:val="24"/>
                <w:szCs w:val="24"/>
                <w:lang w:val="uk-UA" w:eastAsia="zh-CN"/>
              </w:rPr>
              <w:lastRenderedPageBreak/>
              <w:t>документів тендерної пропозиції;</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згідно вищевикладеного </w:t>
            </w:r>
            <w:r w:rsidR="004F4827" w:rsidRPr="0012061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п.п.</w:t>
            </w:r>
            <w:r w:rsidR="00062498" w:rsidRPr="0012061A">
              <w:rPr>
                <w:rFonts w:ascii="Times New Roman" w:eastAsia="Times New Roman" w:hAnsi="Times New Roman" w:cs="Times New Roman"/>
                <w:sz w:val="24"/>
                <w:szCs w:val="24"/>
                <w:lang w:val="uk-UA" w:eastAsia="zh-CN"/>
              </w:rPr>
              <w:t xml:space="preserve"> </w:t>
            </w:r>
            <w:r w:rsidR="007C2BB7"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b/>
                <w:sz w:val="24"/>
                <w:szCs w:val="24"/>
                <w:lang w:val="uk-UA" w:eastAsia="zh-CN"/>
              </w:rPr>
              <w:t>4</w:t>
            </w:r>
            <w:r w:rsidR="00406852" w:rsidRPr="0012061A">
              <w:rPr>
                <w:rFonts w:ascii="Times New Roman" w:eastAsia="Times New Roman" w:hAnsi="Times New Roman" w:cs="Times New Roman"/>
                <w:b/>
                <w:sz w:val="24"/>
                <w:szCs w:val="24"/>
                <w:lang w:val="uk-UA" w:eastAsia="zh-CN"/>
              </w:rPr>
              <w:t xml:space="preserve">.2.) 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фізичної особи (чи фізичної особи-підприємця):</w:t>
            </w:r>
          </w:p>
          <w:p w:rsidR="00406852" w:rsidRPr="0012061A" w:rsidRDefault="00F328D8" w:rsidP="00FF112A">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.2.1) якщо підписантом є сам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 </w:t>
            </w:r>
            <w:r w:rsidR="00FF112A">
              <w:rPr>
                <w:rFonts w:ascii="Times New Roman" w:eastAsia="Times New Roman" w:hAnsi="Times New Roman" w:cs="Times New Roman"/>
                <w:sz w:val="24"/>
                <w:szCs w:val="24"/>
                <w:lang w:val="uk-UA" w:eastAsia="zh-CN"/>
              </w:rPr>
              <w:t>д</w:t>
            </w:r>
            <w:r w:rsidR="00406852" w:rsidRPr="0012061A">
              <w:rPr>
                <w:rFonts w:ascii="Times New Roman" w:eastAsia="Times New Roman" w:hAnsi="Times New Roman" w:cs="Times New Roman"/>
                <w:sz w:val="24"/>
                <w:szCs w:val="24"/>
                <w:lang w:val="uk-UA" w:eastAsia="zh-CN"/>
              </w:rPr>
              <w:t>овідк</w:t>
            </w:r>
            <w:r w:rsidR="004F4827" w:rsidRPr="0012061A">
              <w:rPr>
                <w:rFonts w:ascii="Times New Roman" w:eastAsia="Times New Roman" w:hAnsi="Times New Roman" w:cs="Times New Roman"/>
                <w:sz w:val="24"/>
                <w:szCs w:val="24"/>
                <w:lang w:val="uk-UA" w:eastAsia="zh-CN"/>
              </w:rPr>
              <w:t>а</w:t>
            </w:r>
            <w:r w:rsidR="00406852" w:rsidRPr="0012061A">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12061A" w:rsidRDefault="007C2BB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 фізичної особи (чи фізичної особи-підприємця)</w:t>
            </w:r>
            <w:r w:rsidR="00FF112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 xml:space="preserve"> згідно </w:t>
            </w:r>
            <w:r w:rsidR="00FF112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sz w:val="24"/>
                <w:szCs w:val="24"/>
                <w:lang w:val="uk-UA" w:eastAsia="zh-CN"/>
              </w:rPr>
              <w:t>вищевикладен</w:t>
            </w:r>
            <w:r w:rsidR="00FF112A">
              <w:rPr>
                <w:rFonts w:ascii="Times New Roman" w:eastAsia="Times New Roman" w:hAnsi="Times New Roman" w:cs="Times New Roman"/>
                <w:sz w:val="24"/>
                <w:szCs w:val="24"/>
                <w:lang w:val="uk-UA" w:eastAsia="zh-CN"/>
              </w:rPr>
              <w:t>им</w:t>
            </w:r>
            <w:r w:rsidR="00406852" w:rsidRPr="0012061A">
              <w:rPr>
                <w:rFonts w:ascii="Times New Roman" w:eastAsia="Times New Roman" w:hAnsi="Times New Roman" w:cs="Times New Roman"/>
                <w:sz w:val="24"/>
                <w:szCs w:val="24"/>
                <w:lang w:val="uk-UA" w:eastAsia="zh-CN"/>
              </w:rPr>
              <w:t xml:space="preserve"> п.п.</w:t>
            </w:r>
            <w:r w:rsidR="0006249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4</w:t>
            </w:r>
            <w:r w:rsidR="008A62BA" w:rsidRPr="0012061A">
              <w:rPr>
                <w:rFonts w:ascii="Times New Roman" w:eastAsia="Times New Roman" w:hAnsi="Times New Roman" w:cs="Times New Roman"/>
                <w:sz w:val="24"/>
                <w:szCs w:val="24"/>
                <w:lang w:val="uk-UA" w:eastAsia="zh-CN"/>
              </w:rPr>
              <w:t>.2.1);</w:t>
            </w:r>
          </w:p>
          <w:p w:rsidR="00406852" w:rsidRPr="00A07C7B" w:rsidRDefault="00406852" w:rsidP="00A07C7B">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A07C7B">
              <w:rPr>
                <w:rFonts w:ascii="Times New Roman" w:eastAsia="Times New Roman" w:hAnsi="Times New Roman" w:cs="Times New Roman"/>
                <w:sz w:val="24"/>
                <w:szCs w:val="24"/>
                <w:lang w:val="uk-UA" w:eastAsia="zh-CN"/>
              </w:rPr>
              <w:t>Сканован</w:t>
            </w:r>
            <w:r w:rsidR="00BF7B07" w:rsidRPr="00A07C7B">
              <w:rPr>
                <w:rFonts w:ascii="Times New Roman" w:eastAsia="Times New Roman" w:hAnsi="Times New Roman" w:cs="Times New Roman"/>
                <w:sz w:val="24"/>
                <w:szCs w:val="24"/>
                <w:lang w:val="uk-UA" w:eastAsia="zh-CN"/>
              </w:rPr>
              <w:t>а</w:t>
            </w:r>
            <w:r w:rsidRPr="00A07C7B">
              <w:rPr>
                <w:rFonts w:ascii="Times New Roman" w:eastAsia="Times New Roman" w:hAnsi="Times New Roman" w:cs="Times New Roman"/>
                <w:sz w:val="24"/>
                <w:szCs w:val="24"/>
                <w:lang w:val="uk-UA" w:eastAsia="zh-CN"/>
              </w:rPr>
              <w:t xml:space="preserve"> копі</w:t>
            </w:r>
            <w:r w:rsidR="00BF7B07" w:rsidRPr="00A07C7B">
              <w:rPr>
                <w:rFonts w:ascii="Times New Roman" w:eastAsia="Times New Roman" w:hAnsi="Times New Roman" w:cs="Times New Roman"/>
                <w:sz w:val="24"/>
                <w:szCs w:val="24"/>
                <w:lang w:val="uk-UA" w:eastAsia="zh-CN"/>
              </w:rPr>
              <w:t>я</w:t>
            </w:r>
            <w:r w:rsidRPr="00A07C7B">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останній редакції) або іншого установчого документу (для юридичних осіб). </w:t>
            </w:r>
            <w:r w:rsidR="0053379F" w:rsidRPr="00A07C7B">
              <w:rPr>
                <w:rFonts w:ascii="Times New Roman" w:eastAsia="Times New Roman" w:hAnsi="Times New Roman" w:cs="Times New Roman"/>
                <w:sz w:val="24"/>
                <w:szCs w:val="24"/>
                <w:lang w:val="uk-UA" w:eastAsia="ru-RU"/>
              </w:rPr>
              <w:t>У разі, якщо у</w:t>
            </w:r>
            <w:r w:rsidRPr="00A07C7B">
              <w:rPr>
                <w:rFonts w:ascii="Times New Roman" w:eastAsia="Times New Roman" w:hAnsi="Times New Roman" w:cs="Times New Roman"/>
                <w:sz w:val="24"/>
                <w:szCs w:val="24"/>
                <w:lang w:val="uk-UA" w:eastAsia="ru-RU"/>
              </w:rPr>
              <w:t>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A07C7B">
              <w:rPr>
                <w:rFonts w:ascii="Times New Roman" w:eastAsia="Times New Roman" w:hAnsi="Times New Roman" w:cs="Times New Roman"/>
                <w:sz w:val="24"/>
                <w:szCs w:val="24"/>
                <w:lang w:val="uk-UA" w:eastAsia="ru-RU"/>
              </w:rPr>
              <w:t>чної особи (для юридичних осіб);</w:t>
            </w:r>
          </w:p>
          <w:p w:rsidR="0012061A" w:rsidRPr="0012061A" w:rsidRDefault="0012061A" w:rsidP="000B161F">
            <w:pPr>
              <w:pStyle w:val="a0"/>
              <w:numPr>
                <w:ilvl w:val="0"/>
                <w:numId w:val="3"/>
              </w:numPr>
              <w:spacing w:after="0"/>
              <w:ind w:left="357" w:hanging="357"/>
            </w:pPr>
            <w:r w:rsidRPr="0012061A">
              <w:rPr>
                <w:color w:val="000000"/>
              </w:rPr>
              <w:t>Достовірна інформація у вигляді довідки довільної форми,</w:t>
            </w:r>
            <w:r w:rsidRPr="0012061A">
              <w:rPr>
                <w:b/>
                <w:color w:val="000000"/>
              </w:rPr>
              <w:t xml:space="preserve"> </w:t>
            </w:r>
            <w:r w:rsidRPr="0012061A">
              <w:t>у</w:t>
            </w:r>
            <w:r w:rsidRPr="0012061A">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061A">
              <w:rPr>
                <w:i/>
                <w:color w:val="000000"/>
              </w:rPr>
              <w:t>Замість довідки довільної форми учасник може надати чинну ліцензію або документ дозвільного характеру.</w:t>
            </w:r>
            <w:r w:rsidR="008A62BA" w:rsidRPr="0012061A">
              <w:t xml:space="preserve"> </w:t>
            </w:r>
          </w:p>
          <w:p w:rsidR="008A62BA" w:rsidRPr="0012061A" w:rsidRDefault="0012061A" w:rsidP="0012061A">
            <w:pPr>
              <w:pStyle w:val="a0"/>
              <w:numPr>
                <w:ilvl w:val="0"/>
                <w:numId w:val="0"/>
              </w:numPr>
              <w:spacing w:after="0"/>
              <w:ind w:left="357"/>
            </w:pPr>
            <w:r w:rsidRPr="0012061A">
              <w:t>У</w:t>
            </w:r>
            <w:r w:rsidR="008A62BA" w:rsidRPr="0012061A">
              <w:t xml:space="preserve">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w:t>
            </w:r>
            <w:r w:rsidRPr="0012061A">
              <w:t>зування та не потребує дозволів</w:t>
            </w:r>
            <w:r w:rsidR="008A62BA" w:rsidRPr="0012061A">
              <w:rPr>
                <w:bCs/>
              </w:rPr>
              <w:t>;</w:t>
            </w:r>
          </w:p>
          <w:p w:rsidR="00406852" w:rsidRPr="0012061A" w:rsidRDefault="00406852" w:rsidP="000B161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12061A">
              <w:rPr>
                <w:rFonts w:ascii="Times New Roman" w:eastAsia="Times New Roman" w:hAnsi="Times New Roman" w:cs="Times New Roman"/>
                <w:sz w:val="24"/>
                <w:szCs w:val="24"/>
                <w:lang w:val="uk-UA" w:eastAsia="zh-CN"/>
              </w:rPr>
              <w:t>ро створення такого об'єднання;</w:t>
            </w:r>
            <w:r w:rsidRPr="0012061A">
              <w:rPr>
                <w:rFonts w:ascii="Times New Roman" w:eastAsia="Times New Roman" w:hAnsi="Times New Roman" w:cs="Times New Roman"/>
                <w:sz w:val="24"/>
                <w:szCs w:val="24"/>
                <w:lang w:val="uk-UA" w:eastAsia="zh-CN"/>
              </w:rPr>
              <w:t xml:space="preserve"> </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Інш</w:t>
            </w:r>
            <w:r w:rsidR="00BF7B07" w:rsidRPr="0012061A">
              <w:rPr>
                <w:rFonts w:ascii="Times New Roman" w:eastAsia="Times New Roman" w:hAnsi="Times New Roman" w:cs="Times New Roman"/>
                <w:sz w:val="24"/>
                <w:szCs w:val="24"/>
                <w:lang w:val="uk-UA" w:eastAsia="zh-CN"/>
              </w:rPr>
              <w:t>і</w:t>
            </w:r>
            <w:r w:rsidRPr="0012061A">
              <w:rPr>
                <w:rFonts w:ascii="Times New Roman" w:eastAsia="Times New Roman" w:hAnsi="Times New Roman" w:cs="Times New Roman"/>
                <w:sz w:val="24"/>
                <w:szCs w:val="24"/>
                <w:lang w:val="uk-UA" w:eastAsia="zh-CN"/>
              </w:rPr>
              <w:t xml:space="preserve"> документ</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та матеріал</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sidRPr="0012061A">
              <w:rPr>
                <w:rFonts w:ascii="Times New Roman" w:eastAsia="Times New Roman" w:hAnsi="Times New Roman" w:cs="Times New Roman"/>
                <w:sz w:val="24"/>
                <w:szCs w:val="24"/>
                <w:lang w:val="uk-UA" w:eastAsia="zh-CN"/>
              </w:rPr>
              <w:t>:</w:t>
            </w:r>
          </w:p>
          <w:p w:rsidR="00062498" w:rsidRPr="0012061A" w:rsidRDefault="00062498" w:rsidP="000B161F">
            <w:pPr>
              <w:pStyle w:val="a5"/>
              <w:numPr>
                <w:ilvl w:val="1"/>
                <w:numId w:val="3"/>
              </w:numPr>
              <w:tabs>
                <w:tab w:val="left" w:pos="719"/>
              </w:tabs>
              <w:ind w:right="113"/>
              <w:jc w:val="both"/>
              <w:rPr>
                <w:sz w:val="24"/>
                <w:szCs w:val="24"/>
                <w:lang w:val="ru-RU"/>
              </w:rPr>
            </w:pPr>
            <w:r w:rsidRPr="0012061A">
              <w:rPr>
                <w:rFonts w:eastAsia="Calibri"/>
                <w:sz w:val="24"/>
                <w:szCs w:val="24"/>
                <w:lang w:val="ru-RU" w:eastAsia="uk-UA"/>
              </w:rPr>
              <w:t xml:space="preserve"> 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062498" w:rsidRPr="0012061A" w:rsidRDefault="00062498" w:rsidP="000B161F">
            <w:pPr>
              <w:pStyle w:val="a5"/>
              <w:numPr>
                <w:ilvl w:val="1"/>
                <w:numId w:val="3"/>
              </w:numPr>
              <w:jc w:val="both"/>
              <w:rPr>
                <w:sz w:val="24"/>
                <w:szCs w:val="24"/>
              </w:rPr>
            </w:pPr>
            <w:r w:rsidRPr="0012061A">
              <w:rPr>
                <w:rFonts w:eastAsia="Calibri"/>
                <w:sz w:val="24"/>
                <w:szCs w:val="24"/>
                <w:lang w:eastAsia="uk-UA"/>
              </w:rPr>
              <w:t xml:space="preserve"> копію витягу з реєстру платників єдиного </w:t>
            </w:r>
            <w:r w:rsidRPr="0012061A">
              <w:rPr>
                <w:rFonts w:eastAsia="Calibri"/>
                <w:sz w:val="24"/>
                <w:szCs w:val="24"/>
                <w:lang w:eastAsia="uk-UA"/>
              </w:rPr>
              <w:lastRenderedPageBreak/>
              <w:t>податку або копію свідоцтва платника єдиного податку (у разі якщо учасник є платником єдиного податку);</w:t>
            </w:r>
          </w:p>
          <w:p w:rsidR="00FD18F6" w:rsidRPr="0012061A" w:rsidRDefault="00062498" w:rsidP="00A56AEC">
            <w:pPr>
              <w:pStyle w:val="a5"/>
              <w:numPr>
                <w:ilvl w:val="1"/>
                <w:numId w:val="3"/>
              </w:numPr>
              <w:jc w:val="both"/>
              <w:rPr>
                <w:sz w:val="24"/>
                <w:szCs w:val="24"/>
              </w:rPr>
            </w:pPr>
            <w:r w:rsidRPr="0012061A">
              <w:rPr>
                <w:rFonts w:eastAsia="Calibri"/>
                <w:sz w:val="24"/>
                <w:szCs w:val="24"/>
                <w:lang w:eastAsia="uk-UA"/>
              </w:rPr>
              <w:t xml:space="preserve"> </w:t>
            </w:r>
            <w:r w:rsidR="00A56AEC" w:rsidRPr="0012061A">
              <w:rPr>
                <w:color w:val="000000"/>
                <w:sz w:val="24"/>
                <w:szCs w:val="24"/>
                <w:lang w:val="ru-RU" w:eastAsia="ru-RU"/>
              </w:rPr>
              <w:t>д</w:t>
            </w:r>
            <w:r w:rsidR="00FD18F6" w:rsidRPr="0012061A">
              <w:rPr>
                <w:color w:val="000000"/>
                <w:sz w:val="24"/>
                <w:szCs w:val="24"/>
                <w:lang w:val="ru-RU" w:eastAsia="ru-RU"/>
              </w:rPr>
              <w:t xml:space="preserve">овідку довільної форми, </w:t>
            </w:r>
            <w:r w:rsidR="00FD18F6" w:rsidRPr="0012061A">
              <w:rPr>
                <w:sz w:val="24"/>
                <w:szCs w:val="24"/>
                <w:lang w:val="ru-RU"/>
              </w:rPr>
              <w:t>що містить інформацію про використання/не використання печатки в господарській діяльності.</w:t>
            </w:r>
          </w:p>
          <w:p w:rsidR="00B10127" w:rsidRPr="0012061A" w:rsidRDefault="00B10127" w:rsidP="000B161F">
            <w:pPr>
              <w:spacing w:after="0" w:line="240" w:lineRule="auto"/>
              <w:jc w:val="both"/>
              <w:rPr>
                <w:rFonts w:ascii="Times New Roman" w:hAnsi="Times New Roman" w:cs="Times New Roman"/>
                <w:sz w:val="24"/>
                <w:szCs w:val="24"/>
                <w:lang w:val="uk-UA"/>
              </w:rPr>
            </w:pPr>
            <w:r w:rsidRPr="0012061A">
              <w:rPr>
                <w:rFonts w:ascii="Times New Roman" w:hAnsi="Times New Roman" w:cs="Times New Roman"/>
                <w:sz w:val="24"/>
                <w:szCs w:val="24"/>
                <w:lang w:val="uk-UA"/>
              </w:rPr>
              <w:t xml:space="preserve">Рекомендується документи у складі пропозиції </w:t>
            </w:r>
            <w:r w:rsidR="0053379F" w:rsidRPr="0012061A">
              <w:rPr>
                <w:rFonts w:ascii="Times New Roman" w:hAnsi="Times New Roman" w:cs="Times New Roman"/>
                <w:sz w:val="24"/>
                <w:szCs w:val="24"/>
                <w:lang w:val="uk-UA"/>
              </w:rPr>
              <w:t>у</w:t>
            </w:r>
            <w:r w:rsidRPr="0012061A">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D2392" w:rsidRPr="0012061A" w:rsidRDefault="006D2392" w:rsidP="000B161F">
            <w:pPr>
              <w:spacing w:after="0" w:line="240" w:lineRule="auto"/>
              <w:jc w:val="both"/>
              <w:rPr>
                <w:rFonts w:ascii="Times New Roman" w:hAnsi="Times New Roman" w:cs="Times New Roman"/>
                <w:sz w:val="24"/>
                <w:szCs w:val="24"/>
                <w:lang w:val="ru-RU"/>
              </w:rPr>
            </w:pPr>
          </w:p>
          <w:p w:rsidR="000B161F" w:rsidRPr="0012061A"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 xml:space="preserve">Переможець процедури закупівлі у строк, що не перевищує </w:t>
            </w:r>
            <w:r w:rsidRPr="0012061A">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12061A">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0B161F" w:rsidRDefault="000B161F" w:rsidP="000B161F">
            <w:pPr>
              <w:widowControl w:val="0"/>
              <w:spacing w:after="0" w:line="240" w:lineRule="auto"/>
              <w:jc w:val="both"/>
              <w:rPr>
                <w:rFonts w:ascii="Times New Roman" w:eastAsia="Times New Roman" w:hAnsi="Times New Roman" w:cs="Times New Roman"/>
                <w:b/>
                <w:sz w:val="24"/>
                <w:szCs w:val="24"/>
                <w:lang w:val="ru-RU"/>
              </w:rPr>
            </w:pPr>
            <w:r w:rsidRPr="0012061A">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4295" w:rsidRPr="0012061A" w:rsidRDefault="007B4295" w:rsidP="000B161F">
            <w:pPr>
              <w:widowControl w:val="0"/>
              <w:spacing w:after="0" w:line="240" w:lineRule="auto"/>
              <w:jc w:val="both"/>
              <w:rPr>
                <w:rFonts w:ascii="Times New Roman" w:eastAsia="Times New Roman" w:hAnsi="Times New Roman" w:cs="Times New Roman"/>
                <w:b/>
                <w:sz w:val="24"/>
                <w:szCs w:val="24"/>
                <w:lang w:val="ru-RU"/>
              </w:rPr>
            </w:pPr>
          </w:p>
          <w:p w:rsidR="000B161F" w:rsidRPr="0012061A" w:rsidRDefault="000B161F" w:rsidP="000B161F">
            <w:pPr>
              <w:widowControl w:val="0"/>
              <w:spacing w:after="0" w:line="240" w:lineRule="auto"/>
              <w:jc w:val="center"/>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Опис та приклад</w:t>
            </w:r>
            <w:r w:rsidR="002206AC">
              <w:rPr>
                <w:rFonts w:ascii="Times New Roman" w:eastAsia="Times New Roman" w:hAnsi="Times New Roman" w:cs="Times New Roman"/>
                <w:b/>
                <w:i/>
                <w:sz w:val="24"/>
                <w:szCs w:val="24"/>
                <w:lang w:val="ru-RU"/>
              </w:rPr>
              <w:t>и формальних несуттєвих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161F" w:rsidRPr="0012061A" w:rsidRDefault="000B161F" w:rsidP="00387ED1">
            <w:pPr>
              <w:widowControl w:val="0"/>
              <w:spacing w:after="0" w:line="240" w:lineRule="auto"/>
              <w:jc w:val="center"/>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Опис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w:t>
            </w:r>
            <w:r w:rsidRPr="0012061A">
              <w:rPr>
                <w:rFonts w:ascii="Times New Roman" w:eastAsia="Times New Roman" w:hAnsi="Times New Roman" w:cs="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уживання великої літери;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уживання розділових знаків та відмінювання слів у реченні;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12061A">
              <w:rPr>
                <w:rFonts w:ascii="Times New Roman" w:eastAsia="Times New Roman" w:hAnsi="Times New Roman" w:cs="Times New Roman"/>
                <w:sz w:val="24"/>
                <w:szCs w:val="24"/>
                <w:lang w:val="ru-RU"/>
              </w:rPr>
              <w:lastRenderedPageBreak/>
              <w:t>та/або унікального номера повідомлення про намір укласти договір про закупівлю — помилка в цифрах;</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застосування правил переносу частини слова з рядка в рядок;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написання слів разом та/або окремо, та/або через дефіс;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2.</w:t>
            </w:r>
            <w:r w:rsidRPr="0012061A">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3.</w:t>
            </w:r>
            <w:r w:rsidRPr="0012061A">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4.</w:t>
            </w:r>
            <w:r w:rsidRPr="0012061A">
              <w:rPr>
                <w:rFonts w:ascii="Times New Roman" w:eastAsia="Times New Roman" w:hAnsi="Times New Roman" w:cs="Times New Roman"/>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5.</w:t>
            </w:r>
            <w:r w:rsidRPr="0012061A">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6.</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7.</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8.</w:t>
            </w:r>
            <w:r w:rsidRPr="0012061A">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lastRenderedPageBreak/>
              <w:t>9.</w:t>
            </w:r>
            <w:r w:rsidRPr="0012061A">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10.</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11.</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12.</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61F" w:rsidRPr="0012061A" w:rsidRDefault="000B161F" w:rsidP="000B161F">
            <w:pPr>
              <w:widowControl w:val="0"/>
              <w:spacing w:after="0" w:line="240" w:lineRule="auto"/>
              <w:jc w:val="both"/>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Приклади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«м.київ» замість «м.Київ»;</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«поряд -ок» замість «поря – 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«ненадається» замість «не надається»»;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«______________№_____________» замість «14.08.2020 №320/13/14-01»</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учасник розмістив (завантажив) документ у форматі «</w:t>
            </w:r>
            <w:r w:rsidRPr="0012061A">
              <w:rPr>
                <w:rFonts w:ascii="Times New Roman" w:eastAsia="Times New Roman" w:hAnsi="Times New Roman" w:cs="Times New Roman"/>
                <w:sz w:val="24"/>
                <w:szCs w:val="24"/>
              </w:rPr>
              <w:t>JPG</w:t>
            </w:r>
            <w:r w:rsidRPr="0012061A">
              <w:rPr>
                <w:rFonts w:ascii="Times New Roman" w:eastAsia="Times New Roman" w:hAnsi="Times New Roman" w:cs="Times New Roman"/>
                <w:sz w:val="24"/>
                <w:szCs w:val="24"/>
                <w:lang w:val="ru-RU"/>
              </w:rPr>
              <w:t>» замість  документа у форматі «</w:t>
            </w:r>
            <w:r w:rsidRPr="0012061A">
              <w:rPr>
                <w:rFonts w:ascii="Times New Roman" w:eastAsia="Times New Roman" w:hAnsi="Times New Roman" w:cs="Times New Roman"/>
                <w:sz w:val="24"/>
                <w:szCs w:val="24"/>
              </w:rPr>
              <w:t>pdf</w:t>
            </w:r>
            <w:r w:rsidRPr="0012061A">
              <w:rPr>
                <w:rFonts w:ascii="Times New Roman" w:eastAsia="Times New Roman" w:hAnsi="Times New Roman" w:cs="Times New Roman"/>
                <w:sz w:val="24"/>
                <w:szCs w:val="24"/>
                <w:lang w:val="ru-RU"/>
              </w:rPr>
              <w:t>» (</w:t>
            </w:r>
            <w:r w:rsidRPr="0012061A">
              <w:rPr>
                <w:rFonts w:ascii="Times New Roman" w:eastAsia="Times New Roman" w:hAnsi="Times New Roman" w:cs="Times New Roman"/>
                <w:sz w:val="24"/>
                <w:szCs w:val="24"/>
              </w:rPr>
              <w:t>PortableDocumentFormat</w:t>
            </w:r>
            <w:r w:rsidRPr="0012061A">
              <w:rPr>
                <w:rFonts w:ascii="Times New Roman" w:eastAsia="Times New Roman" w:hAnsi="Times New Roman" w:cs="Times New Roman"/>
                <w:sz w:val="24"/>
                <w:szCs w:val="24"/>
                <w:lang w:val="ru-RU"/>
              </w:rPr>
              <w:t xml:space="preserve">)». </w:t>
            </w:r>
          </w:p>
          <w:p w:rsidR="002C53BD" w:rsidRPr="0012061A" w:rsidRDefault="00CE3792" w:rsidP="00F3591B">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0B161F" w:rsidRPr="0012061A" w:rsidRDefault="000B161F" w:rsidP="00387ED1">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sidRPr="0012061A">
              <w:rPr>
                <w:rFonts w:ascii="Times New Roman" w:eastAsia="Times New Roman" w:hAnsi="Times New Roman" w:cs="Times New Roman"/>
                <w:b/>
                <w:color w:val="000000"/>
                <w:sz w:val="24"/>
                <w:szCs w:val="24"/>
                <w:lang w:val="ru-RU"/>
              </w:rPr>
              <w:t>УВАГА!!!</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bookmarkStart w:id="0" w:name="_heading=h.3znysh7" w:colFirst="0" w:colLast="0"/>
            <w:bookmarkEnd w:id="0"/>
            <w:r w:rsidRPr="0012061A">
              <w:rPr>
                <w:rFonts w:ascii="Times New Roman" w:eastAsia="Times New Roman" w:hAnsi="Times New Roman" w:cs="Times New Roman"/>
                <w:color w:val="000000"/>
                <w:sz w:val="24"/>
                <w:szCs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w:t>
            </w:r>
            <w:r w:rsidRPr="0012061A">
              <w:rPr>
                <w:rFonts w:ascii="Times New Roman" w:eastAsia="Times New Roman" w:hAnsi="Times New Roman" w:cs="Times New Roman"/>
                <w:color w:val="000000"/>
                <w:sz w:val="24"/>
                <w:szCs w:val="24"/>
                <w:lang w:val="ru-RU"/>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1) документи мають бути чіткими та розбірливими для читання;</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2) тендерна пропозиція учасника повинна бути підписана  кваліфікованим електронним підписом (КЕП)/удосконаленим електронним підпи</w:t>
            </w:r>
            <w:r w:rsidRPr="0012061A">
              <w:rPr>
                <w:rFonts w:ascii="Times New Roman" w:eastAsia="Times New Roman" w:hAnsi="Times New Roman" w:cs="Times New Roman"/>
                <w:sz w:val="24"/>
                <w:szCs w:val="24"/>
                <w:lang w:val="ru-RU"/>
              </w:rPr>
              <w:t>сом (УЕП)</w:t>
            </w:r>
            <w:r w:rsidRPr="0012061A">
              <w:rPr>
                <w:rFonts w:ascii="Times New Roman" w:eastAsia="Times New Roman" w:hAnsi="Times New Roman" w:cs="Times New Roman"/>
                <w:color w:val="000000"/>
                <w:sz w:val="24"/>
                <w:szCs w:val="24"/>
                <w:lang w:val="ru-RU"/>
              </w:rPr>
              <w:t>;</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161F" w:rsidRPr="0012061A" w:rsidRDefault="000B161F" w:rsidP="000B161F">
            <w:pPr>
              <w:spacing w:after="0" w:line="240" w:lineRule="auto"/>
              <w:jc w:val="both"/>
              <w:rPr>
                <w:rFonts w:ascii="Times New Roman" w:eastAsia="Times New Roman" w:hAnsi="Times New Roman" w:cs="Times New Roman"/>
                <w:b/>
                <w:i/>
                <w:color w:val="000000"/>
                <w:sz w:val="24"/>
                <w:szCs w:val="24"/>
                <w:lang w:val="ru-RU"/>
              </w:rPr>
            </w:pPr>
            <w:r w:rsidRPr="0012061A">
              <w:rPr>
                <w:rFonts w:ascii="Times New Roman" w:eastAsia="Times New Roman" w:hAnsi="Times New Roman" w:cs="Times New Roman"/>
                <w:b/>
                <w:i/>
                <w:color w:val="000000"/>
                <w:sz w:val="24"/>
                <w:szCs w:val="24"/>
                <w:lang w:val="ru-RU"/>
              </w:rPr>
              <w:t>Винятки:</w:t>
            </w:r>
          </w:p>
          <w:p w:rsidR="000B161F" w:rsidRPr="004F334C"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4F334C">
              <w:rPr>
                <w:rFonts w:ascii="Times New Roman" w:eastAsia="Times New Roman" w:hAnsi="Times New Roman" w:cs="Times New Roman"/>
                <w:color w:val="000000"/>
                <w:sz w:val="24"/>
                <w:szCs w:val="24"/>
                <w:lang w:val="ru-RU"/>
              </w:rPr>
              <w:t>накладати на нього свій КЕП/УЕП.</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r w:rsidRPr="004F334C">
              <w:rPr>
                <w:rFonts w:ascii="Times New Roman" w:eastAsia="Times New Roman" w:hAnsi="Times New Roman" w:cs="Times New Roman"/>
                <w:color w:val="000000"/>
                <w:sz w:val="24"/>
                <w:szCs w:val="24"/>
                <w:lang w:val="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2061A">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Замовник перевіряє КЕП/УЕП учасника на сайті центрального засвідчувального органу за посиланням </w:t>
            </w:r>
            <w:r w:rsidRPr="0012061A">
              <w:rPr>
                <w:rFonts w:ascii="Times New Roman" w:eastAsia="Times New Roman" w:hAnsi="Times New Roman" w:cs="Times New Roman"/>
                <w:color w:val="000000"/>
                <w:sz w:val="24"/>
                <w:szCs w:val="24"/>
              </w:rPr>
              <w:t>https</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czo</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gov</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ua</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verify</w:t>
            </w:r>
            <w:r w:rsidRPr="0012061A">
              <w:rPr>
                <w:rFonts w:ascii="Times New Roman" w:eastAsia="Times New Roman" w:hAnsi="Times New Roman" w:cs="Times New Roman"/>
                <w:color w:val="000000"/>
                <w:sz w:val="24"/>
                <w:szCs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B161F" w:rsidRPr="0012061A" w:rsidRDefault="000B161F" w:rsidP="000B161F">
            <w:pPr>
              <w:widowControl w:val="0"/>
              <w:spacing w:after="0" w:line="240" w:lineRule="auto"/>
              <w:jc w:val="both"/>
              <w:rPr>
                <w:rFonts w:ascii="Times New Roman" w:eastAsia="Times New Roman" w:hAnsi="Times New Roman" w:cs="Times New Roman"/>
                <w:color w:val="0D0D0D"/>
                <w:sz w:val="24"/>
                <w:szCs w:val="24"/>
                <w:lang w:val="ru-RU"/>
              </w:rPr>
            </w:pPr>
            <w:bookmarkStart w:id="1" w:name="_heading=h.2et92p0" w:colFirst="0" w:colLast="0"/>
            <w:bookmarkEnd w:id="1"/>
            <w:r w:rsidRPr="0012061A">
              <w:rPr>
                <w:rFonts w:ascii="Times New Roman" w:eastAsia="Times New Roman" w:hAnsi="Times New Roman" w:cs="Times New Roman"/>
                <w:color w:val="000000"/>
                <w:sz w:val="24"/>
                <w:szCs w:val="24"/>
                <w:lang w:val="ru-RU"/>
              </w:rPr>
              <w:t>Всі документи тендерної пропозиції</w:t>
            </w:r>
            <w:r w:rsidRPr="0012061A">
              <w:rPr>
                <w:rFonts w:ascii="Times New Roman" w:eastAsia="Times New Roman" w:hAnsi="Times New Roman" w:cs="Times New Roman"/>
                <w:color w:val="000000"/>
                <w:sz w:val="24"/>
                <w:szCs w:val="24"/>
              </w:rPr>
              <w:t> </w:t>
            </w:r>
            <w:r w:rsidRPr="0012061A">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2061A">
              <w:rPr>
                <w:rFonts w:ascii="Times New Roman" w:eastAsia="Times New Roman" w:hAnsi="Times New Roman" w:cs="Times New Roman"/>
                <w:color w:val="0D0D0D"/>
                <w:sz w:val="24"/>
                <w:szCs w:val="24"/>
                <w:lang w:val="ru-RU"/>
              </w:rPr>
              <w:t xml:space="preserve">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bookmarkStart w:id="2" w:name="_heading=h.hjqm8skarbdr" w:colFirst="0" w:colLast="0"/>
            <w:bookmarkEnd w:id="2"/>
            <w:r w:rsidRPr="0012061A">
              <w:rPr>
                <w:rFonts w:ascii="Times New Roman" w:eastAsia="Times New Roman" w:hAnsi="Times New Roman" w:cs="Times New Roman"/>
                <w:sz w:val="24"/>
                <w:szCs w:val="24"/>
                <w:lang w:val="ru-RU"/>
              </w:rPr>
              <w:t xml:space="preserve">Тендерні пропозиції мають право подавати всі </w:t>
            </w:r>
            <w:r w:rsidRPr="0012061A">
              <w:rPr>
                <w:rFonts w:ascii="Times New Roman" w:eastAsia="Times New Roman" w:hAnsi="Times New Roman" w:cs="Times New Roman"/>
                <w:sz w:val="24"/>
                <w:szCs w:val="24"/>
                <w:lang w:val="ru-RU"/>
              </w:rPr>
              <w:lastRenderedPageBreak/>
              <w:t xml:space="preserve">заінтересовані особи. </w:t>
            </w:r>
          </w:p>
          <w:p w:rsidR="00011345" w:rsidRPr="00B413C0" w:rsidRDefault="00B413C0" w:rsidP="00CE3792">
            <w:pPr>
              <w:spacing w:after="0" w:line="240" w:lineRule="auto"/>
              <w:jc w:val="both"/>
              <w:rPr>
                <w:rFonts w:ascii="Times New Roman" w:eastAsia="Arial" w:hAnsi="Times New Roman" w:cs="Times New Roman"/>
                <w:color w:val="000000"/>
                <w:sz w:val="24"/>
                <w:szCs w:val="24"/>
                <w:lang w:val="ru-RU" w:eastAsia="zh-CN"/>
              </w:rPr>
            </w:pPr>
            <w:bookmarkStart w:id="3" w:name="_heading=h.ftj7vaqoric" w:colFirst="0" w:colLast="0"/>
            <w:bookmarkEnd w:id="3"/>
            <w:r w:rsidRPr="00B413C0">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B413C0">
              <w:rPr>
                <w:rFonts w:ascii="Times New Roman" w:eastAsia="Times New Roman" w:hAnsi="Times New Roman" w:cs="Times New Roman"/>
                <w:b/>
                <w:sz w:val="24"/>
                <w:szCs w:val="24"/>
                <w:lang w:val="ru-RU"/>
              </w:rPr>
              <w:t xml:space="preserve"> </w:t>
            </w:r>
            <w:r w:rsidRPr="00B413C0">
              <w:rPr>
                <w:rFonts w:ascii="Times New Roman" w:eastAsia="Times New Roman" w:hAnsi="Times New Roman" w:cs="Times New Roman"/>
                <w:sz w:val="24"/>
                <w:szCs w:val="24"/>
                <w:lang w:val="ru-RU"/>
              </w:rPr>
              <w:t xml:space="preserve">(у тому числі до визначеної в тендерній документації частини предмета закупівлі (лота) </w:t>
            </w:r>
            <w:r w:rsidRPr="00B413C0">
              <w:rPr>
                <w:rFonts w:ascii="Times New Roman" w:eastAsia="Times New Roman" w:hAnsi="Times New Roman" w:cs="Times New Roman"/>
                <w:i/>
                <w:sz w:val="24"/>
                <w:szCs w:val="24"/>
                <w:lang w:val="ru-RU"/>
              </w:rPr>
              <w:t>(у разі здійснення закупівлі за лотами)</w:t>
            </w:r>
            <w:r w:rsidRPr="00B413C0">
              <w:rPr>
                <w:rFonts w:ascii="Times New Roman" w:eastAsia="Times New Roman" w:hAnsi="Times New Roman" w:cs="Times New Roman"/>
                <w:sz w:val="24"/>
                <w:szCs w:val="24"/>
                <w:lang w:val="ru-RU"/>
              </w:rPr>
              <w:t>.</w:t>
            </w:r>
          </w:p>
        </w:tc>
      </w:tr>
      <w:tr w:rsidR="00AD4CF9" w:rsidRPr="00D93344" w:rsidTr="00E35D44">
        <w:trPr>
          <w:trHeight w:val="410"/>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240774" w:rsidRPr="00D9334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Не вимагається</w:t>
            </w:r>
          </w:p>
          <w:p w:rsidR="00907263" w:rsidRPr="00D93344"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D4CF9" w:rsidRPr="00D93344" w:rsidRDefault="00240774" w:rsidP="00F3591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Не </w:t>
            </w:r>
            <w:r w:rsidR="00F3591B">
              <w:rPr>
                <w:rFonts w:ascii="Times New Roman" w:eastAsia="Times New Roman" w:hAnsi="Times New Roman" w:cs="Times New Roman"/>
                <w:sz w:val="24"/>
                <w:szCs w:val="24"/>
                <w:lang w:val="uk-UA"/>
              </w:rPr>
              <w:t>передбачається</w:t>
            </w:r>
          </w:p>
        </w:tc>
      </w:tr>
      <w:tr w:rsidR="00AD4CF9" w:rsidRPr="00E913A1"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Тендерні пропозиції вважаються дійсними </w:t>
            </w:r>
            <w:r w:rsidRPr="00D93344">
              <w:rPr>
                <w:rFonts w:ascii="Times New Roman" w:eastAsia="Times New Roman" w:hAnsi="Times New Roman" w:cs="Times New Roman"/>
                <w:b/>
                <w:i/>
                <w:sz w:val="24"/>
                <w:szCs w:val="24"/>
                <w:u w:val="single"/>
                <w:lang w:val="ru-RU"/>
              </w:rPr>
              <w:t>протягом 120 (ста двадцяти) днів</w:t>
            </w:r>
            <w:r w:rsidRPr="00D93344">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u w:val="single"/>
                <w:lang w:val="ru-RU"/>
              </w:rPr>
            </w:pPr>
            <w:r w:rsidRPr="00D93344">
              <w:rPr>
                <w:rFonts w:ascii="Times New Roman" w:eastAsia="Times New Roman" w:hAnsi="Times New Roman" w:cs="Times New Roman"/>
                <w:sz w:val="24"/>
                <w:szCs w:val="24"/>
                <w:lang w:val="ru-RU"/>
              </w:rPr>
              <w:t xml:space="preserve">Учасник процедури закупівлі </w:t>
            </w:r>
            <w:r w:rsidRPr="00D93344">
              <w:rPr>
                <w:rFonts w:ascii="Times New Roman" w:eastAsia="Times New Roman" w:hAnsi="Times New Roman" w:cs="Times New Roman"/>
                <w:sz w:val="24"/>
                <w:szCs w:val="24"/>
                <w:u w:val="single"/>
                <w:lang w:val="ru-RU"/>
              </w:rPr>
              <w:t>має право:</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000B161F" w:rsidRPr="00D93344">
              <w:rPr>
                <w:rFonts w:ascii="Times New Roman" w:eastAsia="Times New Roman" w:hAnsi="Times New Roman" w:cs="Times New Roman"/>
                <w:i/>
                <w:sz w:val="24"/>
                <w:szCs w:val="24"/>
                <w:lang w:val="ru-RU"/>
              </w:rPr>
              <w:t>(у разі якщо таке вимагалося)</w:t>
            </w:r>
            <w:r w:rsidR="000B161F" w:rsidRPr="00D93344">
              <w:rPr>
                <w:rFonts w:ascii="Times New Roman" w:eastAsia="Times New Roman" w:hAnsi="Times New Roman" w:cs="Times New Roman"/>
                <w:sz w:val="24"/>
                <w:szCs w:val="24"/>
                <w:lang w:val="ru-RU"/>
              </w:rPr>
              <w:t>.</w:t>
            </w:r>
          </w:p>
          <w:p w:rsidR="00AD4CF9"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445A" w:rsidRPr="00E913A1" w:rsidTr="00E35D44">
        <w:trPr>
          <w:trHeight w:val="522"/>
          <w:jc w:val="center"/>
        </w:trPr>
        <w:tc>
          <w:tcPr>
            <w:tcW w:w="570" w:type="dxa"/>
          </w:tcPr>
          <w:p w:rsidR="0037445A" w:rsidRPr="00D93344" w:rsidRDefault="0037445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37445A" w:rsidRPr="00D93344" w:rsidRDefault="0037445A" w:rsidP="00ED7C9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b/>
                <w:sz w:val="24"/>
                <w:szCs w:val="24"/>
                <w:lang w:val="ru-RU"/>
              </w:rPr>
              <w:t>Кваліфікаційні критерії до учасників та вимоги, згі</w:t>
            </w:r>
            <w:r>
              <w:rPr>
                <w:rFonts w:ascii="Times New Roman" w:eastAsia="Times New Roman" w:hAnsi="Times New Roman" w:cs="Times New Roman"/>
                <w:b/>
                <w:sz w:val="24"/>
                <w:szCs w:val="24"/>
                <w:lang w:val="ru-RU"/>
              </w:rPr>
              <w:t>дно  з пунктом 28  та пунктом 47</w:t>
            </w:r>
            <w:r w:rsidRPr="00D93344">
              <w:rPr>
                <w:rFonts w:ascii="Times New Roman" w:eastAsia="Times New Roman" w:hAnsi="Times New Roman" w:cs="Times New Roman"/>
                <w:b/>
                <w:sz w:val="24"/>
                <w:szCs w:val="24"/>
                <w:lang w:val="ru-RU"/>
              </w:rPr>
              <w:t xml:space="preserve">  Особливостей</w:t>
            </w:r>
          </w:p>
        </w:tc>
        <w:tc>
          <w:tcPr>
            <w:tcW w:w="5738" w:type="dxa"/>
          </w:tcPr>
          <w:p w:rsidR="0037445A" w:rsidRPr="00C5624D" w:rsidRDefault="0037445A" w:rsidP="00C5624D">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C5624D">
              <w:rPr>
                <w:rFonts w:ascii="Times New Roman" w:eastAsia="Times New Roman" w:hAnsi="Times New Roman" w:cs="Times New Roman"/>
                <w:sz w:val="24"/>
                <w:szCs w:val="24"/>
                <w:lang w:val="uk-UA" w:eastAsia="zh-CN"/>
              </w:rPr>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5624D">
              <w:rPr>
                <w:rFonts w:ascii="Times New Roman" w:eastAsia="Times New Roman" w:hAnsi="Times New Roman" w:cs="Times New Roman"/>
                <w:b/>
                <w:sz w:val="24"/>
                <w:szCs w:val="24"/>
                <w:lang w:val="uk-UA" w:eastAsia="zh-CN"/>
              </w:rPr>
              <w:t>Додатку № 1</w:t>
            </w:r>
            <w:r w:rsidRPr="00C5624D">
              <w:rPr>
                <w:rFonts w:ascii="Times New Roman" w:eastAsia="Times New Roman" w:hAnsi="Times New Roman" w:cs="Times New Roman"/>
                <w:sz w:val="24"/>
                <w:szCs w:val="24"/>
                <w:lang w:val="uk-UA" w:eastAsia="zh-CN"/>
              </w:rPr>
              <w:t>.</w:t>
            </w:r>
          </w:p>
          <w:p w:rsidR="0037445A" w:rsidRPr="00C5624D" w:rsidRDefault="0037445A" w:rsidP="00C5624D">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C5624D">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sidRPr="00C5624D">
              <w:rPr>
                <w:rFonts w:ascii="Times New Roman" w:eastAsia="Times New Roman" w:hAnsi="Times New Roman" w:cs="Times New Roman"/>
                <w:b/>
                <w:sz w:val="24"/>
                <w:szCs w:val="24"/>
                <w:lang w:val="uk-UA" w:eastAsia="zh-CN"/>
              </w:rPr>
              <w:t>Додатку № 2.</w:t>
            </w:r>
            <w:r w:rsidRPr="00C5624D">
              <w:rPr>
                <w:rFonts w:ascii="Times New Roman" w:eastAsia="Times New Roman" w:hAnsi="Times New Roman" w:cs="Times New Roman"/>
                <w:sz w:val="24"/>
                <w:szCs w:val="24"/>
                <w:lang w:val="uk-UA" w:eastAsia="zh-CN"/>
              </w:rPr>
              <w:t xml:space="preserve"> </w:t>
            </w:r>
          </w:p>
          <w:p w:rsidR="0037445A" w:rsidRPr="00C5624D" w:rsidRDefault="0037445A" w:rsidP="00C5624D">
            <w:pPr>
              <w:widowControl w:val="0"/>
              <w:spacing w:after="0" w:line="240" w:lineRule="auto"/>
              <w:ind w:left="49" w:right="120"/>
              <w:rPr>
                <w:rFonts w:ascii="Times New Roman" w:eastAsia="Times New Roman" w:hAnsi="Times New Roman" w:cs="Times New Roman"/>
                <w:b/>
                <w:sz w:val="24"/>
                <w:szCs w:val="24"/>
                <w:lang w:val="ru-RU"/>
              </w:rPr>
            </w:pPr>
            <w:r w:rsidRPr="00C5624D">
              <w:rPr>
                <w:rFonts w:ascii="Times New Roman" w:eastAsia="Times New Roman" w:hAnsi="Times New Roman" w:cs="Times New Roman"/>
                <w:b/>
                <w:sz w:val="24"/>
                <w:szCs w:val="24"/>
                <w:lang w:val="ru-RU"/>
              </w:rPr>
              <w:t>Підстави, визначені пунктом 47 Особливостей.</w:t>
            </w:r>
          </w:p>
          <w:p w:rsidR="00B413C0" w:rsidRPr="00C5624D" w:rsidRDefault="00B413C0" w:rsidP="00C5624D">
            <w:pPr>
              <w:widowControl w:val="0"/>
              <w:pBdr>
                <w:top w:val="nil"/>
                <w:left w:val="nil"/>
                <w:bottom w:val="nil"/>
                <w:right w:val="nil"/>
                <w:between w:val="nil"/>
              </w:pBd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1)</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2)</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 xml:space="preserve">відомості про юридичну особу, яка є учасником процедури закупівлі, внесено до Єдиного </w:t>
            </w:r>
            <w:r w:rsidRPr="00C5624D">
              <w:rPr>
                <w:rFonts w:ascii="Times New Roman" w:eastAsia="Times New Roman" w:hAnsi="Times New Roman" w:cs="Times New Roman"/>
                <w:sz w:val="24"/>
                <w:szCs w:val="24"/>
                <w:lang w:val="ru-RU"/>
              </w:rPr>
              <w:lastRenderedPageBreak/>
              <w:t>державного реєстру осіб, які вчинили корупційні або пов’язані з корупцією правопорушення;</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8"/>
                <w:szCs w:val="28"/>
                <w:lang w:val="ru-RU"/>
              </w:rPr>
              <w:t>3</w:t>
            </w:r>
            <w:r w:rsidRPr="00C5624D">
              <w:rPr>
                <w:rFonts w:ascii="Times New Roman" w:eastAsia="Times New Roman" w:hAnsi="Times New Roman" w:cs="Times New Roman"/>
                <w:sz w:val="24"/>
                <w:szCs w:val="24"/>
                <w:lang w:val="ru-RU"/>
              </w:rPr>
              <w:t>)</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4)</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5624D">
                <w:rPr>
                  <w:rFonts w:ascii="Times New Roman" w:eastAsia="Times New Roman" w:hAnsi="Times New Roman" w:cs="Times New Roman"/>
                  <w:sz w:val="24"/>
                  <w:szCs w:val="24"/>
                  <w:lang w:val="ru-RU"/>
                </w:rPr>
                <w:t>пунктом 4</w:t>
              </w:r>
            </w:hyperlink>
            <w:r w:rsidRPr="00C5624D">
              <w:rPr>
                <w:rFonts w:ascii="Times New Roman" w:eastAsia="Times New Roman" w:hAnsi="Times New Roman" w:cs="Times New Roman"/>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5)</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6)</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7)</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8)</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9)</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10)</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11)</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C5624D">
              <w:rPr>
                <w:rFonts w:ascii="Times New Roman" w:eastAsia="Times New Roman" w:hAnsi="Times New Roman" w:cs="Times New Roman"/>
                <w:sz w:val="24"/>
                <w:szCs w:val="24"/>
                <w:lang w:val="ru-RU"/>
              </w:rPr>
              <w:lastRenderedPageBreak/>
              <w:t xml:space="preserve">заборони на здійснення у неї </w:t>
            </w:r>
            <w:r w:rsidRPr="00C5624D">
              <w:rPr>
                <w:rFonts w:ascii="Times New Roman" w:eastAsia="Times New Roman" w:hAnsi="Times New Roman" w:cs="Times New Roman"/>
                <w:sz w:val="24"/>
                <w:szCs w:val="24"/>
                <w:highlight w:val="white"/>
                <w:lang w:val="ru-RU"/>
              </w:rPr>
              <w:t xml:space="preserve">публічних закупівель товарів, робіт і послуг згідно із Законом України “Про санкції”, </w:t>
            </w:r>
            <w:r w:rsidRPr="00C5624D">
              <w:rPr>
                <w:rFonts w:ascii="Times New Roman" w:eastAsia="Times New Roman" w:hAnsi="Times New Roman" w:cs="Times New Roman"/>
                <w:sz w:val="24"/>
                <w:szCs w:val="24"/>
                <w:lang w:val="ru-RU"/>
              </w:rPr>
              <w:t>крім випадку, коли активи такої особи в установленому законодавством порядку передані в управління АРМА;</w:t>
            </w:r>
          </w:p>
          <w:p w:rsidR="00B413C0" w:rsidRPr="00C5624D" w:rsidRDefault="00B413C0" w:rsidP="00C5624D">
            <w:pPr>
              <w:spacing w:after="0" w:line="240" w:lineRule="auto"/>
              <w:ind w:left="49"/>
              <w:jc w:val="both"/>
              <w:rPr>
                <w:rFonts w:ascii="Times New Roman" w:eastAsia="Times New Roman" w:hAnsi="Times New Roman" w:cs="Times New Roman"/>
                <w:sz w:val="24"/>
                <w:szCs w:val="24"/>
                <w:highlight w:val="white"/>
                <w:lang w:val="ru-RU"/>
              </w:rPr>
            </w:pPr>
            <w:r w:rsidRPr="00C5624D">
              <w:rPr>
                <w:rFonts w:ascii="Times New Roman" w:eastAsia="Times New Roman" w:hAnsi="Times New Roman" w:cs="Times New Roman"/>
                <w:sz w:val="24"/>
                <w:szCs w:val="24"/>
                <w:highlight w:val="white"/>
                <w:lang w:val="ru-RU"/>
              </w:rPr>
              <w:t>12)</w:t>
            </w:r>
            <w:r w:rsidRPr="00C5624D">
              <w:rPr>
                <w:rFonts w:ascii="Times New Roman" w:eastAsia="Times New Roman" w:hAnsi="Times New Roman" w:cs="Times New Roman"/>
                <w:sz w:val="24"/>
                <w:szCs w:val="24"/>
                <w:highlight w:val="white"/>
              </w:rPr>
              <w:t> </w:t>
            </w:r>
            <w:r w:rsidRPr="00C5624D">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13C0" w:rsidRPr="00C5624D" w:rsidRDefault="00B413C0" w:rsidP="00C5624D">
            <w:pPr>
              <w:spacing w:after="0" w:line="240" w:lineRule="auto"/>
              <w:ind w:left="49"/>
              <w:jc w:val="both"/>
              <w:rPr>
                <w:rFonts w:ascii="Times New Roman" w:eastAsia="Times New Roman" w:hAnsi="Times New Roman" w:cs="Times New Roman"/>
                <w:sz w:val="24"/>
                <w:szCs w:val="24"/>
                <w:highlight w:val="white"/>
                <w:lang w:val="ru-RU"/>
              </w:rPr>
            </w:pPr>
          </w:p>
          <w:p w:rsidR="0037445A" w:rsidRPr="00D93344" w:rsidRDefault="00B413C0" w:rsidP="00C5624D">
            <w:pPr>
              <w:shd w:val="clear" w:color="auto" w:fill="FFFFFF"/>
              <w:suppressAutoHyphens/>
              <w:spacing w:after="0" w:line="240" w:lineRule="auto"/>
              <w:ind w:left="49" w:right="34"/>
              <w:jc w:val="both"/>
              <w:rPr>
                <w:rFonts w:ascii="Times New Roman" w:eastAsia="Times New Roman" w:hAnsi="Times New Roman" w:cs="Times New Roman"/>
                <w:b/>
                <w:i/>
                <w:sz w:val="24"/>
                <w:szCs w:val="24"/>
                <w:lang w:val="uk-UA"/>
              </w:rPr>
            </w:pPr>
            <w:r w:rsidRPr="000205C2">
              <w:rPr>
                <w:rFonts w:ascii="Times New Roman" w:eastAsia="Times New Roman" w:hAnsi="Times New Roman" w:cs="Times New Roman"/>
                <w:sz w:val="24"/>
                <w:szCs w:val="24"/>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4CF9" w:rsidRPr="00E913A1" w:rsidTr="00E35D44">
        <w:trPr>
          <w:trHeight w:val="58"/>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r w:rsidR="00602DF3" w:rsidRPr="00D93344">
              <w:rPr>
                <w:rFonts w:ascii="Times New Roman" w:eastAsia="Times New Roman" w:hAnsi="Times New Roman" w:cs="Times New Roman"/>
                <w:b/>
                <w:color w:val="000000"/>
                <w:sz w:val="24"/>
                <w:szCs w:val="24"/>
                <w:lang w:val="uk-UA"/>
              </w:rPr>
              <w:t>.</w:t>
            </w:r>
          </w:p>
        </w:tc>
        <w:tc>
          <w:tcPr>
            <w:tcW w:w="3468" w:type="dxa"/>
          </w:tcPr>
          <w:p w:rsidR="00B00CBF"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sidRPr="00D93344">
              <w:rPr>
                <w:rFonts w:ascii="Times New Roman" w:eastAsia="Times New Roman" w:hAnsi="Times New Roman" w:cs="Times New Roman"/>
                <w:b/>
                <w:color w:val="000000"/>
                <w:sz w:val="24"/>
                <w:szCs w:val="24"/>
                <w:lang w:val="uk-UA"/>
              </w:rPr>
              <w:t>рактеристики предмета закупівлі.</w:t>
            </w:r>
          </w:p>
        </w:tc>
        <w:tc>
          <w:tcPr>
            <w:tcW w:w="5738" w:type="dxa"/>
          </w:tcPr>
          <w:p w:rsidR="00EF6AFD" w:rsidRPr="00F21C37" w:rsidRDefault="00B00CB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9334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D93344">
                <w:rPr>
                  <w:rFonts w:ascii="Times New Roman" w:eastAsia="Times New Roman" w:hAnsi="Times New Roman" w:cs="Times New Roman"/>
                  <w:sz w:val="24"/>
                  <w:szCs w:val="24"/>
                  <w:lang w:val="uk-UA" w:eastAsia="ru-RU"/>
                </w:rPr>
                <w:t xml:space="preserve"> </w:t>
              </w:r>
              <w:r w:rsidR="00F21C37">
                <w:rPr>
                  <w:rFonts w:ascii="Times New Roman" w:eastAsia="Times New Roman" w:hAnsi="Times New Roman" w:cs="Times New Roman"/>
                  <w:sz w:val="24"/>
                  <w:szCs w:val="24"/>
                  <w:lang w:val="uk-UA" w:eastAsia="ru-RU"/>
                </w:rPr>
                <w:t xml:space="preserve">пунктом третім </w:t>
              </w:r>
              <w:r w:rsidRPr="00D93344">
                <w:rPr>
                  <w:rFonts w:ascii="Times New Roman" w:eastAsia="Times New Roman" w:hAnsi="Times New Roman" w:cs="Times New Roman"/>
                  <w:sz w:val="24"/>
                  <w:szCs w:val="24"/>
                  <w:u w:val="single"/>
                  <w:lang w:val="uk-UA" w:eastAsia="ru-RU"/>
                </w:rPr>
                <w:t>частин</w:t>
              </w:r>
              <w:r w:rsidR="00F21C37">
                <w:rPr>
                  <w:rFonts w:ascii="Times New Roman" w:eastAsia="Times New Roman" w:hAnsi="Times New Roman" w:cs="Times New Roman"/>
                  <w:sz w:val="24"/>
                  <w:szCs w:val="24"/>
                  <w:u w:val="single"/>
                  <w:lang w:val="uk-UA" w:eastAsia="ru-RU"/>
                </w:rPr>
                <w:t>и</w:t>
              </w:r>
              <w:r w:rsidRPr="00D93344">
                <w:rPr>
                  <w:rFonts w:ascii="Times New Roman" w:eastAsia="Times New Roman" w:hAnsi="Times New Roman" w:cs="Times New Roman"/>
                  <w:sz w:val="24"/>
                  <w:szCs w:val="24"/>
                  <w:u w:val="single"/>
                  <w:lang w:val="uk-UA" w:eastAsia="ru-RU"/>
                </w:rPr>
                <w:t xml:space="preserve"> друго</w:t>
              </w:r>
              <w:r w:rsidR="00F21C37">
                <w:rPr>
                  <w:rFonts w:ascii="Times New Roman" w:eastAsia="Times New Roman" w:hAnsi="Times New Roman" w:cs="Times New Roman"/>
                  <w:sz w:val="24"/>
                  <w:szCs w:val="24"/>
                  <w:u w:val="single"/>
                  <w:lang w:val="uk-UA" w:eastAsia="ru-RU"/>
                </w:rPr>
                <w:t>ї</w:t>
              </w:r>
            </w:hyperlink>
            <w:r w:rsidRPr="00D93344">
              <w:rPr>
                <w:rFonts w:ascii="Times New Roman" w:eastAsia="Times New Roman" w:hAnsi="Times New Roman" w:cs="Times New Roman"/>
                <w:sz w:val="24"/>
                <w:szCs w:val="24"/>
                <w:lang w:val="uk-UA" w:eastAsia="ru-RU"/>
              </w:rPr>
              <w:t xml:space="preserve"> статті 22 Закону зазначено в </w:t>
            </w:r>
            <w:r w:rsidRPr="00D93344">
              <w:rPr>
                <w:rFonts w:ascii="Times New Roman" w:eastAsia="Times New Roman" w:hAnsi="Times New Roman" w:cs="Times New Roman"/>
                <w:b/>
                <w:bCs/>
                <w:iCs/>
                <w:sz w:val="24"/>
                <w:szCs w:val="24"/>
                <w:lang w:val="uk-UA" w:eastAsia="ru-RU"/>
              </w:rPr>
              <w:t xml:space="preserve">Додатку </w:t>
            </w:r>
            <w:r w:rsidR="00032437" w:rsidRPr="00D93344">
              <w:rPr>
                <w:rFonts w:ascii="Times New Roman" w:eastAsia="Times New Roman" w:hAnsi="Times New Roman" w:cs="Times New Roman"/>
                <w:b/>
                <w:bCs/>
                <w:iCs/>
                <w:sz w:val="24"/>
                <w:szCs w:val="24"/>
                <w:lang w:val="uk-UA" w:eastAsia="ru-RU"/>
              </w:rPr>
              <w:t xml:space="preserve">№ </w:t>
            </w:r>
            <w:r w:rsidRPr="00D93344">
              <w:rPr>
                <w:rFonts w:ascii="Times New Roman" w:eastAsia="Times New Roman" w:hAnsi="Times New Roman" w:cs="Times New Roman"/>
                <w:b/>
                <w:bCs/>
                <w:iCs/>
                <w:sz w:val="24"/>
                <w:szCs w:val="24"/>
                <w:lang w:val="uk-UA" w:eastAsia="ru-RU"/>
              </w:rPr>
              <w:t>3</w:t>
            </w:r>
            <w:r w:rsidRPr="00D93344">
              <w:rPr>
                <w:rFonts w:ascii="Times New Roman" w:eastAsia="Times New Roman" w:hAnsi="Times New Roman" w:cs="Times New Roman"/>
                <w:b/>
                <w:bCs/>
                <w:sz w:val="24"/>
                <w:szCs w:val="24"/>
                <w:lang w:val="uk-UA" w:eastAsia="ru-RU"/>
              </w:rPr>
              <w:t xml:space="preserve"> </w:t>
            </w:r>
            <w:r w:rsidRPr="00D93344">
              <w:rPr>
                <w:rFonts w:ascii="Times New Roman" w:eastAsia="Times New Roman" w:hAnsi="Times New Roman" w:cs="Times New Roman"/>
                <w:sz w:val="24"/>
                <w:szCs w:val="24"/>
                <w:lang w:val="uk-UA" w:eastAsia="ru-RU"/>
              </w:rPr>
              <w:t>до цієї тендерної документації.</w:t>
            </w:r>
          </w:p>
        </w:tc>
      </w:tr>
      <w:tr w:rsidR="00602DF3" w:rsidRPr="00D93344" w:rsidTr="00E35D44">
        <w:trPr>
          <w:trHeight w:val="522"/>
          <w:jc w:val="center"/>
        </w:trPr>
        <w:tc>
          <w:tcPr>
            <w:tcW w:w="570" w:type="dxa"/>
          </w:tcPr>
          <w:p w:rsidR="00602DF3" w:rsidRPr="00D93344" w:rsidRDefault="00F21C3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r w:rsidR="00602DF3"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0347C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5738" w:type="dxa"/>
          </w:tcPr>
          <w:p w:rsidR="00602DF3" w:rsidRPr="00D93344"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D93344">
              <w:rPr>
                <w:rFonts w:ascii="Times New Roman" w:hAnsi="Times New Roman" w:cs="Times New Roman"/>
                <w:color w:val="000000"/>
                <w:sz w:val="24"/>
                <w:szCs w:val="24"/>
                <w:lang w:val="uk-UA" w:eastAsia="uk-UA"/>
              </w:rPr>
              <w:t>Не передбачено.</w:t>
            </w:r>
          </w:p>
        </w:tc>
      </w:tr>
      <w:tr w:rsidR="00602DF3" w:rsidRPr="00E913A1" w:rsidTr="00E35D44">
        <w:trPr>
          <w:trHeight w:val="522"/>
          <w:jc w:val="center"/>
        </w:trPr>
        <w:tc>
          <w:tcPr>
            <w:tcW w:w="570" w:type="dxa"/>
          </w:tcPr>
          <w:p w:rsidR="00602DF3" w:rsidRPr="00D93344" w:rsidRDefault="00602DF3" w:rsidP="00387ED1">
            <w:pPr>
              <w:pStyle w:val="2"/>
              <w:spacing w:before="0" w:line="240" w:lineRule="auto"/>
              <w:jc w:val="center"/>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9.</w:t>
            </w:r>
          </w:p>
        </w:tc>
        <w:tc>
          <w:tcPr>
            <w:tcW w:w="3468" w:type="dxa"/>
          </w:tcPr>
          <w:p w:rsidR="00602DF3" w:rsidRPr="00D93344"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602DF3" w:rsidRPr="00D93344"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D9334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2DF3" w:rsidRPr="00E913A1" w:rsidTr="00322B51">
        <w:trPr>
          <w:trHeight w:val="522"/>
          <w:jc w:val="center"/>
        </w:trPr>
        <w:tc>
          <w:tcPr>
            <w:tcW w:w="9776" w:type="dxa"/>
            <w:gridSpan w:val="3"/>
            <w:shd w:val="clear" w:color="auto" w:fill="A5A5A5"/>
          </w:tcPr>
          <w:p w:rsidR="00602DF3" w:rsidRPr="00D93344"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Розділ IV. Подання та</w:t>
            </w:r>
            <w:r w:rsidR="00FF112A">
              <w:rPr>
                <w:rFonts w:ascii="Times New Roman" w:eastAsia="Times New Roman" w:hAnsi="Times New Roman" w:cs="Times New Roman"/>
                <w:b/>
                <w:sz w:val="24"/>
                <w:szCs w:val="24"/>
                <w:lang w:val="uk-UA"/>
              </w:rPr>
              <w:t xml:space="preserve"> розкриття тендерної пропозиції</w:t>
            </w:r>
          </w:p>
        </w:tc>
      </w:tr>
      <w:tr w:rsidR="00602DF3" w:rsidRPr="00E913A1"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0347C0" w:rsidRPr="006A4D9D" w:rsidRDefault="000347C0" w:rsidP="000347C0">
            <w:pPr>
              <w:widowControl w:val="0"/>
              <w:spacing w:after="0" w:line="240" w:lineRule="auto"/>
              <w:ind w:left="40" w:right="120"/>
              <w:jc w:val="both"/>
              <w:rPr>
                <w:rFonts w:ascii="Times New Roman" w:eastAsia="Times New Roman" w:hAnsi="Times New Roman" w:cs="Times New Roman"/>
                <w:sz w:val="24"/>
                <w:szCs w:val="24"/>
                <w:lang w:val="ru-RU"/>
              </w:rPr>
            </w:pPr>
            <w:r w:rsidRPr="004F334C">
              <w:rPr>
                <w:rFonts w:ascii="Times New Roman" w:eastAsia="Times New Roman" w:hAnsi="Times New Roman" w:cs="Times New Roman"/>
                <w:sz w:val="24"/>
                <w:szCs w:val="24"/>
                <w:lang w:val="ru-RU"/>
              </w:rPr>
              <w:t xml:space="preserve">Кінцевий строк подання тендерних пропозицій — </w:t>
            </w:r>
            <w:r w:rsidRPr="00180A9F">
              <w:rPr>
                <w:rFonts w:ascii="Times New Roman" w:eastAsia="Times New Roman" w:hAnsi="Times New Roman" w:cs="Times New Roman"/>
                <w:sz w:val="24"/>
                <w:szCs w:val="24"/>
                <w:lang w:val="ru-RU"/>
              </w:rPr>
              <w:t>«</w:t>
            </w:r>
            <w:r w:rsidRPr="00180A9F">
              <w:rPr>
                <w:rFonts w:ascii="Times New Roman" w:eastAsia="Times New Roman" w:hAnsi="Times New Roman" w:cs="Times New Roman"/>
                <w:b/>
                <w:sz w:val="24"/>
                <w:szCs w:val="24"/>
                <w:lang w:val="ru-RU"/>
              </w:rPr>
              <w:t>_</w:t>
            </w:r>
            <w:r w:rsidR="008543BE" w:rsidRPr="00180A9F">
              <w:rPr>
                <w:rFonts w:ascii="Times New Roman" w:eastAsia="Times New Roman" w:hAnsi="Times New Roman" w:cs="Times New Roman"/>
                <w:b/>
                <w:sz w:val="24"/>
                <w:szCs w:val="24"/>
                <w:lang w:val="ru-RU"/>
              </w:rPr>
              <w:t>25</w:t>
            </w:r>
            <w:r w:rsidRPr="00180A9F">
              <w:rPr>
                <w:rFonts w:ascii="Times New Roman" w:eastAsia="Times New Roman" w:hAnsi="Times New Roman" w:cs="Times New Roman"/>
                <w:b/>
                <w:sz w:val="24"/>
                <w:szCs w:val="24"/>
                <w:lang w:val="ru-RU"/>
              </w:rPr>
              <w:t xml:space="preserve">_» </w:t>
            </w:r>
            <w:r w:rsidR="00C5624D" w:rsidRPr="00180A9F">
              <w:rPr>
                <w:rFonts w:ascii="Times New Roman" w:eastAsia="Times New Roman" w:hAnsi="Times New Roman" w:cs="Times New Roman"/>
                <w:b/>
                <w:sz w:val="24"/>
                <w:szCs w:val="24"/>
                <w:lang w:val="ru-RU"/>
              </w:rPr>
              <w:t>квітня</w:t>
            </w:r>
            <w:r w:rsidRPr="00180A9F">
              <w:rPr>
                <w:rFonts w:ascii="Times New Roman" w:eastAsia="Times New Roman" w:hAnsi="Times New Roman" w:cs="Times New Roman"/>
                <w:b/>
                <w:sz w:val="24"/>
                <w:szCs w:val="24"/>
                <w:lang w:val="ru-RU"/>
              </w:rPr>
              <w:t xml:space="preserve"> 20</w:t>
            </w:r>
            <w:r w:rsidR="00CF7366" w:rsidRPr="00180A9F">
              <w:rPr>
                <w:rFonts w:ascii="Times New Roman" w:eastAsia="Times New Roman" w:hAnsi="Times New Roman" w:cs="Times New Roman"/>
                <w:b/>
                <w:sz w:val="24"/>
                <w:szCs w:val="24"/>
                <w:lang w:val="ru-RU"/>
              </w:rPr>
              <w:t>2</w:t>
            </w:r>
            <w:r w:rsidR="00E738C2" w:rsidRPr="00180A9F">
              <w:rPr>
                <w:rFonts w:ascii="Times New Roman" w:eastAsia="Times New Roman" w:hAnsi="Times New Roman" w:cs="Times New Roman"/>
                <w:b/>
                <w:sz w:val="24"/>
                <w:szCs w:val="24"/>
                <w:lang w:val="ru-RU"/>
              </w:rPr>
              <w:t>4</w:t>
            </w:r>
            <w:r w:rsidRPr="00180A9F">
              <w:rPr>
                <w:rFonts w:ascii="Times New Roman" w:eastAsia="Times New Roman" w:hAnsi="Times New Roman" w:cs="Times New Roman"/>
                <w:b/>
                <w:sz w:val="24"/>
                <w:szCs w:val="24"/>
                <w:lang w:val="ru-RU"/>
              </w:rPr>
              <w:t xml:space="preserve"> року до 1</w:t>
            </w:r>
            <w:r w:rsidR="0048595D" w:rsidRPr="00180A9F">
              <w:rPr>
                <w:rFonts w:ascii="Times New Roman" w:eastAsia="Times New Roman" w:hAnsi="Times New Roman" w:cs="Times New Roman"/>
                <w:b/>
                <w:sz w:val="24"/>
                <w:szCs w:val="24"/>
                <w:lang w:val="ru-RU"/>
              </w:rPr>
              <w:t>0</w:t>
            </w:r>
            <w:r w:rsidRPr="00180A9F">
              <w:rPr>
                <w:rFonts w:ascii="Times New Roman" w:eastAsia="Times New Roman" w:hAnsi="Times New Roman" w:cs="Times New Roman"/>
                <w:b/>
                <w:sz w:val="24"/>
                <w:szCs w:val="24"/>
                <w:lang w:val="ru-RU"/>
              </w:rPr>
              <w:t>:00 год.</w:t>
            </w:r>
            <w:r w:rsidRPr="006A4D9D">
              <w:rPr>
                <w:rFonts w:ascii="Times New Roman" w:eastAsia="Times New Roman" w:hAnsi="Times New Roman" w:cs="Times New Roman"/>
                <w:sz w:val="24"/>
                <w:szCs w:val="24"/>
                <w:lang w:val="ru-RU"/>
              </w:rPr>
              <w:t xml:space="preserve"> </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DF3" w:rsidRPr="006A4D9D" w:rsidRDefault="000347C0" w:rsidP="000347C0">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 xml:space="preserve">Тендерні пропозиції після закінчення кінцевого </w:t>
            </w:r>
            <w:r w:rsidRPr="006A4D9D">
              <w:rPr>
                <w:rFonts w:ascii="Times New Roman" w:eastAsia="Times New Roman" w:hAnsi="Times New Roman" w:cs="Times New Roman"/>
                <w:sz w:val="24"/>
                <w:szCs w:val="24"/>
                <w:lang w:val="ru-RU"/>
              </w:rPr>
              <w:lastRenderedPageBreak/>
              <w:t>строку їх подання не приймаються електронною системою закупівель.</w:t>
            </w:r>
          </w:p>
        </w:tc>
      </w:tr>
      <w:tr w:rsidR="003444BE" w:rsidRPr="00E913A1" w:rsidTr="003444BE">
        <w:trPr>
          <w:trHeight w:val="522"/>
          <w:jc w:val="center"/>
        </w:trPr>
        <w:tc>
          <w:tcPr>
            <w:tcW w:w="570" w:type="dxa"/>
          </w:tcPr>
          <w:p w:rsidR="003444BE" w:rsidRPr="00D93344" w:rsidRDefault="003444BE"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p>
        </w:tc>
        <w:tc>
          <w:tcPr>
            <w:tcW w:w="3468" w:type="dxa"/>
          </w:tcPr>
          <w:p w:rsidR="003444BE" w:rsidRPr="00D93344" w:rsidRDefault="003444BE" w:rsidP="003444BE">
            <w:pPr>
              <w:widowControl w:val="0"/>
              <w:spacing w:after="0" w:line="240" w:lineRule="auto"/>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b/>
                <w:sz w:val="24"/>
                <w:szCs w:val="24"/>
                <w:highlight w:val="white"/>
                <w:lang w:val="ru-RU"/>
              </w:rPr>
              <w:t>Дата та час розкриття тендерної пропозиції</w:t>
            </w:r>
            <w:r w:rsidRPr="00D93344">
              <w:rPr>
                <w:rFonts w:ascii="Times New Roman" w:eastAsia="Times New Roman" w:hAnsi="Times New Roman" w:cs="Times New Roman"/>
                <w:sz w:val="24"/>
                <w:szCs w:val="24"/>
                <w:highlight w:val="white"/>
                <w:lang w:val="ru-RU"/>
              </w:rPr>
              <w:t xml:space="preserve"> </w:t>
            </w:r>
          </w:p>
        </w:tc>
        <w:tc>
          <w:tcPr>
            <w:tcW w:w="5738" w:type="dxa"/>
            <w:vAlign w:val="center"/>
          </w:tcPr>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28 Закону (положення абзацу третього частини першої та абзацу другого частини другої статті 28 Закону не застосовуються).</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93344">
                <w:rPr>
                  <w:rFonts w:ascii="Times New Roman" w:eastAsia="Times New Roman" w:hAnsi="Times New Roman" w:cs="Times New Roman"/>
                  <w:sz w:val="24"/>
                  <w:szCs w:val="24"/>
                  <w:highlight w:val="white"/>
                  <w:lang w:val="ru-RU"/>
                </w:rPr>
                <w:t>47</w:t>
              </w:r>
            </w:hyperlink>
            <w:r w:rsidRPr="00D93344">
              <w:rPr>
                <w:rFonts w:ascii="Times New Roman" w:eastAsia="Times New Roman" w:hAnsi="Times New Roman" w:cs="Times New Roman"/>
                <w:sz w:val="24"/>
                <w:szCs w:val="24"/>
                <w:highlight w:val="white"/>
                <w:lang w:val="ru-RU"/>
              </w:rPr>
              <w:t xml:space="preserve"> Особливостей.</w:t>
            </w:r>
          </w:p>
        </w:tc>
      </w:tr>
      <w:tr w:rsidR="00602DF3" w:rsidRPr="00E913A1" w:rsidTr="00032437">
        <w:trPr>
          <w:trHeight w:val="522"/>
          <w:jc w:val="center"/>
        </w:trPr>
        <w:tc>
          <w:tcPr>
            <w:tcW w:w="9776" w:type="dxa"/>
            <w:gridSpan w:val="3"/>
            <w:shd w:val="clear" w:color="auto" w:fill="A5A5A5"/>
            <w:vAlign w:val="center"/>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602DF3" w:rsidRPr="00E913A1"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D93344">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93344">
                <w:rPr>
                  <w:rFonts w:ascii="Times New Roman" w:eastAsia="Times New Roman" w:hAnsi="Times New Roman" w:cs="Times New Roman"/>
                  <w:sz w:val="24"/>
                  <w:szCs w:val="24"/>
                  <w:highlight w:val="white"/>
                  <w:lang w:val="uk-UA"/>
                </w:rPr>
                <w:t>шістнадцятої</w:t>
              </w:r>
            </w:hyperlink>
            <w:r w:rsidRPr="00D93344">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FE560F" w:rsidRPr="00D93344" w:rsidRDefault="00FE560F" w:rsidP="00DD0BAC">
            <w:pPr>
              <w:widowControl w:val="0"/>
              <w:spacing w:after="0" w:line="240" w:lineRule="auto"/>
              <w:jc w:val="both"/>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Перелік критеріїв та методика оцінки тендерної пропозиції із зазначенням питомої ваги критерію:</w:t>
            </w:r>
          </w:p>
          <w:p w:rsidR="00DD0BAC" w:rsidRPr="002C53BD"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C53BD">
              <w:rPr>
                <w:rFonts w:ascii="Times New Roman" w:eastAsia="Times New Roman" w:hAnsi="Times New Roman" w:cs="Times New Roman"/>
                <w:sz w:val="24"/>
                <w:szCs w:val="24"/>
                <w:highlight w:val="white"/>
                <w:lang w:val="ru-RU"/>
              </w:rPr>
              <w:t xml:space="preserve">тосування електронного аукціону </w:t>
            </w:r>
            <w:r w:rsidRPr="00D93344">
              <w:rPr>
                <w:rFonts w:ascii="Times New Roman" w:eastAsia="Times New Roman" w:hAnsi="Times New Roman" w:cs="Times New Roman"/>
                <w:i/>
                <w:sz w:val="24"/>
                <w:szCs w:val="24"/>
                <w:highlight w:val="white"/>
                <w:lang w:val="ru-RU"/>
              </w:rPr>
              <w:t>(у разі якщо подано дві і більше тендерних пропозицій).</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D93344">
              <w:rPr>
                <w:rFonts w:ascii="Times New Roman" w:eastAsia="Times New Roman" w:hAnsi="Times New Roman" w:cs="Times New Roman"/>
                <w:sz w:val="24"/>
                <w:szCs w:val="24"/>
                <w:highlight w:val="white"/>
                <w:lang w:val="ru-RU"/>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0BAC" w:rsidRPr="00D93344" w:rsidRDefault="00DD0BAC" w:rsidP="00DD0BAC">
            <w:pPr>
              <w:widowControl w:val="0"/>
              <w:spacing w:after="0" w:line="240" w:lineRule="auto"/>
              <w:jc w:val="both"/>
              <w:rPr>
                <w:rFonts w:ascii="Times New Roman" w:eastAsia="Times New Roman" w:hAnsi="Times New Roman" w:cs="Times New Roman"/>
                <w:i/>
                <w:sz w:val="24"/>
                <w:szCs w:val="24"/>
                <w:highlight w:val="yellow"/>
                <w:lang w:val="ru-RU"/>
              </w:rPr>
            </w:pPr>
            <w:r w:rsidRPr="00D93344">
              <w:rPr>
                <w:rFonts w:ascii="Times New Roman" w:eastAsia="Times New Roman" w:hAnsi="Times New Roman" w:cs="Times New Roman"/>
                <w:sz w:val="24"/>
                <w:szCs w:val="24"/>
                <w:highlight w:val="white"/>
                <w:lang w:val="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93344">
              <w:rPr>
                <w:rFonts w:ascii="Times New Roman" w:eastAsia="Times New Roman" w:hAnsi="Times New Roman" w:cs="Times New Roman"/>
                <w:color w:val="00B050"/>
                <w:sz w:val="24"/>
                <w:szCs w:val="24"/>
                <w:highlight w:val="white"/>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b/>
                <w:sz w:val="24"/>
                <w:szCs w:val="24"/>
                <w:lang w:val="ru-RU"/>
              </w:rPr>
            </w:pPr>
            <w:r w:rsidRPr="00D93344">
              <w:rPr>
                <w:rFonts w:ascii="Times New Roman" w:eastAsia="Times New Roman" w:hAnsi="Times New Roman" w:cs="Times New Roman"/>
                <w:b/>
                <w:i/>
                <w:sz w:val="24"/>
                <w:szCs w:val="24"/>
                <w:lang w:val="ru-RU"/>
              </w:rPr>
              <w:t xml:space="preserve">Ціна тендерної пропозиції </w:t>
            </w:r>
            <w:r w:rsidRPr="00D93344">
              <w:rPr>
                <w:rFonts w:ascii="Times New Roman" w:eastAsia="Times New Roman" w:hAnsi="Times New Roman" w:cs="Times New Roman"/>
                <w:b/>
                <w:i/>
                <w:color w:val="FF0000"/>
                <w:sz w:val="24"/>
                <w:szCs w:val="24"/>
                <w:lang w:val="ru-RU"/>
              </w:rPr>
              <w:t>НЕ МОЖЕ</w:t>
            </w:r>
            <w:r w:rsidRPr="00D93344">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560F" w:rsidRPr="00D93344" w:rsidRDefault="00FE560F" w:rsidP="00FE560F">
            <w:pPr>
              <w:widowControl w:val="0"/>
              <w:spacing w:after="0" w:line="240" w:lineRule="auto"/>
              <w:jc w:val="both"/>
              <w:rPr>
                <w:rFonts w:ascii="Times New Roman" w:eastAsia="Times New Roman" w:hAnsi="Times New Roman" w:cs="Times New Roman"/>
                <w:b/>
                <w:i/>
                <w:color w:val="4A86E8"/>
                <w:sz w:val="24"/>
                <w:szCs w:val="24"/>
                <w:lang w:val="ru-RU"/>
              </w:rPr>
            </w:pPr>
            <w:r w:rsidRPr="00D93344">
              <w:rPr>
                <w:rFonts w:ascii="Times New Roman" w:eastAsia="Times New Roman" w:hAnsi="Times New Roman" w:cs="Times New Roman"/>
                <w:b/>
                <w:i/>
                <w:sz w:val="24"/>
                <w:szCs w:val="24"/>
                <w:lang w:val="ru-RU"/>
              </w:rPr>
              <w:t>До розгляду</w:t>
            </w:r>
            <w:r w:rsidRPr="00D93344">
              <w:rPr>
                <w:rFonts w:ascii="Times New Roman" w:eastAsia="Times New Roman" w:hAnsi="Times New Roman" w:cs="Times New Roman"/>
                <w:b/>
                <w:i/>
                <w:color w:val="FF0000"/>
                <w:sz w:val="24"/>
                <w:szCs w:val="24"/>
                <w:u w:val="single"/>
                <w:lang w:val="ru-RU"/>
              </w:rPr>
              <w:t xml:space="preserve"> НЕ ПРИЙМАЄТЬСЯ </w:t>
            </w:r>
            <w:r w:rsidRPr="00D93344">
              <w:rPr>
                <w:rFonts w:ascii="Times New Roman" w:eastAsia="Times New Roman" w:hAnsi="Times New Roman" w:cs="Times New Roman"/>
                <w:b/>
                <w:i/>
                <w:sz w:val="24"/>
                <w:szCs w:val="24"/>
                <w:lang w:val="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тендерних пропозицій здійснюється на основі критерію „Ціна”. Питома вага – 100 %.</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007B4295" w:rsidRPr="00D93344">
              <w:rPr>
                <w:rFonts w:ascii="Times New Roman" w:eastAsia="Times New Roman" w:hAnsi="Times New Roman" w:cs="Times New Roman"/>
                <w:sz w:val="24"/>
                <w:szCs w:val="24"/>
                <w:lang w:val="ru-RU"/>
              </w:rPr>
              <w:t>учасник</w:t>
            </w:r>
            <w:r w:rsidR="007B4295" w:rsidRPr="00D93344">
              <w:rPr>
                <w:rFonts w:ascii="Times New Roman" w:eastAsia="Times New Roman" w:hAnsi="Times New Roman" w:cs="Times New Roman"/>
                <w:sz w:val="24"/>
                <w:szCs w:val="24"/>
              </w:rPr>
              <w:t> </w:t>
            </w:r>
            <w:r w:rsidR="007B4295" w:rsidRPr="00D93344">
              <w:rPr>
                <w:rFonts w:ascii="Times New Roman" w:eastAsia="Times New Roman" w:hAnsi="Times New Roman" w:cs="Times New Roman"/>
                <w:sz w:val="24"/>
                <w:szCs w:val="24"/>
                <w:lang w:val="ru-RU"/>
              </w:rPr>
              <w:t>не</w:t>
            </w:r>
            <w:r w:rsidRPr="00D93344">
              <w:rPr>
                <w:rFonts w:ascii="Times New Roman" w:eastAsia="Times New Roman" w:hAnsi="Times New Roman" w:cs="Times New Roman"/>
                <w:sz w:val="24"/>
                <w:szCs w:val="24"/>
                <w:lang w:val="ru-RU"/>
              </w:rPr>
              <w:t xml:space="preserve"> є платником ПДВ, а також без ПДВ - якщо предмет закупівлі не оподатковується.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здійснюється щодо предмета закупівлі в цілому.</w:t>
            </w:r>
          </w:p>
          <w:p w:rsidR="00FE560F" w:rsidRPr="00D93344" w:rsidRDefault="00FE560F" w:rsidP="00DD0BAC">
            <w:pPr>
              <w:widowControl w:val="0"/>
              <w:spacing w:after="0" w:line="240" w:lineRule="auto"/>
              <w:jc w:val="both"/>
              <w:rPr>
                <w:rFonts w:ascii="Times New Roman" w:eastAsia="Times New Roman" w:hAnsi="Times New Roman" w:cs="Times New Roman"/>
                <w:sz w:val="24"/>
                <w:szCs w:val="24"/>
                <w:lang w:val="ru-RU"/>
              </w:rPr>
            </w:pPr>
            <w:r w:rsidRPr="007A5DD6">
              <w:rPr>
                <w:rFonts w:ascii="Times New Roman" w:eastAsia="Times New Roman" w:hAnsi="Times New Roman" w:cs="Times New Roman"/>
                <w:sz w:val="24"/>
                <w:szCs w:val="24"/>
                <w:lang w:val="ru-RU"/>
              </w:rPr>
              <w:t xml:space="preserve">Учасник визначає ціни </w:t>
            </w:r>
            <w:r w:rsidRPr="00D93344">
              <w:rPr>
                <w:rFonts w:ascii="Times New Roman" w:eastAsia="Times New Roman" w:hAnsi="Times New Roman" w:cs="Times New Roman"/>
                <w:sz w:val="24"/>
                <w:szCs w:val="24"/>
                <w:lang w:val="ru-RU"/>
              </w:rPr>
              <w:t xml:space="preserve">на </w:t>
            </w:r>
            <w:r w:rsidRPr="00D93344">
              <w:rPr>
                <w:rFonts w:ascii="Times New Roman" w:eastAsia="Times New Roman" w:hAnsi="Times New Roman" w:cs="Times New Roman"/>
                <w:b/>
                <w:sz w:val="24"/>
                <w:szCs w:val="24"/>
                <w:lang w:val="ru-RU"/>
              </w:rPr>
              <w:t>товар/послуги/роботи</w:t>
            </w:r>
            <w:r w:rsidRPr="00D93344">
              <w:rPr>
                <w:rFonts w:ascii="Times New Roman" w:eastAsia="Times New Roman" w:hAnsi="Times New Roman" w:cs="Times New Roman"/>
                <w:sz w:val="24"/>
                <w:szCs w:val="24"/>
                <w:lang w:val="ru-RU"/>
              </w:rPr>
              <w:t xml:space="preserve">, що він пропонує </w:t>
            </w:r>
            <w:r w:rsidRPr="00D93344">
              <w:rPr>
                <w:rFonts w:ascii="Times New Roman" w:eastAsia="Times New Roman" w:hAnsi="Times New Roman" w:cs="Times New Roman"/>
                <w:b/>
                <w:sz w:val="24"/>
                <w:szCs w:val="24"/>
                <w:lang w:val="ru-RU"/>
              </w:rPr>
              <w:t>поставити/надати/виконати</w:t>
            </w:r>
            <w:r w:rsidRPr="00D93344">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D93344">
              <w:rPr>
                <w:rFonts w:ascii="Times New Roman" w:eastAsia="Times New Roman" w:hAnsi="Times New Roman" w:cs="Times New Roman"/>
                <w:sz w:val="24"/>
                <w:szCs w:val="24"/>
                <w:lang w:val="ru-RU"/>
              </w:rPr>
              <w:lastRenderedPageBreak/>
              <w:t xml:space="preserve">сплачені, усіх інших витрат, передбачених </w:t>
            </w:r>
            <w:r w:rsidR="007B4295" w:rsidRPr="00D93344">
              <w:rPr>
                <w:rFonts w:ascii="Times New Roman" w:eastAsia="Times New Roman" w:hAnsi="Times New Roman" w:cs="Times New Roman"/>
                <w:sz w:val="24"/>
                <w:szCs w:val="24"/>
                <w:lang w:val="ru-RU"/>
              </w:rPr>
              <w:t xml:space="preserve">для </w:t>
            </w:r>
            <w:r w:rsidR="007B4295" w:rsidRPr="00D93344">
              <w:rPr>
                <w:rFonts w:ascii="Times New Roman" w:eastAsia="Times New Roman" w:hAnsi="Times New Roman" w:cs="Times New Roman"/>
                <w:b/>
                <w:sz w:val="24"/>
                <w:szCs w:val="24"/>
                <w:lang w:val="ru-RU"/>
              </w:rPr>
              <w:t>товар</w:t>
            </w:r>
            <w:r w:rsidR="007B4295">
              <w:rPr>
                <w:rFonts w:ascii="Times New Roman" w:eastAsia="Times New Roman" w:hAnsi="Times New Roman" w:cs="Times New Roman"/>
                <w:b/>
                <w:sz w:val="24"/>
                <w:szCs w:val="24"/>
                <w:lang w:val="ru-RU"/>
              </w:rPr>
              <w:t>у</w:t>
            </w:r>
            <w:r w:rsidRPr="00D93344">
              <w:rPr>
                <w:rFonts w:ascii="Times New Roman" w:eastAsia="Times New Roman" w:hAnsi="Times New Roman" w:cs="Times New Roman"/>
                <w:b/>
                <w:sz w:val="24"/>
                <w:szCs w:val="24"/>
                <w:lang w:val="ru-RU"/>
              </w:rPr>
              <w:t>/послуг/робіт</w:t>
            </w:r>
            <w:r w:rsidRPr="00D93344">
              <w:rPr>
                <w:rFonts w:ascii="Times New Roman" w:eastAsia="Times New Roman" w:hAnsi="Times New Roman" w:cs="Times New Roman"/>
                <w:sz w:val="24"/>
                <w:szCs w:val="24"/>
                <w:lang w:val="ru-RU"/>
              </w:rPr>
              <w:t xml:space="preserve"> даного виду.</w:t>
            </w:r>
          </w:p>
          <w:p w:rsidR="00DD0BAC" w:rsidRPr="00541CDE" w:rsidRDefault="00DD0BAC" w:rsidP="00DD0BAC">
            <w:pPr>
              <w:widowControl w:val="0"/>
              <w:spacing w:after="0" w:line="240" w:lineRule="auto"/>
              <w:jc w:val="both"/>
              <w:rPr>
                <w:rFonts w:ascii="Times New Roman" w:eastAsia="Times New Roman" w:hAnsi="Times New Roman" w:cs="Times New Roman"/>
                <w:b/>
                <w:sz w:val="24"/>
                <w:szCs w:val="24"/>
                <w:highlight w:val="yellow"/>
                <w:lang w:val="ru-RU"/>
              </w:rPr>
            </w:pPr>
            <w:r w:rsidRPr="00D93344">
              <w:rPr>
                <w:rFonts w:ascii="Times New Roman" w:eastAsia="Times New Roman" w:hAnsi="Times New Roman" w:cs="Times New Roman"/>
                <w:sz w:val="24"/>
                <w:szCs w:val="24"/>
                <w:highlight w:val="white"/>
                <w:lang w:val="ru-RU"/>
              </w:rPr>
              <w:t xml:space="preserve">Розмір мінімального </w:t>
            </w:r>
            <w:r w:rsidRPr="00447555">
              <w:rPr>
                <w:rFonts w:ascii="Times New Roman" w:eastAsia="Times New Roman" w:hAnsi="Times New Roman" w:cs="Times New Roman"/>
                <w:sz w:val="24"/>
                <w:szCs w:val="24"/>
                <w:lang w:val="ru-RU"/>
              </w:rPr>
              <w:t xml:space="preserve">кроку пониження ціни під час електронного аукціону – </w:t>
            </w:r>
            <w:r w:rsidRPr="00180A9F">
              <w:rPr>
                <w:rFonts w:ascii="Times New Roman" w:eastAsia="Times New Roman" w:hAnsi="Times New Roman" w:cs="Times New Roman"/>
                <w:b/>
                <w:sz w:val="24"/>
                <w:szCs w:val="24"/>
                <w:lang w:val="ru-RU"/>
              </w:rPr>
              <w:t xml:space="preserve">0,5% </w:t>
            </w:r>
            <w:r w:rsidRPr="00180A9F">
              <w:rPr>
                <w:rFonts w:ascii="Times New Roman" w:eastAsia="Times New Roman" w:hAnsi="Times New Roman" w:cs="Times New Roman"/>
                <w:b/>
                <w:i/>
                <w:sz w:val="24"/>
                <w:szCs w:val="24"/>
                <w:lang w:val="ru-RU"/>
              </w:rPr>
              <w:t>(</w:t>
            </w:r>
            <w:r w:rsidR="00180A9F" w:rsidRPr="00180A9F">
              <w:rPr>
                <w:rFonts w:ascii="Times New Roman" w:eastAsia="Times New Roman" w:hAnsi="Times New Roman" w:cs="Times New Roman"/>
                <w:b/>
                <w:i/>
                <w:sz w:val="24"/>
                <w:szCs w:val="24"/>
                <w:lang w:val="ru-RU"/>
              </w:rPr>
              <w:t>6,50</w:t>
            </w:r>
            <w:r w:rsidR="002A7031" w:rsidRPr="00180A9F">
              <w:rPr>
                <w:rFonts w:ascii="Times New Roman" w:eastAsia="Times New Roman" w:hAnsi="Times New Roman" w:cs="Times New Roman"/>
                <w:b/>
                <w:i/>
                <w:sz w:val="24"/>
                <w:szCs w:val="24"/>
                <w:lang w:val="ru-RU"/>
              </w:rPr>
              <w:t xml:space="preserve"> </w:t>
            </w:r>
            <w:r w:rsidRPr="00180A9F">
              <w:rPr>
                <w:rFonts w:ascii="Times New Roman" w:eastAsia="Times New Roman" w:hAnsi="Times New Roman" w:cs="Times New Roman"/>
                <w:b/>
                <w:i/>
                <w:sz w:val="24"/>
                <w:szCs w:val="24"/>
                <w:lang w:val="ru-RU"/>
              </w:rPr>
              <w:t>грн.).</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BAC" w:rsidRPr="00D93344" w:rsidRDefault="00DD0BAC" w:rsidP="00DD0BA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BAC" w:rsidRPr="00D93344" w:rsidRDefault="00DD0BAC" w:rsidP="00DD0BAC">
            <w:pPr>
              <w:spacing w:after="0" w:line="240" w:lineRule="auto"/>
              <w:jc w:val="both"/>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D93344">
              <w:rPr>
                <w:rFonts w:ascii="Times New Roman" w:eastAsia="Times New Roman" w:hAnsi="Times New Roman" w:cs="Times New Roman"/>
                <w:sz w:val="24"/>
                <w:szCs w:val="24"/>
                <w:highlight w:val="white"/>
                <w:lang w:val="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DD0BAC" w:rsidRPr="00D93344" w:rsidRDefault="00DD0BAC" w:rsidP="00DD0BAC">
            <w:pPr>
              <w:widowControl w:val="0"/>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3344">
              <w:rPr>
                <w:rFonts w:ascii="Times New Roman" w:eastAsia="Times New Roman" w:hAnsi="Times New Roman" w:cs="Times New Roman"/>
                <w:b/>
                <w:i/>
                <w:sz w:val="24"/>
                <w:szCs w:val="24"/>
                <w:lang w:val="ru-RU"/>
              </w:rPr>
              <w:t>протягом 24 годин</w:t>
            </w:r>
            <w:r w:rsidRPr="00D93344">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93344">
              <w:rPr>
                <w:rFonts w:ascii="Times New Roman" w:eastAsia="Times New Roman" w:hAnsi="Times New Roman" w:cs="Times New Roman"/>
                <w:sz w:val="24"/>
                <w:szCs w:val="24"/>
                <w:highlight w:val="white"/>
                <w:lang w:val="ru-RU"/>
              </w:rPr>
              <w:t>лених невідповідностей.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02DF3" w:rsidRPr="00E47CC5" w:rsidRDefault="00DD0BAC" w:rsidP="00DD0BAC">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highlight w:val="white"/>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835BD7">
              <w:rPr>
                <w:rFonts w:ascii="Times New Roman" w:eastAsia="Times New Roman" w:hAnsi="Times New Roman" w:cs="Times New Roman"/>
                <w:sz w:val="24"/>
                <w:szCs w:val="24"/>
                <w:highlight w:val="white"/>
                <w:lang w:val="ru-RU"/>
              </w:rPr>
              <w:t>у списку</w:t>
            </w:r>
            <w:r w:rsidRPr="00D93344">
              <w:rPr>
                <w:rFonts w:ascii="Times New Roman" w:eastAsia="Times New Roman" w:hAnsi="Times New Roman" w:cs="Times New Roman"/>
                <w:sz w:val="24"/>
                <w:szCs w:val="24"/>
                <w:highlight w:val="white"/>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D93344">
              <w:rPr>
                <w:rFonts w:ascii="Times New Roman" w:eastAsia="Times New Roman" w:hAnsi="Times New Roman" w:cs="Times New Roman"/>
                <w:sz w:val="24"/>
                <w:szCs w:val="24"/>
                <w:lang w:val="ru-RU"/>
              </w:rPr>
              <w:t>визначені Особливостями.</w:t>
            </w:r>
          </w:p>
        </w:tc>
      </w:tr>
      <w:tr w:rsidR="00602DF3" w:rsidRPr="000C2B88"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Інша інформація</w:t>
            </w:r>
          </w:p>
        </w:tc>
        <w:tc>
          <w:tcPr>
            <w:tcW w:w="5738" w:type="dxa"/>
          </w:tcPr>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E560F" w:rsidRPr="00D93344" w:rsidRDefault="00FE560F" w:rsidP="00FE560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До розрахунку </w:t>
            </w:r>
            <w:r w:rsidR="007B4295" w:rsidRPr="00D93344">
              <w:rPr>
                <w:rFonts w:ascii="Times New Roman" w:eastAsia="Times New Roman" w:hAnsi="Times New Roman" w:cs="Times New Roman"/>
                <w:color w:val="000000"/>
                <w:sz w:val="24"/>
                <w:szCs w:val="24"/>
                <w:lang w:val="ru-RU"/>
              </w:rPr>
              <w:t>ціни</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пропозиції</w:t>
            </w:r>
            <w:r w:rsidRPr="00D93344">
              <w:rPr>
                <w:rFonts w:ascii="Times New Roman" w:eastAsia="Times New Roman" w:hAnsi="Times New Roman" w:cs="Times New Roman"/>
                <w:color w:val="000000"/>
                <w:sz w:val="24"/>
                <w:szCs w:val="24"/>
                <w:lang w:val="ru-RU"/>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D93344">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sidRPr="00D93344">
              <w:rPr>
                <w:rFonts w:ascii="Times New Roman" w:eastAsia="Times New Roman" w:hAnsi="Times New Roman" w:cs="Times New Roman"/>
                <w:i/>
                <w:sz w:val="24"/>
                <w:szCs w:val="24"/>
                <w:lang w:val="ru-RU"/>
              </w:rPr>
              <w:t>(у разі встановлення такої вимоги)</w:t>
            </w:r>
            <w:r w:rsidRPr="00D93344">
              <w:rPr>
                <w:rFonts w:ascii="Times New Roman" w:eastAsia="Times New Roman" w:hAnsi="Times New Roman" w:cs="Times New Roman"/>
                <w:sz w:val="24"/>
                <w:szCs w:val="24"/>
                <w:lang w:val="ru-RU"/>
              </w:rPr>
              <w:t xml:space="preserve">. Зазначені </w:t>
            </w:r>
            <w:r w:rsidRPr="00D93344">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w:t>
            </w:r>
            <w:r w:rsidRPr="00D93344">
              <w:rPr>
                <w:rFonts w:ascii="Times New Roman" w:eastAsia="Times New Roman" w:hAnsi="Times New Roman" w:cs="Times New Roman"/>
                <w:color w:val="000000"/>
                <w:sz w:val="24"/>
                <w:szCs w:val="24"/>
                <w:lang w:val="ru-RU"/>
              </w:rPr>
              <w:lastRenderedPageBreak/>
              <w:t xml:space="preserve">Понесені витрати не відшкодовуються (в тому </w:t>
            </w:r>
            <w:r w:rsidR="007B4295" w:rsidRPr="00D93344">
              <w:rPr>
                <w:rFonts w:ascii="Times New Roman" w:eastAsia="Times New Roman" w:hAnsi="Times New Roman" w:cs="Times New Roman"/>
                <w:color w:val="000000"/>
                <w:sz w:val="24"/>
                <w:szCs w:val="24"/>
                <w:lang w:val="ru-RU"/>
              </w:rPr>
              <w:t>числі</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у</w:t>
            </w:r>
            <w:r w:rsidRPr="00D93344">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344">
              <w:rPr>
                <w:rFonts w:ascii="Times New Roman" w:eastAsia="Times New Roman" w:hAnsi="Times New Roman" w:cs="Times New Roman"/>
                <w:sz w:val="24"/>
                <w:szCs w:val="24"/>
                <w:lang w:val="ru-RU"/>
              </w:rPr>
              <w:t>ею</w:t>
            </w:r>
            <w:r w:rsidRPr="00D93344">
              <w:rPr>
                <w:rFonts w:ascii="Times New Roman" w:eastAsia="Times New Roman" w:hAnsi="Times New Roman" w:cs="Times New Roman"/>
                <w:color w:val="000000"/>
                <w:sz w:val="24"/>
                <w:szCs w:val="24"/>
                <w:lang w:val="ru-RU"/>
              </w:rPr>
              <w:t xml:space="preserve"> 358 Кримінального </w:t>
            </w:r>
            <w:r w:rsidRPr="00D93344">
              <w:rPr>
                <w:rFonts w:ascii="Times New Roman" w:eastAsia="Times New Roman" w:hAnsi="Times New Roman" w:cs="Times New Roman"/>
                <w:sz w:val="24"/>
                <w:szCs w:val="24"/>
                <w:lang w:val="ru-RU"/>
              </w:rPr>
              <w:t>к</w:t>
            </w:r>
            <w:r w:rsidRPr="00D93344">
              <w:rPr>
                <w:rFonts w:ascii="Times New Roman" w:eastAsia="Times New Roman" w:hAnsi="Times New Roman" w:cs="Times New Roman"/>
                <w:color w:val="000000"/>
                <w:sz w:val="24"/>
                <w:szCs w:val="24"/>
                <w:lang w:val="ru-RU"/>
              </w:rPr>
              <w:t>одексу України.</w:t>
            </w:r>
          </w:p>
          <w:p w:rsidR="00F45CB6" w:rsidRPr="00D93344" w:rsidRDefault="00F45CB6" w:rsidP="00FE560F">
            <w:pPr>
              <w:widowControl w:val="0"/>
              <w:spacing w:after="0" w:line="240" w:lineRule="auto"/>
              <w:jc w:val="both"/>
              <w:rPr>
                <w:rFonts w:ascii="Times New Roman" w:eastAsia="Times New Roman" w:hAnsi="Times New Roman" w:cs="Times New Roman"/>
                <w:sz w:val="24"/>
                <w:szCs w:val="24"/>
                <w:lang w:val="ru-RU"/>
              </w:rPr>
            </w:pPr>
          </w:p>
          <w:p w:rsidR="00FE560F" w:rsidRPr="00D93344" w:rsidRDefault="00FE560F" w:rsidP="00FE560F">
            <w:pPr>
              <w:widowControl w:val="0"/>
              <w:spacing w:after="0" w:line="240" w:lineRule="auto"/>
              <w:jc w:val="center"/>
              <w:rPr>
                <w:rFonts w:ascii="Times New Roman" w:eastAsia="Times New Roman" w:hAnsi="Times New Roman" w:cs="Times New Roman"/>
                <w:sz w:val="24"/>
                <w:szCs w:val="24"/>
                <w:lang w:val="ru-RU"/>
              </w:rPr>
            </w:pPr>
            <w:r w:rsidRPr="00D93344">
              <w:rPr>
                <w:rFonts w:ascii="Times New Roman" w:eastAsia="Times New Roman" w:hAnsi="Times New Roman" w:cs="Times New Roman"/>
                <w:b/>
                <w:i/>
                <w:color w:val="000000"/>
                <w:sz w:val="24"/>
                <w:szCs w:val="24"/>
                <w:u w:val="single"/>
                <w:lang w:val="ru-RU"/>
              </w:rPr>
              <w:t>Інші умови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2.</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93344">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3.</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4.</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5.</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007B4295" w:rsidRPr="00D93344">
              <w:rPr>
                <w:rFonts w:ascii="Times New Roman" w:eastAsia="Times New Roman" w:hAnsi="Times New Roman" w:cs="Times New Roman"/>
                <w:b/>
                <w:color w:val="000000"/>
                <w:sz w:val="24"/>
                <w:szCs w:val="24"/>
                <w:lang w:val="ru-RU"/>
              </w:rPr>
              <w:t>Додатком</w:t>
            </w:r>
            <w:r w:rsidR="007B4295" w:rsidRPr="00D93344">
              <w:rPr>
                <w:rFonts w:ascii="Times New Roman" w:eastAsia="Times New Roman" w:hAnsi="Times New Roman" w:cs="Times New Roman"/>
                <w:b/>
                <w:color w:val="000000"/>
                <w:sz w:val="24"/>
                <w:szCs w:val="24"/>
              </w:rPr>
              <w:t> </w:t>
            </w:r>
            <w:r w:rsidR="007B4295"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lang w:val="ru-RU"/>
              </w:rPr>
              <w:t xml:space="preserve"> 2</w:t>
            </w:r>
            <w:r w:rsidRPr="00D93344">
              <w:rPr>
                <w:rFonts w:ascii="Times New Roman" w:eastAsia="Times New Roman" w:hAnsi="Times New Roman" w:cs="Times New Roman"/>
                <w:color w:val="000000"/>
                <w:sz w:val="24"/>
                <w:szCs w:val="24"/>
                <w:lang w:val="ru-RU"/>
              </w:rPr>
              <w:t xml:space="preserve"> до тендерної документації, </w:t>
            </w:r>
            <w:r w:rsidR="007B4295" w:rsidRPr="00D93344">
              <w:rPr>
                <w:rFonts w:ascii="Times New Roman" w:eastAsia="Times New Roman" w:hAnsi="Times New Roman" w:cs="Times New Roman"/>
                <w:color w:val="000000"/>
                <w:sz w:val="24"/>
                <w:szCs w:val="24"/>
                <w:lang w:val="ru-RU"/>
              </w:rPr>
              <w:t>подають у</w:t>
            </w:r>
            <w:r w:rsidRPr="00D93344">
              <w:rPr>
                <w:rFonts w:ascii="Times New Roman" w:eastAsia="Times New Roman" w:hAnsi="Times New Roman" w:cs="Times New Roman"/>
                <w:color w:val="000000"/>
                <w:sz w:val="24"/>
                <w:szCs w:val="24"/>
                <w:lang w:val="ru-RU"/>
              </w:rPr>
              <w:t xml:space="preserve"> складі своєї пропозиції, документи, передбачені законодавством країн, де вони зареєстровані.</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6.</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фізичною особою чи фізичною особою</w:t>
            </w:r>
            <w:r w:rsidRPr="00D93344">
              <w:rPr>
                <w:rFonts w:ascii="Times New Roman" w:eastAsia="Times New Roman" w:hAnsi="Times New Roman" w:cs="Times New Roman"/>
                <w:sz w:val="24"/>
                <w:szCs w:val="24"/>
                <w:lang w:val="ru-RU"/>
              </w:rPr>
              <w:t xml:space="preserve"> — </w:t>
            </w:r>
            <w:r w:rsidRPr="00D93344">
              <w:rPr>
                <w:rFonts w:ascii="Times New Roman" w:eastAsia="Times New Roman" w:hAnsi="Times New Roman" w:cs="Times New Roman"/>
                <w:color w:val="000000"/>
                <w:sz w:val="24"/>
                <w:szCs w:val="24"/>
                <w:lang w:val="ru-RU"/>
              </w:rPr>
              <w:t xml:space="preserve">підприємцем, яка є суб’єктом персональних даних, вважається безумовною згодою суб’єкта </w:t>
            </w:r>
            <w:r w:rsidRPr="00D93344">
              <w:rPr>
                <w:rFonts w:ascii="Times New Roman" w:eastAsia="Times New Roman" w:hAnsi="Times New Roman" w:cs="Times New Roman"/>
                <w:color w:val="000000"/>
                <w:sz w:val="24"/>
                <w:szCs w:val="24"/>
                <w:lang w:val="ru-RU"/>
              </w:rPr>
              <w:lastRenderedPageBreak/>
              <w:t xml:space="preserve">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D93344">
              <w:rPr>
                <w:rFonts w:ascii="Times New Roman" w:eastAsia="Times New Roman" w:hAnsi="Times New Roman" w:cs="Times New Roman"/>
                <w:sz w:val="24"/>
                <w:szCs w:val="24"/>
                <w:lang w:val="ru-RU"/>
              </w:rPr>
              <w:t>захист персональних даних» від 01.06.2010 № 2297-</w:t>
            </w:r>
            <w:r w:rsidRPr="00D93344">
              <w:rPr>
                <w:rFonts w:ascii="Times New Roman" w:eastAsia="Times New Roman" w:hAnsi="Times New Roman" w:cs="Times New Roman"/>
                <w:sz w:val="24"/>
                <w:szCs w:val="24"/>
              </w:rPr>
              <w:t>VI</w:t>
            </w:r>
            <w:r w:rsidR="00DD0BAC" w:rsidRPr="00D93344">
              <w:rPr>
                <w:rFonts w:ascii="Times New Roman" w:eastAsia="Times New Roman" w:hAnsi="Times New Roman" w:cs="Times New Roman"/>
                <w:sz w:val="24"/>
                <w:szCs w:val="24"/>
                <w:lang w:val="uk-UA"/>
              </w:rPr>
              <w:t xml:space="preserve">, </w:t>
            </w:r>
            <w:r w:rsidR="00DD0BA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sidRPr="00D93344">
              <w:rPr>
                <w:rFonts w:ascii="Times New Roman" w:eastAsia="Times New Roman" w:hAnsi="Times New Roman" w:cs="Times New Roman"/>
                <w:sz w:val="24"/>
                <w:szCs w:val="24"/>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В усіх інших випадках факт подання </w:t>
            </w:r>
            <w:r w:rsidRPr="00D93344">
              <w:rPr>
                <w:rFonts w:ascii="Times New Roman" w:eastAsia="Times New Roman" w:hAnsi="Times New Roman" w:cs="Times New Roman"/>
                <w:color w:val="000000"/>
                <w:sz w:val="24"/>
                <w:szCs w:val="24"/>
                <w:lang w:val="ru-RU"/>
              </w:rPr>
              <w:t>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sidRPr="00D93344">
              <w:rPr>
                <w:rFonts w:ascii="Times New Roman" w:eastAsia="Times New Roman" w:hAnsi="Times New Roman" w:cs="Times New Roman"/>
                <w:sz w:val="24"/>
                <w:szCs w:val="24"/>
                <w:lang w:val="ru-RU"/>
              </w:rPr>
              <w:t>є</w:t>
            </w:r>
            <w:r w:rsidRPr="00D93344">
              <w:rPr>
                <w:rFonts w:ascii="Times New Roman" w:eastAsia="Times New Roman" w:hAnsi="Times New Roman" w:cs="Times New Roman"/>
                <w:color w:val="000000"/>
                <w:sz w:val="24"/>
                <w:szCs w:val="24"/>
                <w:lang w:val="ru-RU"/>
              </w:rPr>
              <w:t xml:space="preserve">ктом договору про закупівлю, викладеним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D93344">
              <w:rPr>
                <w:rFonts w:ascii="Times New Roman" w:eastAsia="Times New Roman" w:hAnsi="Times New Roman" w:cs="Times New Roman"/>
                <w:b/>
                <w:i/>
                <w:color w:val="000000"/>
                <w:sz w:val="24"/>
                <w:szCs w:val="24"/>
                <w:lang w:val="ru-RU"/>
              </w:rPr>
              <w:t>в п. 4 Розділу 3</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10.</w:t>
            </w:r>
            <w:r w:rsidR="00C30654"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lang w:val="ru-RU"/>
              </w:rPr>
              <w:t>Фактом подання тендерної пропозиції учасник підтверджує</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sidRPr="00D93344">
              <w:rPr>
                <w:rFonts w:ascii="Times New Roman" w:eastAsia="Times New Roman" w:hAnsi="Times New Roman" w:cs="Times New Roman"/>
                <w:color w:val="000000"/>
                <w:sz w:val="24"/>
                <w:szCs w:val="24"/>
                <w:lang w:val="ru-RU"/>
              </w:rPr>
              <w:t xml:space="preserve">, що у попередніх відносинах </w:t>
            </w:r>
            <w:r w:rsidR="007B4295" w:rsidRPr="00D93344">
              <w:rPr>
                <w:rFonts w:ascii="Times New Roman" w:eastAsia="Times New Roman" w:hAnsi="Times New Roman" w:cs="Times New Roman"/>
                <w:color w:val="000000"/>
                <w:sz w:val="24"/>
                <w:szCs w:val="24"/>
                <w:lang w:val="ru-RU"/>
              </w:rPr>
              <w:t>між Учасником</w:t>
            </w:r>
            <w:r w:rsidRPr="00D93344">
              <w:rPr>
                <w:rFonts w:ascii="Times New Roman" w:eastAsia="Times New Roman" w:hAnsi="Times New Roman" w:cs="Times New Roman"/>
                <w:color w:val="000000"/>
                <w:sz w:val="24"/>
                <w:szCs w:val="24"/>
                <w:lang w:val="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11. </w:t>
            </w:r>
            <w:r w:rsidRPr="00D93344">
              <w:rPr>
                <w:rFonts w:ascii="Times New Roman" w:eastAsia="Times New Roman" w:hAnsi="Times New Roman" w:cs="Times New Roman"/>
                <w:sz w:val="24"/>
                <w:szCs w:val="24"/>
                <w:lang w:val="ru-RU"/>
              </w:rPr>
              <w:t>Тендерна п</w:t>
            </w:r>
            <w:r w:rsidRPr="00D93344">
              <w:rPr>
                <w:rFonts w:ascii="Times New Roman" w:eastAsia="Times New Roman" w:hAnsi="Times New Roman" w:cs="Times New Roman"/>
                <w:color w:val="000000"/>
                <w:sz w:val="24"/>
                <w:szCs w:val="24"/>
                <w:lang w:val="ru-RU"/>
              </w:rPr>
              <w:t>ропозиція учасника може містити документи з водяними знаками.</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 xml:space="preserve">—   </w:t>
            </w:r>
            <w:r w:rsidRPr="00E148D8">
              <w:rPr>
                <w:rFonts w:ascii="Times New Roman" w:eastAsia="Times New Roman" w:hAnsi="Times New Roman" w:cs="Times New Roman"/>
                <w:sz w:val="24"/>
                <w:szCs w:val="24"/>
                <w:lang w:val="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E148D8">
              <w:rPr>
                <w:rFonts w:ascii="Times New Roman" w:eastAsia="Times New Roman" w:hAnsi="Times New Roman" w:cs="Times New Roman"/>
                <w:sz w:val="24"/>
                <w:szCs w:val="24"/>
                <w:lang w:val="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 xml:space="preserve">—   </w:t>
            </w:r>
            <w:r w:rsidRPr="00E148D8">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 xml:space="preserve">—   </w:t>
            </w:r>
            <w:r w:rsidRPr="00E148D8">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rPr>
              <w:t>VII</w:t>
            </w:r>
            <w:r w:rsidRPr="00E148D8">
              <w:rPr>
                <w:rFonts w:ascii="Times New Roman" w:eastAsia="Times New Roman" w:hAnsi="Times New Roman" w:cs="Times New Roman"/>
                <w:sz w:val="24"/>
                <w:szCs w:val="24"/>
                <w:lang w:val="ru-RU"/>
              </w:rPr>
              <w:t>.</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 xml:space="preserve">А також враховувати, що в Україні </w:t>
            </w:r>
            <w:r w:rsidRPr="00E148D8">
              <w:rPr>
                <w:rFonts w:ascii="Times New Roman" w:eastAsia="Times New Roman" w:hAnsi="Times New Roman" w:cs="Times New Roman"/>
                <w:sz w:val="24"/>
                <w:szCs w:val="24"/>
                <w:highlight w:val="white"/>
                <w:lang w:val="ru-RU"/>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148D8">
              <w:rPr>
                <w:rFonts w:ascii="Times New Roman" w:eastAsia="Times New Roman" w:hAnsi="Times New Roman" w:cs="Times New Roman"/>
                <w:i/>
                <w:sz w:val="24"/>
                <w:szCs w:val="24"/>
                <w:highlight w:val="white"/>
                <w:lang w:val="ru-RU"/>
              </w:rPr>
              <w:t xml:space="preserve"> з</w:t>
            </w:r>
            <w:r w:rsidRPr="00E148D8">
              <w:rPr>
                <w:rFonts w:ascii="Times New Roman" w:eastAsia="Times New Roman" w:hAnsi="Times New Roman" w:cs="Times New Roman"/>
                <w:sz w:val="24"/>
                <w:szCs w:val="24"/>
                <w:highlight w:val="white"/>
                <w:lang w:val="ru-RU"/>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48D8">
              <w:rPr>
                <w:rFonts w:ascii="Times New Roman" w:eastAsia="Times New Roman" w:hAnsi="Times New Roman" w:cs="Times New Roman"/>
                <w:sz w:val="24"/>
                <w:szCs w:val="24"/>
                <w:lang w:val="ru-RU"/>
              </w:rPr>
              <w:t>;</w:t>
            </w:r>
          </w:p>
          <w:p w:rsidR="00EB3CFA" w:rsidRPr="00E148D8" w:rsidRDefault="00E148D8" w:rsidP="00E148D8">
            <w:pPr>
              <w:widowControl w:val="0"/>
              <w:spacing w:after="0" w:line="240" w:lineRule="auto"/>
              <w:jc w:val="both"/>
              <w:rPr>
                <w:rFonts w:ascii="Times New Roman" w:eastAsia="Times New Roman" w:hAnsi="Times New Roman" w:cs="Times New Roman"/>
                <w:sz w:val="24"/>
                <w:szCs w:val="24"/>
                <w:highlight w:val="white"/>
                <w:lang w:val="uk-UA"/>
              </w:rPr>
            </w:pPr>
            <w:r w:rsidRPr="00E148D8">
              <w:rPr>
                <w:rFonts w:ascii="Times New Roman" w:eastAsia="Times New Roman" w:hAnsi="Times New Roman" w:cs="Times New Roman"/>
                <w:sz w:val="24"/>
                <w:szCs w:val="24"/>
                <w:highlight w:val="white"/>
                <w:lang w:val="ru-RU"/>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Pr>
                <w:rFonts w:ascii="Times New Roman" w:eastAsia="Times New Roman" w:hAnsi="Times New Roman" w:cs="Times New Roman"/>
                <w:sz w:val="24"/>
                <w:szCs w:val="24"/>
                <w:highlight w:val="white"/>
              </w:rPr>
              <w:t>№1178.</w:t>
            </w:r>
          </w:p>
        </w:tc>
      </w:tr>
      <w:tr w:rsidR="00602DF3" w:rsidRPr="00E913A1"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Відхилення тендерних пропозицій</w:t>
            </w:r>
          </w:p>
        </w:tc>
        <w:tc>
          <w:tcPr>
            <w:tcW w:w="5738" w:type="dxa"/>
          </w:tcPr>
          <w:p w:rsidR="00E148D8" w:rsidRPr="00E148D8" w:rsidRDefault="00E148D8" w:rsidP="00E148D8">
            <w:pPr>
              <w:spacing w:after="0" w:line="240" w:lineRule="auto"/>
              <w:jc w:val="both"/>
              <w:rPr>
                <w:rFonts w:ascii="Times New Roman" w:eastAsia="Times New Roman" w:hAnsi="Times New Roman" w:cs="Times New Roman"/>
                <w:b/>
                <w:i/>
                <w:sz w:val="24"/>
                <w:szCs w:val="24"/>
                <w:highlight w:val="white"/>
                <w:lang w:val="ru-RU"/>
              </w:rPr>
            </w:pPr>
            <w:r w:rsidRPr="00E148D8">
              <w:rPr>
                <w:rFonts w:ascii="Times New Roman" w:eastAsia="Times New Roman" w:hAnsi="Times New Roman" w:cs="Times New Roman"/>
                <w:b/>
                <w:i/>
                <w:sz w:val="24"/>
                <w:szCs w:val="24"/>
                <w:highlight w:val="white"/>
                <w:lang w:val="ru-RU"/>
              </w:rPr>
              <w:t>Замовник відхиляє тендерну пропозицію із зазначенням аргументації в електронній системі закупівель у разі, коли:</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1)</w:t>
            </w:r>
            <w:r w:rsidRPr="00E148D8">
              <w:rPr>
                <w:rFonts w:ascii="Times New Roman" w:eastAsia="Times New Roman" w:hAnsi="Times New Roman" w:cs="Times New Roman"/>
                <w:sz w:val="24"/>
                <w:szCs w:val="24"/>
                <w:highlight w:val="white"/>
              </w:rPr>
              <w:t> </w:t>
            </w:r>
            <w:r w:rsidRPr="00E148D8">
              <w:rPr>
                <w:rFonts w:ascii="Times New Roman" w:eastAsia="Times New Roman" w:hAnsi="Times New Roman" w:cs="Times New Roman"/>
                <w:sz w:val="24"/>
                <w:szCs w:val="24"/>
                <w:highlight w:val="white"/>
                <w:lang w:val="ru-RU"/>
              </w:rPr>
              <w:t>учасник процедури закупівлі:</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підпадає під підстави, встановлені пунктом 47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E148D8">
              <w:rPr>
                <w:rFonts w:ascii="Times New Roman" w:eastAsia="Times New Roman" w:hAnsi="Times New Roman" w:cs="Times New Roman"/>
                <w:sz w:val="24"/>
                <w:szCs w:val="24"/>
                <w:highlight w:val="white"/>
                <w:lang w:val="ru-RU"/>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2) тендерна пропозиція:</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148D8">
                <w:rPr>
                  <w:rFonts w:ascii="Times New Roman" w:eastAsia="Times New Roman" w:hAnsi="Times New Roman" w:cs="Times New Roman"/>
                  <w:sz w:val="24"/>
                  <w:szCs w:val="24"/>
                  <w:highlight w:val="white"/>
                  <w:lang w:val="ru-RU"/>
                </w:rPr>
                <w:t>пункту 4</w:t>
              </w:r>
            </w:hyperlink>
            <w:r w:rsidRPr="00E148D8">
              <w:rPr>
                <w:rFonts w:ascii="Times New Roman" w:eastAsia="Times New Roman" w:hAnsi="Times New Roman" w:cs="Times New Roman"/>
                <w:sz w:val="24"/>
                <w:szCs w:val="24"/>
                <w:highlight w:val="white"/>
                <w:lang w:val="ru-RU"/>
              </w:rPr>
              <w:t>3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є такою, строк дії якої закінчився;</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3) переможець процедури закупівлі:</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не надав забезпечення виконання договору про закупівлю, якщо таке забезпечення вимагалося замовником;</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sidRPr="00E148D8">
              <w:rPr>
                <w:rFonts w:ascii="Times New Roman" w:eastAsia="Times New Roman" w:hAnsi="Times New Roman" w:cs="Times New Roman"/>
                <w:b/>
                <w:i/>
                <w:sz w:val="24"/>
                <w:szCs w:val="24"/>
                <w:highlight w:val="white"/>
                <w:lang w:val="ru-RU"/>
              </w:rPr>
              <w:t>Замовник може відхилити тендерну пропозицію із зазначенням аргументації в електронній системі закупівель у разі, коли:</w:t>
            </w:r>
          </w:p>
          <w:p w:rsidR="00E148D8" w:rsidRPr="00E148D8" w:rsidRDefault="00E148D8" w:rsidP="00E148D8">
            <w:pPr>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1)</w:t>
            </w:r>
            <w:r w:rsidRPr="00E148D8">
              <w:rPr>
                <w:rFonts w:ascii="Times New Roman" w:eastAsia="Times New Roman" w:hAnsi="Times New Roman" w:cs="Times New Roman"/>
                <w:sz w:val="24"/>
                <w:szCs w:val="24"/>
                <w:highlight w:val="white"/>
              </w:rPr>
              <w:t> </w:t>
            </w:r>
            <w:r w:rsidRPr="00E148D8">
              <w:rPr>
                <w:rFonts w:ascii="Times New Roman" w:eastAsia="Times New Roman" w:hAnsi="Times New Roman" w:cs="Times New Roman"/>
                <w:sz w:val="24"/>
                <w:szCs w:val="24"/>
                <w:highlight w:val="white"/>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48D8" w:rsidRPr="00E148D8" w:rsidRDefault="00E148D8" w:rsidP="00E148D8">
            <w:pPr>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lastRenderedPageBreak/>
              <w:t>2)</w:t>
            </w:r>
            <w:r w:rsidRPr="00E148D8">
              <w:rPr>
                <w:rFonts w:ascii="Times New Roman" w:eastAsia="Times New Roman" w:hAnsi="Times New Roman" w:cs="Times New Roman"/>
                <w:sz w:val="24"/>
                <w:szCs w:val="24"/>
                <w:highlight w:val="white"/>
              </w:rPr>
              <w:t> </w:t>
            </w:r>
            <w:r w:rsidRPr="00E148D8">
              <w:rPr>
                <w:rFonts w:ascii="Times New Roman" w:eastAsia="Times New Roman" w:hAnsi="Times New Roman" w:cs="Times New Roman"/>
                <w:sz w:val="24"/>
                <w:szCs w:val="24"/>
                <w:highlight w:val="white"/>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148D8" w:rsidRPr="00E148D8" w:rsidRDefault="00E148D8" w:rsidP="00E148D8">
            <w:pPr>
              <w:spacing w:after="0" w:line="240" w:lineRule="auto"/>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2DF3" w:rsidRPr="00D93344" w:rsidRDefault="00E148D8" w:rsidP="00E148D8">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val="uk-UA"/>
              </w:rPr>
            </w:pPr>
            <w:r w:rsidRPr="000205C2">
              <w:rPr>
                <w:rFonts w:ascii="Times New Roman" w:eastAsia="Times New Roman" w:hAnsi="Times New Roman" w:cs="Times New Roman"/>
                <w:sz w:val="24"/>
                <w:szCs w:val="24"/>
                <w:highlight w:val="white"/>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2DF3" w:rsidRPr="00E913A1" w:rsidTr="00322B51">
        <w:trPr>
          <w:trHeight w:val="522"/>
          <w:jc w:val="center"/>
        </w:trPr>
        <w:tc>
          <w:tcPr>
            <w:tcW w:w="9776" w:type="dxa"/>
            <w:gridSpan w:val="3"/>
            <w:shd w:val="clear" w:color="auto" w:fill="A5A5A5"/>
            <w:vAlign w:val="center"/>
          </w:tcPr>
          <w:p w:rsidR="00602DF3" w:rsidRPr="00D93344"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C30654" w:rsidRPr="00E913A1"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Замовник відміняє відкриті торги у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lastRenderedPageBreak/>
              <w:t>3) скорочення обсягу видатків на здійснення закупівлі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У разі відміни відкритих торгів замовник </w:t>
            </w:r>
            <w:r w:rsidRPr="00D93344">
              <w:rPr>
                <w:rFonts w:ascii="Times New Roman" w:eastAsia="Times New Roman" w:hAnsi="Times New Roman" w:cs="Times New Roman"/>
                <w:b/>
                <w:i/>
                <w:sz w:val="24"/>
                <w:szCs w:val="24"/>
                <w:lang w:val="ru-RU"/>
              </w:rPr>
              <w:t>протягом одного робочого дня</w:t>
            </w:r>
            <w:r w:rsidRPr="00D93344">
              <w:rPr>
                <w:rFonts w:ascii="Times New Roman" w:eastAsia="Times New Roman" w:hAnsi="Times New Roman" w:cs="Times New Roman"/>
                <w:sz w:val="24"/>
                <w:szCs w:val="24"/>
                <w:lang w:val="ru-RU"/>
              </w:rPr>
              <w:t xml:space="preserve"> з дати прийняття відповідного рішення зазначає в електронній системі закупівель підстави прийняття такого рішення.</w:t>
            </w:r>
          </w:p>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Відкриті торги автоматично відміняються електронною системою закупівель у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w:t>
            </w:r>
            <w:r w:rsidRPr="00D93344">
              <w:rPr>
                <w:rFonts w:ascii="Times New Roman" w:eastAsia="Times New Roman" w:hAnsi="Times New Roman" w:cs="Times New Roman"/>
                <w:sz w:val="24"/>
                <w:szCs w:val="24"/>
                <w:highlight w:val="white"/>
                <w:lang w:val="ru-RU"/>
              </w:rPr>
              <w:t>подання жодної тендерної пропозиції для участі</w:t>
            </w:r>
            <w:r w:rsidRPr="00D93344">
              <w:rPr>
                <w:rFonts w:ascii="Times New Roman" w:eastAsia="Times New Roman" w:hAnsi="Times New Roman" w:cs="Times New Roman"/>
                <w:sz w:val="24"/>
                <w:szCs w:val="24"/>
                <w:lang w:val="ru-RU"/>
              </w:rPr>
              <w:t xml:space="preserve"> у відкритих торгах у строк, установлений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Відкриті торги можуть бути відмінені частково (за лотом).</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3344">
              <w:rPr>
                <w:rFonts w:ascii="Times New Roman" w:eastAsia="Times New Roman" w:hAnsi="Times New Roman" w:cs="Times New Roman"/>
                <w:color w:val="4A86E8"/>
                <w:sz w:val="24"/>
                <w:szCs w:val="24"/>
                <w:lang w:val="ru-RU"/>
              </w:rPr>
              <w:t>.</w:t>
            </w:r>
          </w:p>
        </w:tc>
      </w:tr>
      <w:tr w:rsidR="00C30654" w:rsidRPr="00E913A1"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Строк укладання договору про закупівлю</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3344">
              <w:rPr>
                <w:rFonts w:ascii="Times New Roman" w:eastAsia="Times New Roman" w:hAnsi="Times New Roman" w:cs="Times New Roman"/>
                <w:b/>
                <w:i/>
                <w:sz w:val="24"/>
                <w:szCs w:val="24"/>
                <w:highlight w:val="white"/>
                <w:lang w:val="ru-RU"/>
              </w:rPr>
              <w:t>не пізніше ніж через 15 днів</w:t>
            </w:r>
            <w:r w:rsidRPr="00D93344">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344">
              <w:rPr>
                <w:rFonts w:ascii="Times New Roman" w:eastAsia="Times New Roman" w:hAnsi="Times New Roman" w:cs="Times New Roman"/>
                <w:b/>
                <w:i/>
                <w:sz w:val="24"/>
                <w:szCs w:val="24"/>
                <w:highlight w:val="white"/>
                <w:lang w:val="ru-RU"/>
              </w:rPr>
              <w:t>може бути продовжений до 60 днів</w:t>
            </w:r>
            <w:r w:rsidRPr="00D93344">
              <w:rPr>
                <w:rFonts w:ascii="Times New Roman" w:eastAsia="Times New Roman" w:hAnsi="Times New Roman" w:cs="Times New Roman"/>
                <w:sz w:val="24"/>
                <w:szCs w:val="24"/>
                <w:highlight w:val="white"/>
                <w:lang w:val="ru-RU"/>
              </w:rPr>
              <w:t xml:space="preserve">. </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highlight w:val="white"/>
                <w:lang w:val="ru-RU"/>
              </w:rPr>
              <w:t xml:space="preserve">З метою забезпечення права на оскарження рішень замовника до органу оскарження договір про закупівлю </w:t>
            </w:r>
            <w:r w:rsidRPr="00D93344">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C30654" w:rsidRPr="00E913A1"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C30654" w:rsidRPr="00D93344" w:rsidRDefault="00C30654" w:rsidP="002E567F">
            <w:pPr>
              <w:widowControl w:val="0"/>
              <w:spacing w:after="0" w:line="240" w:lineRule="auto"/>
              <w:ind w:right="120"/>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Проєкт </w:t>
            </w:r>
            <w:r w:rsidRPr="00D93344">
              <w:rPr>
                <w:rFonts w:ascii="Times New Roman" w:eastAsia="Times New Roman" w:hAnsi="Times New Roman" w:cs="Times New Roman"/>
                <w:sz w:val="24"/>
                <w:szCs w:val="24"/>
                <w:lang w:val="ru-RU"/>
              </w:rPr>
              <w:t>д</w:t>
            </w:r>
            <w:r w:rsidRPr="00D93344">
              <w:rPr>
                <w:rFonts w:ascii="Times New Roman" w:eastAsia="Times New Roman" w:hAnsi="Times New Roman" w:cs="Times New Roman"/>
                <w:color w:val="000000"/>
                <w:sz w:val="24"/>
                <w:szCs w:val="24"/>
                <w:lang w:val="ru-RU"/>
              </w:rPr>
              <w:t xml:space="preserve">оговору про закупівлю викладено в </w:t>
            </w:r>
            <w:r w:rsidRPr="00FC463E">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C30654" w:rsidRPr="00D93344" w:rsidRDefault="00C30654" w:rsidP="002E567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D93344">
              <w:rPr>
                <w:rFonts w:ascii="Times New Roman" w:eastAsia="Times New Roman" w:hAnsi="Times New Roman" w:cs="Times New Roman"/>
                <w:color w:val="000000"/>
                <w:sz w:val="24"/>
                <w:szCs w:val="24"/>
                <w:lang w:val="ru-RU"/>
              </w:rPr>
              <w:lastRenderedPageBreak/>
              <w:t xml:space="preserve">єдиного документа </w:t>
            </w:r>
            <w:r w:rsidRPr="00D93344">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C30654" w:rsidRPr="00D93344" w:rsidRDefault="0061265C" w:rsidP="002E567F">
            <w:pPr>
              <w:widowControl w:val="0"/>
              <w:spacing w:after="0" w:line="240" w:lineRule="auto"/>
              <w:jc w:val="both"/>
              <w:rPr>
                <w:rFonts w:ascii="Times New Roman" w:eastAsia="Times New Roman" w:hAnsi="Times New Roman" w:cs="Times New Roman"/>
                <w:i/>
                <w:sz w:val="24"/>
                <w:szCs w:val="24"/>
                <w:highlight w:val="white"/>
                <w:lang w:val="ru-RU"/>
              </w:rPr>
            </w:pPr>
            <w:r w:rsidRPr="00D93344">
              <w:rPr>
                <w:rFonts w:ascii="Times New Roman" w:eastAsia="Times New Roman" w:hAnsi="Times New Roman" w:cs="Times New Roman"/>
                <w:sz w:val="24"/>
                <w:szCs w:val="24"/>
                <w:highlight w:val="white"/>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0654" w:rsidRPr="00E913A1"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4</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6D4468" w:rsidRPr="006D4468" w:rsidRDefault="006D4468" w:rsidP="006D4468">
            <w:pPr>
              <w:widowControl w:val="0"/>
              <w:spacing w:after="0" w:line="240" w:lineRule="auto"/>
              <w:jc w:val="both"/>
              <w:rPr>
                <w:rFonts w:ascii="Times New Roman" w:eastAsia="Times New Roman" w:hAnsi="Times New Roman" w:cs="Times New Roman"/>
                <w:sz w:val="24"/>
                <w:szCs w:val="24"/>
              </w:rPr>
            </w:pPr>
            <w:r w:rsidRPr="006D446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D4468" w:rsidRPr="006D4468" w:rsidRDefault="006D4468" w:rsidP="006D4468">
            <w:pPr>
              <w:widowControl w:val="0"/>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4468" w:rsidRPr="006D4468" w:rsidRDefault="006D4468" w:rsidP="006D4468">
            <w:pPr>
              <w:shd w:val="clear" w:color="auto" w:fill="FFFFFF"/>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4468" w:rsidRPr="006D4468" w:rsidRDefault="006D4468" w:rsidP="006D44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rsidR="006D4468" w:rsidRPr="006D4468" w:rsidRDefault="006D4468" w:rsidP="006D44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закупівлі;</w:t>
            </w:r>
          </w:p>
          <w:p w:rsidR="007A5DD6" w:rsidRPr="006D4468" w:rsidRDefault="006D4468" w:rsidP="006D4468">
            <w:pPr>
              <w:widowControl w:val="0"/>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 xml:space="preserve">перерахунку ціни та обсягів товарів в бік зменшення за умови необхідності приведення обсягів товарів до кратності упаковки </w:t>
            </w:r>
            <w:r w:rsidRPr="006D4468">
              <w:rPr>
                <w:rFonts w:ascii="Times New Roman" w:eastAsia="Times New Roman" w:hAnsi="Times New Roman" w:cs="Times New Roman"/>
                <w:b/>
                <w:i/>
                <w:sz w:val="24"/>
                <w:szCs w:val="24"/>
                <w:lang w:val="ru-RU"/>
              </w:rPr>
              <w:t>(у разі придбання товару)</w:t>
            </w:r>
            <w:r w:rsidRPr="006D4468">
              <w:rPr>
                <w:rFonts w:ascii="Times New Roman" w:eastAsia="Times New Roman" w:hAnsi="Times New Roman" w:cs="Times New Roman"/>
                <w:b/>
                <w:sz w:val="24"/>
                <w:szCs w:val="24"/>
                <w:lang w:val="ru-RU"/>
              </w:rPr>
              <w:t>.</w:t>
            </w:r>
          </w:p>
        </w:tc>
      </w:tr>
      <w:tr w:rsidR="00C30654" w:rsidRPr="00E913A1" w:rsidTr="00E35D44">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C30654" w:rsidRPr="00D93344"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AD4CF9" w:rsidRPr="00D93344" w:rsidRDefault="00AD4CF9" w:rsidP="00AA4CB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val="uk-UA"/>
        </w:rPr>
      </w:pPr>
    </w:p>
    <w:p w:rsidR="00E60050" w:rsidRPr="00D93344" w:rsidRDefault="00AF2385" w:rsidP="00D6472E">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sidRPr="00D93344">
        <w:rPr>
          <w:rFonts w:ascii="Times New Roman" w:eastAsia="Calibri" w:hAnsi="Times New Roman" w:cs="Times New Roman"/>
          <w:b/>
          <w:sz w:val="24"/>
          <w:szCs w:val="24"/>
          <w:lang w:val="uk-UA"/>
        </w:rPr>
        <w:t xml:space="preserve">Додатки: </w:t>
      </w:r>
      <w:r w:rsidRPr="00D93344">
        <w:rPr>
          <w:rFonts w:ascii="Times New Roman" w:eastAsia="Calibri" w:hAnsi="Times New Roman" w:cs="Times New Roman"/>
          <w:b/>
          <w:sz w:val="24"/>
          <w:szCs w:val="24"/>
          <w:lang w:val="uk-UA"/>
        </w:rPr>
        <w:tab/>
      </w:r>
      <w:r w:rsidRPr="00D93344">
        <w:rPr>
          <w:rFonts w:ascii="Times New Roman" w:eastAsia="Calibri" w:hAnsi="Times New Roman" w:cs="Times New Roman"/>
          <w:b/>
          <w:sz w:val="24"/>
          <w:szCs w:val="24"/>
          <w:lang w:val="uk-UA"/>
        </w:rPr>
        <w:tab/>
        <w:t xml:space="preserve">          </w:t>
      </w:r>
    </w:p>
    <w:p w:rsidR="00E60050" w:rsidRPr="00E738C2" w:rsidRDefault="009C1EEE" w:rsidP="00D6472E">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1.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1</w:t>
      </w:r>
      <w:r w:rsidRPr="00E738C2">
        <w:rPr>
          <w:rFonts w:ascii="Times New Roman" w:eastAsia="Calibri" w:hAnsi="Times New Roman" w:cs="Times New Roman"/>
          <w:sz w:val="24"/>
          <w:szCs w:val="24"/>
          <w:lang w:val="uk-UA"/>
        </w:rPr>
        <w:t xml:space="preserve"> до тендерної документації </w:t>
      </w:r>
      <w:r w:rsidR="00284C06" w:rsidRPr="00E738C2">
        <w:rPr>
          <w:rFonts w:ascii="Times New Roman" w:eastAsia="Calibri" w:hAnsi="Times New Roman" w:cs="Times New Roman"/>
          <w:sz w:val="24"/>
          <w:szCs w:val="24"/>
          <w:lang w:val="uk-UA"/>
        </w:rPr>
        <w:t xml:space="preserve">- </w:t>
      </w:r>
      <w:r w:rsidR="00AA4CB9" w:rsidRPr="00E738C2">
        <w:rPr>
          <w:rFonts w:ascii="Times New Roman" w:eastAsia="Calibri" w:hAnsi="Times New Roman" w:cs="Times New Roman"/>
          <w:sz w:val="24"/>
          <w:szCs w:val="24"/>
          <w:lang w:val="uk-UA"/>
        </w:rPr>
        <w:t>«Кваліфікаційні критерії та перелік документів, що підтверджують і</w:t>
      </w:r>
      <w:r w:rsidR="00C30654" w:rsidRPr="00E738C2">
        <w:rPr>
          <w:rFonts w:ascii="Times New Roman" w:eastAsia="Calibri" w:hAnsi="Times New Roman" w:cs="Times New Roman"/>
          <w:sz w:val="24"/>
          <w:szCs w:val="24"/>
          <w:lang w:val="uk-UA"/>
        </w:rPr>
        <w:t>нформацію про відповідальність У</w:t>
      </w:r>
      <w:r w:rsidR="00AA4CB9" w:rsidRPr="00E738C2">
        <w:rPr>
          <w:rFonts w:ascii="Times New Roman" w:eastAsia="Calibri" w:hAnsi="Times New Roman" w:cs="Times New Roman"/>
          <w:sz w:val="24"/>
          <w:szCs w:val="24"/>
          <w:lang w:val="uk-UA"/>
        </w:rPr>
        <w:t xml:space="preserve">часників», </w:t>
      </w:r>
      <w:r w:rsidRPr="00E738C2">
        <w:rPr>
          <w:rFonts w:ascii="Times New Roman" w:eastAsia="Calibri" w:hAnsi="Times New Roman" w:cs="Times New Roman"/>
          <w:sz w:val="24"/>
          <w:szCs w:val="24"/>
          <w:lang w:val="uk-UA"/>
        </w:rPr>
        <w:t xml:space="preserve">на </w:t>
      </w:r>
      <w:r w:rsidR="00835BD7" w:rsidRPr="00E738C2">
        <w:rPr>
          <w:rFonts w:ascii="Times New Roman" w:eastAsia="Calibri" w:hAnsi="Times New Roman" w:cs="Times New Roman"/>
          <w:sz w:val="24"/>
          <w:szCs w:val="24"/>
          <w:lang w:val="uk-UA"/>
        </w:rPr>
        <w:t>1</w:t>
      </w:r>
      <w:r w:rsidR="00E60050" w:rsidRPr="00E738C2">
        <w:rPr>
          <w:rFonts w:ascii="Times New Roman" w:eastAsia="Calibri" w:hAnsi="Times New Roman" w:cs="Times New Roman"/>
          <w:sz w:val="24"/>
          <w:szCs w:val="24"/>
          <w:lang w:val="uk-UA"/>
        </w:rPr>
        <w:t xml:space="preserve"> арк. в 1 прим.</w:t>
      </w:r>
      <w:r w:rsidRPr="00E738C2">
        <w:rPr>
          <w:rFonts w:ascii="Times New Roman" w:eastAsia="Calibri" w:hAnsi="Times New Roman" w:cs="Times New Roman"/>
          <w:sz w:val="24"/>
          <w:szCs w:val="24"/>
          <w:lang w:val="uk-UA"/>
        </w:rPr>
        <w:t xml:space="preserve">                                </w:t>
      </w:r>
      <w:r w:rsidR="00E60050" w:rsidRPr="00E738C2">
        <w:rPr>
          <w:rFonts w:ascii="Times New Roman" w:eastAsia="Calibri" w:hAnsi="Times New Roman" w:cs="Times New Roman"/>
          <w:sz w:val="24"/>
          <w:szCs w:val="24"/>
          <w:lang w:val="uk-UA"/>
        </w:rPr>
        <w:t xml:space="preserve">      </w:t>
      </w:r>
    </w:p>
    <w:p w:rsidR="00E60050" w:rsidRPr="00E738C2" w:rsidRDefault="009C1EEE" w:rsidP="00D6472E">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sidRPr="00E738C2">
        <w:rPr>
          <w:rFonts w:ascii="Times New Roman" w:eastAsia="Calibri" w:hAnsi="Times New Roman" w:cs="Times New Roman"/>
          <w:sz w:val="24"/>
          <w:szCs w:val="24"/>
          <w:lang w:val="uk-UA"/>
        </w:rPr>
        <w:t xml:space="preserve">2.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63DC" w:rsidRPr="00E738C2">
        <w:rPr>
          <w:rFonts w:ascii="Times New Roman" w:eastAsia="Calibri" w:hAnsi="Times New Roman" w:cs="Times New Roman"/>
          <w:b/>
          <w:sz w:val="24"/>
          <w:szCs w:val="24"/>
          <w:lang w:val="uk-UA"/>
        </w:rPr>
        <w:t xml:space="preserve"> </w:t>
      </w:r>
      <w:r w:rsidR="00284C06" w:rsidRPr="00E738C2">
        <w:rPr>
          <w:rFonts w:ascii="Times New Roman" w:eastAsia="Calibri" w:hAnsi="Times New Roman" w:cs="Times New Roman"/>
          <w:b/>
          <w:sz w:val="24"/>
          <w:szCs w:val="24"/>
          <w:lang w:val="uk-UA"/>
        </w:rPr>
        <w:t>2</w:t>
      </w:r>
      <w:r w:rsidR="00284C06" w:rsidRPr="00E738C2">
        <w:rPr>
          <w:rFonts w:ascii="Times New Roman" w:eastAsia="Calibri" w:hAnsi="Times New Roman" w:cs="Times New Roman"/>
          <w:sz w:val="24"/>
          <w:szCs w:val="24"/>
          <w:lang w:val="uk-UA"/>
        </w:rPr>
        <w:t xml:space="preserve"> до тендерної документації - </w:t>
      </w:r>
      <w:r w:rsidR="00AA4CB9" w:rsidRPr="00E738C2">
        <w:rPr>
          <w:rFonts w:ascii="Times New Roman" w:eastAsia="Calibri" w:hAnsi="Times New Roman" w:cs="Times New Roman"/>
          <w:sz w:val="24"/>
          <w:szCs w:val="24"/>
          <w:lang w:val="uk-UA"/>
        </w:rPr>
        <w:t>«</w:t>
      </w:r>
      <w:r w:rsidR="00A77FC5" w:rsidRPr="00E738C2">
        <w:rPr>
          <w:rFonts w:ascii="Times New Roman" w:eastAsia="Calibri" w:hAnsi="Times New Roman" w:cs="Times New Roman"/>
          <w:sz w:val="24"/>
          <w:szCs w:val="24"/>
          <w:lang w:val="uk-UA"/>
        </w:rPr>
        <w:t>Перелік документів для підтвердження відповідності</w:t>
      </w:r>
      <w:r w:rsidR="00A56AEC" w:rsidRPr="00E738C2">
        <w:rPr>
          <w:rFonts w:ascii="Times New Roman" w:eastAsia="Calibri" w:hAnsi="Times New Roman" w:cs="Times New Roman"/>
          <w:sz w:val="24"/>
          <w:szCs w:val="24"/>
          <w:lang w:val="uk-UA"/>
        </w:rPr>
        <w:t xml:space="preserve"> вимогам, визначеним у пункті 47</w:t>
      </w:r>
      <w:r w:rsidR="00A77FC5" w:rsidRPr="00E738C2">
        <w:rPr>
          <w:rFonts w:ascii="Times New Roman" w:eastAsia="Calibri" w:hAnsi="Times New Roman" w:cs="Times New Roman"/>
          <w:sz w:val="24"/>
          <w:szCs w:val="24"/>
          <w:lang w:val="uk-UA"/>
        </w:rPr>
        <w:t xml:space="preserve"> Особливостей</w:t>
      </w:r>
      <w:r w:rsidR="00AA4CB9" w:rsidRPr="00E738C2">
        <w:rPr>
          <w:rFonts w:ascii="Times New Roman" w:eastAsia="Calibri" w:hAnsi="Times New Roman" w:cs="Times New Roman"/>
          <w:sz w:val="24"/>
          <w:szCs w:val="24"/>
          <w:lang w:val="uk-UA"/>
        </w:rPr>
        <w:t xml:space="preserve">», </w:t>
      </w:r>
      <w:r w:rsidRPr="00E738C2">
        <w:rPr>
          <w:rFonts w:ascii="Times New Roman" w:eastAsia="Calibri" w:hAnsi="Times New Roman" w:cs="Times New Roman"/>
          <w:sz w:val="24"/>
          <w:szCs w:val="24"/>
          <w:lang w:val="uk-UA"/>
        </w:rPr>
        <w:t xml:space="preserve">на </w:t>
      </w:r>
      <w:r w:rsidR="00C76C23" w:rsidRPr="00E738C2">
        <w:rPr>
          <w:rFonts w:ascii="Times New Roman" w:eastAsia="Calibri" w:hAnsi="Times New Roman" w:cs="Times New Roman"/>
          <w:sz w:val="24"/>
          <w:szCs w:val="24"/>
          <w:lang w:val="uk-UA"/>
        </w:rPr>
        <w:t>6</w:t>
      </w:r>
      <w:r w:rsidR="00E60050" w:rsidRPr="00E738C2">
        <w:rPr>
          <w:rFonts w:ascii="Times New Roman" w:eastAsia="Calibri" w:hAnsi="Times New Roman" w:cs="Times New Roman"/>
          <w:sz w:val="24"/>
          <w:szCs w:val="24"/>
          <w:lang w:val="uk-UA"/>
        </w:rPr>
        <w:t xml:space="preserve"> арк. в 1 прим.</w:t>
      </w:r>
      <w:r w:rsidRPr="00E738C2">
        <w:rPr>
          <w:rFonts w:ascii="Times New Roman" w:eastAsia="Calibri" w:hAnsi="Times New Roman" w:cs="Times New Roman"/>
          <w:sz w:val="24"/>
          <w:szCs w:val="24"/>
          <w:lang w:val="uk-UA"/>
        </w:rPr>
        <w:t xml:space="preserve">                                       </w:t>
      </w:r>
    </w:p>
    <w:p w:rsidR="00E60050" w:rsidRPr="00E738C2" w:rsidRDefault="009C1EEE" w:rsidP="00D6472E">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3.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3</w:t>
      </w:r>
      <w:r w:rsidRPr="00E738C2">
        <w:rPr>
          <w:rFonts w:ascii="Times New Roman" w:eastAsia="Calibri" w:hAnsi="Times New Roman" w:cs="Times New Roman"/>
          <w:sz w:val="24"/>
          <w:szCs w:val="24"/>
          <w:lang w:val="uk-UA"/>
        </w:rPr>
        <w:t xml:space="preserve"> до тендерної документації </w:t>
      </w:r>
      <w:r w:rsidR="004637AB" w:rsidRPr="00E738C2">
        <w:rPr>
          <w:rFonts w:ascii="Times New Roman" w:eastAsia="Calibri" w:hAnsi="Times New Roman" w:cs="Times New Roman"/>
          <w:sz w:val="24"/>
          <w:szCs w:val="24"/>
          <w:lang w:val="uk-UA"/>
        </w:rPr>
        <w:t xml:space="preserve">– «Інформація про технічні, якісні та кількісні характеристики предмета закупівлі», </w:t>
      </w:r>
      <w:r w:rsidRPr="00E738C2">
        <w:rPr>
          <w:rFonts w:ascii="Times New Roman" w:eastAsia="Calibri" w:hAnsi="Times New Roman" w:cs="Times New Roman"/>
          <w:sz w:val="24"/>
          <w:szCs w:val="24"/>
          <w:lang w:val="uk-UA"/>
        </w:rPr>
        <w:t xml:space="preserve">на </w:t>
      </w:r>
      <w:r w:rsidR="00361C7C">
        <w:rPr>
          <w:rFonts w:ascii="Times New Roman" w:eastAsia="Calibri" w:hAnsi="Times New Roman" w:cs="Times New Roman"/>
          <w:sz w:val="24"/>
          <w:szCs w:val="24"/>
          <w:lang w:val="uk-UA"/>
        </w:rPr>
        <w:t>4</w:t>
      </w:r>
      <w:r w:rsidRPr="00E738C2">
        <w:rPr>
          <w:rFonts w:ascii="Times New Roman" w:eastAsia="Calibri" w:hAnsi="Times New Roman" w:cs="Times New Roman"/>
          <w:sz w:val="24"/>
          <w:szCs w:val="24"/>
          <w:lang w:val="uk-UA"/>
        </w:rPr>
        <w:t xml:space="preserve"> арк. в 1 прим</w:t>
      </w:r>
      <w:r w:rsidR="00AA4CB9" w:rsidRPr="00E738C2">
        <w:rPr>
          <w:rFonts w:ascii="Times New Roman" w:eastAsia="Calibri" w:hAnsi="Times New Roman" w:cs="Times New Roman"/>
          <w:sz w:val="24"/>
          <w:szCs w:val="24"/>
          <w:lang w:val="uk-UA"/>
        </w:rPr>
        <w:t>.</w:t>
      </w:r>
      <w:r w:rsidR="00AF2385" w:rsidRPr="00E738C2">
        <w:rPr>
          <w:rFonts w:ascii="Times New Roman" w:eastAsia="Calibri" w:hAnsi="Times New Roman" w:cs="Times New Roman"/>
          <w:sz w:val="24"/>
          <w:szCs w:val="24"/>
          <w:lang w:val="uk-UA"/>
        </w:rPr>
        <w:t xml:space="preserve">                                           </w:t>
      </w:r>
    </w:p>
    <w:p w:rsidR="000F627D" w:rsidRPr="00E76A56" w:rsidRDefault="00AF2385" w:rsidP="00E76A56">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4.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4</w:t>
      </w:r>
      <w:r w:rsidRPr="00E738C2">
        <w:rPr>
          <w:rFonts w:ascii="Times New Roman" w:eastAsia="Calibri" w:hAnsi="Times New Roman" w:cs="Times New Roman"/>
          <w:sz w:val="24"/>
          <w:szCs w:val="24"/>
          <w:lang w:val="uk-UA"/>
        </w:rPr>
        <w:t xml:space="preserve"> до тендерної документації </w:t>
      </w:r>
      <w:r w:rsidR="004637AB" w:rsidRPr="00E738C2">
        <w:rPr>
          <w:rFonts w:ascii="Times New Roman" w:eastAsia="Calibri" w:hAnsi="Times New Roman" w:cs="Times New Roman"/>
          <w:sz w:val="24"/>
          <w:szCs w:val="24"/>
          <w:lang w:val="uk-UA"/>
        </w:rPr>
        <w:t>– «Про</w:t>
      </w:r>
      <w:r w:rsidR="00C30654" w:rsidRPr="00E738C2">
        <w:rPr>
          <w:rFonts w:ascii="Times New Roman" w:eastAsia="Calibri" w:hAnsi="Times New Roman" w:cs="Times New Roman"/>
          <w:sz w:val="24"/>
          <w:szCs w:val="24"/>
          <w:lang w:val="uk-UA"/>
        </w:rPr>
        <w:t>є</w:t>
      </w:r>
      <w:r w:rsidR="004637AB" w:rsidRPr="00E738C2">
        <w:rPr>
          <w:rFonts w:ascii="Times New Roman" w:eastAsia="Calibri" w:hAnsi="Times New Roman" w:cs="Times New Roman"/>
          <w:sz w:val="24"/>
          <w:szCs w:val="24"/>
          <w:lang w:val="uk-UA"/>
        </w:rPr>
        <w:t xml:space="preserve">кт договору» </w:t>
      </w:r>
      <w:bookmarkStart w:id="4" w:name="_GoBack"/>
      <w:bookmarkEnd w:id="4"/>
      <w:r w:rsidR="00E76A56" w:rsidRPr="00E913A1">
        <w:rPr>
          <w:rFonts w:ascii="Times New Roman" w:eastAsia="Calibri" w:hAnsi="Times New Roman" w:cs="Times New Roman"/>
          <w:sz w:val="24"/>
          <w:szCs w:val="24"/>
          <w:lang w:val="uk-UA"/>
        </w:rPr>
        <w:t xml:space="preserve">на </w:t>
      </w:r>
      <w:r w:rsidR="00E913A1" w:rsidRPr="00E913A1">
        <w:rPr>
          <w:rFonts w:ascii="Times New Roman" w:eastAsia="Calibri" w:hAnsi="Times New Roman" w:cs="Times New Roman"/>
          <w:sz w:val="24"/>
          <w:szCs w:val="24"/>
          <w:lang w:val="uk-UA"/>
        </w:rPr>
        <w:t>7</w:t>
      </w:r>
      <w:r w:rsidRPr="00E913A1">
        <w:rPr>
          <w:rFonts w:ascii="Times New Roman" w:eastAsia="Calibri" w:hAnsi="Times New Roman" w:cs="Times New Roman"/>
          <w:sz w:val="24"/>
          <w:szCs w:val="24"/>
          <w:lang w:val="uk-UA"/>
        </w:rPr>
        <w:t xml:space="preserve"> арк. в 1 прим</w:t>
      </w:r>
      <w:r w:rsidR="00AA4CB9" w:rsidRPr="00E913A1">
        <w:rPr>
          <w:rFonts w:ascii="Times New Roman" w:eastAsia="Calibri" w:hAnsi="Times New Roman" w:cs="Times New Roman"/>
          <w:sz w:val="24"/>
          <w:szCs w:val="24"/>
          <w:lang w:val="uk-UA"/>
        </w:rPr>
        <w:t>.</w:t>
      </w:r>
      <w:r w:rsidRPr="00E76A56">
        <w:rPr>
          <w:rFonts w:ascii="Times New Roman" w:eastAsia="Calibri" w:hAnsi="Times New Roman" w:cs="Times New Roman"/>
          <w:sz w:val="24"/>
          <w:szCs w:val="24"/>
          <w:lang w:val="uk-UA"/>
        </w:rPr>
        <w:t xml:space="preserve">                                         </w:t>
      </w:r>
    </w:p>
    <w:sectPr w:rsidR="000F627D" w:rsidRPr="00E76A56"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C0" w:rsidRDefault="00B413C0">
      <w:pPr>
        <w:spacing w:after="0" w:line="240" w:lineRule="auto"/>
      </w:pPr>
      <w:r>
        <w:separator/>
      </w:r>
    </w:p>
  </w:endnote>
  <w:endnote w:type="continuationSeparator" w:id="0">
    <w:p w:rsidR="00B413C0" w:rsidRDefault="00B4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C0" w:rsidRDefault="00B413C0">
      <w:pPr>
        <w:spacing w:after="0" w:line="240" w:lineRule="auto"/>
      </w:pPr>
      <w:r>
        <w:separator/>
      </w:r>
    </w:p>
  </w:footnote>
  <w:footnote w:type="continuationSeparator" w:id="0">
    <w:p w:rsidR="00B413C0" w:rsidRDefault="00B4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205C2"/>
    <w:rsid w:val="00025757"/>
    <w:rsid w:val="00032437"/>
    <w:rsid w:val="0003285C"/>
    <w:rsid w:val="000347C0"/>
    <w:rsid w:val="00037CE3"/>
    <w:rsid w:val="000508AE"/>
    <w:rsid w:val="00062498"/>
    <w:rsid w:val="00063482"/>
    <w:rsid w:val="0008223E"/>
    <w:rsid w:val="00086574"/>
    <w:rsid w:val="00094478"/>
    <w:rsid w:val="000956F9"/>
    <w:rsid w:val="000A093F"/>
    <w:rsid w:val="000B0FF7"/>
    <w:rsid w:val="000B161F"/>
    <w:rsid w:val="000B26A8"/>
    <w:rsid w:val="000B5BB6"/>
    <w:rsid w:val="000B749C"/>
    <w:rsid w:val="000C2B88"/>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6D4A"/>
    <w:rsid w:val="00180A9F"/>
    <w:rsid w:val="00184C81"/>
    <w:rsid w:val="001A190F"/>
    <w:rsid w:val="001A1B94"/>
    <w:rsid w:val="001B1B84"/>
    <w:rsid w:val="001B1C3F"/>
    <w:rsid w:val="001B71B8"/>
    <w:rsid w:val="001C0438"/>
    <w:rsid w:val="001C289E"/>
    <w:rsid w:val="001E1741"/>
    <w:rsid w:val="001E2580"/>
    <w:rsid w:val="001E5910"/>
    <w:rsid w:val="001F170B"/>
    <w:rsid w:val="002042F1"/>
    <w:rsid w:val="0021045B"/>
    <w:rsid w:val="00213A08"/>
    <w:rsid w:val="002206AC"/>
    <w:rsid w:val="00221AB1"/>
    <w:rsid w:val="00223815"/>
    <w:rsid w:val="00223A0C"/>
    <w:rsid w:val="00224B01"/>
    <w:rsid w:val="002276A5"/>
    <w:rsid w:val="00236B98"/>
    <w:rsid w:val="00237432"/>
    <w:rsid w:val="00240339"/>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A7031"/>
    <w:rsid w:val="002C3426"/>
    <w:rsid w:val="002C53BD"/>
    <w:rsid w:val="002D04CA"/>
    <w:rsid w:val="002D09D8"/>
    <w:rsid w:val="002D3C95"/>
    <w:rsid w:val="002D5920"/>
    <w:rsid w:val="002E1162"/>
    <w:rsid w:val="002E3BF4"/>
    <w:rsid w:val="002E567F"/>
    <w:rsid w:val="002E65D7"/>
    <w:rsid w:val="002F09D8"/>
    <w:rsid w:val="002F77DA"/>
    <w:rsid w:val="003063B4"/>
    <w:rsid w:val="00314AF7"/>
    <w:rsid w:val="0031610D"/>
    <w:rsid w:val="00322B51"/>
    <w:rsid w:val="00326AF3"/>
    <w:rsid w:val="003344FB"/>
    <w:rsid w:val="00335D51"/>
    <w:rsid w:val="00335FDD"/>
    <w:rsid w:val="0034310A"/>
    <w:rsid w:val="003441F8"/>
    <w:rsid w:val="003444BE"/>
    <w:rsid w:val="00345F4E"/>
    <w:rsid w:val="003478B0"/>
    <w:rsid w:val="00354984"/>
    <w:rsid w:val="00360066"/>
    <w:rsid w:val="00361C7C"/>
    <w:rsid w:val="00365E71"/>
    <w:rsid w:val="00366493"/>
    <w:rsid w:val="003672C5"/>
    <w:rsid w:val="003677C8"/>
    <w:rsid w:val="00372BB1"/>
    <w:rsid w:val="0037426A"/>
    <w:rsid w:val="0037445A"/>
    <w:rsid w:val="003810E1"/>
    <w:rsid w:val="003822AB"/>
    <w:rsid w:val="00386095"/>
    <w:rsid w:val="00387ED1"/>
    <w:rsid w:val="003908F3"/>
    <w:rsid w:val="00393A0B"/>
    <w:rsid w:val="003976F3"/>
    <w:rsid w:val="003A40A7"/>
    <w:rsid w:val="003A65A0"/>
    <w:rsid w:val="003A6B9E"/>
    <w:rsid w:val="003B1D4E"/>
    <w:rsid w:val="003B4FF3"/>
    <w:rsid w:val="003B6756"/>
    <w:rsid w:val="003C264E"/>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462A"/>
    <w:rsid w:val="004174E0"/>
    <w:rsid w:val="00421286"/>
    <w:rsid w:val="004353D7"/>
    <w:rsid w:val="00440781"/>
    <w:rsid w:val="00447555"/>
    <w:rsid w:val="004519E7"/>
    <w:rsid w:val="00453F85"/>
    <w:rsid w:val="0045664E"/>
    <w:rsid w:val="004569F2"/>
    <w:rsid w:val="004637AB"/>
    <w:rsid w:val="00463D47"/>
    <w:rsid w:val="00466F05"/>
    <w:rsid w:val="0047322F"/>
    <w:rsid w:val="004737E0"/>
    <w:rsid w:val="004761E6"/>
    <w:rsid w:val="00481D25"/>
    <w:rsid w:val="0048544D"/>
    <w:rsid w:val="0048595D"/>
    <w:rsid w:val="004965FA"/>
    <w:rsid w:val="004A29C1"/>
    <w:rsid w:val="004B0ACB"/>
    <w:rsid w:val="004B5E3C"/>
    <w:rsid w:val="004B7930"/>
    <w:rsid w:val="004C3221"/>
    <w:rsid w:val="004C4BC8"/>
    <w:rsid w:val="004C7ED9"/>
    <w:rsid w:val="004E7ED6"/>
    <w:rsid w:val="004F334C"/>
    <w:rsid w:val="004F4827"/>
    <w:rsid w:val="004F4AFB"/>
    <w:rsid w:val="004F7681"/>
    <w:rsid w:val="00513E47"/>
    <w:rsid w:val="00517CC5"/>
    <w:rsid w:val="00521B67"/>
    <w:rsid w:val="0053379F"/>
    <w:rsid w:val="00540099"/>
    <w:rsid w:val="005401D4"/>
    <w:rsid w:val="00541CDE"/>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59E3"/>
    <w:rsid w:val="005F79BE"/>
    <w:rsid w:val="00602DF3"/>
    <w:rsid w:val="00606365"/>
    <w:rsid w:val="00606A8F"/>
    <w:rsid w:val="006116A5"/>
    <w:rsid w:val="0061265C"/>
    <w:rsid w:val="006141E9"/>
    <w:rsid w:val="006143F3"/>
    <w:rsid w:val="0062643B"/>
    <w:rsid w:val="0062681D"/>
    <w:rsid w:val="00626CBF"/>
    <w:rsid w:val="006318FF"/>
    <w:rsid w:val="00634F49"/>
    <w:rsid w:val="00640097"/>
    <w:rsid w:val="00657D30"/>
    <w:rsid w:val="00660430"/>
    <w:rsid w:val="0066346F"/>
    <w:rsid w:val="0067496C"/>
    <w:rsid w:val="006756F7"/>
    <w:rsid w:val="00677132"/>
    <w:rsid w:val="00683157"/>
    <w:rsid w:val="00684B5F"/>
    <w:rsid w:val="00692A4E"/>
    <w:rsid w:val="006A085F"/>
    <w:rsid w:val="006A18A4"/>
    <w:rsid w:val="006A4D9D"/>
    <w:rsid w:val="006A52C8"/>
    <w:rsid w:val="006A5A8F"/>
    <w:rsid w:val="006B07C2"/>
    <w:rsid w:val="006C50B0"/>
    <w:rsid w:val="006D1579"/>
    <w:rsid w:val="006D2392"/>
    <w:rsid w:val="006D3069"/>
    <w:rsid w:val="006D4468"/>
    <w:rsid w:val="006D6797"/>
    <w:rsid w:val="006F5055"/>
    <w:rsid w:val="006F56ED"/>
    <w:rsid w:val="006F7A15"/>
    <w:rsid w:val="00702096"/>
    <w:rsid w:val="00702493"/>
    <w:rsid w:val="00705610"/>
    <w:rsid w:val="00705C13"/>
    <w:rsid w:val="00705D38"/>
    <w:rsid w:val="007137B6"/>
    <w:rsid w:val="00721B90"/>
    <w:rsid w:val="00725569"/>
    <w:rsid w:val="00730617"/>
    <w:rsid w:val="007319DC"/>
    <w:rsid w:val="007334D6"/>
    <w:rsid w:val="00733838"/>
    <w:rsid w:val="007374B6"/>
    <w:rsid w:val="00747592"/>
    <w:rsid w:val="0075100E"/>
    <w:rsid w:val="0076562A"/>
    <w:rsid w:val="00766E4A"/>
    <w:rsid w:val="00775AFE"/>
    <w:rsid w:val="007771C8"/>
    <w:rsid w:val="0079068C"/>
    <w:rsid w:val="00793EFF"/>
    <w:rsid w:val="007A5DD6"/>
    <w:rsid w:val="007A6E21"/>
    <w:rsid w:val="007B0E8B"/>
    <w:rsid w:val="007B1D40"/>
    <w:rsid w:val="007B4295"/>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1747"/>
    <w:rsid w:val="00814575"/>
    <w:rsid w:val="00816EBE"/>
    <w:rsid w:val="008170A4"/>
    <w:rsid w:val="0081727A"/>
    <w:rsid w:val="00825020"/>
    <w:rsid w:val="00834BC1"/>
    <w:rsid w:val="00835BD7"/>
    <w:rsid w:val="00840B24"/>
    <w:rsid w:val="008423D4"/>
    <w:rsid w:val="00846CDB"/>
    <w:rsid w:val="0084759C"/>
    <w:rsid w:val="00850426"/>
    <w:rsid w:val="008543BE"/>
    <w:rsid w:val="00857669"/>
    <w:rsid w:val="008602E2"/>
    <w:rsid w:val="00861AA6"/>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07D8"/>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0CD3"/>
    <w:rsid w:val="009F4F2F"/>
    <w:rsid w:val="00A03BAC"/>
    <w:rsid w:val="00A04633"/>
    <w:rsid w:val="00A0521C"/>
    <w:rsid w:val="00A05915"/>
    <w:rsid w:val="00A07C7B"/>
    <w:rsid w:val="00A07C8D"/>
    <w:rsid w:val="00A13275"/>
    <w:rsid w:val="00A16C62"/>
    <w:rsid w:val="00A2055D"/>
    <w:rsid w:val="00A272DD"/>
    <w:rsid w:val="00A40F11"/>
    <w:rsid w:val="00A52FCF"/>
    <w:rsid w:val="00A56AEC"/>
    <w:rsid w:val="00A6060E"/>
    <w:rsid w:val="00A63C4B"/>
    <w:rsid w:val="00A64551"/>
    <w:rsid w:val="00A663FF"/>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13C0"/>
    <w:rsid w:val="00B442EF"/>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D18B9"/>
    <w:rsid w:val="00BF7B07"/>
    <w:rsid w:val="00C06F5D"/>
    <w:rsid w:val="00C15C51"/>
    <w:rsid w:val="00C16EBF"/>
    <w:rsid w:val="00C177E2"/>
    <w:rsid w:val="00C17FD5"/>
    <w:rsid w:val="00C30654"/>
    <w:rsid w:val="00C33FCD"/>
    <w:rsid w:val="00C35DEC"/>
    <w:rsid w:val="00C36B60"/>
    <w:rsid w:val="00C4475E"/>
    <w:rsid w:val="00C5624D"/>
    <w:rsid w:val="00C57B29"/>
    <w:rsid w:val="00C62A0A"/>
    <w:rsid w:val="00C64D48"/>
    <w:rsid w:val="00C64FB7"/>
    <w:rsid w:val="00C705E3"/>
    <w:rsid w:val="00C76288"/>
    <w:rsid w:val="00C76C23"/>
    <w:rsid w:val="00C8539D"/>
    <w:rsid w:val="00C85D01"/>
    <w:rsid w:val="00CA4A86"/>
    <w:rsid w:val="00CA5FD9"/>
    <w:rsid w:val="00CA6B71"/>
    <w:rsid w:val="00CA7DEB"/>
    <w:rsid w:val="00CC1BB1"/>
    <w:rsid w:val="00CC1BB6"/>
    <w:rsid w:val="00CC5F5D"/>
    <w:rsid w:val="00CE1B3D"/>
    <w:rsid w:val="00CE3792"/>
    <w:rsid w:val="00CF3077"/>
    <w:rsid w:val="00CF6F6D"/>
    <w:rsid w:val="00CF7366"/>
    <w:rsid w:val="00D00A22"/>
    <w:rsid w:val="00D12A75"/>
    <w:rsid w:val="00D12C6E"/>
    <w:rsid w:val="00D350CE"/>
    <w:rsid w:val="00D37EEC"/>
    <w:rsid w:val="00D40A5D"/>
    <w:rsid w:val="00D500DF"/>
    <w:rsid w:val="00D55444"/>
    <w:rsid w:val="00D6472E"/>
    <w:rsid w:val="00D80638"/>
    <w:rsid w:val="00D832ED"/>
    <w:rsid w:val="00D870EF"/>
    <w:rsid w:val="00D9040C"/>
    <w:rsid w:val="00D93344"/>
    <w:rsid w:val="00D95961"/>
    <w:rsid w:val="00DA11E7"/>
    <w:rsid w:val="00DA36B5"/>
    <w:rsid w:val="00DA3894"/>
    <w:rsid w:val="00DA5CD1"/>
    <w:rsid w:val="00DB52BB"/>
    <w:rsid w:val="00DB6F17"/>
    <w:rsid w:val="00DC39BB"/>
    <w:rsid w:val="00DC7D51"/>
    <w:rsid w:val="00DD0BAC"/>
    <w:rsid w:val="00DD3D32"/>
    <w:rsid w:val="00DD4173"/>
    <w:rsid w:val="00DD7AF4"/>
    <w:rsid w:val="00DE7A0D"/>
    <w:rsid w:val="00DF6265"/>
    <w:rsid w:val="00E01550"/>
    <w:rsid w:val="00E03DBC"/>
    <w:rsid w:val="00E04506"/>
    <w:rsid w:val="00E06A39"/>
    <w:rsid w:val="00E06EEE"/>
    <w:rsid w:val="00E07730"/>
    <w:rsid w:val="00E12AAB"/>
    <w:rsid w:val="00E13763"/>
    <w:rsid w:val="00E148D8"/>
    <w:rsid w:val="00E16D98"/>
    <w:rsid w:val="00E173A2"/>
    <w:rsid w:val="00E33304"/>
    <w:rsid w:val="00E35D44"/>
    <w:rsid w:val="00E36699"/>
    <w:rsid w:val="00E47CC5"/>
    <w:rsid w:val="00E51874"/>
    <w:rsid w:val="00E52A04"/>
    <w:rsid w:val="00E60050"/>
    <w:rsid w:val="00E62C80"/>
    <w:rsid w:val="00E634E1"/>
    <w:rsid w:val="00E640D5"/>
    <w:rsid w:val="00E736E0"/>
    <w:rsid w:val="00E738C2"/>
    <w:rsid w:val="00E74250"/>
    <w:rsid w:val="00E75650"/>
    <w:rsid w:val="00E76A56"/>
    <w:rsid w:val="00E76E76"/>
    <w:rsid w:val="00E82057"/>
    <w:rsid w:val="00E87053"/>
    <w:rsid w:val="00E90C90"/>
    <w:rsid w:val="00E913A1"/>
    <w:rsid w:val="00E92D31"/>
    <w:rsid w:val="00EA4108"/>
    <w:rsid w:val="00EA540E"/>
    <w:rsid w:val="00EA79B8"/>
    <w:rsid w:val="00EB19D6"/>
    <w:rsid w:val="00EB3CFA"/>
    <w:rsid w:val="00EB3F9E"/>
    <w:rsid w:val="00EB7282"/>
    <w:rsid w:val="00EB7565"/>
    <w:rsid w:val="00EC1186"/>
    <w:rsid w:val="00ED1121"/>
    <w:rsid w:val="00ED4514"/>
    <w:rsid w:val="00ED7C97"/>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0F05"/>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0474"/>
    <w:rsid w:val="00FF112A"/>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21220571">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03D7-ED8D-43D7-82A1-AFA07358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35687</Words>
  <Characters>20342</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24</cp:revision>
  <cp:lastPrinted>2024-04-16T07:47:00Z</cp:lastPrinted>
  <dcterms:created xsi:type="dcterms:W3CDTF">2024-02-13T09:40:00Z</dcterms:created>
  <dcterms:modified xsi:type="dcterms:W3CDTF">2024-04-16T08:40:00Z</dcterms:modified>
</cp:coreProperties>
</file>