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D1" w:rsidRPr="0081044E" w:rsidRDefault="003D7A6D" w:rsidP="0081044E">
      <w:pPr>
        <w:spacing w:after="0" w:line="240" w:lineRule="auto"/>
        <w:ind w:left="1440"/>
        <w:rPr>
          <w:rFonts w:ascii="Times New Roman" w:eastAsia="Times New Roman" w:hAnsi="Times New Roman" w:cs="Times New Roman"/>
          <w:i/>
          <w:color w:val="4A86E8"/>
          <w:sz w:val="24"/>
          <w:szCs w:val="24"/>
        </w:rPr>
      </w:pPr>
      <w:bookmarkStart w:id="0" w:name="_GoBack"/>
      <w:bookmarkEnd w:id="0"/>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C52FD1" w:rsidRDefault="003D7A6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52FD1" w:rsidRDefault="003D7A6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52FD1" w:rsidRDefault="003D7A6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52FD1" w:rsidRDefault="003D7A6D">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C52FD1" w:rsidRDefault="00C52FD1">
      <w:pPr>
        <w:spacing w:after="0" w:line="240" w:lineRule="auto"/>
        <w:ind w:left="885"/>
        <w:jc w:val="center"/>
        <w:rPr>
          <w:rFonts w:ascii="Times New Roman" w:eastAsia="Times New Roman" w:hAnsi="Times New Roman" w:cs="Times New Roman"/>
          <w:b/>
          <w:i/>
          <w:color w:val="4472C4"/>
          <w:sz w:val="20"/>
          <w:szCs w:val="20"/>
        </w:rPr>
      </w:pPr>
    </w:p>
    <w:p w:rsidR="00C52FD1" w:rsidRPr="00AC1DF2" w:rsidRDefault="003D7A6D">
      <w:pPr>
        <w:spacing w:after="0" w:line="240" w:lineRule="auto"/>
        <w:ind w:left="885"/>
        <w:jc w:val="center"/>
        <w:rPr>
          <w:rFonts w:ascii="Times New Roman" w:eastAsia="Times New Roman" w:hAnsi="Times New Roman" w:cs="Times New Roman"/>
          <w:color w:val="000000" w:themeColor="text1"/>
          <w:sz w:val="20"/>
          <w:szCs w:val="20"/>
        </w:rPr>
      </w:pPr>
      <w:r w:rsidRPr="00AC1DF2">
        <w:rPr>
          <w:rFonts w:ascii="Times New Roman" w:eastAsia="Times New Roman" w:hAnsi="Times New Roman" w:cs="Times New Roman"/>
          <w:b/>
          <w:i/>
          <w:color w:val="000000" w:themeColor="text1"/>
          <w:sz w:val="20"/>
          <w:szCs w:val="20"/>
        </w:rPr>
        <w:t>Замовник вибирає один або декілька кваліфікаційних критеріїв залежно від специфіки предмета закупівлі.</w:t>
      </w:r>
    </w:p>
    <w:tbl>
      <w:tblPr>
        <w:tblStyle w:val="af"/>
        <w:tblW w:w="9619" w:type="dxa"/>
        <w:jc w:val="center"/>
        <w:tblInd w:w="0" w:type="dxa"/>
        <w:tblLayout w:type="fixed"/>
        <w:tblLook w:val="0400"/>
      </w:tblPr>
      <w:tblGrid>
        <w:gridCol w:w="490"/>
        <w:gridCol w:w="2273"/>
        <w:gridCol w:w="6856"/>
      </w:tblGrid>
      <w:tr w:rsidR="00C52FD1" w:rsidRPr="00AC1DF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2FD1" w:rsidRPr="00AC1DF2" w:rsidRDefault="003D7A6D">
            <w:pPr>
              <w:spacing w:before="240" w:after="0" w:line="240" w:lineRule="auto"/>
              <w:jc w:val="center"/>
              <w:rPr>
                <w:rFonts w:ascii="Times New Roman" w:eastAsia="Times New Roman" w:hAnsi="Times New Roman" w:cs="Times New Roman"/>
                <w:color w:val="000000" w:themeColor="text1"/>
                <w:sz w:val="20"/>
                <w:szCs w:val="20"/>
              </w:rPr>
            </w:pPr>
            <w:r w:rsidRPr="00AC1DF2">
              <w:rPr>
                <w:rFonts w:ascii="Times New Roman" w:eastAsia="Times New Roman" w:hAnsi="Times New Roman" w:cs="Times New Roman"/>
                <w:b/>
                <w:color w:val="000000" w:themeColor="text1"/>
                <w:sz w:val="20"/>
                <w:szCs w:val="20"/>
              </w:rPr>
              <w:t>№ з/</w:t>
            </w:r>
            <w:proofErr w:type="gramStart"/>
            <w:r w:rsidRPr="00AC1DF2">
              <w:rPr>
                <w:rFonts w:ascii="Times New Roman" w:eastAsia="Times New Roman" w:hAnsi="Times New Roman" w:cs="Times New Roman"/>
                <w:b/>
                <w:color w:val="000000" w:themeColor="text1"/>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2FD1" w:rsidRPr="00AC1DF2" w:rsidRDefault="003D7A6D">
            <w:pPr>
              <w:spacing w:before="240" w:after="0" w:line="240" w:lineRule="auto"/>
              <w:jc w:val="center"/>
              <w:rPr>
                <w:rFonts w:ascii="Times New Roman" w:eastAsia="Times New Roman" w:hAnsi="Times New Roman" w:cs="Times New Roman"/>
                <w:color w:val="000000" w:themeColor="text1"/>
                <w:sz w:val="20"/>
                <w:szCs w:val="20"/>
              </w:rPr>
            </w:pPr>
            <w:r w:rsidRPr="00AC1DF2">
              <w:rPr>
                <w:rFonts w:ascii="Times New Roman" w:eastAsia="Times New Roman" w:hAnsi="Times New Roman" w:cs="Times New Roman"/>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2FD1" w:rsidRPr="00AC1DF2" w:rsidRDefault="003D7A6D">
            <w:pPr>
              <w:spacing w:before="240" w:after="0" w:line="240" w:lineRule="auto"/>
              <w:jc w:val="center"/>
              <w:rPr>
                <w:rFonts w:ascii="Times New Roman" w:eastAsia="Times New Roman" w:hAnsi="Times New Roman" w:cs="Times New Roman"/>
                <w:color w:val="000000" w:themeColor="text1"/>
                <w:sz w:val="20"/>
                <w:szCs w:val="20"/>
              </w:rPr>
            </w:pPr>
            <w:r w:rsidRPr="00AC1DF2">
              <w:rPr>
                <w:rFonts w:ascii="Times New Roman" w:eastAsia="Times New Roman" w:hAnsi="Times New Roman" w:cs="Times New Roman"/>
                <w:b/>
                <w:color w:val="000000" w:themeColor="text1"/>
                <w:sz w:val="20"/>
                <w:szCs w:val="20"/>
              </w:rPr>
              <w:t xml:space="preserve">Документи та інформація, які </w:t>
            </w:r>
            <w:proofErr w:type="gramStart"/>
            <w:r w:rsidRPr="00AC1DF2">
              <w:rPr>
                <w:rFonts w:ascii="Times New Roman" w:eastAsia="Times New Roman" w:hAnsi="Times New Roman" w:cs="Times New Roman"/>
                <w:b/>
                <w:color w:val="000000" w:themeColor="text1"/>
                <w:sz w:val="20"/>
                <w:szCs w:val="20"/>
              </w:rPr>
              <w:t>п</w:t>
            </w:r>
            <w:proofErr w:type="gramEnd"/>
            <w:r w:rsidRPr="00AC1DF2">
              <w:rPr>
                <w:rFonts w:ascii="Times New Roman" w:eastAsia="Times New Roman" w:hAnsi="Times New Roman" w:cs="Times New Roman"/>
                <w:b/>
                <w:color w:val="000000" w:themeColor="text1"/>
                <w:sz w:val="20"/>
                <w:szCs w:val="20"/>
              </w:rPr>
              <w:t>ідтверджують відповідність Учасника кваліфікаційним критеріям**</w:t>
            </w:r>
          </w:p>
        </w:tc>
      </w:tr>
      <w:tr w:rsidR="00C52FD1" w:rsidRPr="00AC1DF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Pr="00AC1DF2" w:rsidRDefault="003D7A6D">
            <w:pPr>
              <w:spacing w:after="0" w:line="240" w:lineRule="auto"/>
              <w:jc w:val="center"/>
              <w:rPr>
                <w:rFonts w:ascii="Times New Roman" w:eastAsia="Times New Roman" w:hAnsi="Times New Roman" w:cs="Times New Roman"/>
                <w:color w:val="000000" w:themeColor="text1"/>
                <w:sz w:val="20"/>
                <w:szCs w:val="20"/>
              </w:rPr>
            </w:pPr>
            <w:r w:rsidRPr="00AC1DF2">
              <w:rPr>
                <w:rFonts w:ascii="Times New Roman" w:eastAsia="Times New Roman" w:hAnsi="Times New Roman" w:cs="Times New Roman"/>
                <w:b/>
                <w:color w:val="000000" w:themeColor="text1"/>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Pr="00AC1DF2" w:rsidRDefault="003D7A6D">
            <w:pPr>
              <w:spacing w:after="0" w:line="240" w:lineRule="auto"/>
              <w:rPr>
                <w:rFonts w:ascii="Times New Roman" w:eastAsia="Times New Roman" w:hAnsi="Times New Roman" w:cs="Times New Roman"/>
                <w:color w:val="000000" w:themeColor="text1"/>
                <w:sz w:val="20"/>
                <w:szCs w:val="20"/>
              </w:rPr>
            </w:pPr>
            <w:r w:rsidRPr="00AC1DF2">
              <w:rPr>
                <w:rFonts w:ascii="Times New Roman" w:eastAsia="Times New Roman" w:hAnsi="Times New Roman" w:cs="Times New Roman"/>
                <w:b/>
                <w:color w:val="000000" w:themeColor="text1"/>
                <w:sz w:val="20"/>
                <w:szCs w:val="20"/>
              </w:rPr>
              <w:t xml:space="preserve">Наявність документально </w:t>
            </w:r>
            <w:proofErr w:type="gramStart"/>
            <w:r w:rsidRPr="00AC1DF2">
              <w:rPr>
                <w:rFonts w:ascii="Times New Roman" w:eastAsia="Times New Roman" w:hAnsi="Times New Roman" w:cs="Times New Roman"/>
                <w:b/>
                <w:color w:val="000000" w:themeColor="text1"/>
                <w:sz w:val="20"/>
                <w:szCs w:val="20"/>
              </w:rPr>
              <w:t>п</w:t>
            </w:r>
            <w:proofErr w:type="gramEnd"/>
            <w:r w:rsidRPr="00AC1DF2">
              <w:rPr>
                <w:rFonts w:ascii="Times New Roman" w:eastAsia="Times New Roman" w:hAnsi="Times New Roman" w:cs="Times New Roman"/>
                <w:b/>
                <w:color w:val="000000" w:themeColor="text1"/>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Pr="00AC1DF2" w:rsidRDefault="003D7A6D">
            <w:pPr>
              <w:spacing w:after="0" w:line="240" w:lineRule="auto"/>
              <w:jc w:val="both"/>
              <w:rPr>
                <w:rFonts w:ascii="Times New Roman" w:eastAsia="Times New Roman" w:hAnsi="Times New Roman" w:cs="Times New Roman"/>
                <w:color w:val="000000" w:themeColor="text1"/>
                <w:sz w:val="20"/>
                <w:szCs w:val="20"/>
              </w:rPr>
            </w:pPr>
            <w:r w:rsidRPr="00AC1DF2">
              <w:rPr>
                <w:rFonts w:ascii="Times New Roman" w:eastAsia="Times New Roman" w:hAnsi="Times New Roman" w:cs="Times New Roman"/>
                <w:color w:val="000000" w:themeColor="text1"/>
                <w:sz w:val="20"/>
                <w:szCs w:val="20"/>
              </w:rPr>
              <w:t xml:space="preserve">1.1. На </w:t>
            </w:r>
            <w:proofErr w:type="gramStart"/>
            <w:r w:rsidRPr="00AC1DF2">
              <w:rPr>
                <w:rFonts w:ascii="Times New Roman" w:eastAsia="Times New Roman" w:hAnsi="Times New Roman" w:cs="Times New Roman"/>
                <w:color w:val="000000" w:themeColor="text1"/>
                <w:sz w:val="20"/>
                <w:szCs w:val="20"/>
              </w:rPr>
              <w:t>п</w:t>
            </w:r>
            <w:proofErr w:type="gramEnd"/>
            <w:r w:rsidRPr="00AC1DF2">
              <w:rPr>
                <w:rFonts w:ascii="Times New Roman" w:eastAsia="Times New Roman" w:hAnsi="Times New Roman" w:cs="Times New Roman"/>
                <w:color w:val="000000" w:themeColor="text1"/>
                <w:sz w:val="20"/>
                <w:szCs w:val="20"/>
              </w:rPr>
              <w:t>ідтвердження досвіду виконання аналогічного (аналогічних) за предметом закупівлі договору (договорів) Учасник має надати:</w:t>
            </w:r>
          </w:p>
          <w:p w:rsidR="00C52FD1" w:rsidRPr="00AC1DF2" w:rsidRDefault="003D7A6D">
            <w:pPr>
              <w:spacing w:after="0" w:line="240" w:lineRule="auto"/>
              <w:jc w:val="both"/>
              <w:rPr>
                <w:rFonts w:ascii="Times New Roman" w:eastAsia="Times New Roman" w:hAnsi="Times New Roman" w:cs="Times New Roman"/>
                <w:color w:val="000000" w:themeColor="text1"/>
                <w:sz w:val="20"/>
                <w:szCs w:val="20"/>
              </w:rPr>
            </w:pPr>
            <w:r w:rsidRPr="00AC1DF2">
              <w:rPr>
                <w:rFonts w:ascii="Times New Roman" w:eastAsia="Times New Roman" w:hAnsi="Times New Roman" w:cs="Times New Roman"/>
                <w:color w:val="000000" w:themeColor="text1"/>
                <w:sz w:val="20"/>
                <w:szCs w:val="20"/>
              </w:rPr>
              <w:t>1.1.1. довідку в довільній формі, з інформацією про виконання  аналогічного (аналогічних) за предметом закупі</w:t>
            </w:r>
            <w:proofErr w:type="gramStart"/>
            <w:r w:rsidRPr="00AC1DF2">
              <w:rPr>
                <w:rFonts w:ascii="Times New Roman" w:eastAsia="Times New Roman" w:hAnsi="Times New Roman" w:cs="Times New Roman"/>
                <w:color w:val="000000" w:themeColor="text1"/>
                <w:sz w:val="20"/>
                <w:szCs w:val="20"/>
              </w:rPr>
              <w:t>вл</w:t>
            </w:r>
            <w:proofErr w:type="gramEnd"/>
            <w:r w:rsidRPr="00AC1DF2">
              <w:rPr>
                <w:rFonts w:ascii="Times New Roman" w:eastAsia="Times New Roman" w:hAnsi="Times New Roman" w:cs="Times New Roman"/>
                <w:color w:val="000000" w:themeColor="text1"/>
                <w:sz w:val="20"/>
                <w:szCs w:val="20"/>
              </w:rPr>
              <w:t>і договору (договорів)  (не менше одного договору).</w:t>
            </w:r>
          </w:p>
          <w:p w:rsidR="00C52FD1" w:rsidRPr="00AC1DF2" w:rsidRDefault="003D7A6D">
            <w:pPr>
              <w:spacing w:after="0" w:line="240" w:lineRule="auto"/>
              <w:jc w:val="both"/>
              <w:rPr>
                <w:rFonts w:ascii="Times New Roman" w:eastAsia="Times New Roman" w:hAnsi="Times New Roman" w:cs="Times New Roman"/>
                <w:color w:val="000000" w:themeColor="text1"/>
                <w:sz w:val="20"/>
                <w:szCs w:val="20"/>
              </w:rPr>
            </w:pPr>
            <w:r w:rsidRPr="00AC1DF2">
              <w:rPr>
                <w:rFonts w:ascii="Times New Roman" w:eastAsia="Times New Roman" w:hAnsi="Times New Roman" w:cs="Times New Roman"/>
                <w:color w:val="000000" w:themeColor="text1"/>
                <w:sz w:val="20"/>
                <w:szCs w:val="20"/>
              </w:rPr>
              <w:t xml:space="preserve">1.1.2. не менше 1 копії договору, зазначеного </w:t>
            </w:r>
            <w:proofErr w:type="gramStart"/>
            <w:r w:rsidRPr="00AC1DF2">
              <w:rPr>
                <w:rFonts w:ascii="Times New Roman" w:eastAsia="Times New Roman" w:hAnsi="Times New Roman" w:cs="Times New Roman"/>
                <w:color w:val="000000" w:themeColor="text1"/>
                <w:sz w:val="20"/>
                <w:szCs w:val="20"/>
              </w:rPr>
              <w:t>в дов</w:t>
            </w:r>
            <w:proofErr w:type="gramEnd"/>
            <w:r w:rsidRPr="00AC1DF2">
              <w:rPr>
                <w:rFonts w:ascii="Times New Roman" w:eastAsia="Times New Roman" w:hAnsi="Times New Roman" w:cs="Times New Roman"/>
                <w:color w:val="000000" w:themeColor="text1"/>
                <w:sz w:val="20"/>
                <w:szCs w:val="20"/>
              </w:rPr>
              <w:t>ідці в повному обсязі;</w:t>
            </w:r>
          </w:p>
          <w:p w:rsidR="00C52FD1" w:rsidRPr="00AC1DF2" w:rsidRDefault="003D7A6D">
            <w:pPr>
              <w:spacing w:after="0" w:line="240" w:lineRule="auto"/>
              <w:jc w:val="both"/>
              <w:rPr>
                <w:rFonts w:ascii="Times New Roman" w:eastAsia="Times New Roman" w:hAnsi="Times New Roman" w:cs="Times New Roman"/>
                <w:color w:val="000000" w:themeColor="text1"/>
                <w:sz w:val="20"/>
                <w:szCs w:val="20"/>
              </w:rPr>
            </w:pPr>
            <w:r w:rsidRPr="00AC1DF2">
              <w:rPr>
                <w:rFonts w:ascii="Times New Roman" w:eastAsia="Times New Roman" w:hAnsi="Times New Roman" w:cs="Times New Roman"/>
                <w:color w:val="000000" w:themeColor="text1"/>
                <w:sz w:val="20"/>
                <w:szCs w:val="20"/>
              </w:rPr>
              <w:t xml:space="preserve">1.1.3. </w:t>
            </w:r>
            <w:r w:rsidRPr="00AC1DF2">
              <w:rPr>
                <w:rFonts w:ascii="Times New Roman" w:eastAsia="Times New Roman" w:hAnsi="Times New Roman" w:cs="Times New Roman"/>
                <w:color w:val="000000" w:themeColor="text1"/>
                <w:sz w:val="20"/>
                <w:szCs w:val="20"/>
                <w:highlight w:val="white"/>
              </w:rPr>
              <w:t xml:space="preserve">лист-відгук (або рекомендаційний лист тощо) (не менше одного) від контрагента згідно з аналогічним договором, який зазначено </w:t>
            </w:r>
            <w:proofErr w:type="gramStart"/>
            <w:r w:rsidRPr="00AC1DF2">
              <w:rPr>
                <w:rFonts w:ascii="Times New Roman" w:eastAsia="Times New Roman" w:hAnsi="Times New Roman" w:cs="Times New Roman"/>
                <w:color w:val="000000" w:themeColor="text1"/>
                <w:sz w:val="20"/>
                <w:szCs w:val="20"/>
                <w:highlight w:val="white"/>
              </w:rPr>
              <w:t>в дов</w:t>
            </w:r>
            <w:proofErr w:type="gramEnd"/>
            <w:r w:rsidRPr="00AC1DF2">
              <w:rPr>
                <w:rFonts w:ascii="Times New Roman" w:eastAsia="Times New Roman" w:hAnsi="Times New Roman" w:cs="Times New Roman"/>
                <w:color w:val="000000" w:themeColor="text1"/>
                <w:sz w:val="20"/>
                <w:szCs w:val="20"/>
                <w:highlight w:val="white"/>
              </w:rPr>
              <w:t>ідці та надано у складі тендерної пр</w:t>
            </w:r>
            <w:r w:rsidRPr="00AC1DF2">
              <w:rPr>
                <w:rFonts w:ascii="Times New Roman" w:eastAsia="Times New Roman" w:hAnsi="Times New Roman" w:cs="Times New Roman"/>
                <w:color w:val="000000" w:themeColor="text1"/>
                <w:sz w:val="20"/>
                <w:szCs w:val="20"/>
              </w:rPr>
              <w:t xml:space="preserve">опозиції про належне виконання цього договору. </w:t>
            </w:r>
          </w:p>
          <w:p w:rsidR="00C52FD1" w:rsidRPr="00AC1DF2" w:rsidRDefault="00C52FD1">
            <w:pPr>
              <w:spacing w:after="0" w:line="240" w:lineRule="auto"/>
              <w:rPr>
                <w:rFonts w:ascii="Times New Roman" w:eastAsia="Times New Roman" w:hAnsi="Times New Roman" w:cs="Times New Roman"/>
                <w:color w:val="000000" w:themeColor="text1"/>
                <w:sz w:val="20"/>
                <w:szCs w:val="20"/>
              </w:rPr>
            </w:pPr>
          </w:p>
          <w:p w:rsidR="00C52FD1" w:rsidRPr="00AC1DF2" w:rsidRDefault="003D7A6D">
            <w:pPr>
              <w:spacing w:after="0" w:line="240" w:lineRule="auto"/>
              <w:jc w:val="both"/>
              <w:rPr>
                <w:rFonts w:ascii="Times New Roman" w:eastAsia="Times New Roman" w:hAnsi="Times New Roman" w:cs="Times New Roman"/>
                <w:color w:val="000000" w:themeColor="text1"/>
                <w:sz w:val="20"/>
                <w:szCs w:val="20"/>
              </w:rPr>
            </w:pPr>
            <w:r w:rsidRPr="00AC1DF2">
              <w:rPr>
                <w:rFonts w:ascii="Times New Roman" w:eastAsia="Times New Roman" w:hAnsi="Times New Roman" w:cs="Times New Roman"/>
                <w:i/>
                <w:color w:val="000000" w:themeColor="text1"/>
                <w:sz w:val="20"/>
                <w:szCs w:val="20"/>
              </w:rPr>
              <w:t>Аналогічний догові</w:t>
            </w:r>
            <w:proofErr w:type="gramStart"/>
            <w:r w:rsidRPr="00AC1DF2">
              <w:rPr>
                <w:rFonts w:ascii="Times New Roman" w:eastAsia="Times New Roman" w:hAnsi="Times New Roman" w:cs="Times New Roman"/>
                <w:i/>
                <w:color w:val="000000" w:themeColor="text1"/>
                <w:sz w:val="20"/>
                <w:szCs w:val="20"/>
              </w:rPr>
              <w:t>р</w:t>
            </w:r>
            <w:proofErr w:type="gramEnd"/>
            <w:r w:rsidRPr="00AC1DF2">
              <w:rPr>
                <w:rFonts w:ascii="Times New Roman" w:eastAsia="Times New Roman" w:hAnsi="Times New Roman" w:cs="Times New Roman"/>
                <w:i/>
                <w:color w:val="000000" w:themeColor="text1"/>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52FD1" w:rsidRPr="00AC1DF2" w:rsidRDefault="003D7A6D">
            <w:pPr>
              <w:spacing w:after="0" w:line="240" w:lineRule="auto"/>
              <w:jc w:val="both"/>
              <w:rPr>
                <w:rFonts w:ascii="Times New Roman" w:eastAsia="Times New Roman" w:hAnsi="Times New Roman" w:cs="Times New Roman"/>
                <w:color w:val="000000" w:themeColor="text1"/>
                <w:sz w:val="20"/>
                <w:szCs w:val="20"/>
              </w:rPr>
            </w:pPr>
            <w:r w:rsidRPr="00AC1DF2">
              <w:rPr>
                <w:rFonts w:ascii="Times New Roman" w:eastAsia="Times New Roman" w:hAnsi="Times New Roman" w:cs="Times New Roman"/>
                <w:i/>
                <w:color w:val="000000" w:themeColor="text1"/>
                <w:sz w:val="20"/>
                <w:szCs w:val="20"/>
              </w:rPr>
              <w:t>Інформація та документи можуть надаватися про частково виконаний  догові</w:t>
            </w:r>
            <w:proofErr w:type="gramStart"/>
            <w:r w:rsidRPr="00AC1DF2">
              <w:rPr>
                <w:rFonts w:ascii="Times New Roman" w:eastAsia="Times New Roman" w:hAnsi="Times New Roman" w:cs="Times New Roman"/>
                <w:i/>
                <w:color w:val="000000" w:themeColor="text1"/>
                <w:sz w:val="20"/>
                <w:szCs w:val="20"/>
              </w:rPr>
              <w:t>р</w:t>
            </w:r>
            <w:proofErr w:type="gramEnd"/>
            <w:r w:rsidRPr="00AC1DF2">
              <w:rPr>
                <w:rFonts w:ascii="Times New Roman" w:eastAsia="Times New Roman" w:hAnsi="Times New Roman" w:cs="Times New Roman"/>
                <w:i/>
                <w:color w:val="000000" w:themeColor="text1"/>
                <w:sz w:val="20"/>
                <w:szCs w:val="20"/>
              </w:rPr>
              <w:t>, дія якого не закінчена.</w:t>
            </w:r>
          </w:p>
        </w:tc>
      </w:tr>
    </w:tbl>
    <w:p w:rsidR="009A0484" w:rsidRDefault="009A0484">
      <w:pPr>
        <w:spacing w:before="20" w:after="20" w:line="240" w:lineRule="auto"/>
        <w:jc w:val="both"/>
        <w:rPr>
          <w:rFonts w:ascii="Times New Roman" w:eastAsia="Times New Roman" w:hAnsi="Times New Roman" w:cs="Times New Roman"/>
          <w:b/>
          <w:sz w:val="20"/>
          <w:szCs w:val="20"/>
        </w:rPr>
      </w:pPr>
    </w:p>
    <w:p w:rsidR="00C52FD1" w:rsidRPr="00AC1DF2" w:rsidRDefault="003D7A6D">
      <w:pPr>
        <w:spacing w:before="20" w:after="20" w:line="240" w:lineRule="auto"/>
        <w:jc w:val="both"/>
        <w:rPr>
          <w:rFonts w:ascii="Times New Roman" w:eastAsia="Times New Roman" w:hAnsi="Times New Roman" w:cs="Times New Roman"/>
          <w:b/>
          <w:color w:val="000000" w:themeColor="text1"/>
          <w:highlight w:val="white"/>
        </w:rPr>
      </w:pPr>
      <w:r>
        <w:rPr>
          <w:rFonts w:ascii="Times New Roman" w:eastAsia="Times New Roman" w:hAnsi="Times New Roman" w:cs="Times New Roman"/>
          <w:b/>
          <w:sz w:val="20"/>
          <w:szCs w:val="20"/>
        </w:rPr>
        <w:t xml:space="preserve">2. </w:t>
      </w:r>
      <w:proofErr w:type="gramStart"/>
      <w:r w:rsidRPr="00AC1DF2">
        <w:rPr>
          <w:rFonts w:ascii="Times New Roman" w:eastAsia="Times New Roman" w:hAnsi="Times New Roman" w:cs="Times New Roman"/>
          <w:b/>
          <w:color w:val="000000" w:themeColor="text1"/>
          <w:sz w:val="20"/>
          <w:szCs w:val="20"/>
        </w:rPr>
        <w:t>П</w:t>
      </w:r>
      <w:proofErr w:type="gramEnd"/>
      <w:r w:rsidRPr="00AC1DF2">
        <w:rPr>
          <w:rFonts w:ascii="Times New Roman" w:eastAsia="Times New Roman" w:hAnsi="Times New Roman" w:cs="Times New Roman"/>
          <w:b/>
          <w:color w:val="000000" w:themeColor="text1"/>
          <w:sz w:val="20"/>
          <w:szCs w:val="20"/>
        </w:rPr>
        <w:t xml:space="preserve">ідтвердження відповідності УЧАСНИКА </w:t>
      </w:r>
      <w:r w:rsidRPr="00AC1DF2">
        <w:rPr>
          <w:rFonts w:ascii="Times New Roman" w:eastAsia="Times New Roman" w:hAnsi="Times New Roman" w:cs="Times New Roman"/>
          <w:b/>
          <w:color w:val="000000" w:themeColor="text1"/>
        </w:rPr>
        <w:t>(в тому числі для об’єднання учасників як учасника процедури)  вимогам, визначени</w:t>
      </w:r>
      <w:r w:rsidRPr="00AC1DF2">
        <w:rPr>
          <w:rFonts w:ascii="Times New Roman" w:eastAsia="Times New Roman" w:hAnsi="Times New Roman" w:cs="Times New Roman"/>
          <w:b/>
          <w:color w:val="000000" w:themeColor="text1"/>
          <w:highlight w:val="white"/>
        </w:rPr>
        <w:t>м у пункті 47 Особливостей.</w:t>
      </w:r>
    </w:p>
    <w:p w:rsidR="00C52FD1" w:rsidRPr="00AC1DF2" w:rsidRDefault="003D7A6D">
      <w:pPr>
        <w:spacing w:after="0"/>
        <w:ind w:firstLine="567"/>
        <w:jc w:val="both"/>
        <w:rPr>
          <w:rFonts w:ascii="Times New Roman" w:eastAsia="Times New Roman" w:hAnsi="Times New Roman" w:cs="Times New Roman"/>
          <w:color w:val="000000" w:themeColor="text1"/>
          <w:sz w:val="20"/>
          <w:szCs w:val="20"/>
          <w:highlight w:val="white"/>
        </w:rPr>
      </w:pPr>
      <w:r w:rsidRPr="00AC1DF2">
        <w:rPr>
          <w:rFonts w:ascii="Times New Roman" w:eastAsia="Times New Roman" w:hAnsi="Times New Roman" w:cs="Times New Roman"/>
          <w:color w:val="000000" w:themeColor="text1"/>
          <w:sz w:val="20"/>
          <w:szCs w:val="20"/>
          <w:highlight w:val="white"/>
        </w:rPr>
        <w:t>Замовник не вимагає від учасника процедури закупі</w:t>
      </w:r>
      <w:proofErr w:type="gramStart"/>
      <w:r w:rsidRPr="00AC1DF2">
        <w:rPr>
          <w:rFonts w:ascii="Times New Roman" w:eastAsia="Times New Roman" w:hAnsi="Times New Roman" w:cs="Times New Roman"/>
          <w:color w:val="000000" w:themeColor="text1"/>
          <w:sz w:val="20"/>
          <w:szCs w:val="20"/>
          <w:highlight w:val="white"/>
        </w:rPr>
        <w:t>вл</w:t>
      </w:r>
      <w:proofErr w:type="gramEnd"/>
      <w:r w:rsidRPr="00AC1DF2">
        <w:rPr>
          <w:rFonts w:ascii="Times New Roman" w:eastAsia="Times New Roman" w:hAnsi="Times New Roman" w:cs="Times New Roman"/>
          <w:color w:val="000000" w:themeColor="text1"/>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C1DF2">
        <w:rPr>
          <w:rFonts w:ascii="Times New Roman" w:eastAsia="Times New Roman" w:hAnsi="Times New Roman" w:cs="Times New Roman"/>
          <w:color w:val="000000" w:themeColor="text1"/>
          <w:sz w:val="20"/>
          <w:szCs w:val="20"/>
          <w:highlight w:val="white"/>
        </w:rPr>
        <w:t>до</w:t>
      </w:r>
      <w:proofErr w:type="gramEnd"/>
      <w:r w:rsidRPr="00AC1DF2">
        <w:rPr>
          <w:rFonts w:ascii="Times New Roman" w:eastAsia="Times New Roman" w:hAnsi="Times New Roman" w:cs="Times New Roman"/>
          <w:color w:val="000000" w:themeColor="text1"/>
          <w:sz w:val="20"/>
          <w:szCs w:val="20"/>
          <w:highlight w:val="white"/>
        </w:rPr>
        <w:t xml:space="preserve"> абзацу шістнадцятого пункту 47 Особливостей.</w:t>
      </w:r>
    </w:p>
    <w:p w:rsidR="00C52FD1" w:rsidRPr="00AC1DF2" w:rsidRDefault="003D7A6D">
      <w:pPr>
        <w:spacing w:after="0"/>
        <w:ind w:firstLine="567"/>
        <w:jc w:val="both"/>
        <w:rPr>
          <w:rFonts w:ascii="Times New Roman" w:eastAsia="Times New Roman" w:hAnsi="Times New Roman" w:cs="Times New Roman"/>
          <w:color w:val="000000" w:themeColor="text1"/>
          <w:sz w:val="20"/>
          <w:szCs w:val="20"/>
          <w:highlight w:val="white"/>
        </w:rPr>
      </w:pPr>
      <w:r w:rsidRPr="00AC1DF2">
        <w:rPr>
          <w:rFonts w:ascii="Times New Roman" w:eastAsia="Times New Roman" w:hAnsi="Times New Roman" w:cs="Times New Roman"/>
          <w:color w:val="000000" w:themeColor="text1"/>
          <w:sz w:val="20"/>
          <w:szCs w:val="20"/>
          <w:highlight w:val="white"/>
        </w:rPr>
        <w:t>Учасник процедури закупі</w:t>
      </w:r>
      <w:proofErr w:type="gramStart"/>
      <w:r w:rsidRPr="00AC1DF2">
        <w:rPr>
          <w:rFonts w:ascii="Times New Roman" w:eastAsia="Times New Roman" w:hAnsi="Times New Roman" w:cs="Times New Roman"/>
          <w:color w:val="000000" w:themeColor="text1"/>
          <w:sz w:val="20"/>
          <w:szCs w:val="20"/>
          <w:highlight w:val="white"/>
        </w:rPr>
        <w:t>вл</w:t>
      </w:r>
      <w:proofErr w:type="gramEnd"/>
      <w:r w:rsidRPr="00AC1DF2">
        <w:rPr>
          <w:rFonts w:ascii="Times New Roman" w:eastAsia="Times New Roman" w:hAnsi="Times New Roman" w:cs="Times New Roman"/>
          <w:color w:val="000000" w:themeColor="text1"/>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52FD1" w:rsidRPr="00AC1DF2" w:rsidRDefault="003D7A6D">
      <w:pPr>
        <w:spacing w:after="0"/>
        <w:ind w:firstLine="567"/>
        <w:jc w:val="both"/>
        <w:rPr>
          <w:rFonts w:ascii="Times New Roman" w:eastAsia="Times New Roman" w:hAnsi="Times New Roman" w:cs="Times New Roman"/>
          <w:color w:val="000000" w:themeColor="text1"/>
          <w:sz w:val="20"/>
          <w:szCs w:val="20"/>
          <w:highlight w:val="white"/>
        </w:rPr>
      </w:pPr>
      <w:r w:rsidRPr="00AC1DF2">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w:t>
      </w:r>
      <w:proofErr w:type="gramStart"/>
      <w:r w:rsidRPr="00AC1DF2">
        <w:rPr>
          <w:rFonts w:ascii="Times New Roman" w:eastAsia="Times New Roman" w:hAnsi="Times New Roman" w:cs="Times New Roman"/>
          <w:color w:val="000000" w:themeColor="text1"/>
          <w:sz w:val="20"/>
          <w:szCs w:val="20"/>
          <w:highlight w:val="white"/>
        </w:rPr>
        <w:t>вл</w:t>
      </w:r>
      <w:proofErr w:type="gramEnd"/>
      <w:r w:rsidRPr="00AC1DF2">
        <w:rPr>
          <w:rFonts w:ascii="Times New Roman" w:eastAsia="Times New Roman" w:hAnsi="Times New Roman" w:cs="Times New Roman"/>
          <w:color w:val="000000" w:themeColor="text1"/>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C52FD1" w:rsidRDefault="003D7A6D">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52FD1" w:rsidRPr="00AC1DF2" w:rsidRDefault="003D7A6D">
      <w:pPr>
        <w:widowControl w:val="0"/>
        <w:spacing w:after="0" w:line="240" w:lineRule="auto"/>
        <w:ind w:firstLine="567"/>
        <w:jc w:val="both"/>
        <w:rPr>
          <w:rFonts w:ascii="Times New Roman" w:eastAsia="Times New Roman" w:hAnsi="Times New Roman" w:cs="Times New Roman"/>
          <w:i/>
          <w:color w:val="000000" w:themeColor="text1"/>
          <w:sz w:val="20"/>
          <w:szCs w:val="20"/>
        </w:rPr>
      </w:pPr>
      <w:r w:rsidRPr="00AC1DF2">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AC1DF2">
        <w:rPr>
          <w:rFonts w:ascii="Times New Roman" w:eastAsia="Times New Roman" w:hAnsi="Times New Roman" w:cs="Times New Roman"/>
          <w:i/>
          <w:color w:val="000000" w:themeColor="text1"/>
          <w:sz w:val="20"/>
          <w:szCs w:val="20"/>
        </w:rPr>
        <w:t>п</w:t>
      </w:r>
      <w:proofErr w:type="gramEnd"/>
      <w:r w:rsidRPr="00AC1DF2">
        <w:rPr>
          <w:rFonts w:ascii="Times New Roman" w:eastAsia="Times New Roman" w:hAnsi="Times New Roman" w:cs="Times New Roman"/>
          <w:i/>
          <w:color w:val="000000" w:themeColor="text1"/>
          <w:sz w:val="20"/>
          <w:szCs w:val="20"/>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52FD1" w:rsidRPr="00AC1DF2" w:rsidRDefault="00C52FD1">
      <w:pPr>
        <w:widowControl w:val="0"/>
        <w:spacing w:after="0" w:line="240" w:lineRule="auto"/>
        <w:jc w:val="both"/>
        <w:rPr>
          <w:rFonts w:ascii="Times New Roman" w:eastAsia="Times New Roman" w:hAnsi="Times New Roman" w:cs="Times New Roman"/>
          <w:i/>
          <w:color w:val="000000" w:themeColor="text1"/>
          <w:sz w:val="20"/>
          <w:szCs w:val="20"/>
        </w:rPr>
      </w:pPr>
    </w:p>
    <w:p w:rsidR="00C52FD1" w:rsidRPr="00AC1DF2" w:rsidRDefault="00C52FD1">
      <w:pPr>
        <w:widowControl w:val="0"/>
        <w:spacing w:after="0" w:line="240" w:lineRule="auto"/>
        <w:ind w:firstLine="567"/>
        <w:jc w:val="both"/>
        <w:rPr>
          <w:rFonts w:ascii="Times New Roman" w:eastAsia="Times New Roman" w:hAnsi="Times New Roman" w:cs="Times New Roman"/>
          <w:i/>
          <w:color w:val="000000" w:themeColor="text1"/>
          <w:sz w:val="20"/>
          <w:szCs w:val="20"/>
        </w:rPr>
      </w:pPr>
    </w:p>
    <w:p w:rsidR="00C52FD1" w:rsidRPr="00AC1DF2" w:rsidRDefault="003D7A6D">
      <w:pPr>
        <w:spacing w:after="0" w:line="240" w:lineRule="auto"/>
        <w:jc w:val="both"/>
        <w:rPr>
          <w:rFonts w:ascii="Times New Roman" w:eastAsia="Times New Roman" w:hAnsi="Times New Roman" w:cs="Times New Roman"/>
          <w:b/>
          <w:color w:val="000000" w:themeColor="text1"/>
          <w:highlight w:val="white"/>
        </w:rPr>
      </w:pPr>
      <w:r w:rsidRPr="00AC1DF2">
        <w:rPr>
          <w:rFonts w:ascii="Times New Roman" w:eastAsia="Times New Roman" w:hAnsi="Times New Roman" w:cs="Times New Roman"/>
          <w:b/>
          <w:color w:val="000000" w:themeColor="text1"/>
        </w:rPr>
        <w:t xml:space="preserve">3. Перелік документів та інформації  для </w:t>
      </w:r>
      <w:proofErr w:type="gramStart"/>
      <w:r w:rsidRPr="00AC1DF2">
        <w:rPr>
          <w:rFonts w:ascii="Times New Roman" w:eastAsia="Times New Roman" w:hAnsi="Times New Roman" w:cs="Times New Roman"/>
          <w:b/>
          <w:color w:val="000000" w:themeColor="text1"/>
        </w:rPr>
        <w:t>п</w:t>
      </w:r>
      <w:proofErr w:type="gramEnd"/>
      <w:r w:rsidRPr="00AC1DF2">
        <w:rPr>
          <w:rFonts w:ascii="Times New Roman" w:eastAsia="Times New Roman" w:hAnsi="Times New Roman" w:cs="Times New Roman"/>
          <w:b/>
          <w:color w:val="000000" w:themeColor="text1"/>
        </w:rPr>
        <w:t>ідтвердження відповідності ПЕРЕМОЖЦЯ вимогам, визначеним у пун</w:t>
      </w:r>
      <w:r w:rsidRPr="00AC1DF2">
        <w:rPr>
          <w:rFonts w:ascii="Times New Roman" w:eastAsia="Times New Roman" w:hAnsi="Times New Roman" w:cs="Times New Roman"/>
          <w:b/>
          <w:color w:val="000000" w:themeColor="text1"/>
          <w:highlight w:val="white"/>
        </w:rPr>
        <w:t xml:space="preserve">кті </w:t>
      </w:r>
      <w:r w:rsidRPr="00AC1DF2">
        <w:rPr>
          <w:rFonts w:ascii="Times New Roman" w:eastAsia="Times New Roman" w:hAnsi="Times New Roman" w:cs="Times New Roman"/>
          <w:color w:val="000000" w:themeColor="text1"/>
          <w:sz w:val="20"/>
          <w:szCs w:val="20"/>
          <w:highlight w:val="white"/>
        </w:rPr>
        <w:t>47</w:t>
      </w:r>
      <w:r w:rsidRPr="00AC1DF2">
        <w:rPr>
          <w:rFonts w:ascii="Times New Roman" w:eastAsia="Times New Roman" w:hAnsi="Times New Roman" w:cs="Times New Roman"/>
          <w:b/>
          <w:color w:val="000000" w:themeColor="text1"/>
          <w:highlight w:val="white"/>
        </w:rPr>
        <w:t xml:space="preserve"> Особливостей:</w:t>
      </w:r>
    </w:p>
    <w:p w:rsidR="00C52FD1" w:rsidRPr="00AC1DF2" w:rsidRDefault="003D7A6D">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sidRPr="00AC1DF2">
        <w:rPr>
          <w:rFonts w:ascii="Times New Roman" w:eastAsia="Times New Roman" w:hAnsi="Times New Roman" w:cs="Times New Roman"/>
          <w:color w:val="000000" w:themeColor="text1"/>
          <w:sz w:val="20"/>
          <w:szCs w:val="20"/>
          <w:highlight w:val="white"/>
        </w:rPr>
        <w:t>Переможець процедури закупі</w:t>
      </w:r>
      <w:proofErr w:type="gramStart"/>
      <w:r w:rsidRPr="00AC1DF2">
        <w:rPr>
          <w:rFonts w:ascii="Times New Roman" w:eastAsia="Times New Roman" w:hAnsi="Times New Roman" w:cs="Times New Roman"/>
          <w:color w:val="000000" w:themeColor="text1"/>
          <w:sz w:val="20"/>
          <w:szCs w:val="20"/>
          <w:highlight w:val="white"/>
        </w:rPr>
        <w:t>вл</w:t>
      </w:r>
      <w:proofErr w:type="gramEnd"/>
      <w:r w:rsidRPr="00AC1DF2">
        <w:rPr>
          <w:rFonts w:ascii="Times New Roman" w:eastAsia="Times New Roman" w:hAnsi="Times New Roman" w:cs="Times New Roman"/>
          <w:color w:val="000000" w:themeColor="text1"/>
          <w:sz w:val="20"/>
          <w:szCs w:val="20"/>
          <w:highlight w:val="white"/>
        </w:rPr>
        <w:t xml:space="preserve">і у строк, що </w:t>
      </w:r>
      <w:r w:rsidRPr="00AC1DF2">
        <w:rPr>
          <w:rFonts w:ascii="Times New Roman" w:eastAsia="Times New Roman" w:hAnsi="Times New Roman" w:cs="Times New Roman"/>
          <w:b/>
          <w:i/>
          <w:color w:val="000000" w:themeColor="text1"/>
          <w:sz w:val="20"/>
          <w:szCs w:val="20"/>
          <w:highlight w:val="white"/>
        </w:rPr>
        <w:t xml:space="preserve">не перевищує чотири дні </w:t>
      </w:r>
      <w:r w:rsidRPr="00AC1DF2">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AC1DF2">
        <w:rPr>
          <w:rFonts w:ascii="Times New Roman" w:eastAsia="Times New Roman" w:hAnsi="Times New Roman" w:cs="Times New Roman"/>
          <w:color w:val="000000" w:themeColor="text1"/>
          <w:sz w:val="20"/>
          <w:szCs w:val="20"/>
          <w:highlight w:val="whit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52FD1" w:rsidRPr="00AC1DF2" w:rsidRDefault="003D7A6D">
      <w:pPr>
        <w:widowControl w:val="0"/>
        <w:spacing w:after="0" w:line="240" w:lineRule="auto"/>
        <w:ind w:firstLine="567"/>
        <w:jc w:val="both"/>
        <w:rPr>
          <w:rFonts w:ascii="Times New Roman" w:eastAsia="Times New Roman" w:hAnsi="Times New Roman" w:cs="Times New Roman"/>
          <w:b/>
          <w:color w:val="000000" w:themeColor="text1"/>
          <w:sz w:val="20"/>
          <w:szCs w:val="20"/>
        </w:rPr>
      </w:pPr>
      <w:proofErr w:type="gramStart"/>
      <w:r w:rsidRPr="00AC1DF2">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C52FD1" w:rsidRPr="00AC1DF2" w:rsidRDefault="00C52FD1">
      <w:pPr>
        <w:spacing w:after="0" w:line="240" w:lineRule="auto"/>
        <w:rPr>
          <w:rFonts w:ascii="Times New Roman" w:eastAsia="Times New Roman" w:hAnsi="Times New Roman" w:cs="Times New Roman"/>
          <w:b/>
          <w:color w:val="000000" w:themeColor="text1"/>
          <w:sz w:val="20"/>
          <w:szCs w:val="20"/>
          <w:highlight w:val="yellow"/>
        </w:rPr>
      </w:pPr>
    </w:p>
    <w:p w:rsidR="00C52FD1" w:rsidRDefault="003D7A6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надаються  ПЕРЕМОЖЦЕМ (юридичною </w:t>
      </w:r>
      <w:proofErr w:type="gramStart"/>
      <w:r>
        <w:rPr>
          <w:rFonts w:ascii="Times New Roman" w:eastAsia="Times New Roman" w:hAnsi="Times New Roman" w:cs="Times New Roman"/>
          <w:b/>
          <w:sz w:val="20"/>
          <w:szCs w:val="20"/>
        </w:rPr>
        <w:t>особою</w:t>
      </w:r>
      <w:proofErr w:type="gramEnd"/>
      <w:r>
        <w:rPr>
          <w:rFonts w:ascii="Times New Roman" w:eastAsia="Times New Roman" w:hAnsi="Times New Roman" w:cs="Times New Roman"/>
          <w:b/>
          <w:sz w:val="20"/>
          <w:szCs w:val="20"/>
        </w:rPr>
        <w:t>):</w:t>
      </w:r>
    </w:p>
    <w:tbl>
      <w:tblPr>
        <w:tblStyle w:val="af0"/>
        <w:tblW w:w="9618" w:type="dxa"/>
        <w:tblInd w:w="-100" w:type="dxa"/>
        <w:tblLayout w:type="fixed"/>
        <w:tblLook w:val="0400"/>
      </w:tblPr>
      <w:tblGrid>
        <w:gridCol w:w="765"/>
        <w:gridCol w:w="4350"/>
        <w:gridCol w:w="4503"/>
      </w:tblGrid>
      <w:tr w:rsidR="00C52FD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C52FD1" w:rsidRDefault="003D7A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п.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p w:rsidR="00C52FD1" w:rsidRDefault="00C52FD1">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w:t>
            </w:r>
            <w:r>
              <w:rPr>
                <w:rFonts w:ascii="Times New Roman" w:eastAsia="Times New Roman" w:hAnsi="Times New Roman" w:cs="Times New Roman"/>
                <w:b/>
                <w:color w:val="00B050"/>
                <w:sz w:val="20"/>
                <w:szCs w:val="20"/>
              </w:rPr>
              <w:t xml:space="preserve"> </w:t>
            </w:r>
            <w:r w:rsidRPr="00AC1DF2">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C52FD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2FD1" w:rsidRDefault="003D7A6D">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52FD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2FD1" w:rsidRDefault="003D7A6D">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52FD1" w:rsidRDefault="003D7A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 </w:t>
            </w:r>
            <w:r>
              <w:rPr>
                <w:rFonts w:ascii="Times New Roman" w:eastAsia="Times New Roman" w:hAnsi="Times New Roman" w:cs="Times New Roman"/>
                <w:sz w:val="20"/>
                <w:szCs w:val="20"/>
              </w:rPr>
              <w:t> </w:t>
            </w:r>
          </w:p>
        </w:tc>
      </w:tr>
      <w:tr w:rsidR="00C52FD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2FD1" w:rsidRDefault="003D7A6D">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52FD1" w:rsidRDefault="00C52FD1">
            <w:pPr>
              <w:widowControl w:val="0"/>
              <w:spacing w:after="0" w:line="276" w:lineRule="auto"/>
              <w:rPr>
                <w:rFonts w:ascii="Times New Roman" w:eastAsia="Times New Roman" w:hAnsi="Times New Roman" w:cs="Times New Roman"/>
                <w:b/>
                <w:sz w:val="20"/>
                <w:szCs w:val="20"/>
              </w:rPr>
            </w:pPr>
          </w:p>
        </w:tc>
      </w:tr>
      <w:tr w:rsidR="00C52FD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52FD1" w:rsidRDefault="003D7A6D">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Pr>
                <w:rFonts w:ascii="Times New Roman" w:eastAsia="Times New Roman" w:hAnsi="Times New Roman" w:cs="Times New Roman"/>
                <w:sz w:val="20"/>
                <w:szCs w:val="20"/>
              </w:rPr>
              <w:lastRenderedPageBreak/>
              <w:t xml:space="preserve">він сплатив або зобов’язався сплатити відповідні зобов’язання та відшкодування завданих збитків. </w:t>
            </w:r>
          </w:p>
        </w:tc>
      </w:tr>
    </w:tbl>
    <w:p w:rsidR="00C52FD1" w:rsidRDefault="00C52FD1">
      <w:pPr>
        <w:spacing w:after="0" w:line="240" w:lineRule="auto"/>
        <w:rPr>
          <w:rFonts w:ascii="Times New Roman" w:eastAsia="Times New Roman" w:hAnsi="Times New Roman" w:cs="Times New Roman"/>
          <w:b/>
          <w:sz w:val="20"/>
          <w:szCs w:val="20"/>
        </w:rPr>
      </w:pPr>
    </w:p>
    <w:p w:rsidR="00C52FD1" w:rsidRDefault="003D7A6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tblPr>
      <w:tblGrid>
        <w:gridCol w:w="587"/>
        <w:gridCol w:w="4427"/>
        <w:gridCol w:w="4605"/>
      </w:tblGrid>
      <w:tr w:rsidR="00C52FD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C52FD1" w:rsidRDefault="003D7A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пункту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p w:rsidR="00C52FD1" w:rsidRDefault="00C52FD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sidRPr="00AC1DF2">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sz w:val="20"/>
                <w:szCs w:val="20"/>
              </w:rPr>
              <w:t xml:space="preserve"> Особливостей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C52FD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2FD1" w:rsidRDefault="003D7A6D">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52FD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2FD1" w:rsidRDefault="003D7A6D">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52FD1" w:rsidRDefault="00C52FD1">
            <w:pPr>
              <w:spacing w:after="0" w:line="240" w:lineRule="auto"/>
              <w:jc w:val="both"/>
              <w:rPr>
                <w:rFonts w:ascii="Times New Roman" w:eastAsia="Times New Roman" w:hAnsi="Times New Roman" w:cs="Times New Roman"/>
                <w:b/>
                <w:sz w:val="20"/>
                <w:szCs w:val="20"/>
              </w:rPr>
            </w:pPr>
          </w:p>
          <w:p w:rsidR="00C52FD1" w:rsidRDefault="003D7A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52FD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2FD1" w:rsidRDefault="003D7A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47 </w:t>
            </w:r>
            <w:r>
              <w:rPr>
                <w:rFonts w:ascii="Times New Roman" w:eastAsia="Times New Roman" w:hAnsi="Times New Roman" w:cs="Times New Roman"/>
                <w:b/>
                <w:sz w:val="20"/>
                <w:szCs w:val="20"/>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52FD1" w:rsidRDefault="00C52FD1">
            <w:pPr>
              <w:widowControl w:val="0"/>
              <w:spacing w:after="0" w:line="276" w:lineRule="auto"/>
              <w:rPr>
                <w:rFonts w:ascii="Times New Roman" w:eastAsia="Times New Roman" w:hAnsi="Times New Roman" w:cs="Times New Roman"/>
                <w:sz w:val="20"/>
                <w:szCs w:val="20"/>
              </w:rPr>
            </w:pPr>
          </w:p>
        </w:tc>
      </w:tr>
      <w:tr w:rsidR="00C52FD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52FD1" w:rsidRDefault="003D7A6D">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52FD1" w:rsidRDefault="00C52FD1">
      <w:pPr>
        <w:shd w:val="clear" w:color="auto" w:fill="FFFFFF"/>
        <w:spacing w:before="120" w:after="0" w:line="240" w:lineRule="auto"/>
        <w:jc w:val="both"/>
        <w:rPr>
          <w:rFonts w:ascii="Times New Roman" w:eastAsia="Times New Roman" w:hAnsi="Times New Roman" w:cs="Times New Roman"/>
          <w:b/>
          <w:sz w:val="20"/>
          <w:szCs w:val="20"/>
        </w:rPr>
      </w:pPr>
    </w:p>
    <w:p w:rsidR="00C52FD1" w:rsidRDefault="003D7A6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C52FD1" w:rsidRDefault="003D7A6D">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C52FD1" w:rsidRDefault="00C52FD1">
      <w:pPr>
        <w:shd w:val="clear" w:color="auto" w:fill="FFFFFF"/>
        <w:spacing w:after="0" w:line="240" w:lineRule="auto"/>
        <w:rPr>
          <w:rFonts w:ascii="Times New Roman" w:eastAsia="Times New Roman" w:hAnsi="Times New Roman" w:cs="Times New Roman"/>
          <w:b/>
        </w:rPr>
      </w:pPr>
    </w:p>
    <w:tbl>
      <w:tblPr>
        <w:tblStyle w:val="af2"/>
        <w:tblW w:w="9619" w:type="dxa"/>
        <w:tblInd w:w="-100" w:type="dxa"/>
        <w:tblLayout w:type="fixed"/>
        <w:tblLook w:val="0400"/>
      </w:tblPr>
      <w:tblGrid>
        <w:gridCol w:w="400"/>
        <w:gridCol w:w="9219"/>
      </w:tblGrid>
      <w:tr w:rsidR="00C52FD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52FD1" w:rsidRDefault="003D7A6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52FD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52F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C52F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FD1" w:rsidRDefault="003D7A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D0477D">
              <w:rPr>
                <w:rFonts w:ascii="Times New Roman" w:eastAsia="Times New Roman" w:hAnsi="Times New Roman" w:cs="Times New Roman"/>
                <w:sz w:val="20"/>
                <w:szCs w:val="20"/>
                <w:lang w:val="uk-UA"/>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ідставах, учасник у складі тендерної пропозиції має надати стосовно таких </w:t>
            </w:r>
            <w:proofErr w:type="gramStart"/>
            <w:r>
              <w:rPr>
                <w:rFonts w:ascii="Times New Roman" w:eastAsia="Times New Roman" w:hAnsi="Times New Roman" w:cs="Times New Roman"/>
                <w:sz w:val="20"/>
                <w:szCs w:val="20"/>
              </w:rPr>
              <w:t>осіб</w:t>
            </w:r>
            <w:proofErr w:type="gramEnd"/>
            <w:r>
              <w:rPr>
                <w:rFonts w:ascii="Times New Roman" w:eastAsia="Times New Roman" w:hAnsi="Times New Roman" w:cs="Times New Roman"/>
                <w:sz w:val="20"/>
                <w:szCs w:val="20"/>
              </w:rPr>
              <w:t>:</w:t>
            </w:r>
          </w:p>
          <w:p w:rsidR="00C52FD1" w:rsidRDefault="003D7A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52FD1" w:rsidRDefault="00C52FD1">
      <w:pPr>
        <w:spacing w:after="0" w:line="240" w:lineRule="auto"/>
        <w:rPr>
          <w:rFonts w:ascii="Times New Roman" w:eastAsia="Times New Roman" w:hAnsi="Times New Roman" w:cs="Times New Roman"/>
          <w:sz w:val="20"/>
          <w:szCs w:val="20"/>
        </w:rPr>
      </w:pPr>
    </w:p>
    <w:sectPr w:rsidR="00C52FD1" w:rsidSect="00B30746">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7FB"/>
    <w:multiLevelType w:val="multilevel"/>
    <w:tmpl w:val="3F4808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BDF6516"/>
    <w:multiLevelType w:val="multilevel"/>
    <w:tmpl w:val="93A8F7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0F1791E"/>
    <w:multiLevelType w:val="multilevel"/>
    <w:tmpl w:val="7E4E0D0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5CF4689"/>
    <w:multiLevelType w:val="multilevel"/>
    <w:tmpl w:val="881C38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CB84D03"/>
    <w:multiLevelType w:val="multilevel"/>
    <w:tmpl w:val="5CC0B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72421C4"/>
    <w:multiLevelType w:val="multilevel"/>
    <w:tmpl w:val="46A828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C52FD1"/>
    <w:rsid w:val="00193381"/>
    <w:rsid w:val="00290478"/>
    <w:rsid w:val="002A0733"/>
    <w:rsid w:val="002B3351"/>
    <w:rsid w:val="003D7A6D"/>
    <w:rsid w:val="003E3B68"/>
    <w:rsid w:val="004A4AFA"/>
    <w:rsid w:val="0081044E"/>
    <w:rsid w:val="009A0484"/>
    <w:rsid w:val="00A006B4"/>
    <w:rsid w:val="00AC1DF2"/>
    <w:rsid w:val="00B30746"/>
    <w:rsid w:val="00C52FD1"/>
    <w:rsid w:val="00D0477D"/>
    <w:rsid w:val="00DF72E7"/>
    <w:rsid w:val="00EE4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46"/>
  </w:style>
  <w:style w:type="paragraph" w:styleId="1">
    <w:name w:val="heading 1"/>
    <w:basedOn w:val="a"/>
    <w:next w:val="a"/>
    <w:rsid w:val="00B30746"/>
    <w:pPr>
      <w:keepNext/>
      <w:keepLines/>
      <w:spacing w:before="480" w:after="120"/>
      <w:outlineLvl w:val="0"/>
    </w:pPr>
    <w:rPr>
      <w:b/>
      <w:sz w:val="48"/>
      <w:szCs w:val="48"/>
    </w:rPr>
  </w:style>
  <w:style w:type="paragraph" w:styleId="2">
    <w:name w:val="heading 2"/>
    <w:basedOn w:val="a"/>
    <w:next w:val="a"/>
    <w:rsid w:val="00B30746"/>
    <w:pPr>
      <w:keepNext/>
      <w:keepLines/>
      <w:spacing w:before="360" w:after="80"/>
      <w:outlineLvl w:val="1"/>
    </w:pPr>
    <w:rPr>
      <w:b/>
      <w:sz w:val="36"/>
      <w:szCs w:val="36"/>
    </w:rPr>
  </w:style>
  <w:style w:type="paragraph" w:styleId="3">
    <w:name w:val="heading 3"/>
    <w:basedOn w:val="a"/>
    <w:next w:val="a"/>
    <w:rsid w:val="00B30746"/>
    <w:pPr>
      <w:keepNext/>
      <w:keepLines/>
      <w:spacing w:before="280" w:after="80"/>
      <w:outlineLvl w:val="2"/>
    </w:pPr>
    <w:rPr>
      <w:b/>
      <w:sz w:val="28"/>
      <w:szCs w:val="28"/>
    </w:rPr>
  </w:style>
  <w:style w:type="paragraph" w:styleId="4">
    <w:name w:val="heading 4"/>
    <w:basedOn w:val="a"/>
    <w:next w:val="a"/>
    <w:rsid w:val="00B30746"/>
    <w:pPr>
      <w:keepNext/>
      <w:keepLines/>
      <w:spacing w:before="240" w:after="40"/>
      <w:outlineLvl w:val="3"/>
    </w:pPr>
    <w:rPr>
      <w:b/>
      <w:sz w:val="24"/>
      <w:szCs w:val="24"/>
    </w:rPr>
  </w:style>
  <w:style w:type="paragraph" w:styleId="5">
    <w:name w:val="heading 5"/>
    <w:basedOn w:val="a"/>
    <w:next w:val="a"/>
    <w:rsid w:val="00B30746"/>
    <w:pPr>
      <w:keepNext/>
      <w:keepLines/>
      <w:spacing w:before="220" w:after="40"/>
      <w:outlineLvl w:val="4"/>
    </w:pPr>
    <w:rPr>
      <w:b/>
    </w:rPr>
  </w:style>
  <w:style w:type="paragraph" w:styleId="6">
    <w:name w:val="heading 6"/>
    <w:basedOn w:val="a"/>
    <w:next w:val="a"/>
    <w:rsid w:val="00B3074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30746"/>
    <w:tblPr>
      <w:tblCellMar>
        <w:top w:w="0" w:type="dxa"/>
        <w:left w:w="0" w:type="dxa"/>
        <w:bottom w:w="0" w:type="dxa"/>
        <w:right w:w="0" w:type="dxa"/>
      </w:tblCellMar>
    </w:tblPr>
  </w:style>
  <w:style w:type="paragraph" w:styleId="a3">
    <w:name w:val="Title"/>
    <w:basedOn w:val="a"/>
    <w:next w:val="a"/>
    <w:rsid w:val="00B30746"/>
    <w:pPr>
      <w:keepNext/>
      <w:keepLines/>
      <w:spacing w:before="480" w:after="120"/>
    </w:pPr>
    <w:rPr>
      <w:b/>
      <w:sz w:val="72"/>
      <w:szCs w:val="72"/>
    </w:rPr>
  </w:style>
  <w:style w:type="table" w:customStyle="1" w:styleId="TableNormal0">
    <w:name w:val="Table Normal"/>
    <w:rsid w:val="00B30746"/>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B30746"/>
    <w:pPr>
      <w:keepNext/>
      <w:keepLines/>
      <w:spacing w:before="360" w:after="80"/>
    </w:pPr>
    <w:rPr>
      <w:rFonts w:ascii="Georgia" w:eastAsia="Georgia" w:hAnsi="Georgia" w:cs="Georgia"/>
      <w:i/>
      <w:color w:val="666666"/>
      <w:sz w:val="48"/>
      <w:szCs w:val="48"/>
    </w:rPr>
  </w:style>
  <w:style w:type="table" w:customStyle="1" w:styleId="a8">
    <w:basedOn w:val="TableNormal0"/>
    <w:rsid w:val="00B30746"/>
    <w:tblPr>
      <w:tblStyleRowBandSize w:val="1"/>
      <w:tblStyleColBandSize w:val="1"/>
      <w:tblCellMar>
        <w:top w:w="15" w:type="dxa"/>
        <w:left w:w="15" w:type="dxa"/>
        <w:bottom w:w="15" w:type="dxa"/>
        <w:right w:w="15" w:type="dxa"/>
      </w:tblCellMar>
    </w:tblPr>
  </w:style>
  <w:style w:type="table" w:customStyle="1" w:styleId="a9">
    <w:basedOn w:val="TableNormal0"/>
    <w:rsid w:val="00B30746"/>
    <w:tblPr>
      <w:tblStyleRowBandSize w:val="1"/>
      <w:tblStyleColBandSize w:val="1"/>
      <w:tblCellMar>
        <w:top w:w="15" w:type="dxa"/>
        <w:left w:w="15" w:type="dxa"/>
        <w:bottom w:w="15" w:type="dxa"/>
        <w:right w:w="15" w:type="dxa"/>
      </w:tblCellMar>
    </w:tblPr>
  </w:style>
  <w:style w:type="table" w:customStyle="1" w:styleId="aa">
    <w:basedOn w:val="TableNormal0"/>
    <w:rsid w:val="00B30746"/>
    <w:tblPr>
      <w:tblStyleRowBandSize w:val="1"/>
      <w:tblStyleColBandSize w:val="1"/>
      <w:tblCellMar>
        <w:top w:w="15" w:type="dxa"/>
        <w:left w:w="15" w:type="dxa"/>
        <w:bottom w:w="15" w:type="dxa"/>
        <w:right w:w="15" w:type="dxa"/>
      </w:tblCellMar>
    </w:tblPr>
  </w:style>
  <w:style w:type="table" w:customStyle="1" w:styleId="ab">
    <w:basedOn w:val="TableNormal0"/>
    <w:rsid w:val="00B30746"/>
    <w:tblPr>
      <w:tblStyleRowBandSize w:val="1"/>
      <w:tblStyleColBandSize w:val="1"/>
      <w:tblCellMar>
        <w:top w:w="15" w:type="dxa"/>
        <w:left w:w="15" w:type="dxa"/>
        <w:bottom w:w="15" w:type="dxa"/>
        <w:right w:w="15" w:type="dxa"/>
      </w:tblCellMar>
    </w:tblPr>
  </w:style>
  <w:style w:type="table" w:customStyle="1" w:styleId="ac">
    <w:basedOn w:val="TableNormal0"/>
    <w:rsid w:val="00B30746"/>
    <w:tblPr>
      <w:tblStyleRowBandSize w:val="1"/>
      <w:tblStyleColBandSize w:val="1"/>
      <w:tblCellMar>
        <w:top w:w="15" w:type="dxa"/>
        <w:left w:w="15" w:type="dxa"/>
        <w:bottom w:w="15" w:type="dxa"/>
        <w:right w:w="15" w:type="dxa"/>
      </w:tblCellMar>
    </w:tblPr>
  </w:style>
  <w:style w:type="table" w:customStyle="1" w:styleId="ad">
    <w:basedOn w:val="TableNormal0"/>
    <w:rsid w:val="00B30746"/>
    <w:tblPr>
      <w:tblStyleRowBandSize w:val="1"/>
      <w:tblStyleColBandSize w:val="1"/>
      <w:tblCellMar>
        <w:top w:w="15" w:type="dxa"/>
        <w:left w:w="15" w:type="dxa"/>
        <w:bottom w:w="15" w:type="dxa"/>
        <w:right w:w="15" w:type="dxa"/>
      </w:tblCellMar>
    </w:tblPr>
  </w:style>
  <w:style w:type="table" w:customStyle="1" w:styleId="ae">
    <w:basedOn w:val="TableNormal0"/>
    <w:rsid w:val="00B30746"/>
    <w:tblPr>
      <w:tblStyleRowBandSize w:val="1"/>
      <w:tblStyleColBandSize w:val="1"/>
      <w:tblCellMar>
        <w:top w:w="15" w:type="dxa"/>
        <w:left w:w="15" w:type="dxa"/>
        <w:bottom w:w="15" w:type="dxa"/>
        <w:right w:w="15" w:type="dxa"/>
      </w:tblCellMar>
    </w:tblPr>
  </w:style>
  <w:style w:type="table" w:customStyle="1" w:styleId="af">
    <w:basedOn w:val="TableNormal0"/>
    <w:rsid w:val="00B30746"/>
    <w:tblPr>
      <w:tblStyleRowBandSize w:val="1"/>
      <w:tblStyleColBandSize w:val="1"/>
      <w:tblCellMar>
        <w:top w:w="15" w:type="dxa"/>
        <w:left w:w="15" w:type="dxa"/>
        <w:bottom w:w="15" w:type="dxa"/>
        <w:right w:w="15" w:type="dxa"/>
      </w:tblCellMar>
    </w:tblPr>
  </w:style>
  <w:style w:type="table" w:customStyle="1" w:styleId="af0">
    <w:basedOn w:val="TableNormal0"/>
    <w:rsid w:val="00B30746"/>
    <w:tblPr>
      <w:tblStyleRowBandSize w:val="1"/>
      <w:tblStyleColBandSize w:val="1"/>
      <w:tblCellMar>
        <w:top w:w="15" w:type="dxa"/>
        <w:left w:w="15" w:type="dxa"/>
        <w:bottom w:w="15" w:type="dxa"/>
        <w:right w:w="15" w:type="dxa"/>
      </w:tblCellMar>
    </w:tblPr>
  </w:style>
  <w:style w:type="table" w:customStyle="1" w:styleId="af1">
    <w:basedOn w:val="TableNormal0"/>
    <w:rsid w:val="00B30746"/>
    <w:tblPr>
      <w:tblStyleRowBandSize w:val="1"/>
      <w:tblStyleColBandSize w:val="1"/>
      <w:tblCellMar>
        <w:top w:w="15" w:type="dxa"/>
        <w:left w:w="15" w:type="dxa"/>
        <w:bottom w:w="15" w:type="dxa"/>
        <w:right w:w="15" w:type="dxa"/>
      </w:tblCellMar>
    </w:tblPr>
  </w:style>
  <w:style w:type="table" w:customStyle="1" w:styleId="af2">
    <w:basedOn w:val="TableNormal0"/>
    <w:rsid w:val="00B30746"/>
    <w:tblPr>
      <w:tblStyleRowBandSize w:val="1"/>
      <w:tblStyleColBandSize w:val="1"/>
      <w:tblCellMar>
        <w:top w:w="15" w:type="dxa"/>
        <w:left w:w="15" w:type="dxa"/>
        <w:bottom w:w="15" w:type="dxa"/>
        <w:right w:w="15" w:type="dxa"/>
      </w:tblCellMar>
    </w:tblPr>
  </w:style>
  <w:style w:type="table" w:customStyle="1" w:styleId="af3">
    <w:basedOn w:val="TableNormal0"/>
    <w:rsid w:val="00B30746"/>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ekonomika2</cp:lastModifiedBy>
  <cp:revision>4</cp:revision>
  <dcterms:created xsi:type="dcterms:W3CDTF">2024-02-13T09:34:00Z</dcterms:created>
  <dcterms:modified xsi:type="dcterms:W3CDTF">2024-02-20T06:52:00Z</dcterms:modified>
</cp:coreProperties>
</file>