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F5" w:rsidRPr="00801FF5" w:rsidRDefault="00801FF5" w:rsidP="00801FF5">
      <w:pPr>
        <w:tabs>
          <w:tab w:val="left" w:pos="29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ar-SA"/>
        </w:rPr>
      </w:pPr>
      <w:r w:rsidRPr="00801FF5">
        <w:rPr>
          <w:rFonts w:ascii="Times New Roman" w:eastAsia="Times New Roman" w:hAnsi="Times New Roman" w:cs="Times New Roman"/>
          <w:b/>
          <w:lang w:val="uk-UA" w:eastAsia="ar-SA"/>
        </w:rPr>
        <w:t xml:space="preserve">ДОДАТОК № </w:t>
      </w:r>
      <w:r>
        <w:rPr>
          <w:rFonts w:ascii="Times New Roman" w:eastAsia="Times New Roman" w:hAnsi="Times New Roman" w:cs="Times New Roman"/>
          <w:b/>
          <w:lang w:val="uk-UA" w:eastAsia="ar-SA"/>
        </w:rPr>
        <w:t>2</w:t>
      </w:r>
    </w:p>
    <w:p w:rsidR="00801FF5" w:rsidRPr="00801FF5" w:rsidRDefault="00801FF5" w:rsidP="00801FF5">
      <w:pPr>
        <w:tabs>
          <w:tab w:val="left" w:pos="29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ar-SA"/>
        </w:rPr>
      </w:pPr>
      <w:r w:rsidRPr="00801FF5">
        <w:rPr>
          <w:rFonts w:ascii="Times New Roman" w:eastAsia="Times New Roman" w:hAnsi="Times New Roman" w:cs="Times New Roman"/>
          <w:b/>
          <w:lang w:val="uk-UA" w:eastAsia="ar-SA"/>
        </w:rPr>
        <w:t>до тендерної документації</w:t>
      </w:r>
    </w:p>
    <w:p w:rsidR="00801FF5" w:rsidRPr="00801FF5" w:rsidRDefault="00801FF5" w:rsidP="00801FF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right="397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801FF5" w:rsidRPr="00801FF5" w:rsidRDefault="00801FF5" w:rsidP="0080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bookmarkStart w:id="0" w:name="_GoBack"/>
      <w:bookmarkEnd w:id="0"/>
    </w:p>
    <w:p w:rsidR="00801FF5" w:rsidRPr="00801FF5" w:rsidRDefault="00801FF5" w:rsidP="0080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01FF5" w:rsidRPr="00801FF5" w:rsidRDefault="00801FF5" w:rsidP="00801F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noProof/>
          <w:lang w:val="uk-UA" w:eastAsia="ru-RU"/>
        </w:rPr>
      </w:pPr>
      <w:r w:rsidRPr="00801FF5">
        <w:rPr>
          <w:rFonts w:ascii="Times New Roman" w:eastAsia="Times New Roman" w:hAnsi="Times New Roman" w:cs="Times New Roman"/>
          <w:b/>
          <w:noProof/>
          <w:lang w:val="uk-UA" w:eastAsia="ru-RU"/>
        </w:rPr>
        <w:t>Технічні, якісні та кількісні характеристики предмета закупівлі</w:t>
      </w:r>
    </w:p>
    <w:p w:rsidR="00801FF5" w:rsidRPr="00801FF5" w:rsidRDefault="00801FF5" w:rsidP="00801FF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noProof/>
          <w:lang w:val="uk-UA" w:eastAsia="ru-RU"/>
        </w:rPr>
      </w:pPr>
      <w:r w:rsidRPr="00801FF5">
        <w:rPr>
          <w:rFonts w:ascii="Times New Roman" w:eastAsia="Times New Roman" w:hAnsi="Times New Roman" w:cs="Times New Roman"/>
          <w:b/>
          <w:noProof/>
          <w:spacing w:val="-55"/>
          <w:lang w:val="uk-UA" w:eastAsia="ru-RU"/>
        </w:rPr>
        <w:t xml:space="preserve"> </w:t>
      </w:r>
      <w:bookmarkStart w:id="1" w:name="_Hlk158645009"/>
    </w:p>
    <w:bookmarkEnd w:id="1"/>
    <w:p w:rsidR="00B57216" w:rsidRPr="001B1A1D" w:rsidRDefault="00B57216" w:rsidP="00B5721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43336">
        <w:rPr>
          <w:rFonts w:ascii="Times New Roman" w:hAnsi="Times New Roman"/>
          <w:b/>
          <w:bCs/>
          <w:color w:val="000000"/>
          <w:sz w:val="24"/>
          <w:szCs w:val="24"/>
          <w:lang w:eastAsia="uk-UA" w:bidi="uk-UA"/>
        </w:rPr>
        <w:t xml:space="preserve">ДК 021:2015: </w:t>
      </w:r>
      <w:r w:rsidRPr="001B1A1D">
        <w:rPr>
          <w:rFonts w:ascii="Times New Roman" w:hAnsi="Times New Roman"/>
          <w:b/>
          <w:sz w:val="24"/>
          <w:szCs w:val="24"/>
        </w:rPr>
        <w:t xml:space="preserve">15610000-7 </w:t>
      </w:r>
      <w:proofErr w:type="spellStart"/>
      <w:r w:rsidRPr="001B1A1D">
        <w:rPr>
          <w:rFonts w:ascii="Times New Roman" w:hAnsi="Times New Roman"/>
          <w:b/>
          <w:sz w:val="24"/>
          <w:szCs w:val="24"/>
        </w:rPr>
        <w:t>Продукція</w:t>
      </w:r>
      <w:proofErr w:type="spellEnd"/>
      <w:r w:rsidRPr="001B1A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1A1D">
        <w:rPr>
          <w:rFonts w:ascii="Times New Roman" w:hAnsi="Times New Roman"/>
          <w:b/>
          <w:sz w:val="24"/>
          <w:szCs w:val="24"/>
        </w:rPr>
        <w:t>борошномельно-круп'яної</w:t>
      </w:r>
      <w:proofErr w:type="spellEnd"/>
      <w:r w:rsidRPr="001B1A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1A1D">
        <w:rPr>
          <w:rFonts w:ascii="Times New Roman" w:hAnsi="Times New Roman"/>
          <w:b/>
          <w:sz w:val="24"/>
          <w:szCs w:val="24"/>
        </w:rPr>
        <w:t>промисловості</w:t>
      </w:r>
      <w:proofErr w:type="spellEnd"/>
      <w:r w:rsidRPr="001B1A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57216" w:rsidRPr="001B1A1D" w:rsidRDefault="00B57216" w:rsidP="00B5721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1A1D">
        <w:rPr>
          <w:rFonts w:ascii="Times New Roman" w:hAnsi="Times New Roman"/>
          <w:b/>
          <w:sz w:val="24"/>
          <w:szCs w:val="24"/>
        </w:rPr>
        <w:t>(</w:t>
      </w:r>
      <w:r w:rsidR="0075064A" w:rsidRPr="0075064A">
        <w:rPr>
          <w:rFonts w:ascii="Times New Roman" w:hAnsi="Times New Roman"/>
          <w:b/>
          <w:sz w:val="24"/>
          <w:szCs w:val="24"/>
        </w:rPr>
        <w:t xml:space="preserve">Крупа </w:t>
      </w:r>
      <w:proofErr w:type="spellStart"/>
      <w:r w:rsidR="0075064A" w:rsidRPr="0075064A">
        <w:rPr>
          <w:rFonts w:ascii="Times New Roman" w:hAnsi="Times New Roman"/>
          <w:b/>
          <w:sz w:val="24"/>
          <w:szCs w:val="24"/>
        </w:rPr>
        <w:t>рисова</w:t>
      </w:r>
      <w:proofErr w:type="spellEnd"/>
      <w:r w:rsidR="0075064A" w:rsidRPr="0075064A">
        <w:rPr>
          <w:rFonts w:ascii="Times New Roman" w:hAnsi="Times New Roman"/>
          <w:b/>
          <w:sz w:val="24"/>
          <w:szCs w:val="24"/>
        </w:rPr>
        <w:t xml:space="preserve">, крупа </w:t>
      </w:r>
      <w:proofErr w:type="spellStart"/>
      <w:r w:rsidR="0075064A" w:rsidRPr="0075064A">
        <w:rPr>
          <w:rFonts w:ascii="Times New Roman" w:hAnsi="Times New Roman"/>
          <w:b/>
          <w:sz w:val="24"/>
          <w:szCs w:val="24"/>
        </w:rPr>
        <w:t>гречана</w:t>
      </w:r>
      <w:proofErr w:type="spellEnd"/>
      <w:r w:rsidR="0075064A" w:rsidRPr="0075064A">
        <w:rPr>
          <w:rFonts w:ascii="Times New Roman" w:hAnsi="Times New Roman"/>
          <w:b/>
          <w:sz w:val="24"/>
          <w:szCs w:val="24"/>
        </w:rPr>
        <w:t xml:space="preserve">, крупа </w:t>
      </w:r>
      <w:proofErr w:type="spellStart"/>
      <w:r w:rsidR="0075064A" w:rsidRPr="0075064A">
        <w:rPr>
          <w:rFonts w:ascii="Times New Roman" w:hAnsi="Times New Roman"/>
          <w:b/>
          <w:sz w:val="24"/>
          <w:szCs w:val="24"/>
        </w:rPr>
        <w:t>пшоно</w:t>
      </w:r>
      <w:proofErr w:type="spellEnd"/>
      <w:r w:rsidR="0075064A" w:rsidRPr="0075064A">
        <w:rPr>
          <w:rFonts w:ascii="Times New Roman" w:hAnsi="Times New Roman"/>
          <w:b/>
          <w:sz w:val="24"/>
          <w:szCs w:val="24"/>
        </w:rPr>
        <w:t xml:space="preserve">, крупа </w:t>
      </w:r>
      <w:proofErr w:type="spellStart"/>
      <w:r w:rsidR="0075064A" w:rsidRPr="0075064A">
        <w:rPr>
          <w:rFonts w:ascii="Times New Roman" w:hAnsi="Times New Roman"/>
          <w:b/>
          <w:sz w:val="24"/>
          <w:szCs w:val="24"/>
        </w:rPr>
        <w:t>ячна</w:t>
      </w:r>
      <w:proofErr w:type="spellEnd"/>
      <w:r w:rsidR="0075064A" w:rsidRPr="0075064A">
        <w:rPr>
          <w:rFonts w:ascii="Times New Roman" w:hAnsi="Times New Roman"/>
          <w:b/>
          <w:sz w:val="24"/>
          <w:szCs w:val="24"/>
        </w:rPr>
        <w:t xml:space="preserve">, крупа </w:t>
      </w:r>
      <w:proofErr w:type="spellStart"/>
      <w:r w:rsidR="0075064A" w:rsidRPr="0075064A">
        <w:rPr>
          <w:rFonts w:ascii="Times New Roman" w:hAnsi="Times New Roman"/>
          <w:b/>
          <w:sz w:val="24"/>
          <w:szCs w:val="24"/>
        </w:rPr>
        <w:t>пшенична</w:t>
      </w:r>
      <w:proofErr w:type="spellEnd"/>
      <w:r w:rsidR="0075064A" w:rsidRPr="0075064A">
        <w:rPr>
          <w:rFonts w:ascii="Times New Roman" w:hAnsi="Times New Roman"/>
          <w:b/>
          <w:sz w:val="24"/>
          <w:szCs w:val="24"/>
        </w:rPr>
        <w:t xml:space="preserve">, крупа </w:t>
      </w:r>
      <w:proofErr w:type="spellStart"/>
      <w:r w:rsidR="0075064A" w:rsidRPr="0075064A">
        <w:rPr>
          <w:rFonts w:ascii="Times New Roman" w:hAnsi="Times New Roman"/>
          <w:b/>
          <w:sz w:val="24"/>
          <w:szCs w:val="24"/>
        </w:rPr>
        <w:t>перлова</w:t>
      </w:r>
      <w:proofErr w:type="spellEnd"/>
      <w:r w:rsidR="0075064A" w:rsidRPr="0075064A">
        <w:rPr>
          <w:rFonts w:ascii="Times New Roman" w:hAnsi="Times New Roman"/>
          <w:b/>
          <w:sz w:val="24"/>
          <w:szCs w:val="24"/>
        </w:rPr>
        <w:t xml:space="preserve">, крупа </w:t>
      </w:r>
      <w:proofErr w:type="spellStart"/>
      <w:r w:rsidR="0075064A" w:rsidRPr="0075064A">
        <w:rPr>
          <w:rFonts w:ascii="Times New Roman" w:hAnsi="Times New Roman"/>
          <w:b/>
          <w:sz w:val="24"/>
          <w:szCs w:val="24"/>
        </w:rPr>
        <w:t>вівсяна</w:t>
      </w:r>
      <w:proofErr w:type="spellEnd"/>
      <w:r w:rsidR="0075064A" w:rsidRPr="0075064A">
        <w:rPr>
          <w:rFonts w:ascii="Times New Roman" w:hAnsi="Times New Roman"/>
          <w:b/>
          <w:sz w:val="24"/>
          <w:szCs w:val="24"/>
        </w:rPr>
        <w:t xml:space="preserve">, горох, </w:t>
      </w:r>
      <w:proofErr w:type="spellStart"/>
      <w:r w:rsidR="0075064A" w:rsidRPr="0075064A">
        <w:rPr>
          <w:rFonts w:ascii="Times New Roman" w:hAnsi="Times New Roman"/>
          <w:b/>
          <w:sz w:val="24"/>
          <w:szCs w:val="24"/>
        </w:rPr>
        <w:t>булгур</w:t>
      </w:r>
      <w:proofErr w:type="spellEnd"/>
      <w:r w:rsidRPr="001B1A1D">
        <w:rPr>
          <w:rFonts w:ascii="Times New Roman" w:hAnsi="Times New Roman"/>
          <w:b/>
          <w:sz w:val="24"/>
          <w:szCs w:val="24"/>
        </w:rPr>
        <w:t>)</w:t>
      </w:r>
    </w:p>
    <w:p w:rsidR="00801FF5" w:rsidRPr="00801FF5" w:rsidRDefault="00801FF5" w:rsidP="00801FF5">
      <w:pPr>
        <w:spacing w:before="3" w:after="120" w:line="240" w:lineRule="auto"/>
        <w:ind w:left="142"/>
        <w:jc w:val="right"/>
        <w:rPr>
          <w:rFonts w:ascii="Times New Roman" w:eastAsia="Times New Roman" w:hAnsi="Times New Roman" w:cs="Times New Roman"/>
          <w:lang w:val="uk-UA"/>
        </w:rPr>
      </w:pPr>
      <w:r w:rsidRPr="00801FF5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Таблиця 1</w:t>
      </w:r>
    </w:p>
    <w:tbl>
      <w:tblPr>
        <w:tblW w:w="10144" w:type="dxa"/>
        <w:jc w:val="center"/>
        <w:tblCellMar>
          <w:top w:w="56" w:type="dxa"/>
          <w:right w:w="52" w:type="dxa"/>
        </w:tblCellMar>
        <w:tblLook w:val="04A0"/>
      </w:tblPr>
      <w:tblGrid>
        <w:gridCol w:w="490"/>
        <w:gridCol w:w="1997"/>
        <w:gridCol w:w="972"/>
        <w:gridCol w:w="1174"/>
        <w:gridCol w:w="5511"/>
      </w:tblGrid>
      <w:tr w:rsidR="00801FF5" w:rsidRPr="00801FF5" w:rsidTr="00F57454">
        <w:trPr>
          <w:trHeight w:val="516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F5" w:rsidRPr="00801FF5" w:rsidRDefault="00801FF5" w:rsidP="00801FF5">
            <w:pPr>
              <w:spacing w:after="0" w:line="256" w:lineRule="auto"/>
              <w:ind w:left="86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01FF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№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F5" w:rsidRPr="00801FF5" w:rsidRDefault="00801FF5" w:rsidP="00801FF5">
            <w:pPr>
              <w:spacing w:after="0" w:line="256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01FF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Назва товару</w:t>
            </w:r>
            <w:r w:rsidRPr="00801FF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F5" w:rsidRPr="00801FF5" w:rsidRDefault="00801FF5" w:rsidP="00801F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01FF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Од. виміру</w:t>
            </w:r>
            <w:r w:rsidRPr="00801FF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FF5" w:rsidRPr="00801FF5" w:rsidRDefault="00801FF5" w:rsidP="00801FF5">
            <w:pPr>
              <w:spacing w:after="0" w:line="256" w:lineRule="auto"/>
              <w:ind w:left="43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01FF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Кількість</w:t>
            </w:r>
            <w:r w:rsidRPr="00801FF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F5" w:rsidRPr="00801FF5" w:rsidRDefault="00801FF5" w:rsidP="00801FF5">
            <w:pPr>
              <w:spacing w:after="0" w:line="256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01FF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Технічні вимоги</w:t>
            </w:r>
            <w:r w:rsidRPr="00801FF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</w:tr>
      <w:tr w:rsidR="00256E0D" w:rsidRPr="00801FF5" w:rsidTr="00A30D6F">
        <w:trPr>
          <w:trHeight w:val="98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E0D" w:rsidRPr="00801FF5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801FF5">
              <w:rPr>
                <w:rFonts w:ascii="Times New Roman" w:eastAsia="Calibri" w:hAnsi="Times New Roman" w:cs="Times New Roman"/>
                <w:lang w:val="uk-UA"/>
              </w:rPr>
              <w:t xml:space="preserve">1.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AA0465" w:rsidP="00AA0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</w:t>
            </w: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рупа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р</w:t>
            </w:r>
            <w:proofErr w:type="spellStart"/>
            <w:r w:rsidR="00256E0D" w:rsidRPr="00256E0D">
              <w:rPr>
                <w:rFonts w:ascii="Times New Roman" w:hAnsi="Times New Roman"/>
                <w:b/>
                <w:sz w:val="20"/>
                <w:szCs w:val="20"/>
              </w:rPr>
              <w:t>исова</w:t>
            </w:r>
            <w:proofErr w:type="spellEnd"/>
            <w:r w:rsidR="00256E0D"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0D" w:rsidRPr="00256E0D" w:rsidRDefault="00256E0D" w:rsidP="00513C7F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0D" w:rsidRPr="00256E0D" w:rsidRDefault="00256E0D" w:rsidP="00513C7F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Рис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довгий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круглий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. Зерна рису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цілі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напівпрозорого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кольору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. Смак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запах зерен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характерний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для рису,</w:t>
            </w:r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заражене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шкідниками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56E0D" w:rsidRPr="00256E0D" w:rsidRDefault="00256E0D" w:rsidP="00513C7F">
            <w:pPr>
              <w:spacing w:after="0" w:line="360" w:lineRule="exact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кожній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фасування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повинна бути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наступна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інформація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продукту,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адреса </w:t>
            </w:r>
            <w:proofErr w:type="spellStart"/>
            <w:proofErr w:type="gramStart"/>
            <w:r w:rsidRPr="00256E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6E0D">
              <w:rPr>
                <w:rFonts w:ascii="Times New Roman" w:hAnsi="Times New Roman"/>
                <w:sz w:val="20"/>
                <w:szCs w:val="20"/>
              </w:rPr>
              <w:t>ідприємства-виробника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вага нетто, склад, дата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виготовлення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термін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придатності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зберігання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енергетичну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цінність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56E0D" w:rsidRPr="00256E0D" w:rsidRDefault="00256E0D" w:rsidP="00513C7F">
            <w:pPr>
              <w:spacing w:after="0" w:line="36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Фасування</w:t>
            </w:r>
            <w:proofErr w:type="spellEnd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мішки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 25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50 кг.</w:t>
            </w:r>
          </w:p>
        </w:tc>
      </w:tr>
      <w:tr w:rsidR="00256E0D" w:rsidRPr="00801FF5" w:rsidTr="00A30D6F">
        <w:trPr>
          <w:trHeight w:val="98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E0D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56E0D" w:rsidRPr="00801FF5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AA0465" w:rsidP="00AA0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</w:t>
            </w: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рупа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</w:t>
            </w:r>
            <w:proofErr w:type="spellStart"/>
            <w:r w:rsidR="00256E0D" w:rsidRPr="00256E0D">
              <w:rPr>
                <w:rFonts w:ascii="Times New Roman" w:hAnsi="Times New Roman"/>
                <w:b/>
                <w:sz w:val="20"/>
                <w:szCs w:val="20"/>
              </w:rPr>
              <w:t>речана</w:t>
            </w:r>
            <w:proofErr w:type="spellEnd"/>
            <w:r w:rsidR="00256E0D"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гречана</w:t>
            </w:r>
            <w:proofErr w:type="spellEnd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повинна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мати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коричневий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колі</w:t>
            </w:r>
            <w:proofErr w:type="gramStart"/>
            <w:r w:rsidRPr="00256E0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56E0D">
              <w:rPr>
                <w:rFonts w:ascii="Times New Roman" w:hAnsi="Times New Roman"/>
                <w:sz w:val="20"/>
                <w:szCs w:val="20"/>
              </w:rPr>
              <w:t>,</w:t>
            </w:r>
            <w:r w:rsidRPr="0025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притаманний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крупі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Цільне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ядро, без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стороннього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запаху, суха,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вологість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не повинна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перевищувати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норми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>,</w:t>
            </w:r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заражене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шкідниками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кожній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фасування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повинна бути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наступна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інформація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продукту,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адреса </w:t>
            </w:r>
            <w:proofErr w:type="spellStart"/>
            <w:proofErr w:type="gramStart"/>
            <w:r w:rsidRPr="00256E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6E0D">
              <w:rPr>
                <w:rFonts w:ascii="Times New Roman" w:hAnsi="Times New Roman"/>
                <w:sz w:val="20"/>
                <w:szCs w:val="20"/>
              </w:rPr>
              <w:t>ідприємства-виробника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вага нетто, склад, дата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виготовлення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термін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придатності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зберігання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енергетичну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цінність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Фасування</w:t>
            </w:r>
            <w:proofErr w:type="spellEnd"/>
            <w:proofErr w:type="gram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мішки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50 кг.</w:t>
            </w:r>
          </w:p>
        </w:tc>
      </w:tr>
      <w:tr w:rsidR="00256E0D" w:rsidRPr="00801FF5" w:rsidTr="00A30D6F">
        <w:trPr>
          <w:trHeight w:val="98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E0D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56E0D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56E0D" w:rsidRPr="00801FF5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56E0D" w:rsidRPr="00256E0D" w:rsidRDefault="00256E0D" w:rsidP="00256E0D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56E0D" w:rsidRPr="00256E0D" w:rsidRDefault="00AA0465" w:rsidP="007506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</w:t>
            </w:r>
            <w:r w:rsidR="0075064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Крупа п</w:t>
            </w:r>
            <w:proofErr w:type="spellStart"/>
            <w:r w:rsidR="00256E0D" w:rsidRPr="00256E0D">
              <w:rPr>
                <w:rFonts w:ascii="Times New Roman" w:hAnsi="Times New Roman"/>
                <w:b/>
                <w:sz w:val="20"/>
                <w:szCs w:val="20"/>
              </w:rPr>
              <w:t>шоно</w:t>
            </w:r>
            <w:proofErr w:type="spellEnd"/>
            <w:r w:rsidR="00256E0D"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216" w:rsidRDefault="00B57216" w:rsidP="00513C7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7216" w:rsidRDefault="00B57216" w:rsidP="00513C7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E0D" w:rsidRPr="00256E0D" w:rsidRDefault="00256E0D" w:rsidP="00513C7F">
            <w:pPr>
              <w:jc w:val="center"/>
              <w:rPr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216" w:rsidRDefault="00B57216" w:rsidP="00513C7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7216" w:rsidRDefault="00B57216" w:rsidP="00513C7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56E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Пшоно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шліфоване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затхлості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пл</w:t>
            </w:r>
            <w:proofErr w:type="gram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існяви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та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сторонніх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запахів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заражене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шкідниками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кожній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фасування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повинна бути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наступна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інформація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продукту,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адреса </w:t>
            </w:r>
            <w:proofErr w:type="spellStart"/>
            <w:proofErr w:type="gramStart"/>
            <w:r w:rsidRPr="00256E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6E0D">
              <w:rPr>
                <w:rFonts w:ascii="Times New Roman" w:hAnsi="Times New Roman"/>
                <w:sz w:val="20"/>
                <w:szCs w:val="20"/>
              </w:rPr>
              <w:t>ідприємства-виробника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вага нетто, склад, дата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виготовлення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термін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придатності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зберігання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енергетичну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цінність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Фасування</w:t>
            </w:r>
            <w:proofErr w:type="spellEnd"/>
            <w:proofErr w:type="gram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мішки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50 кг.</w:t>
            </w:r>
          </w:p>
        </w:tc>
      </w:tr>
      <w:tr w:rsidR="00256E0D" w:rsidRPr="00801FF5" w:rsidTr="00256E0D">
        <w:trPr>
          <w:trHeight w:val="50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E0D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56E0D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56E0D" w:rsidRPr="00801FF5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56E0D" w:rsidRPr="00256E0D" w:rsidRDefault="00AA0465" w:rsidP="00AA04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</w:t>
            </w: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рупа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я</w:t>
            </w:r>
            <w:proofErr w:type="spellStart"/>
            <w:r w:rsidR="00256E0D" w:rsidRPr="00256E0D">
              <w:rPr>
                <w:rFonts w:ascii="Times New Roman" w:hAnsi="Times New Roman"/>
                <w:b/>
                <w:sz w:val="20"/>
                <w:szCs w:val="20"/>
              </w:rPr>
              <w:t>чна</w:t>
            </w:r>
            <w:proofErr w:type="spellEnd"/>
            <w:r w:rsidR="00256E0D"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E0D" w:rsidRPr="00256E0D" w:rsidRDefault="00256E0D" w:rsidP="00513C7F">
            <w:pPr>
              <w:jc w:val="center"/>
              <w:rPr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ячна</w:t>
            </w:r>
            <w:proofErr w:type="spellEnd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повинна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мати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колі</w:t>
            </w:r>
            <w:proofErr w:type="gramStart"/>
            <w:r w:rsidRPr="00256E0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смак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крупі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ячній,без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стороннього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смаку та запаху,</w:t>
            </w:r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заражене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шкідниками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кожній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фасування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повинна бути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наступна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інформація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продукту,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адреса </w:t>
            </w:r>
            <w:proofErr w:type="spellStart"/>
            <w:proofErr w:type="gramStart"/>
            <w:r w:rsidRPr="00256E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6E0D">
              <w:rPr>
                <w:rFonts w:ascii="Times New Roman" w:hAnsi="Times New Roman"/>
                <w:sz w:val="20"/>
                <w:szCs w:val="20"/>
              </w:rPr>
              <w:t>ідприємства-виробника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вага нетто, склад, дата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lastRenderedPageBreak/>
              <w:t>виготовлення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термін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придатності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зберігання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енергетичну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цінність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Фасування</w:t>
            </w:r>
            <w:proofErr w:type="spellEnd"/>
            <w:proofErr w:type="gram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мішки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50 кг</w:t>
            </w:r>
          </w:p>
        </w:tc>
      </w:tr>
      <w:tr w:rsidR="00256E0D" w:rsidRPr="00801FF5" w:rsidTr="00A30D6F">
        <w:trPr>
          <w:trHeight w:val="98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E0D" w:rsidRPr="00801FF5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B57216" w:rsidRDefault="00B57216" w:rsidP="00B572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</w:t>
            </w: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рупа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п</w:t>
            </w:r>
            <w:proofErr w:type="spellStart"/>
            <w:r w:rsidR="00256E0D" w:rsidRPr="00256E0D">
              <w:rPr>
                <w:rFonts w:ascii="Times New Roman" w:hAnsi="Times New Roman"/>
                <w:b/>
                <w:sz w:val="20"/>
                <w:szCs w:val="20"/>
              </w:rPr>
              <w:t>шенична</w:t>
            </w:r>
            <w:proofErr w:type="spellEnd"/>
            <w:r w:rsidR="00256E0D"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Артек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пшенична</w:t>
            </w:r>
            <w:proofErr w:type="spellEnd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повинна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мати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колі</w:t>
            </w:r>
            <w:proofErr w:type="gramStart"/>
            <w:r w:rsidRPr="00256E0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смак 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крупі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пшеничній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 без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стороннього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запаху,</w:t>
            </w:r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заражене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шкідниками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кожній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фасування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повинна бути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наступна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інформація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продукту,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адреса </w:t>
            </w:r>
            <w:proofErr w:type="spellStart"/>
            <w:proofErr w:type="gramStart"/>
            <w:r w:rsidRPr="00256E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6E0D">
              <w:rPr>
                <w:rFonts w:ascii="Times New Roman" w:hAnsi="Times New Roman"/>
                <w:sz w:val="20"/>
                <w:szCs w:val="20"/>
              </w:rPr>
              <w:t>ідприємства-виробника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вага нетто, склад, дата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виготовлення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термін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придатності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зберігання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енергетичну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цінність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Фасування</w:t>
            </w:r>
            <w:proofErr w:type="spellEnd"/>
            <w:proofErr w:type="gram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мішки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50 кг</w:t>
            </w:r>
          </w:p>
        </w:tc>
      </w:tr>
      <w:tr w:rsidR="00256E0D" w:rsidRPr="00801FF5" w:rsidTr="00A30D6F">
        <w:trPr>
          <w:trHeight w:val="98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E0D" w:rsidRPr="00801FF5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Перлова</w:t>
            </w:r>
            <w:proofErr w:type="spellEnd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крупа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Крупа</w:t>
            </w: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перлова</w:t>
            </w:r>
            <w:proofErr w:type="spellEnd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повинна </w:t>
            </w:r>
            <w:proofErr w:type="spellStart"/>
            <w:proofErr w:type="gramStart"/>
            <w:r w:rsidRPr="00256E0D">
              <w:rPr>
                <w:rFonts w:ascii="Times New Roman" w:hAnsi="Times New Roman"/>
                <w:sz w:val="20"/>
                <w:szCs w:val="20"/>
              </w:rPr>
              <w:t>мати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256E0D">
              <w:rPr>
                <w:rFonts w:ascii="Times New Roman" w:hAnsi="Times New Roman"/>
                <w:sz w:val="20"/>
                <w:szCs w:val="20"/>
              </w:rPr>
              <w:t>ільне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ядро, смак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відповідно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крупі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перловій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без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стороннього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смаку та запаху,</w:t>
            </w:r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заражене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шкідниками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кожній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фасування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повинна бути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наступна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інформація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продукту,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адреса </w:t>
            </w:r>
            <w:proofErr w:type="spellStart"/>
            <w:proofErr w:type="gramStart"/>
            <w:r w:rsidRPr="00256E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6E0D">
              <w:rPr>
                <w:rFonts w:ascii="Times New Roman" w:hAnsi="Times New Roman"/>
                <w:sz w:val="20"/>
                <w:szCs w:val="20"/>
              </w:rPr>
              <w:t>ідприємства-виробника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вага нетто, склад, дата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виготовлення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термін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придатності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зберігання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енергетичну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цінність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Фасування</w:t>
            </w:r>
            <w:proofErr w:type="spellEnd"/>
            <w:proofErr w:type="gram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мішки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50 кг</w:t>
            </w:r>
          </w:p>
        </w:tc>
      </w:tr>
      <w:tr w:rsidR="00256E0D" w:rsidRPr="00801FF5" w:rsidTr="00A30D6F">
        <w:trPr>
          <w:trHeight w:val="98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E0D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56E0D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56E0D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56E0D" w:rsidRPr="00801FF5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Горох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0D" w:rsidRPr="00256E0D" w:rsidRDefault="00256E0D" w:rsidP="00513C7F">
            <w:pPr>
              <w:tabs>
                <w:tab w:val="left" w:pos="1020"/>
              </w:tabs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Горох</w:t>
            </w:r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колотий</w:t>
            </w:r>
            <w:proofErr w:type="gram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шліфований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Колі</w:t>
            </w:r>
            <w:proofErr w:type="gram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жовтий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сторонніх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присмаків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без затхлого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іншого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стороннього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запаху, не заражений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шкідниками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56E0D" w:rsidRPr="00256E0D" w:rsidRDefault="00256E0D" w:rsidP="00513C7F">
            <w:pPr>
              <w:tabs>
                <w:tab w:val="left" w:pos="73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кожній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фасування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повинна бути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наступна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інформація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продукту,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адреса </w:t>
            </w:r>
            <w:proofErr w:type="spellStart"/>
            <w:proofErr w:type="gramStart"/>
            <w:r w:rsidRPr="00256E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6E0D">
              <w:rPr>
                <w:rFonts w:ascii="Times New Roman" w:hAnsi="Times New Roman"/>
                <w:sz w:val="20"/>
                <w:szCs w:val="20"/>
              </w:rPr>
              <w:t>ідприємства-виробника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вага нетто, склад, дата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виготовлення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термін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придатності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зберігання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дані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харчову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енергетичну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цінність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. Без ГМО,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має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бути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зазначено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упаковці</w:t>
            </w:r>
            <w:proofErr w:type="spellEnd"/>
          </w:p>
          <w:p w:rsidR="00256E0D" w:rsidRPr="00256E0D" w:rsidRDefault="00256E0D" w:rsidP="00513C7F">
            <w:pPr>
              <w:tabs>
                <w:tab w:val="left" w:pos="1020"/>
              </w:tabs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>Фасування</w:t>
            </w:r>
            <w:proofErr w:type="spellEnd"/>
            <w:proofErr w:type="gramStart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256E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мішки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50 кг</w:t>
            </w:r>
          </w:p>
        </w:tc>
      </w:tr>
      <w:tr w:rsidR="00256E0D" w:rsidRPr="00801FF5" w:rsidTr="00A30D6F">
        <w:trPr>
          <w:trHeight w:val="98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E0D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56E0D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56E0D" w:rsidRPr="00801FF5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8.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256E0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Булгур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6E0D">
              <w:rPr>
                <w:rFonts w:ascii="Times New Roman" w:hAnsi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256E0D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0D" w:rsidRPr="00256E0D" w:rsidRDefault="00256E0D" w:rsidP="00513C7F">
            <w:pPr>
              <w:tabs>
                <w:tab w:val="left" w:pos="1020"/>
              </w:tabs>
              <w:ind w:right="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Крупа </w:t>
            </w:r>
            <w:proofErr w:type="gram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повинна</w:t>
            </w:r>
            <w:proofErr w:type="gram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бути суха, чиста,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сипуча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амбарних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шкідників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сторонніх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включень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Крупа повинна бути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вищого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ґатунку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однорідною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розміру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запах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смак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повинні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бути добре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вираженими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сторонній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смак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запах (</w:t>
            </w:r>
            <w:proofErr w:type="spellStart"/>
            <w:proofErr w:type="gram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пл</w:t>
            </w:r>
            <w:proofErr w:type="gram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існявий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прогірклий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не </w:t>
            </w:r>
            <w:proofErr w:type="spellStart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допускається</w:t>
            </w:r>
            <w:proofErr w:type="spellEnd"/>
            <w:r w:rsidRPr="00256E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56E0D" w:rsidRPr="00801FF5" w:rsidTr="000A27CA">
        <w:trPr>
          <w:trHeight w:val="982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E0D" w:rsidRDefault="00256E0D" w:rsidP="00801FF5">
            <w:pPr>
              <w:spacing w:after="0" w:line="256" w:lineRule="auto"/>
              <w:ind w:right="55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9.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0D" w:rsidRPr="00801FF5" w:rsidRDefault="00256E0D" w:rsidP="00801FF5">
            <w:pPr>
              <w:spacing w:after="0" w:line="256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Крупа вівсяна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E0D" w:rsidRPr="00256E0D" w:rsidRDefault="00256E0D" w:rsidP="00256E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E0D" w:rsidRPr="00256E0D" w:rsidRDefault="00256E0D" w:rsidP="00513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E0D" w:rsidRDefault="00256E0D" w:rsidP="00801FF5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6E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Крупа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вівсяна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вищого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ґатунку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 Плющена. ГОСТ 21149-93. </w:t>
            </w:r>
            <w:r w:rsidRPr="00256E0D">
              <w:rPr>
                <w:rFonts w:ascii="Times New Roman" w:hAnsi="Times New Roman"/>
                <w:sz w:val="20"/>
                <w:szCs w:val="20"/>
              </w:rPr>
              <w:t xml:space="preserve">Смак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запах: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притаманні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цього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виду круп без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стороннього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присмаку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запаху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ознак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затхлості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256E0D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End"/>
            <w:r w:rsidRPr="00256E0D">
              <w:rPr>
                <w:rFonts w:ascii="Times New Roman" w:hAnsi="Times New Roman"/>
                <w:sz w:val="20"/>
                <w:szCs w:val="20"/>
              </w:rPr>
              <w:t>існяви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Консистенція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6E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56E0D">
              <w:rPr>
                <w:rFonts w:ascii="Times New Roman" w:hAnsi="Times New Roman"/>
                <w:sz w:val="20"/>
                <w:szCs w:val="20"/>
              </w:rPr>
              <w:t>ісля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варіння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властива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готовим другим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стравам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звареним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повної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кулінарної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E0D">
              <w:rPr>
                <w:rFonts w:ascii="Times New Roman" w:hAnsi="Times New Roman"/>
                <w:sz w:val="20"/>
                <w:szCs w:val="20"/>
              </w:rPr>
              <w:t>готовності</w:t>
            </w:r>
            <w:proofErr w:type="spellEnd"/>
            <w:r w:rsidRPr="00256E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6E0D" w:rsidRPr="00256E0D" w:rsidRDefault="00256E0D" w:rsidP="00801FF5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01FF5" w:rsidRPr="00801FF5" w:rsidRDefault="00801FF5" w:rsidP="00801FF5">
      <w:pPr>
        <w:spacing w:before="6"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801FF5" w:rsidRPr="00801FF5" w:rsidRDefault="00801FF5" w:rsidP="00801FF5">
      <w:pPr>
        <w:widowControl w:val="0"/>
        <w:numPr>
          <w:ilvl w:val="0"/>
          <w:numId w:val="1"/>
        </w:numPr>
        <w:autoSpaceDE w:val="0"/>
        <w:autoSpaceDN w:val="0"/>
        <w:spacing w:before="97" w:after="0" w:line="240" w:lineRule="auto"/>
        <w:ind w:right="-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Продукція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повинна</w:t>
      </w:r>
      <w:proofErr w:type="gram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бути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безпечною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придатною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споживання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Вигляд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запах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продукції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кожного виду повинен бути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типовим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даної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продукції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Без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стороннього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запаху (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прогірклий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затхлий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</w:t>
      </w:r>
      <w:proofErr w:type="gram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існявий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тощо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Товар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постачається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</w:t>
      </w:r>
      <w:proofErr w:type="gram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ібними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партіями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відповідно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заявок.</w:t>
      </w:r>
    </w:p>
    <w:p w:rsidR="00801FF5" w:rsidRPr="00801FF5" w:rsidRDefault="00801FF5" w:rsidP="00801FF5">
      <w:pPr>
        <w:widowControl w:val="0"/>
        <w:numPr>
          <w:ilvl w:val="0"/>
          <w:numId w:val="1"/>
        </w:numPr>
        <w:autoSpaceDE w:val="0"/>
        <w:autoSpaceDN w:val="0"/>
        <w:spacing w:before="97" w:after="0" w:line="240" w:lineRule="auto"/>
        <w:ind w:right="-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Продукція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повинна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містити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небезпечні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організму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речовини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тому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числі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штучні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барвники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консерванти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ароматизатори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ГМО,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тощо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1FF5" w:rsidRPr="00801FF5" w:rsidRDefault="00801FF5" w:rsidP="00801FF5">
      <w:pPr>
        <w:widowControl w:val="0"/>
        <w:numPr>
          <w:ilvl w:val="0"/>
          <w:numId w:val="1"/>
        </w:numPr>
        <w:autoSpaceDE w:val="0"/>
        <w:autoSpaceDN w:val="0"/>
        <w:spacing w:before="97" w:after="0" w:line="240" w:lineRule="auto"/>
        <w:ind w:right="-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Якість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безпека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відповідають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чинним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нормативним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документам (Т</w:t>
      </w:r>
      <w:r w:rsidR="0089010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ДСТУ та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 та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відповідно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них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мають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терміни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поставки та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зберігання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1FF5" w:rsidRPr="00801FF5" w:rsidRDefault="00801FF5" w:rsidP="00801FF5">
      <w:pPr>
        <w:widowControl w:val="0"/>
        <w:numPr>
          <w:ilvl w:val="0"/>
          <w:numId w:val="1"/>
        </w:numPr>
        <w:autoSpaceDE w:val="0"/>
        <w:autoSpaceDN w:val="0"/>
        <w:spacing w:before="97" w:after="0" w:line="240" w:lineRule="auto"/>
        <w:ind w:right="-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Маркування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обов’язкова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наявність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ярликів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зазначенням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найменування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продукту,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виробника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дати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виготовлення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терміну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придатності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умов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зберігання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поживної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енергетичної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цінності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посилання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нормативно-технічну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документацію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відповідності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супровідних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документів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поставку.  </w:t>
      </w:r>
    </w:p>
    <w:p w:rsidR="00801FF5" w:rsidRPr="00801FF5" w:rsidRDefault="00801FF5" w:rsidP="00801FF5">
      <w:pPr>
        <w:widowControl w:val="0"/>
        <w:numPr>
          <w:ilvl w:val="0"/>
          <w:numId w:val="1"/>
        </w:numPr>
        <w:autoSpaceDE w:val="0"/>
        <w:autoSpaceDN w:val="0"/>
        <w:spacing w:before="97" w:after="0" w:line="240" w:lineRule="auto"/>
        <w:ind w:right="-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Тара та упаковка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продуктів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харчування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повинна</w:t>
      </w:r>
      <w:proofErr w:type="gram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бути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міцною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чистою, сухою, без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стороннього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запаху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порушення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цілісності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</w:p>
    <w:p w:rsidR="00801FF5" w:rsidRPr="00801FF5" w:rsidRDefault="00801FF5" w:rsidP="00801FF5">
      <w:pPr>
        <w:widowControl w:val="0"/>
        <w:numPr>
          <w:ilvl w:val="0"/>
          <w:numId w:val="1"/>
        </w:numPr>
        <w:autoSpaceDE w:val="0"/>
        <w:autoSpaceDN w:val="0"/>
        <w:spacing w:before="97" w:after="0" w:line="240" w:lineRule="auto"/>
        <w:ind w:right="-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 </w:t>
      </w:r>
      <w:proofErr w:type="gram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повинен</w:t>
      </w:r>
      <w:proofErr w:type="gram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бути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безпечним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споживання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мати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достатній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термін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придатності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Строк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придатності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продуктів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харчування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момент поставки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має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становити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менше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72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9</w:t>
      </w:r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0 %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загального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терміну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зберігання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надати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гарантійний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Постачальника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щодо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зобов’язання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цієї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вимоги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разі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укладення</w:t>
      </w:r>
      <w:proofErr w:type="spellEnd"/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договору.</w:t>
      </w:r>
    </w:p>
    <w:p w:rsidR="00801FF5" w:rsidRPr="00801FF5" w:rsidRDefault="00801FF5" w:rsidP="00801FF5">
      <w:pPr>
        <w:widowControl w:val="0"/>
        <w:autoSpaceDE w:val="0"/>
        <w:autoSpaceDN w:val="0"/>
        <w:spacing w:before="97" w:after="0" w:line="240" w:lineRule="auto"/>
        <w:ind w:left="567" w:right="-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1FF5" w:rsidRPr="00801FF5" w:rsidRDefault="00801FF5" w:rsidP="00801FF5">
      <w:pPr>
        <w:widowControl w:val="0"/>
        <w:autoSpaceDE w:val="0"/>
        <w:autoSpaceDN w:val="0"/>
        <w:spacing w:before="97" w:after="0" w:line="240" w:lineRule="auto"/>
        <w:ind w:right="-426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1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Для </w:t>
      </w:r>
      <w:proofErr w:type="spellStart"/>
      <w:proofErr w:type="gram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п</w:t>
      </w:r>
      <w:proofErr w:type="gram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ідтвердження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відповідності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тендерної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пропозиції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учасника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технічним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,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якісним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кількісним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  <w:u w:val="single"/>
          <w:lang w:eastAsia="ru-RU"/>
        </w:rPr>
        <w:t xml:space="preserve"> </w:t>
      </w:r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та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іншим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вимогам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 до</w:t>
      </w:r>
      <w:r w:rsidRPr="00801FF5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  <w:u w:val="single"/>
          <w:lang w:eastAsia="ru-RU"/>
        </w:rPr>
        <w:t xml:space="preserve"> </w:t>
      </w:r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предмета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закупівлі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,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встановленим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замовником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учасник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 у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складі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тендерної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пропозиціії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  <w:u w:val="single"/>
          <w:lang w:eastAsia="ru-RU"/>
        </w:rPr>
        <w:t xml:space="preserve"> </w:t>
      </w:r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повинен</w:t>
      </w:r>
      <w:r w:rsidRPr="00801FF5"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надати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наступні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spacing w:val="2"/>
          <w:w w:val="105"/>
          <w:sz w:val="24"/>
          <w:szCs w:val="24"/>
          <w:u w:val="single"/>
          <w:lang w:eastAsia="ru-RU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документи</w:t>
      </w:r>
      <w:proofErr w:type="spellEnd"/>
      <w:r w:rsidRPr="00801FF5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  <w:lang w:eastAsia="ru-RU"/>
        </w:rPr>
        <w:t>:</w:t>
      </w:r>
    </w:p>
    <w:p w:rsidR="00801FF5" w:rsidRPr="00D15F9A" w:rsidRDefault="00801FF5" w:rsidP="00D15F9A">
      <w:pPr>
        <w:pStyle w:val="a3"/>
        <w:widowControl w:val="0"/>
        <w:numPr>
          <w:ilvl w:val="1"/>
          <w:numId w:val="2"/>
        </w:numPr>
        <w:autoSpaceDE w:val="0"/>
        <w:autoSpaceDN w:val="0"/>
        <w:spacing w:before="97"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D15F9A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К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опії</w:t>
      </w:r>
      <w:proofErr w:type="spellEnd"/>
      <w:r w:rsidR="000F6236" w:rsidRPr="00D15F9A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 xml:space="preserve"> або оригінали </w:t>
      </w:r>
      <w:r w:rsidRPr="00D15F9A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документів</w:t>
      </w:r>
      <w:proofErr w:type="spellEnd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D15F9A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що</w:t>
      </w:r>
      <w:proofErr w:type="spellEnd"/>
      <w:r w:rsidRPr="00D15F9A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засвідчують</w:t>
      </w:r>
      <w:proofErr w:type="spellEnd"/>
      <w:r w:rsidRPr="00D15F9A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якість</w:t>
      </w:r>
      <w:proofErr w:type="spellEnd"/>
      <w:r w:rsidRPr="00D15F9A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та</w:t>
      </w:r>
      <w:r w:rsidRPr="00D15F9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безпеку</w:t>
      </w:r>
      <w:proofErr w:type="spellEnd"/>
      <w:r w:rsidRPr="00D15F9A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запропонованої</w:t>
      </w:r>
      <w:proofErr w:type="spellEnd"/>
      <w:r w:rsidRPr="00D15F9A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продукції</w:t>
      </w:r>
      <w:proofErr w:type="spellEnd"/>
      <w:r w:rsidR="00741135" w:rsidRPr="00D15F9A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,</w:t>
      </w:r>
      <w:r w:rsidRPr="00D15F9A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наявність</w:t>
      </w:r>
      <w:proofErr w:type="spellEnd"/>
      <w:r w:rsidRPr="00D15F9A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яких</w:t>
      </w:r>
      <w:proofErr w:type="spellEnd"/>
      <w:r w:rsidRPr="00D15F9A">
        <w:rPr>
          <w:rFonts w:ascii="Times New Roman" w:eastAsia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="00741135" w:rsidRPr="00D15F9A">
        <w:rPr>
          <w:rFonts w:ascii="Times New Roman" w:eastAsia="Times New Roman" w:hAnsi="Times New Roman" w:cs="Times New Roman"/>
          <w:spacing w:val="-58"/>
          <w:w w:val="105"/>
          <w:sz w:val="24"/>
          <w:szCs w:val="24"/>
          <w:lang w:val="uk-UA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передбачена</w:t>
      </w:r>
      <w:proofErr w:type="spellEnd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чинним</w:t>
      </w:r>
      <w:proofErr w:type="spellEnd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законодавством</w:t>
      </w:r>
      <w:proofErr w:type="spellEnd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: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посвідчення</w:t>
      </w:r>
      <w:proofErr w:type="spellEnd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якість</w:t>
      </w:r>
      <w:proofErr w:type="spellEnd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та/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або</w:t>
      </w:r>
      <w:proofErr w:type="spellEnd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декларація</w:t>
      </w:r>
      <w:proofErr w:type="spellEnd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виробника</w:t>
      </w:r>
      <w:proofErr w:type="spellEnd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, та/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або</w:t>
      </w:r>
      <w:proofErr w:type="spellEnd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декларація</w:t>
      </w:r>
      <w:proofErr w:type="spellEnd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>постачальника</w:t>
      </w:r>
      <w:proofErr w:type="spellEnd"/>
      <w:r w:rsidR="00741135" w:rsidRPr="00D15F9A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 xml:space="preserve"> або імпортера</w:t>
      </w:r>
      <w:r w:rsidRPr="00D15F9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на товар.</w:t>
      </w:r>
    </w:p>
    <w:p w:rsidR="00D15F9A" w:rsidRPr="00023619" w:rsidRDefault="00D15F9A" w:rsidP="00023619">
      <w:pPr>
        <w:pStyle w:val="a3"/>
        <w:widowControl w:val="0"/>
        <w:numPr>
          <w:ilvl w:val="1"/>
          <w:numId w:val="2"/>
        </w:numPr>
        <w:autoSpaceDE w:val="0"/>
        <w:autoSpaceDN w:val="0"/>
        <w:spacing w:before="97"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023619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 xml:space="preserve">Сканований оригінал </w:t>
      </w:r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угоди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з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акредитован</w:t>
      </w:r>
      <w:r w:rsidRPr="00023619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ою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НААУ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лабораторі</w:t>
      </w:r>
      <w:r w:rsidRPr="00023619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>єю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предметом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якого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є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дослідження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якості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харчових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продуктів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Додатково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учасник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надає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сканований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оригінал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атестату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акредитацію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лабораторії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при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цьому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даний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атестат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має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свідчити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можливість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проведення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зазначеним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органом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відповідних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досліджень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Документи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повинні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бути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надані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в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повному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обсязі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023619" w:rsidRPr="00DC1081" w:rsidRDefault="00023619" w:rsidP="00023619">
      <w:pPr>
        <w:pStyle w:val="a3"/>
        <w:widowControl w:val="0"/>
        <w:numPr>
          <w:ilvl w:val="1"/>
          <w:numId w:val="2"/>
        </w:numPr>
        <w:autoSpaceDE w:val="0"/>
        <w:autoSpaceDN w:val="0"/>
        <w:spacing w:before="97"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Сканований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оригінал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діючого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на момент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розкриття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пропозиції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сертифікату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на систему 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управління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безпечністю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харчових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продуктів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відповідно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до ДСТУ ISO 22000:2019 (ISO 22000:2018, IDT),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що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виданий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на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ім’я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учасника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стосовно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зберігання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складування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відвантаження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транспортування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та </w:t>
      </w:r>
      <w:r w:rsidR="00DC1081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 xml:space="preserve">оптової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торгівлі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харчовими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продуктами.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Сертифікат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повинен бути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виданий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органом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сертифікації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що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акредитований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Національним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агентством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з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акредитації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України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в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підтвердження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чого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в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складі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пропозиції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надається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сканований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оригінал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атестату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акредитацію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органу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сертифікації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при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цьому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даний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атестат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має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свідчити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можливість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проведення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зазначеним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органом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сертифікації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оцінки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за видами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діяльності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що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зазначені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у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сертифікаті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відповідності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Документи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повинні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бути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надані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в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повному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обсязі</w:t>
      </w:r>
      <w:proofErr w:type="spellEnd"/>
      <w:r w:rsidRPr="00023619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DC1081" w:rsidRPr="0001509A" w:rsidRDefault="00DC1081" w:rsidP="00DC1081">
      <w:pPr>
        <w:pStyle w:val="a3"/>
        <w:widowControl w:val="0"/>
        <w:numPr>
          <w:ilvl w:val="1"/>
          <w:numId w:val="2"/>
        </w:numPr>
        <w:autoSpaceDE w:val="0"/>
        <w:autoSpaceDN w:val="0"/>
        <w:spacing w:before="97"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Сканований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оригінал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діючого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на момент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розкриття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пропозиції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сертифікату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відповідність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системи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управління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охороною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здоров’я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та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безпекою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праці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ДСТУ ISO 45001:2019 (ISO 45001:2018, IDT),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що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виданий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на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ім’я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учасника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стосовно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зберігання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складування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відвантаження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транспортування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та </w:t>
      </w:r>
      <w:r w:rsidR="0001509A"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 xml:space="preserve">оптової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торгівлі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харчовими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продуктами.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Сертифікат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повинен бути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виданий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органом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сертифікації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що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акредитований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Національним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агентством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з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акредитації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України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в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підтвердження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чого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в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складі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пропозиції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надається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сканований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оригінал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атестату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акредитацію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органу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сертифікації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при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цьому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даний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атестат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має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свідчити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можливість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проведення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зазначеним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органом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сертифікації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оцінки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за видами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діяльності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що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зазначені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у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сертифікаті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відповідності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.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Документи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повинні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бути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надані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в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повному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обсязі</w:t>
      </w:r>
      <w:proofErr w:type="spellEnd"/>
      <w:r w:rsidRPr="00DC1081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01509A" w:rsidRPr="00023619" w:rsidRDefault="00A03CD9" w:rsidP="00A03CD9">
      <w:pPr>
        <w:pStyle w:val="a3"/>
        <w:widowControl w:val="0"/>
        <w:numPr>
          <w:ilvl w:val="1"/>
          <w:numId w:val="2"/>
        </w:numPr>
        <w:autoSpaceDE w:val="0"/>
        <w:autoSpaceDN w:val="0"/>
        <w:spacing w:before="97"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Сканований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оригінал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діючого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на момент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розкриття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пропозиції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сертифікату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відповідність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системи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управління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безпекою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ланцюга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постачання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ДСТУ ISO 28000:2008 (ISO 28000:2007, IDT),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що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виданий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на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ім’я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учасника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стосовно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зберігання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складування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відвантаження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транспортування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uk-UA"/>
        </w:rPr>
        <w:t xml:space="preserve">оптової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торгівлі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>харчовими</w:t>
      </w:r>
      <w:proofErr w:type="spellEnd"/>
      <w:r w:rsidRPr="00A03CD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продуктами.</w:t>
      </w:r>
    </w:p>
    <w:p w:rsidR="00D15F9A" w:rsidRPr="000A285C" w:rsidRDefault="00D15F9A" w:rsidP="00023619">
      <w:pPr>
        <w:widowControl w:val="0"/>
        <w:autoSpaceDE w:val="0"/>
        <w:autoSpaceDN w:val="0"/>
        <w:spacing w:before="97" w:after="0" w:line="240" w:lineRule="auto"/>
        <w:ind w:left="1347" w:right="-426"/>
        <w:contextualSpacing/>
        <w:jc w:val="both"/>
        <w:outlineLvl w:val="0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801FF5" w:rsidRPr="00801FF5" w:rsidRDefault="00801FF5" w:rsidP="00801FF5">
      <w:pPr>
        <w:spacing w:after="22" w:line="240" w:lineRule="auto"/>
        <w:ind w:right="-42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801FF5" w:rsidRPr="00801FF5" w:rsidRDefault="00801FF5" w:rsidP="00801FF5">
      <w:pPr>
        <w:widowControl w:val="0"/>
        <w:tabs>
          <w:tab w:val="left" w:pos="976"/>
        </w:tabs>
        <w:autoSpaceDE w:val="0"/>
        <w:autoSpaceDN w:val="0"/>
        <w:spacing w:after="0" w:line="240" w:lineRule="auto"/>
        <w:ind w:right="-426" w:firstLine="567"/>
        <w:contextualSpacing/>
        <w:jc w:val="both"/>
        <w:rPr>
          <w:rFonts w:ascii="Times New Roman" w:eastAsia="Times New Roman" w:hAnsi="Times New Roman" w:cs="Times New Roman"/>
          <w:strike/>
          <w:color w:val="FF0000"/>
          <w:lang w:val="uk-UA"/>
        </w:rPr>
      </w:pPr>
    </w:p>
    <w:p w:rsidR="00801FF5" w:rsidRPr="00801FF5" w:rsidRDefault="00801FF5" w:rsidP="00801FF5">
      <w:pPr>
        <w:spacing w:after="120" w:line="240" w:lineRule="auto"/>
        <w:ind w:right="-426" w:firstLine="567"/>
        <w:jc w:val="both"/>
        <w:rPr>
          <w:rFonts w:ascii="Times New Roman" w:eastAsia="Times New Roman" w:hAnsi="Times New Roman" w:cs="Times New Roman"/>
          <w:i/>
        </w:rPr>
      </w:pPr>
      <w:r w:rsidRPr="00801FF5">
        <w:rPr>
          <w:rFonts w:ascii="Times New Roman" w:eastAsia="Times New Roman" w:hAnsi="Times New Roman" w:cs="Times New Roman"/>
          <w:i/>
          <w:w w:val="105"/>
        </w:rPr>
        <w:t xml:space="preserve">Товар повинен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надходити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згідно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поданих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заявок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і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відповідати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вимогам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державних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стандартів</w:t>
      </w:r>
      <w:proofErr w:type="spellEnd"/>
      <w:r w:rsidR="00E41F9D">
        <w:rPr>
          <w:rFonts w:ascii="Times New Roman" w:eastAsia="Times New Roman" w:hAnsi="Times New Roman" w:cs="Times New Roman"/>
          <w:i/>
          <w:w w:val="105"/>
          <w:lang w:val="uk-UA"/>
        </w:rPr>
        <w:t xml:space="preserve"> або</w:t>
      </w:r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іншій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нормативно-технічній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документації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.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Кожна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партія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товару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має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супроводжуватися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документами</w:t>
      </w:r>
      <w:r w:rsidRPr="00801FF5">
        <w:rPr>
          <w:rFonts w:ascii="Times New Roman" w:eastAsia="Times New Roman" w:hAnsi="Times New Roman" w:cs="Times New Roman"/>
          <w:i/>
          <w:spacing w:val="-3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(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накладними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>,</w:t>
      </w:r>
      <w:r w:rsidRPr="00801FF5">
        <w:rPr>
          <w:rFonts w:ascii="Times New Roman" w:eastAsia="Times New Roman" w:hAnsi="Times New Roman" w:cs="Times New Roman"/>
          <w:i/>
          <w:spacing w:val="-7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 xml:space="preserve">документами,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які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засвідчують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якість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та</w:t>
      </w:r>
      <w:r w:rsidRPr="00801FF5">
        <w:rPr>
          <w:rFonts w:ascii="Times New Roman" w:eastAsia="Times New Roman" w:hAnsi="Times New Roman" w:cs="Times New Roman"/>
          <w:i/>
          <w:spacing w:val="-3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безпеку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>).</w:t>
      </w:r>
    </w:p>
    <w:p w:rsidR="00801FF5" w:rsidRPr="00801FF5" w:rsidRDefault="00E41F9D" w:rsidP="00801FF5">
      <w:pPr>
        <w:spacing w:before="4" w:after="120" w:line="240" w:lineRule="auto"/>
        <w:ind w:right="-426" w:firstLine="567"/>
        <w:jc w:val="both"/>
        <w:rPr>
          <w:rFonts w:ascii="Times New Roman" w:eastAsia="Times New Roman" w:hAnsi="Times New Roman" w:cs="Times New Roman"/>
          <w:b/>
          <w:i/>
          <w:w w:val="105"/>
        </w:rPr>
      </w:pPr>
      <w:r>
        <w:rPr>
          <w:rFonts w:ascii="Times New Roman" w:eastAsia="Times New Roman" w:hAnsi="Times New Roman" w:cs="Times New Roman"/>
          <w:i/>
          <w:w w:val="105"/>
          <w:lang w:val="uk-UA"/>
        </w:rPr>
        <w:t>З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абороняється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завозити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недоброякісний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i/>
          <w:w w:val="105"/>
        </w:rPr>
        <w:t>товар</w:t>
      </w:r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або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i/>
          <w:w w:val="105"/>
        </w:rPr>
        <w:t>товар</w:t>
      </w:r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з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терміном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придатності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w w:val="105"/>
        </w:rPr>
        <w:t>,</w:t>
      </w:r>
      <w:r w:rsidR="00801FF5" w:rsidRPr="00801FF5">
        <w:rPr>
          <w:rFonts w:ascii="Times New Roman" w:eastAsia="Times New Roman" w:hAnsi="Times New Roman" w:cs="Times New Roman"/>
          <w:i/>
          <w:spacing w:val="-9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що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-10"/>
          <w:w w:val="105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i/>
          <w:w w:val="105"/>
        </w:rPr>
        <w:t>минув.</w:t>
      </w:r>
      <w:r w:rsidR="00801FF5" w:rsidRPr="00801FF5">
        <w:rPr>
          <w:rFonts w:ascii="Times New Roman" w:eastAsia="Times New Roman" w:hAnsi="Times New Roman" w:cs="Times New Roman"/>
          <w:i/>
          <w:spacing w:val="-14"/>
          <w:w w:val="105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i/>
          <w:w w:val="105"/>
        </w:rPr>
        <w:t>На</w:t>
      </w:r>
      <w:r w:rsidR="00801FF5" w:rsidRPr="00801FF5">
        <w:rPr>
          <w:rFonts w:ascii="Times New Roman" w:eastAsia="Times New Roman" w:hAnsi="Times New Roman" w:cs="Times New Roman"/>
          <w:i/>
          <w:spacing w:val="-5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недоброякісний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-11"/>
          <w:w w:val="105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i/>
          <w:w w:val="105"/>
        </w:rPr>
        <w:t>товар</w:t>
      </w:r>
      <w:r w:rsidR="00801FF5" w:rsidRPr="00801FF5">
        <w:rPr>
          <w:rFonts w:ascii="Times New Roman" w:eastAsia="Times New Roman" w:hAnsi="Times New Roman" w:cs="Times New Roman"/>
          <w:i/>
          <w:spacing w:val="-5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складається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-8"/>
          <w:w w:val="105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i/>
          <w:w w:val="105"/>
        </w:rPr>
        <w:t>акт</w:t>
      </w:r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і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-14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він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повертаються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-12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постачальнику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w w:val="105"/>
        </w:rPr>
        <w:t>.</w:t>
      </w:r>
      <w:r w:rsidR="00801FF5" w:rsidRPr="00801FF5">
        <w:rPr>
          <w:rFonts w:ascii="Times New Roman" w:eastAsia="Times New Roman" w:hAnsi="Times New Roman" w:cs="Times New Roman"/>
          <w:i/>
          <w:spacing w:val="-58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Якщо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поставлений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i/>
          <w:w w:val="105"/>
        </w:rPr>
        <w:t>товар</w:t>
      </w:r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i/>
          <w:w w:val="105"/>
        </w:rPr>
        <w:t>не</w:t>
      </w:r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i/>
          <w:w w:val="105"/>
        </w:rPr>
        <w:t>буде</w:t>
      </w:r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відповідати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своїм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якісним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i/>
          <w:w w:val="105"/>
        </w:rPr>
        <w:t>характеристикам,</w:t>
      </w:r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постачальник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i/>
          <w:w w:val="105"/>
        </w:rPr>
        <w:t xml:space="preserve">повинен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замінити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w w:val="105"/>
        </w:rPr>
        <w:t xml:space="preserve"> товар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своїми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w w:val="105"/>
        </w:rPr>
        <w:t xml:space="preserve"> силами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і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w w:val="105"/>
        </w:rPr>
        <w:t xml:space="preserve"> за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свій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рахунок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i/>
          <w:w w:val="105"/>
        </w:rPr>
        <w:t>протягом</w:t>
      </w:r>
      <w:proofErr w:type="spellEnd"/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i/>
          <w:w w:val="105"/>
        </w:rPr>
        <w:t>24 годин.</w:t>
      </w:r>
      <w:r w:rsidR="00801FF5"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b/>
          <w:i/>
          <w:w w:val="105"/>
        </w:rPr>
        <w:t>Виконання</w:t>
      </w:r>
      <w:proofErr w:type="spellEnd"/>
      <w:r w:rsidR="00801FF5" w:rsidRPr="00801FF5">
        <w:rPr>
          <w:rFonts w:ascii="Times New Roman" w:eastAsia="Times New Roman" w:hAnsi="Times New Roman" w:cs="Times New Roman"/>
          <w:b/>
          <w:i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b/>
          <w:i/>
          <w:w w:val="105"/>
        </w:rPr>
        <w:t>даної</w:t>
      </w:r>
      <w:proofErr w:type="spellEnd"/>
      <w:r w:rsidR="00801FF5" w:rsidRPr="00801FF5">
        <w:rPr>
          <w:rFonts w:ascii="Times New Roman" w:eastAsia="Times New Roman" w:hAnsi="Times New Roman" w:cs="Times New Roman"/>
          <w:b/>
          <w:i/>
          <w:spacing w:val="1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b/>
          <w:i/>
          <w:w w:val="105"/>
        </w:rPr>
        <w:t>вимоги</w:t>
      </w:r>
      <w:proofErr w:type="spellEnd"/>
      <w:r w:rsidR="00801FF5" w:rsidRPr="00801FF5">
        <w:rPr>
          <w:rFonts w:ascii="Times New Roman" w:eastAsia="Times New Roman" w:hAnsi="Times New Roman" w:cs="Times New Roman"/>
          <w:b/>
          <w:i/>
          <w:spacing w:val="-2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b/>
          <w:i/>
          <w:w w:val="105"/>
        </w:rPr>
        <w:t>Учасник</w:t>
      </w:r>
      <w:proofErr w:type="spellEnd"/>
      <w:r w:rsidR="00801FF5" w:rsidRPr="00801FF5">
        <w:rPr>
          <w:rFonts w:ascii="Times New Roman" w:eastAsia="Times New Roman" w:hAnsi="Times New Roman" w:cs="Times New Roman"/>
          <w:b/>
          <w:i/>
          <w:spacing w:val="-4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b/>
          <w:i/>
          <w:w w:val="105"/>
        </w:rPr>
        <w:t>підтверджує</w:t>
      </w:r>
      <w:proofErr w:type="spellEnd"/>
      <w:r w:rsidR="00801FF5" w:rsidRPr="00801FF5">
        <w:rPr>
          <w:rFonts w:ascii="Times New Roman" w:eastAsia="Times New Roman" w:hAnsi="Times New Roman" w:cs="Times New Roman"/>
          <w:b/>
          <w:i/>
          <w:spacing w:val="-6"/>
          <w:w w:val="105"/>
        </w:rPr>
        <w:t xml:space="preserve"> </w:t>
      </w:r>
      <w:proofErr w:type="spellStart"/>
      <w:r w:rsidR="00801FF5" w:rsidRPr="00801FF5">
        <w:rPr>
          <w:rFonts w:ascii="Times New Roman" w:eastAsia="Times New Roman" w:hAnsi="Times New Roman" w:cs="Times New Roman"/>
          <w:b/>
          <w:i/>
          <w:w w:val="105"/>
        </w:rPr>
        <w:t>гарантійним</w:t>
      </w:r>
      <w:proofErr w:type="spellEnd"/>
      <w:r w:rsidR="00801FF5" w:rsidRPr="00801FF5">
        <w:rPr>
          <w:rFonts w:ascii="Times New Roman" w:eastAsia="Times New Roman" w:hAnsi="Times New Roman" w:cs="Times New Roman"/>
          <w:b/>
          <w:i/>
          <w:spacing w:val="4"/>
          <w:w w:val="105"/>
        </w:rPr>
        <w:t xml:space="preserve"> </w:t>
      </w:r>
      <w:r w:rsidR="00801FF5" w:rsidRPr="00801FF5">
        <w:rPr>
          <w:rFonts w:ascii="Times New Roman" w:eastAsia="Times New Roman" w:hAnsi="Times New Roman" w:cs="Times New Roman"/>
          <w:b/>
          <w:i/>
          <w:w w:val="105"/>
        </w:rPr>
        <w:t>листом.</w:t>
      </w:r>
    </w:p>
    <w:p w:rsidR="00801FF5" w:rsidRPr="00801FF5" w:rsidRDefault="00801FF5" w:rsidP="00801FF5">
      <w:pPr>
        <w:spacing w:before="4" w:after="120" w:line="240" w:lineRule="auto"/>
        <w:ind w:right="-426" w:firstLine="567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801FF5">
        <w:rPr>
          <w:rFonts w:ascii="Times New Roman" w:eastAsia="Times New Roman" w:hAnsi="Times New Roman" w:cs="Times New Roman"/>
          <w:i/>
        </w:rPr>
        <w:t xml:space="preserve">Товар </w:t>
      </w:r>
      <w:proofErr w:type="spellStart"/>
      <w:r w:rsidRPr="00801FF5">
        <w:rPr>
          <w:rFonts w:ascii="Times New Roman" w:eastAsia="Times New Roman" w:hAnsi="Times New Roman" w:cs="Times New Roman"/>
          <w:i/>
        </w:rPr>
        <w:t>має</w:t>
      </w:r>
      <w:proofErr w:type="spellEnd"/>
      <w:r w:rsidRPr="00801FF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</w:rPr>
        <w:t>постачатися</w:t>
      </w:r>
      <w:proofErr w:type="spellEnd"/>
      <w:r w:rsidRPr="00801FF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</w:rPr>
        <w:t>і</w:t>
      </w:r>
      <w:proofErr w:type="spellEnd"/>
      <w:r w:rsidRPr="00801FF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</w:rPr>
        <w:t>розвантажуватись</w:t>
      </w:r>
      <w:proofErr w:type="spellEnd"/>
      <w:r w:rsidRPr="00801FF5">
        <w:rPr>
          <w:rFonts w:ascii="Times New Roman" w:eastAsia="Times New Roman" w:hAnsi="Times New Roman" w:cs="Times New Roman"/>
          <w:i/>
        </w:rPr>
        <w:t xml:space="preserve"> транспортом та силами </w:t>
      </w:r>
      <w:proofErr w:type="spellStart"/>
      <w:r w:rsidRPr="00801FF5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801FF5">
        <w:rPr>
          <w:rFonts w:ascii="Times New Roman" w:eastAsia="Times New Roman" w:hAnsi="Times New Roman" w:cs="Times New Roman"/>
          <w:i/>
        </w:rPr>
        <w:t xml:space="preserve"> за заявками </w:t>
      </w:r>
      <w:proofErr w:type="spellStart"/>
      <w:r w:rsidRPr="00801FF5">
        <w:rPr>
          <w:rFonts w:ascii="Times New Roman" w:eastAsia="Times New Roman" w:hAnsi="Times New Roman" w:cs="Times New Roman"/>
          <w:i/>
        </w:rPr>
        <w:t>Замовника</w:t>
      </w:r>
      <w:proofErr w:type="spellEnd"/>
      <w:r w:rsidRPr="00801FF5">
        <w:rPr>
          <w:rFonts w:ascii="Times New Roman" w:eastAsia="Times New Roman" w:hAnsi="Times New Roman" w:cs="Times New Roman"/>
          <w:i/>
        </w:rPr>
        <w:t xml:space="preserve"> </w:t>
      </w:r>
      <w:r w:rsidR="006729EE">
        <w:rPr>
          <w:rFonts w:ascii="Times New Roman" w:eastAsia="Times New Roman" w:hAnsi="Times New Roman" w:cs="Times New Roman"/>
          <w:i/>
          <w:lang w:val="uk-UA"/>
        </w:rPr>
        <w:t>.</w:t>
      </w:r>
    </w:p>
    <w:p w:rsidR="00801FF5" w:rsidRPr="00801FF5" w:rsidRDefault="00801FF5" w:rsidP="00801FF5">
      <w:pPr>
        <w:spacing w:before="1" w:after="120" w:line="240" w:lineRule="auto"/>
        <w:ind w:right="-426" w:firstLine="567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Водій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та</w:t>
      </w:r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особи,</w:t>
      </w:r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які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супроводжують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продукти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в</w:t>
      </w:r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дорозі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і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виконують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навантажувально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–</w:t>
      </w:r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розвантажувальні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роботи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повинні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мати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медичну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книжку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з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результатами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проходження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обов'язкових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медичних</w:t>
      </w:r>
      <w:proofErr w:type="spellEnd"/>
      <w:r w:rsidRPr="00801FF5">
        <w:rPr>
          <w:rFonts w:ascii="Times New Roman" w:eastAsia="Times New Roman" w:hAnsi="Times New Roman" w:cs="Times New Roman"/>
          <w:i/>
          <w:spacing w:val="-2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оглядів</w:t>
      </w:r>
      <w:proofErr w:type="spellEnd"/>
      <w:r w:rsidRPr="00801FF5">
        <w:rPr>
          <w:rFonts w:ascii="Times New Roman" w:eastAsia="Times New Roman" w:hAnsi="Times New Roman" w:cs="Times New Roman"/>
          <w:i/>
          <w:spacing w:val="-2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та</w:t>
      </w:r>
      <w:r w:rsidRPr="00801FF5">
        <w:rPr>
          <w:rFonts w:ascii="Times New Roman" w:eastAsia="Times New Roman" w:hAnsi="Times New Roman" w:cs="Times New Roman"/>
          <w:i/>
          <w:spacing w:val="9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забезпечені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санітарним</w:t>
      </w:r>
      <w:proofErr w:type="spellEnd"/>
      <w:r w:rsidRPr="00801FF5">
        <w:rPr>
          <w:rFonts w:ascii="Times New Roman" w:eastAsia="Times New Roman" w:hAnsi="Times New Roman" w:cs="Times New Roman"/>
          <w:i/>
          <w:spacing w:val="-4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одягом</w:t>
      </w:r>
      <w:proofErr w:type="spellEnd"/>
      <w:r w:rsidRPr="00801FF5">
        <w:rPr>
          <w:rFonts w:ascii="Times New Roman" w:eastAsia="Times New Roman" w:hAnsi="Times New Roman" w:cs="Times New Roman"/>
          <w:i/>
          <w:spacing w:val="-5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(халат</w:t>
      </w:r>
      <w:r w:rsidRPr="00801FF5">
        <w:rPr>
          <w:rFonts w:ascii="Times New Roman" w:eastAsia="Times New Roman" w:hAnsi="Times New Roman" w:cs="Times New Roman"/>
          <w:i/>
          <w:spacing w:val="-8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і</w:t>
      </w:r>
      <w:proofErr w:type="spellEnd"/>
      <w:r w:rsidRPr="00801FF5">
        <w:rPr>
          <w:rFonts w:ascii="Times New Roman" w:eastAsia="Times New Roman" w:hAnsi="Times New Roman" w:cs="Times New Roman"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рукавиці</w:t>
      </w:r>
      <w:proofErr w:type="spellEnd"/>
      <w:r w:rsidRPr="00801FF5">
        <w:rPr>
          <w:rFonts w:ascii="Times New Roman" w:eastAsia="Times New Roman" w:hAnsi="Times New Roman" w:cs="Times New Roman"/>
          <w:i/>
          <w:w w:val="105"/>
        </w:rPr>
        <w:t>).</w:t>
      </w:r>
    </w:p>
    <w:p w:rsidR="00801FF5" w:rsidRPr="00801FF5" w:rsidRDefault="00801FF5" w:rsidP="00801FF5">
      <w:pPr>
        <w:spacing w:after="120" w:line="240" w:lineRule="auto"/>
        <w:ind w:right="-426" w:firstLine="567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Також</w:t>
      </w:r>
      <w:proofErr w:type="spellEnd"/>
      <w:r w:rsidRPr="00801FF5">
        <w:rPr>
          <w:rFonts w:ascii="Times New Roman" w:eastAsia="Times New Roman" w:hAnsi="Times New Roman" w:cs="Times New Roman"/>
          <w:i/>
          <w:spacing w:val="-5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існує</w:t>
      </w:r>
      <w:proofErr w:type="spellEnd"/>
      <w:r w:rsidRPr="00801FF5">
        <w:rPr>
          <w:rFonts w:ascii="Times New Roman" w:eastAsia="Times New Roman" w:hAnsi="Times New Roman" w:cs="Times New Roman"/>
          <w:i/>
          <w:spacing w:val="-6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необхідність</w:t>
      </w:r>
      <w:proofErr w:type="spellEnd"/>
      <w:r w:rsidRPr="00801FF5">
        <w:rPr>
          <w:rFonts w:ascii="Times New Roman" w:eastAsia="Times New Roman" w:hAnsi="Times New Roman" w:cs="Times New Roman"/>
          <w:i/>
          <w:spacing w:val="-6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виконання</w:t>
      </w:r>
      <w:proofErr w:type="spellEnd"/>
      <w:r w:rsidRPr="00801FF5">
        <w:rPr>
          <w:rFonts w:ascii="Times New Roman" w:eastAsia="Times New Roman" w:hAnsi="Times New Roman" w:cs="Times New Roman"/>
          <w:i/>
          <w:spacing w:val="-7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термінових</w:t>
      </w:r>
      <w:proofErr w:type="spellEnd"/>
      <w:r w:rsidRPr="00801FF5">
        <w:rPr>
          <w:rFonts w:ascii="Times New Roman" w:eastAsia="Times New Roman" w:hAnsi="Times New Roman" w:cs="Times New Roman"/>
          <w:i/>
          <w:spacing w:val="-8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заявок</w:t>
      </w:r>
      <w:r w:rsidRPr="00801FF5">
        <w:rPr>
          <w:rFonts w:ascii="Times New Roman" w:eastAsia="Times New Roman" w:hAnsi="Times New Roman" w:cs="Times New Roman"/>
          <w:i/>
          <w:spacing w:val="-6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на</w:t>
      </w:r>
      <w:r w:rsidRPr="00801FF5">
        <w:rPr>
          <w:rFonts w:ascii="Times New Roman" w:eastAsia="Times New Roman" w:hAnsi="Times New Roman" w:cs="Times New Roman"/>
          <w:i/>
          <w:spacing w:val="-4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невелику</w:t>
      </w:r>
      <w:proofErr w:type="spellEnd"/>
      <w:r w:rsidRPr="00801FF5">
        <w:rPr>
          <w:rFonts w:ascii="Times New Roman" w:eastAsia="Times New Roman" w:hAnsi="Times New Roman" w:cs="Times New Roman"/>
          <w:i/>
          <w:spacing w:val="-8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кількість</w:t>
      </w:r>
      <w:proofErr w:type="spellEnd"/>
      <w:r w:rsidRPr="00801FF5">
        <w:rPr>
          <w:rFonts w:ascii="Times New Roman" w:eastAsia="Times New Roman" w:hAnsi="Times New Roman" w:cs="Times New Roman"/>
          <w:i/>
          <w:spacing w:val="-6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товару.</w:t>
      </w:r>
      <w:r w:rsidRPr="00801FF5">
        <w:rPr>
          <w:rFonts w:ascii="Times New Roman" w:eastAsia="Times New Roman" w:hAnsi="Times New Roman" w:cs="Times New Roman"/>
          <w:i/>
          <w:spacing w:val="5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Свою</w:t>
      </w:r>
      <w:r w:rsidRPr="00801FF5">
        <w:rPr>
          <w:rFonts w:ascii="Times New Roman" w:eastAsia="Times New Roman" w:hAnsi="Times New Roman" w:cs="Times New Roman"/>
          <w:i/>
          <w:spacing w:val="-3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згоду</w:t>
      </w:r>
      <w:proofErr w:type="spellEnd"/>
      <w:r w:rsidRPr="00801FF5">
        <w:rPr>
          <w:rFonts w:ascii="Times New Roman" w:eastAsia="Times New Roman" w:hAnsi="Times New Roman" w:cs="Times New Roman"/>
          <w:i/>
          <w:spacing w:val="-8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i/>
          <w:w w:val="105"/>
        </w:rPr>
        <w:t>на</w:t>
      </w:r>
      <w:r w:rsidRPr="00801FF5">
        <w:rPr>
          <w:rFonts w:ascii="Times New Roman" w:eastAsia="Times New Roman" w:hAnsi="Times New Roman" w:cs="Times New Roman"/>
          <w:i/>
          <w:spacing w:val="-58"/>
          <w:w w:val="105"/>
        </w:rPr>
        <w:t xml:space="preserve"> </w:t>
      </w:r>
      <w:r w:rsidR="00766F9C">
        <w:rPr>
          <w:rFonts w:ascii="Times New Roman" w:eastAsia="Times New Roman" w:hAnsi="Times New Roman" w:cs="Times New Roman"/>
          <w:i/>
          <w:spacing w:val="-58"/>
          <w:w w:val="105"/>
          <w:lang w:val="uk-UA"/>
        </w:rPr>
        <w:t xml:space="preserve">   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виконання</w:t>
      </w:r>
      <w:proofErr w:type="spellEnd"/>
      <w:r w:rsidRPr="00801FF5">
        <w:rPr>
          <w:rFonts w:ascii="Times New Roman" w:eastAsia="Times New Roman" w:hAnsi="Times New Roman" w:cs="Times New Roman"/>
          <w:i/>
          <w:spacing w:val="-7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даної</w:t>
      </w:r>
      <w:proofErr w:type="spellEnd"/>
      <w:r w:rsidRPr="00801FF5">
        <w:rPr>
          <w:rFonts w:ascii="Times New Roman" w:eastAsia="Times New Roman" w:hAnsi="Times New Roman" w:cs="Times New Roman"/>
          <w:i/>
          <w:spacing w:val="-6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i/>
          <w:w w:val="105"/>
        </w:rPr>
        <w:t>вимоги</w:t>
      </w:r>
      <w:proofErr w:type="spellEnd"/>
      <w:r w:rsidRPr="00801FF5">
        <w:rPr>
          <w:rFonts w:ascii="Times New Roman" w:eastAsia="Times New Roman" w:hAnsi="Times New Roman" w:cs="Times New Roman"/>
          <w:i/>
          <w:spacing w:val="-2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i/>
          <w:w w:val="105"/>
        </w:rPr>
        <w:t>Учасник</w:t>
      </w:r>
      <w:proofErr w:type="spellEnd"/>
      <w:r w:rsidRPr="00801FF5">
        <w:rPr>
          <w:rFonts w:ascii="Times New Roman" w:eastAsia="Times New Roman" w:hAnsi="Times New Roman" w:cs="Times New Roman"/>
          <w:b/>
          <w:i/>
          <w:spacing w:val="2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i/>
          <w:w w:val="105"/>
        </w:rPr>
        <w:t>підтверджує</w:t>
      </w:r>
      <w:proofErr w:type="spellEnd"/>
      <w:r w:rsidRPr="00801FF5">
        <w:rPr>
          <w:rFonts w:ascii="Times New Roman" w:eastAsia="Times New Roman" w:hAnsi="Times New Roman" w:cs="Times New Roman"/>
          <w:b/>
          <w:i/>
          <w:spacing w:val="1"/>
          <w:w w:val="105"/>
        </w:rPr>
        <w:t xml:space="preserve"> </w:t>
      </w:r>
      <w:proofErr w:type="spellStart"/>
      <w:r w:rsidRPr="00801FF5">
        <w:rPr>
          <w:rFonts w:ascii="Times New Roman" w:eastAsia="Times New Roman" w:hAnsi="Times New Roman" w:cs="Times New Roman"/>
          <w:b/>
          <w:i/>
          <w:w w:val="105"/>
        </w:rPr>
        <w:t>гарантійним</w:t>
      </w:r>
      <w:proofErr w:type="spellEnd"/>
      <w:r w:rsidRPr="00801FF5">
        <w:rPr>
          <w:rFonts w:ascii="Times New Roman" w:eastAsia="Times New Roman" w:hAnsi="Times New Roman" w:cs="Times New Roman"/>
          <w:b/>
          <w:i/>
          <w:spacing w:val="3"/>
          <w:w w:val="105"/>
        </w:rPr>
        <w:t xml:space="preserve"> </w:t>
      </w:r>
      <w:r w:rsidRPr="00801FF5">
        <w:rPr>
          <w:rFonts w:ascii="Times New Roman" w:eastAsia="Times New Roman" w:hAnsi="Times New Roman" w:cs="Times New Roman"/>
          <w:b/>
          <w:i/>
          <w:w w:val="105"/>
        </w:rPr>
        <w:t>листом.</w:t>
      </w:r>
    </w:p>
    <w:p w:rsidR="00CF3E95" w:rsidRDefault="00CF3E95"/>
    <w:sectPr w:rsidR="00CF3E95" w:rsidSect="00BB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67D79"/>
    <w:multiLevelType w:val="multilevel"/>
    <w:tmpl w:val="BBFE77EE"/>
    <w:lvl w:ilvl="0">
      <w:start w:val="1"/>
      <w:numFmt w:val="decimal"/>
      <w:lvlText w:val="%1."/>
      <w:lvlJc w:val="left"/>
      <w:pPr>
        <w:ind w:left="420" w:hanging="420"/>
      </w:pPr>
      <w:rPr>
        <w:w w:val="10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w w:val="1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w w:val="100"/>
      </w:rPr>
    </w:lvl>
  </w:abstractNum>
  <w:abstractNum w:abstractNumId="1">
    <w:nsid w:val="6EA16B80"/>
    <w:multiLevelType w:val="hybridMultilevel"/>
    <w:tmpl w:val="92AECBB4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1FF5"/>
    <w:rsid w:val="0001509A"/>
    <w:rsid w:val="00023619"/>
    <w:rsid w:val="000A285C"/>
    <w:rsid w:val="000F6236"/>
    <w:rsid w:val="00256E0D"/>
    <w:rsid w:val="00507A03"/>
    <w:rsid w:val="006729EE"/>
    <w:rsid w:val="00741135"/>
    <w:rsid w:val="0075064A"/>
    <w:rsid w:val="00766F9C"/>
    <w:rsid w:val="00801FF5"/>
    <w:rsid w:val="00890105"/>
    <w:rsid w:val="00A03CD9"/>
    <w:rsid w:val="00AA0465"/>
    <w:rsid w:val="00B2596A"/>
    <w:rsid w:val="00B57216"/>
    <w:rsid w:val="00BB4864"/>
    <w:rsid w:val="00CF3E95"/>
    <w:rsid w:val="00D15F9A"/>
    <w:rsid w:val="00DC1081"/>
    <w:rsid w:val="00E4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4A03-74A8-4BA2-912C-2B7BCE1A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2024-02-13T23:52:00Z</dcterms:created>
  <dcterms:modified xsi:type="dcterms:W3CDTF">2024-03-18T09:43:00Z</dcterms:modified>
</cp:coreProperties>
</file>