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D9" w:rsidRPr="00070060" w:rsidRDefault="00964F6B" w:rsidP="00964F6B">
      <w:pPr>
        <w:spacing w:after="0" w:line="240" w:lineRule="auto"/>
        <w:ind w:left="1440"/>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i/>
          <w:color w:val="000000" w:themeColor="text1"/>
          <w:sz w:val="24"/>
          <w:szCs w:val="24"/>
          <w:lang w:val="uk-UA"/>
        </w:rPr>
        <w:t xml:space="preserve">          </w:t>
      </w:r>
      <w:r w:rsidRPr="00070060">
        <w:rPr>
          <w:rFonts w:ascii="Times New Roman" w:eastAsia="Times New Roman" w:hAnsi="Times New Roman" w:cs="Times New Roman"/>
          <w:b/>
          <w:i/>
          <w:color w:val="000000" w:themeColor="text1"/>
          <w:sz w:val="24"/>
          <w:szCs w:val="24"/>
          <w:lang w:val="uk-UA"/>
        </w:rPr>
        <w:tab/>
      </w:r>
      <w:r w:rsidRPr="00070060">
        <w:rPr>
          <w:rFonts w:ascii="Times New Roman" w:eastAsia="Times New Roman" w:hAnsi="Times New Roman" w:cs="Times New Roman"/>
          <w:b/>
          <w:i/>
          <w:color w:val="000000" w:themeColor="text1"/>
          <w:sz w:val="24"/>
          <w:szCs w:val="24"/>
          <w:lang w:val="uk-UA"/>
        </w:rPr>
        <w:tab/>
        <w:t xml:space="preserve"> </w:t>
      </w:r>
      <w:r w:rsidRPr="00070060">
        <w:rPr>
          <w:rFonts w:ascii="Times New Roman" w:eastAsia="Times New Roman" w:hAnsi="Times New Roman" w:cs="Times New Roman"/>
          <w:b/>
          <w:i/>
          <w:color w:val="000000" w:themeColor="text1"/>
          <w:sz w:val="24"/>
          <w:szCs w:val="24"/>
          <w:lang w:val="uk-UA"/>
        </w:rPr>
        <w:tab/>
      </w:r>
      <w:r w:rsidRPr="00070060">
        <w:rPr>
          <w:rFonts w:ascii="Times New Roman" w:eastAsia="Times New Roman" w:hAnsi="Times New Roman" w:cs="Times New Roman"/>
          <w:b/>
          <w:i/>
          <w:color w:val="000000" w:themeColor="text1"/>
          <w:sz w:val="24"/>
          <w:szCs w:val="24"/>
          <w:lang w:val="uk-UA"/>
        </w:rPr>
        <w:tab/>
      </w:r>
      <w:r w:rsidRPr="00070060">
        <w:rPr>
          <w:rFonts w:ascii="Times New Roman" w:eastAsia="Times New Roman" w:hAnsi="Times New Roman" w:cs="Times New Roman"/>
          <w:b/>
          <w:i/>
          <w:color w:val="000000" w:themeColor="text1"/>
          <w:sz w:val="24"/>
          <w:szCs w:val="24"/>
          <w:lang w:val="uk-UA"/>
        </w:rPr>
        <w:tab/>
      </w:r>
      <w:r w:rsidRPr="00070060">
        <w:rPr>
          <w:rFonts w:ascii="Times New Roman" w:eastAsia="Times New Roman" w:hAnsi="Times New Roman" w:cs="Times New Roman"/>
          <w:b/>
          <w:i/>
          <w:color w:val="000000" w:themeColor="text1"/>
          <w:sz w:val="24"/>
          <w:szCs w:val="24"/>
          <w:lang w:val="uk-UA"/>
        </w:rPr>
        <w:tab/>
      </w:r>
      <w:r w:rsidRPr="00070060">
        <w:rPr>
          <w:rFonts w:ascii="Times New Roman" w:eastAsia="Times New Roman" w:hAnsi="Times New Roman" w:cs="Times New Roman"/>
          <w:b/>
          <w:i/>
          <w:color w:val="000000" w:themeColor="text1"/>
          <w:sz w:val="24"/>
          <w:szCs w:val="24"/>
          <w:lang w:val="uk-UA"/>
        </w:rPr>
        <w:tab/>
      </w:r>
    </w:p>
    <w:p w:rsidR="007915D9" w:rsidRPr="00070060" w:rsidRDefault="00964F6B" w:rsidP="00964F6B">
      <w:pPr>
        <w:spacing w:after="0" w:line="240" w:lineRule="auto"/>
        <w:ind w:left="5660" w:firstLine="700"/>
        <w:jc w:val="right"/>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ДОДАТОК 1</w:t>
      </w:r>
    </w:p>
    <w:p w:rsidR="007915D9" w:rsidRPr="00070060" w:rsidRDefault="00964F6B" w:rsidP="00964F6B">
      <w:pPr>
        <w:spacing w:after="0" w:line="240" w:lineRule="auto"/>
        <w:ind w:left="5660" w:firstLine="700"/>
        <w:jc w:val="right"/>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i/>
          <w:color w:val="000000" w:themeColor="text1"/>
          <w:sz w:val="24"/>
          <w:szCs w:val="24"/>
          <w:lang w:val="uk-UA"/>
        </w:rPr>
        <w:t>до тендерної документації</w:t>
      </w:r>
    </w:p>
    <w:p w:rsidR="007915D9" w:rsidRPr="00070060" w:rsidRDefault="00964F6B" w:rsidP="00964F6B">
      <w:pPr>
        <w:spacing w:after="0" w:line="240" w:lineRule="auto"/>
        <w:ind w:left="5660" w:firstLine="700"/>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i/>
          <w:color w:val="000000" w:themeColor="text1"/>
          <w:sz w:val="24"/>
          <w:szCs w:val="24"/>
          <w:lang w:val="uk-UA"/>
        </w:rPr>
        <w:t> </w:t>
      </w:r>
    </w:p>
    <w:p w:rsidR="007915D9" w:rsidRPr="00070060" w:rsidRDefault="00964F6B" w:rsidP="00964F6B">
      <w:pPr>
        <w:numPr>
          <w:ilvl w:val="0"/>
          <w:numId w:val="4"/>
        </w:numPr>
        <w:shd w:val="clear" w:color="auto" w:fill="FFFFFF"/>
        <w:spacing w:after="0" w:line="240" w:lineRule="auto"/>
        <w:ind w:left="502"/>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Перелік документів та інформації  для підтвердження відповідності УЧАСНИКА  кваліфікаційн</w:t>
      </w:r>
      <w:r w:rsidR="00852BDE" w:rsidRPr="00070060">
        <w:rPr>
          <w:rFonts w:ascii="Times New Roman" w:eastAsia="Times New Roman" w:hAnsi="Times New Roman" w:cs="Times New Roman"/>
          <w:b/>
          <w:color w:val="000000" w:themeColor="text1"/>
          <w:sz w:val="24"/>
          <w:szCs w:val="24"/>
          <w:lang w:val="uk-UA"/>
        </w:rPr>
        <w:t>ому</w:t>
      </w:r>
      <w:r w:rsidRPr="00070060">
        <w:rPr>
          <w:rFonts w:ascii="Times New Roman" w:eastAsia="Times New Roman" w:hAnsi="Times New Roman" w:cs="Times New Roman"/>
          <w:b/>
          <w:color w:val="000000" w:themeColor="text1"/>
          <w:sz w:val="24"/>
          <w:szCs w:val="24"/>
          <w:lang w:val="uk-UA"/>
        </w:rPr>
        <w:t xml:space="preserve"> критері</w:t>
      </w:r>
      <w:r w:rsidR="00852BDE" w:rsidRPr="00070060">
        <w:rPr>
          <w:rFonts w:ascii="Times New Roman" w:eastAsia="Times New Roman" w:hAnsi="Times New Roman" w:cs="Times New Roman"/>
          <w:b/>
          <w:color w:val="000000" w:themeColor="text1"/>
          <w:sz w:val="24"/>
          <w:szCs w:val="24"/>
          <w:lang w:val="uk-UA"/>
        </w:rPr>
        <w:t>ю</w:t>
      </w:r>
      <w:r w:rsidRPr="00070060">
        <w:rPr>
          <w:rFonts w:ascii="Times New Roman" w:eastAsia="Times New Roman" w:hAnsi="Times New Roman" w:cs="Times New Roman"/>
          <w:b/>
          <w:color w:val="000000" w:themeColor="text1"/>
          <w:sz w:val="24"/>
          <w:szCs w:val="24"/>
          <w:lang w:val="uk-UA"/>
        </w:rPr>
        <w:t>, визначен</w:t>
      </w:r>
      <w:r w:rsidR="00852BDE" w:rsidRPr="00070060">
        <w:rPr>
          <w:rFonts w:ascii="Times New Roman" w:eastAsia="Times New Roman" w:hAnsi="Times New Roman" w:cs="Times New Roman"/>
          <w:b/>
          <w:color w:val="000000" w:themeColor="text1"/>
          <w:sz w:val="24"/>
          <w:szCs w:val="24"/>
          <w:lang w:val="uk-UA"/>
        </w:rPr>
        <w:t>ому</w:t>
      </w:r>
      <w:r w:rsidRPr="00070060">
        <w:rPr>
          <w:rFonts w:ascii="Times New Roman" w:eastAsia="Times New Roman" w:hAnsi="Times New Roman" w:cs="Times New Roman"/>
          <w:b/>
          <w:color w:val="000000" w:themeColor="text1"/>
          <w:sz w:val="24"/>
          <w:szCs w:val="24"/>
          <w:lang w:val="uk-UA"/>
        </w:rPr>
        <w:t xml:space="preserve"> у статті 16 Закону “Про публічні закупівлі”:</w:t>
      </w:r>
    </w:p>
    <w:p w:rsidR="007915D9" w:rsidRPr="00070060" w:rsidRDefault="007915D9" w:rsidP="00964F6B">
      <w:pPr>
        <w:spacing w:after="0" w:line="240" w:lineRule="auto"/>
        <w:ind w:left="885"/>
        <w:jc w:val="center"/>
        <w:rPr>
          <w:rFonts w:ascii="Times New Roman" w:eastAsia="Times New Roman" w:hAnsi="Times New Roman" w:cs="Times New Roman"/>
          <w:b/>
          <w:i/>
          <w:color w:val="000000" w:themeColor="text1"/>
          <w:sz w:val="24"/>
          <w:szCs w:val="24"/>
          <w:lang w:val="uk-UA"/>
        </w:rPr>
      </w:pPr>
    </w:p>
    <w:p w:rsidR="00852BDE" w:rsidRPr="00070060" w:rsidRDefault="00852BDE" w:rsidP="00852BDE">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852BDE" w:rsidRPr="00070060" w:rsidRDefault="00852BDE" w:rsidP="00852BDE">
      <w:pPr>
        <w:spacing w:after="0" w:line="240" w:lineRule="auto"/>
        <w:jc w:val="both"/>
        <w:rPr>
          <w:rFonts w:ascii="Times New Roman" w:eastAsia="Times New Roman" w:hAnsi="Times New Roman" w:cs="Times New Roman"/>
          <w:color w:val="000000" w:themeColor="text1"/>
          <w:sz w:val="24"/>
          <w:szCs w:val="24"/>
          <w:lang w:val="uk-UA"/>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C90EC9" w:rsidRPr="000700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15D9" w:rsidRPr="00070060" w:rsidRDefault="00964F6B" w:rsidP="00964F6B">
            <w:pPr>
              <w:spacing w:after="0" w:line="240" w:lineRule="auto"/>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15D9" w:rsidRPr="00070060" w:rsidRDefault="00852BDE" w:rsidP="00964F6B">
            <w:pPr>
              <w:spacing w:after="0" w:line="240" w:lineRule="auto"/>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Кваліфікаційний критерій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915D9" w:rsidRPr="00070060" w:rsidRDefault="00964F6B" w:rsidP="00852BDE">
            <w:pPr>
              <w:spacing w:after="0" w:line="240" w:lineRule="auto"/>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Документи та інформація, які підтверджують відповідність Учасника кваліфікаційн</w:t>
            </w:r>
            <w:r w:rsidR="00852BDE" w:rsidRPr="00070060">
              <w:rPr>
                <w:rFonts w:ascii="Times New Roman" w:eastAsia="Times New Roman" w:hAnsi="Times New Roman" w:cs="Times New Roman"/>
                <w:b/>
                <w:color w:val="000000" w:themeColor="text1"/>
                <w:sz w:val="24"/>
                <w:szCs w:val="24"/>
                <w:lang w:val="uk-UA"/>
              </w:rPr>
              <w:t>ому</w:t>
            </w:r>
            <w:r w:rsidRPr="00070060">
              <w:rPr>
                <w:rFonts w:ascii="Times New Roman" w:eastAsia="Times New Roman" w:hAnsi="Times New Roman" w:cs="Times New Roman"/>
                <w:b/>
                <w:color w:val="000000" w:themeColor="text1"/>
                <w:sz w:val="24"/>
                <w:szCs w:val="24"/>
                <w:lang w:val="uk-UA"/>
              </w:rPr>
              <w:t xml:space="preserve"> критері</w:t>
            </w:r>
            <w:r w:rsidR="00852BDE" w:rsidRPr="00070060">
              <w:rPr>
                <w:rFonts w:ascii="Times New Roman" w:eastAsia="Times New Roman" w:hAnsi="Times New Roman" w:cs="Times New Roman"/>
                <w:b/>
                <w:color w:val="000000" w:themeColor="text1"/>
                <w:sz w:val="24"/>
                <w:szCs w:val="24"/>
                <w:lang w:val="uk-UA"/>
              </w:rPr>
              <w:t>ю</w:t>
            </w:r>
            <w:r w:rsidRPr="00070060">
              <w:rPr>
                <w:rFonts w:ascii="Times New Roman" w:eastAsia="Times New Roman" w:hAnsi="Times New Roman" w:cs="Times New Roman"/>
                <w:b/>
                <w:color w:val="000000" w:themeColor="text1"/>
                <w:sz w:val="24"/>
                <w:szCs w:val="24"/>
                <w:lang w:val="uk-UA"/>
              </w:rPr>
              <w:t>**</w:t>
            </w:r>
          </w:p>
        </w:tc>
      </w:tr>
      <w:tr w:rsidR="00C90EC9" w:rsidRPr="00070060" w:rsidTr="00964F6B">
        <w:trPr>
          <w:trHeight w:val="4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CC2EFF" w:rsidRDefault="00CC2EFF" w:rsidP="00964F6B">
            <w:pPr>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060" w:rsidRDefault="00070060" w:rsidP="00070060">
            <w:pPr>
              <w:widowControl w:val="0"/>
              <w:tabs>
                <w:tab w:val="left" w:pos="0"/>
              </w:tabs>
              <w:spacing w:after="0" w:line="240" w:lineRule="auto"/>
              <w:jc w:val="both"/>
              <w:rPr>
                <w:rFonts w:ascii="Times New Roman" w:hAnsi="Times New Roman" w:cs="Times New Roman"/>
                <w:lang w:val="uk-UA"/>
              </w:rPr>
            </w:pPr>
            <w:r w:rsidRPr="00070060">
              <w:rPr>
                <w:rFonts w:ascii="Times New Roman" w:hAnsi="Times New Roman" w:cs="Times New Roman"/>
                <w:lang w:val="uk-UA"/>
              </w:rPr>
              <w:t>На підтвердження досвіду виконання аналогічного (аналогічних) за предметом закупівлі договору (договорів) Учасник у складі тендерної пропозиції має надати наступні документи:</w:t>
            </w:r>
          </w:p>
          <w:p w:rsidR="00070060" w:rsidRPr="0033276D" w:rsidRDefault="00070060" w:rsidP="00070060">
            <w:pPr>
              <w:widowControl w:val="0"/>
              <w:tabs>
                <w:tab w:val="left" w:pos="0"/>
              </w:tabs>
              <w:spacing w:after="0" w:line="240" w:lineRule="auto"/>
              <w:jc w:val="both"/>
              <w:rPr>
                <w:rFonts w:ascii="Times New Roman" w:hAnsi="Times New Roman" w:cs="Times New Roman"/>
                <w:lang w:val="uk-UA"/>
              </w:rPr>
            </w:pPr>
            <w:r w:rsidRPr="0033276D">
              <w:rPr>
                <w:rFonts w:ascii="Times New Roman" w:hAnsi="Times New Roman" w:cs="Times New Roman"/>
                <w:lang w:val="uk-UA"/>
              </w:rPr>
              <w:t>-</w:t>
            </w:r>
            <w:r w:rsidRPr="0033276D">
              <w:rPr>
                <w:lang w:val="uk-UA"/>
              </w:rPr>
              <w:t xml:space="preserve"> </w:t>
            </w:r>
            <w:r w:rsidRPr="0033276D">
              <w:rPr>
                <w:rFonts w:ascii="Times New Roman" w:hAnsi="Times New Roman" w:cs="Times New Roman"/>
                <w:lang w:val="uk-UA"/>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70060" w:rsidRPr="00070060" w:rsidRDefault="00070060" w:rsidP="00070060">
            <w:pPr>
              <w:widowControl w:val="0"/>
              <w:tabs>
                <w:tab w:val="left" w:pos="0"/>
              </w:tabs>
              <w:spacing w:after="0" w:line="240" w:lineRule="auto"/>
              <w:jc w:val="both"/>
              <w:rPr>
                <w:rFonts w:ascii="Times New Roman" w:hAnsi="Times New Roman" w:cs="Times New Roman"/>
                <w:lang w:val="uk-UA"/>
              </w:rPr>
            </w:pPr>
            <w:r w:rsidRPr="00070060">
              <w:rPr>
                <w:rFonts w:ascii="Times New Roman" w:hAnsi="Times New Roman" w:cs="Times New Roman"/>
                <w:lang w:val="uk-UA"/>
              </w:rPr>
              <w:t>- сканований оригінал або скановану копію виконаного аналогічного (аналогічних) до предмету закупівлі договору (договорів);</w:t>
            </w:r>
          </w:p>
          <w:p w:rsidR="00070060" w:rsidRPr="00070060" w:rsidRDefault="00070060" w:rsidP="00070060">
            <w:pPr>
              <w:widowControl w:val="0"/>
              <w:tabs>
                <w:tab w:val="left" w:pos="0"/>
              </w:tabs>
              <w:spacing w:after="0" w:line="240" w:lineRule="auto"/>
              <w:jc w:val="both"/>
              <w:rPr>
                <w:rFonts w:ascii="Times New Roman" w:hAnsi="Times New Roman" w:cs="Times New Roman"/>
                <w:lang w:val="uk-UA"/>
              </w:rPr>
            </w:pPr>
            <w:r w:rsidRPr="00070060">
              <w:rPr>
                <w:rFonts w:ascii="Times New Roman" w:hAnsi="Times New Roman" w:cs="Times New Roman"/>
                <w:lang w:val="uk-UA"/>
              </w:rPr>
              <w:t>- сканований оригінал або скановану копію  накладної(</w:t>
            </w:r>
            <w:proofErr w:type="spellStart"/>
            <w:r w:rsidRPr="00070060">
              <w:rPr>
                <w:rFonts w:ascii="Times New Roman" w:hAnsi="Times New Roman" w:cs="Times New Roman"/>
                <w:lang w:val="uk-UA"/>
              </w:rPr>
              <w:t>их</w:t>
            </w:r>
            <w:proofErr w:type="spellEnd"/>
            <w:r w:rsidRPr="00070060">
              <w:rPr>
                <w:rFonts w:ascii="Times New Roman" w:hAnsi="Times New Roman" w:cs="Times New Roman"/>
                <w:lang w:val="uk-UA"/>
              </w:rPr>
              <w:t>) та/або акт(и) приймання – передачі та / або акт(и) звіряння за договором, який наданий Учасником в складі тендерної пропозиції на підтвердження досвіду виконання аналогічного (аналогічних) за предметом закупівлі договору (договорів).</w:t>
            </w:r>
          </w:p>
          <w:p w:rsidR="00070060" w:rsidRPr="00070060" w:rsidRDefault="00070060" w:rsidP="00070060">
            <w:pPr>
              <w:spacing w:after="0" w:line="240" w:lineRule="auto"/>
              <w:jc w:val="both"/>
              <w:rPr>
                <w:rFonts w:ascii="Times New Roman" w:hAnsi="Times New Roman" w:cs="Times New Roman"/>
                <w:lang w:val="uk-UA"/>
              </w:rPr>
            </w:pPr>
          </w:p>
          <w:p w:rsidR="007915D9" w:rsidRPr="00070060" w:rsidRDefault="00070060" w:rsidP="00070060">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hAnsi="Times New Roman" w:cs="Times New Roman"/>
                <w:lang w:val="uk-UA"/>
              </w:rPr>
              <w:t>Під аналогічним договором в розумінні цієї тендерної документації слід розуміти виконаний договір на закупівлю  за показником національного класифікатора України «Єдиний закупівельний словник»</w:t>
            </w:r>
            <w:r w:rsidRPr="00070060">
              <w:rPr>
                <w:lang w:val="uk-UA"/>
              </w:rPr>
              <w:t xml:space="preserve"> за </w:t>
            </w:r>
            <w:r w:rsidRPr="00070060">
              <w:rPr>
                <w:rFonts w:ascii="Times New Roman" w:hAnsi="Times New Roman" w:cs="Times New Roman"/>
                <w:lang w:val="uk-UA"/>
              </w:rPr>
              <w:t>ДК 021:2015 - 09120000-6 Газове паливо (Природний газ)</w:t>
            </w:r>
          </w:p>
        </w:tc>
      </w:tr>
    </w:tbl>
    <w:p w:rsidR="007915D9" w:rsidRPr="00070060" w:rsidRDefault="00964F6B" w:rsidP="00964F6B">
      <w:pPr>
        <w:spacing w:after="0" w:line="240" w:lineRule="auto"/>
        <w:ind w:firstLine="720"/>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i/>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2BDE" w:rsidRPr="00070060" w:rsidRDefault="00852BDE" w:rsidP="00964F6B">
      <w:pPr>
        <w:spacing w:after="0" w:line="240" w:lineRule="auto"/>
        <w:jc w:val="both"/>
        <w:rPr>
          <w:rFonts w:ascii="Times New Roman" w:eastAsia="Times New Roman" w:hAnsi="Times New Roman" w:cs="Times New Roman"/>
          <w:b/>
          <w:color w:val="000000" w:themeColor="text1"/>
          <w:sz w:val="24"/>
          <w:szCs w:val="24"/>
          <w:lang w:val="uk-UA"/>
        </w:rPr>
      </w:pPr>
    </w:p>
    <w:p w:rsidR="00852BDE" w:rsidRPr="00070060" w:rsidRDefault="00852BDE"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Інформація щодо відсутності підстав установлених в пункті 47 Особливостей.</w:t>
      </w:r>
    </w:p>
    <w:p w:rsidR="00964F6B" w:rsidRPr="00070060" w:rsidRDefault="00852BDE"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  </w:t>
      </w:r>
    </w:p>
    <w:p w:rsidR="007915D9" w:rsidRPr="00070060" w:rsidRDefault="00964F6B"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915D9" w:rsidRPr="00070060" w:rsidRDefault="00964F6B" w:rsidP="00964F6B">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70060">
        <w:rPr>
          <w:rFonts w:ascii="Times New Roman" w:eastAsia="Times New Roman" w:hAnsi="Times New Roman" w:cs="Times New Roman"/>
          <w:color w:val="000000" w:themeColor="text1"/>
          <w:sz w:val="24"/>
          <w:szCs w:val="24"/>
          <w:lang w:val="uk-UA"/>
        </w:rPr>
        <w:t>закупівель</w:t>
      </w:r>
      <w:proofErr w:type="spellEnd"/>
      <w:r w:rsidRPr="00070060">
        <w:rPr>
          <w:rFonts w:ascii="Times New Roman" w:eastAsia="Times New Roman" w:hAnsi="Times New Roman" w:cs="Times New Roman"/>
          <w:color w:val="000000" w:themeColor="text1"/>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915D9" w:rsidRPr="00070060" w:rsidRDefault="00964F6B" w:rsidP="00964F6B">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70060">
        <w:rPr>
          <w:rFonts w:ascii="Times New Roman" w:eastAsia="Times New Roman" w:hAnsi="Times New Roman" w:cs="Times New Roman"/>
          <w:color w:val="000000" w:themeColor="text1"/>
          <w:sz w:val="24"/>
          <w:szCs w:val="24"/>
          <w:lang w:val="uk-UA"/>
        </w:rPr>
        <w:t>закупівель</w:t>
      </w:r>
      <w:proofErr w:type="spellEnd"/>
      <w:r w:rsidRPr="00070060">
        <w:rPr>
          <w:rFonts w:ascii="Times New Roman" w:eastAsia="Times New Roman" w:hAnsi="Times New Roman" w:cs="Times New Roman"/>
          <w:color w:val="000000" w:themeColor="text1"/>
          <w:sz w:val="24"/>
          <w:szCs w:val="24"/>
          <w:lang w:val="uk-UA"/>
        </w:rPr>
        <w:t xml:space="preserve"> під час подання тендерної пропозиції.</w:t>
      </w:r>
    </w:p>
    <w:p w:rsidR="007915D9" w:rsidRPr="00070060" w:rsidRDefault="00964F6B" w:rsidP="00964F6B">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70060">
        <w:rPr>
          <w:rFonts w:ascii="Times New Roman" w:eastAsia="Times New Roman" w:hAnsi="Times New Roman" w:cs="Times New Roman"/>
          <w:color w:val="000000" w:themeColor="text1"/>
          <w:sz w:val="24"/>
          <w:szCs w:val="24"/>
          <w:lang w:val="uk-UA"/>
        </w:rPr>
        <w:t>закупівель</w:t>
      </w:r>
      <w:proofErr w:type="spellEnd"/>
      <w:r w:rsidRPr="00070060">
        <w:rPr>
          <w:rFonts w:ascii="Times New Roman" w:eastAsia="Times New Roman" w:hAnsi="Times New Roman" w:cs="Times New Roman"/>
          <w:color w:val="000000" w:themeColor="text1"/>
          <w:sz w:val="24"/>
          <w:szCs w:val="24"/>
          <w:lang w:val="uk-UA"/>
        </w:rPr>
        <w:t xml:space="preserve"> відсутність в учасника процедури закупівлі підстав, визначених підпунктами 1 і 7 цього пункту.</w:t>
      </w:r>
    </w:p>
    <w:p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Учасник  повинен надати </w:t>
      </w:r>
      <w:r w:rsidRPr="00070060">
        <w:rPr>
          <w:rFonts w:ascii="Times New Roman" w:eastAsia="Times New Roman" w:hAnsi="Times New Roman" w:cs="Times New Roman"/>
          <w:b/>
          <w:color w:val="000000" w:themeColor="text1"/>
          <w:sz w:val="24"/>
          <w:szCs w:val="24"/>
          <w:lang w:val="uk-UA"/>
        </w:rPr>
        <w:t>довідку у довільній формі</w:t>
      </w:r>
      <w:r w:rsidRPr="00070060">
        <w:rPr>
          <w:rFonts w:ascii="Times New Roman" w:eastAsia="Times New Roman" w:hAnsi="Times New Roman" w:cs="Times New Roman"/>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themeColor="text1"/>
          <w:sz w:val="24"/>
          <w:szCs w:val="24"/>
          <w:lang w:val="uk-UA"/>
        </w:rPr>
      </w:pPr>
      <w:r w:rsidRPr="00070060">
        <w:rPr>
          <w:rFonts w:ascii="Times New Roman" w:eastAsia="Times New Roman" w:hAnsi="Times New Roman" w:cs="Times New Roman"/>
          <w:i/>
          <w:color w:val="000000" w:themeColor="text1"/>
          <w:sz w:val="24"/>
          <w:szCs w:val="24"/>
          <w:lang w:val="uk-UA"/>
        </w:rPr>
        <w:t xml:space="preserve">Якщо на момент подання тендерної пропозиції учасником в електронній системі </w:t>
      </w:r>
      <w:proofErr w:type="spellStart"/>
      <w:r w:rsidRPr="00070060">
        <w:rPr>
          <w:rFonts w:ascii="Times New Roman" w:eastAsia="Times New Roman" w:hAnsi="Times New Roman" w:cs="Times New Roman"/>
          <w:i/>
          <w:color w:val="000000" w:themeColor="text1"/>
          <w:sz w:val="24"/>
          <w:szCs w:val="24"/>
          <w:lang w:val="uk-UA"/>
        </w:rPr>
        <w:t>закупівель</w:t>
      </w:r>
      <w:proofErr w:type="spellEnd"/>
      <w:r w:rsidRPr="00070060">
        <w:rPr>
          <w:rFonts w:ascii="Times New Roman" w:eastAsia="Times New Roman" w:hAnsi="Times New Roman" w:cs="Times New Roman"/>
          <w:i/>
          <w:color w:val="000000" w:themeColor="text1"/>
          <w:sz w:val="24"/>
          <w:szCs w:val="24"/>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70060">
        <w:rPr>
          <w:rFonts w:ascii="Times New Roman" w:eastAsia="Times New Roman" w:hAnsi="Times New Roman" w:cs="Times New Roman"/>
          <w:i/>
          <w:color w:val="000000" w:themeColor="text1"/>
          <w:sz w:val="24"/>
          <w:szCs w:val="24"/>
          <w:lang w:val="uk-UA"/>
        </w:rPr>
        <w:t>(у разі застосування таких критеріїв до учасника процедури закупівлі)</w:t>
      </w:r>
      <w:r w:rsidRPr="00070060">
        <w:rPr>
          <w:rFonts w:ascii="Times New Roman" w:eastAsia="Times New Roman" w:hAnsi="Times New Roman" w:cs="Times New Roman"/>
          <w:color w:val="000000" w:themeColor="text1"/>
          <w:sz w:val="24"/>
          <w:szCs w:val="24"/>
          <w:lang w:val="uk-UA"/>
        </w:rPr>
        <w:t>, замовник перевіряє таких суб’єктів господарювання щодо відсутності підстав, визначених пунктом 47 Особливостей.</w:t>
      </w:r>
    </w:p>
    <w:p w:rsidR="007915D9" w:rsidRPr="00070060" w:rsidRDefault="007915D9" w:rsidP="00964F6B">
      <w:pPr>
        <w:spacing w:after="0" w:line="240" w:lineRule="auto"/>
        <w:jc w:val="both"/>
        <w:rPr>
          <w:rFonts w:ascii="Times New Roman" w:eastAsia="Times New Roman" w:hAnsi="Times New Roman" w:cs="Times New Roman"/>
          <w:color w:val="000000" w:themeColor="text1"/>
          <w:sz w:val="24"/>
          <w:szCs w:val="24"/>
          <w:lang w:val="uk-UA"/>
        </w:rPr>
      </w:pPr>
    </w:p>
    <w:p w:rsidR="007915D9" w:rsidRPr="00070060" w:rsidRDefault="00964F6B" w:rsidP="00964F6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3. Перелік документів та інформації  для підтвердження відповідності ПЕРЕМОЖЦЯ вимогам, визначеним у пункті </w:t>
      </w:r>
      <w:r w:rsidRPr="00070060">
        <w:rPr>
          <w:rFonts w:ascii="Times New Roman" w:eastAsia="Times New Roman" w:hAnsi="Times New Roman" w:cs="Times New Roman"/>
          <w:color w:val="000000" w:themeColor="text1"/>
          <w:sz w:val="24"/>
          <w:szCs w:val="24"/>
          <w:lang w:val="uk-UA"/>
        </w:rPr>
        <w:t>47</w:t>
      </w:r>
      <w:r w:rsidRPr="00070060">
        <w:rPr>
          <w:rFonts w:ascii="Times New Roman" w:eastAsia="Times New Roman" w:hAnsi="Times New Roman" w:cs="Times New Roman"/>
          <w:b/>
          <w:color w:val="000000" w:themeColor="text1"/>
          <w:sz w:val="24"/>
          <w:szCs w:val="24"/>
          <w:lang w:val="uk-UA"/>
        </w:rPr>
        <w:t xml:space="preserve"> Особливостей:</w:t>
      </w:r>
    </w:p>
    <w:p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Переможець процедури закупівлі у строк, що </w:t>
      </w:r>
      <w:r w:rsidRPr="00070060">
        <w:rPr>
          <w:rFonts w:ascii="Times New Roman" w:eastAsia="Times New Roman" w:hAnsi="Times New Roman" w:cs="Times New Roman"/>
          <w:b/>
          <w:i/>
          <w:color w:val="000000" w:themeColor="text1"/>
          <w:sz w:val="24"/>
          <w:szCs w:val="24"/>
          <w:lang w:val="uk-UA"/>
        </w:rPr>
        <w:t xml:space="preserve">не перевищує чотири дні </w:t>
      </w:r>
      <w:r w:rsidRPr="00070060">
        <w:rPr>
          <w:rFonts w:ascii="Times New Roman" w:eastAsia="Times New Roman" w:hAnsi="Times New Roman" w:cs="Times New Roman"/>
          <w:color w:val="000000" w:themeColor="text1"/>
          <w:sz w:val="24"/>
          <w:szCs w:val="24"/>
          <w:lang w:val="uk-UA"/>
        </w:rPr>
        <w:t xml:space="preserve">з дати оприлюднення в електронній системі </w:t>
      </w:r>
      <w:proofErr w:type="spellStart"/>
      <w:r w:rsidRPr="00070060">
        <w:rPr>
          <w:rFonts w:ascii="Times New Roman" w:eastAsia="Times New Roman" w:hAnsi="Times New Roman" w:cs="Times New Roman"/>
          <w:color w:val="000000" w:themeColor="text1"/>
          <w:sz w:val="24"/>
          <w:szCs w:val="24"/>
          <w:lang w:val="uk-UA"/>
        </w:rPr>
        <w:t>закупівель</w:t>
      </w:r>
      <w:proofErr w:type="spellEnd"/>
      <w:r w:rsidRPr="00070060">
        <w:rPr>
          <w:rFonts w:ascii="Times New Roman" w:eastAsia="Times New Roman" w:hAnsi="Times New Roman" w:cs="Times New Roman"/>
          <w:color w:val="000000" w:themeColor="text1"/>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70060">
        <w:rPr>
          <w:rFonts w:ascii="Times New Roman" w:eastAsia="Times New Roman" w:hAnsi="Times New Roman" w:cs="Times New Roman"/>
          <w:color w:val="000000" w:themeColor="text1"/>
          <w:sz w:val="24"/>
          <w:szCs w:val="24"/>
          <w:lang w:val="uk-UA"/>
        </w:rPr>
        <w:t>закупівель</w:t>
      </w:r>
      <w:proofErr w:type="spellEnd"/>
      <w:r w:rsidRPr="00070060">
        <w:rPr>
          <w:rFonts w:ascii="Times New Roman" w:eastAsia="Times New Roman" w:hAnsi="Times New Roman" w:cs="Times New Roman"/>
          <w:color w:val="000000" w:themeColor="text1"/>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915D9" w:rsidRPr="00070060" w:rsidRDefault="007915D9" w:rsidP="00964F6B">
      <w:pPr>
        <w:spacing w:after="0" w:line="240" w:lineRule="auto"/>
        <w:rPr>
          <w:rFonts w:ascii="Times New Roman" w:eastAsia="Times New Roman" w:hAnsi="Times New Roman" w:cs="Times New Roman"/>
          <w:b/>
          <w:color w:val="000000" w:themeColor="text1"/>
          <w:sz w:val="24"/>
          <w:szCs w:val="24"/>
          <w:lang w:val="uk-UA"/>
        </w:rPr>
      </w:pPr>
    </w:p>
    <w:p w:rsidR="007915D9" w:rsidRPr="00070060" w:rsidRDefault="00964F6B" w:rsidP="00964F6B">
      <w:pPr>
        <w:spacing w:after="0" w:line="240" w:lineRule="auto"/>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w:t>
      </w:r>
      <w:r w:rsidRPr="00070060">
        <w:rPr>
          <w:rFonts w:ascii="Times New Roman" w:eastAsia="Times New Roman" w:hAnsi="Times New Roman" w:cs="Times New Roman"/>
          <w:b/>
          <w:color w:val="000000" w:themeColor="text1"/>
          <w:sz w:val="24"/>
          <w:szCs w:val="24"/>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C90EC9" w:rsidRPr="0007006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w:t>
            </w:r>
          </w:p>
          <w:p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ind w:left="100"/>
              <w:jc w:val="center"/>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Вимоги згідно п. </w:t>
            </w:r>
            <w:r w:rsidRPr="00070060">
              <w:rPr>
                <w:rFonts w:ascii="Times New Roman" w:eastAsia="Times New Roman" w:hAnsi="Times New Roman" w:cs="Times New Roman"/>
                <w:color w:val="000000" w:themeColor="text1"/>
                <w:sz w:val="24"/>
                <w:szCs w:val="24"/>
                <w:lang w:val="uk-UA"/>
              </w:rPr>
              <w:t>47</w:t>
            </w:r>
            <w:r w:rsidRPr="00070060">
              <w:rPr>
                <w:rFonts w:ascii="Times New Roman" w:eastAsia="Times New Roman" w:hAnsi="Times New Roman" w:cs="Times New Roman"/>
                <w:b/>
                <w:color w:val="000000" w:themeColor="text1"/>
                <w:sz w:val="24"/>
                <w:szCs w:val="24"/>
                <w:lang w:val="uk-UA"/>
              </w:rPr>
              <w:t xml:space="preserve"> Особливостей</w:t>
            </w:r>
          </w:p>
          <w:p w:rsidR="007915D9" w:rsidRPr="00070060" w:rsidRDefault="007915D9" w:rsidP="00964F6B">
            <w:pPr>
              <w:spacing w:after="0" w:line="240" w:lineRule="auto"/>
              <w:ind w:left="100"/>
              <w:jc w:val="center"/>
              <w:rPr>
                <w:rFonts w:ascii="Times New Roman" w:eastAsia="Times New Roman" w:hAnsi="Times New Roman" w:cs="Times New Roman"/>
                <w:b/>
                <w:color w:val="000000" w:themeColor="text1"/>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ind w:left="100"/>
              <w:jc w:val="center"/>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Переможець торгів на виконання вимоги згідно п. </w:t>
            </w:r>
            <w:r w:rsidRPr="00070060">
              <w:rPr>
                <w:rFonts w:ascii="Times New Roman" w:eastAsia="Times New Roman" w:hAnsi="Times New Roman" w:cs="Times New Roman"/>
                <w:color w:val="000000" w:themeColor="text1"/>
                <w:sz w:val="24"/>
                <w:szCs w:val="24"/>
                <w:lang w:val="uk-UA"/>
              </w:rPr>
              <w:t>47</w:t>
            </w:r>
            <w:r w:rsidRPr="00070060">
              <w:rPr>
                <w:rFonts w:ascii="Times New Roman" w:eastAsia="Times New Roman" w:hAnsi="Times New Roman" w:cs="Times New Roman"/>
                <w:b/>
                <w:color w:val="000000" w:themeColor="text1"/>
                <w:sz w:val="24"/>
                <w:szCs w:val="24"/>
                <w:lang w:val="uk-UA"/>
              </w:rPr>
              <w:t xml:space="preserve"> Особливостей (підтвердження відсутності підстав) повинен надати таку інформацію:</w:t>
            </w:r>
          </w:p>
        </w:tc>
      </w:tr>
      <w:tr w:rsidR="00C90EC9" w:rsidRPr="00335C0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15D9" w:rsidRPr="00070060" w:rsidRDefault="00964F6B"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F31BE7" w:rsidRDefault="00964F6B" w:rsidP="00964F6B">
            <w:pPr>
              <w:spacing w:after="0" w:line="240" w:lineRule="auto"/>
              <w:ind w:right="140"/>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70060">
              <w:rPr>
                <w:rFonts w:ascii="Times New Roman" w:eastAsia="Times New Roman" w:hAnsi="Times New Roman" w:cs="Times New Roman"/>
                <w:color w:val="000000" w:themeColor="text1"/>
                <w:sz w:val="24"/>
                <w:szCs w:val="24"/>
                <w:lang w:val="uk-UA"/>
              </w:rPr>
              <w:t>керівника</w:t>
            </w:r>
            <w:r w:rsidRPr="00070060">
              <w:rPr>
                <w:rFonts w:ascii="Times New Roman" w:eastAsia="Times New Roman" w:hAnsi="Times New Roman" w:cs="Times New Roman"/>
                <w:b/>
                <w:color w:val="000000" w:themeColor="text1"/>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70060">
              <w:rPr>
                <w:rFonts w:ascii="Times New Roman" w:eastAsia="Times New Roman" w:hAnsi="Times New Roman" w:cs="Times New Roman"/>
                <w:b/>
                <w:color w:val="000000" w:themeColor="text1"/>
                <w:sz w:val="24"/>
                <w:szCs w:val="24"/>
                <w:lang w:val="uk-UA"/>
              </w:rPr>
              <w:t>вебресурсі</w:t>
            </w:r>
            <w:proofErr w:type="spellEnd"/>
            <w:r w:rsidRPr="00070060">
              <w:rPr>
                <w:rFonts w:ascii="Times New Roman" w:eastAsia="Times New Roman" w:hAnsi="Times New Roman" w:cs="Times New Roman"/>
                <w:b/>
                <w:color w:val="000000" w:themeColor="text1"/>
                <w:sz w:val="24"/>
                <w:szCs w:val="24"/>
                <w:lang w:val="uk-UA"/>
              </w:rPr>
              <w:t xml:space="preserve"> </w:t>
            </w:r>
            <w:r w:rsidRPr="00070060">
              <w:rPr>
                <w:rFonts w:ascii="Times New Roman" w:eastAsia="Times New Roman" w:hAnsi="Times New Roman" w:cs="Times New Roman"/>
                <w:b/>
                <w:color w:val="000000" w:themeColor="text1"/>
                <w:sz w:val="24"/>
                <w:szCs w:val="24"/>
                <w:lang w:val="uk-UA"/>
              </w:rPr>
              <w:lastRenderedPageBreak/>
              <w:t>Єдиного державного реєстру осіб, які вчинили корупційні або пов’язані з корупцією правопорушення, яка не стосується запитувача.</w:t>
            </w:r>
            <w:r w:rsidR="00F31BE7" w:rsidRPr="00F31BE7">
              <w:rPr>
                <w:rFonts w:ascii="Times New Roman" w:eastAsia="Times New Roman" w:hAnsi="Times New Roman" w:cs="Times New Roman"/>
                <w:b/>
                <w:color w:val="000000" w:themeColor="text1"/>
                <w:sz w:val="24"/>
                <w:szCs w:val="24"/>
                <w:lang w:val="uk-UA"/>
              </w:rPr>
              <w:t xml:space="preserve">/На підтвердження відсутності підстав для відмови в участі за корупційні правопорушення по ФОП чи юридичній особі Переможцю замовник буде приймати/переглядати довідку, що сформована системою автоматично завдяки інтеграції між </w:t>
            </w:r>
            <w:proofErr w:type="spellStart"/>
            <w:r w:rsidR="00F31BE7" w:rsidRPr="00F31BE7">
              <w:rPr>
                <w:rFonts w:ascii="Times New Roman" w:eastAsia="Times New Roman" w:hAnsi="Times New Roman" w:cs="Times New Roman"/>
                <w:b/>
                <w:color w:val="000000" w:themeColor="text1"/>
                <w:sz w:val="24"/>
                <w:szCs w:val="24"/>
                <w:lang w:val="uk-UA"/>
              </w:rPr>
              <w:t>Прозорро</w:t>
            </w:r>
            <w:proofErr w:type="spellEnd"/>
            <w:r w:rsidR="00F31BE7" w:rsidRPr="00F31BE7">
              <w:rPr>
                <w:rFonts w:ascii="Times New Roman" w:eastAsia="Times New Roman" w:hAnsi="Times New Roman" w:cs="Times New Roman"/>
                <w:b/>
                <w:color w:val="000000" w:themeColor="text1"/>
                <w:sz w:val="24"/>
                <w:szCs w:val="24"/>
                <w:lang w:val="uk-UA"/>
              </w:rPr>
              <w:t xml:space="preserve"> та Реєстром осіб, що вчинили корупційні та пов’язані з корупцією правопорушення.</w:t>
            </w:r>
          </w:p>
        </w:tc>
      </w:tr>
      <w:tr w:rsidR="00C90EC9" w:rsidRPr="0007006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15D9" w:rsidRPr="00070060" w:rsidRDefault="00964F6B" w:rsidP="00964F6B">
            <w:pPr>
              <w:spacing w:after="0" w:line="240" w:lineRule="auto"/>
              <w:ind w:right="140"/>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(підпункт 6 пункт</w:t>
            </w:r>
            <w:r w:rsidRPr="00070060">
              <w:rPr>
                <w:rFonts w:ascii="Times New Roman" w:eastAsia="Times New Roman" w:hAnsi="Times New Roman" w:cs="Times New Roman"/>
                <w:b/>
                <w:color w:val="000000" w:themeColor="text1"/>
                <w:sz w:val="24"/>
                <w:szCs w:val="24"/>
                <w:lang w:val="uk-UA"/>
              </w:rPr>
              <w:t xml:space="preserve"> 47</w:t>
            </w:r>
            <w:r w:rsidRPr="00070060">
              <w:rPr>
                <w:rFonts w:ascii="Times New Roman" w:eastAsia="Times New Roman" w:hAnsi="Times New Roman" w:cs="Times New Roman"/>
                <w:color w:val="000000" w:themeColor="text1"/>
                <w:sz w:val="24"/>
                <w:szCs w:val="24"/>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70060">
              <w:rPr>
                <w:rFonts w:ascii="Times New Roman" w:eastAsia="Times New Roman" w:hAnsi="Times New Roman" w:cs="Times New Roman"/>
                <w:color w:val="000000" w:themeColor="text1"/>
                <w:sz w:val="24"/>
                <w:szCs w:val="24"/>
                <w:lang w:val="uk-UA"/>
              </w:rPr>
              <w:t>керівника</w:t>
            </w:r>
            <w:r w:rsidRPr="00070060">
              <w:rPr>
                <w:rFonts w:ascii="Times New Roman" w:eastAsia="Times New Roman" w:hAnsi="Times New Roman" w:cs="Times New Roman"/>
                <w:b/>
                <w:color w:val="000000" w:themeColor="text1"/>
                <w:sz w:val="24"/>
                <w:szCs w:val="24"/>
                <w:lang w:val="uk-UA"/>
              </w:rPr>
              <w:t xml:space="preserve"> учасника процедури закупівлі. </w:t>
            </w:r>
          </w:p>
          <w:p w:rsidR="007915D9" w:rsidRPr="00070060" w:rsidRDefault="007915D9" w:rsidP="00964F6B">
            <w:pPr>
              <w:spacing w:after="0" w:line="240" w:lineRule="auto"/>
              <w:jc w:val="both"/>
              <w:rPr>
                <w:rFonts w:ascii="Times New Roman" w:eastAsia="Times New Roman" w:hAnsi="Times New Roman" w:cs="Times New Roman"/>
                <w:b/>
                <w:color w:val="000000" w:themeColor="text1"/>
                <w:sz w:val="24"/>
                <w:szCs w:val="24"/>
                <w:lang w:val="uk-UA"/>
              </w:rPr>
            </w:pPr>
          </w:p>
          <w:p w:rsidR="007915D9" w:rsidRPr="00070060" w:rsidRDefault="00964F6B" w:rsidP="00964F6B">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070060">
              <w:rPr>
                <w:rFonts w:ascii="Times New Roman" w:eastAsia="Times New Roman" w:hAnsi="Times New Roman" w:cs="Times New Roman"/>
                <w:b/>
                <w:color w:val="000000" w:themeColor="text1"/>
                <w:sz w:val="24"/>
                <w:szCs w:val="24"/>
                <w:lang w:val="uk-UA"/>
              </w:rPr>
              <w:t>тридцятиденної</w:t>
            </w:r>
            <w:proofErr w:type="spellEnd"/>
            <w:r w:rsidRPr="00070060">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070060">
              <w:rPr>
                <w:rFonts w:ascii="Times New Roman" w:eastAsia="Times New Roman" w:hAnsi="Times New Roman" w:cs="Times New Roman"/>
                <w:color w:val="000000" w:themeColor="text1"/>
                <w:sz w:val="24"/>
                <w:szCs w:val="24"/>
                <w:lang w:val="uk-UA"/>
              </w:rPr>
              <w:t> </w:t>
            </w:r>
          </w:p>
        </w:tc>
      </w:tr>
      <w:tr w:rsidR="00C90EC9" w:rsidRPr="00070060" w:rsidTr="00964F6B">
        <w:trPr>
          <w:trHeight w:val="14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15D9" w:rsidRPr="00070060" w:rsidRDefault="00964F6B"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915D9" w:rsidRPr="00070060" w:rsidRDefault="007915D9" w:rsidP="00964F6B">
            <w:pPr>
              <w:widowControl w:val="0"/>
              <w:pBdr>
                <w:top w:val="nil"/>
                <w:left w:val="nil"/>
                <w:bottom w:val="nil"/>
                <w:right w:val="nil"/>
                <w:between w:val="nil"/>
              </w:pBdr>
              <w:spacing w:after="0" w:line="240" w:lineRule="auto"/>
              <w:rPr>
                <w:rFonts w:ascii="Times New Roman" w:eastAsia="Times New Roman" w:hAnsi="Times New Roman" w:cs="Times New Roman"/>
                <w:b/>
                <w:color w:val="000000" w:themeColor="text1"/>
                <w:sz w:val="24"/>
                <w:szCs w:val="24"/>
                <w:lang w:val="uk-UA"/>
              </w:rPr>
            </w:pPr>
          </w:p>
        </w:tc>
      </w:tr>
      <w:tr w:rsidR="00C90EC9" w:rsidRPr="00335C0B" w:rsidTr="00335C0B">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ind w:left="100"/>
              <w:jc w:val="center"/>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915D9" w:rsidRPr="00070060" w:rsidRDefault="00964F6B" w:rsidP="00964F6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Довідка в довільній формі</w:t>
            </w:r>
            <w:r w:rsidRPr="00070060">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070060">
              <w:rPr>
                <w:rFonts w:ascii="Times New Roman" w:eastAsia="Times New Roman" w:hAnsi="Times New Roman" w:cs="Times New Roman"/>
                <w:color w:val="000000" w:themeColor="text1"/>
                <w:sz w:val="24"/>
                <w:szCs w:val="24"/>
                <w:lang w:val="uk-UA"/>
              </w:rPr>
              <w:lastRenderedPageBreak/>
              <w:t>відповідні зобов’язання та відшкодування завда</w:t>
            </w:r>
            <w:bookmarkStart w:id="0" w:name="_GoBack"/>
            <w:bookmarkEnd w:id="0"/>
            <w:r w:rsidRPr="00070060">
              <w:rPr>
                <w:rFonts w:ascii="Times New Roman" w:eastAsia="Times New Roman" w:hAnsi="Times New Roman" w:cs="Times New Roman"/>
                <w:color w:val="000000" w:themeColor="text1"/>
                <w:sz w:val="24"/>
                <w:szCs w:val="24"/>
                <w:lang w:val="uk-UA"/>
              </w:rPr>
              <w:t xml:space="preserve">них збитків. </w:t>
            </w:r>
          </w:p>
        </w:tc>
      </w:tr>
    </w:tbl>
    <w:p w:rsidR="007915D9" w:rsidRPr="00070060" w:rsidRDefault="007915D9" w:rsidP="00964F6B">
      <w:pPr>
        <w:spacing w:after="0" w:line="240" w:lineRule="auto"/>
        <w:rPr>
          <w:rFonts w:ascii="Times New Roman" w:eastAsia="Times New Roman" w:hAnsi="Times New Roman" w:cs="Times New Roman"/>
          <w:b/>
          <w:color w:val="000000" w:themeColor="text1"/>
          <w:sz w:val="24"/>
          <w:szCs w:val="24"/>
          <w:lang w:val="uk-UA"/>
        </w:rPr>
      </w:pPr>
    </w:p>
    <w:p w:rsidR="006A4493" w:rsidRPr="00070060" w:rsidRDefault="006A4493">
      <w:pPr>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br w:type="page"/>
      </w:r>
    </w:p>
    <w:p w:rsidR="007915D9" w:rsidRPr="00070060" w:rsidRDefault="00964F6B" w:rsidP="00964F6B">
      <w:pPr>
        <w:spacing w:after="0" w:line="240" w:lineRule="auto"/>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lastRenderedPageBreak/>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C90EC9" w:rsidRPr="000700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w:t>
            </w:r>
          </w:p>
          <w:p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Вимоги </w:t>
            </w:r>
            <w:r w:rsidRPr="00070060">
              <w:rPr>
                <w:rFonts w:ascii="Times New Roman" w:eastAsia="Times New Roman" w:hAnsi="Times New Roman" w:cs="Times New Roman"/>
                <w:color w:val="000000" w:themeColor="text1"/>
                <w:sz w:val="24"/>
                <w:szCs w:val="24"/>
                <w:lang w:val="uk-UA"/>
              </w:rPr>
              <w:t xml:space="preserve">згідно пункту </w:t>
            </w:r>
            <w:r w:rsidRPr="00070060">
              <w:rPr>
                <w:rFonts w:ascii="Times New Roman" w:eastAsia="Times New Roman" w:hAnsi="Times New Roman" w:cs="Times New Roman"/>
                <w:b/>
                <w:color w:val="000000" w:themeColor="text1"/>
                <w:sz w:val="24"/>
                <w:szCs w:val="24"/>
                <w:lang w:val="uk-UA"/>
              </w:rPr>
              <w:t>47</w:t>
            </w:r>
            <w:r w:rsidRPr="00070060">
              <w:rPr>
                <w:rFonts w:ascii="Times New Roman" w:eastAsia="Times New Roman" w:hAnsi="Times New Roman" w:cs="Times New Roman"/>
                <w:color w:val="000000" w:themeColor="text1"/>
                <w:sz w:val="24"/>
                <w:szCs w:val="24"/>
                <w:lang w:val="uk-UA"/>
              </w:rPr>
              <w:t xml:space="preserve"> Особливостей</w:t>
            </w:r>
          </w:p>
          <w:p w:rsidR="007915D9" w:rsidRPr="00070060" w:rsidRDefault="007915D9" w:rsidP="00964F6B">
            <w:pPr>
              <w:spacing w:after="0" w:line="240" w:lineRule="auto"/>
              <w:ind w:left="100"/>
              <w:jc w:val="center"/>
              <w:rPr>
                <w:rFonts w:ascii="Times New Roman" w:eastAsia="Times New Roman" w:hAnsi="Times New Roman" w:cs="Times New Roman"/>
                <w:color w:val="000000" w:themeColor="text1"/>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Переможець торгів на виконання вимоги </w:t>
            </w:r>
            <w:r w:rsidRPr="00070060">
              <w:rPr>
                <w:rFonts w:ascii="Times New Roman" w:eastAsia="Times New Roman" w:hAnsi="Times New Roman" w:cs="Times New Roman"/>
                <w:color w:val="000000" w:themeColor="text1"/>
                <w:sz w:val="24"/>
                <w:szCs w:val="24"/>
                <w:lang w:val="uk-UA"/>
              </w:rPr>
              <w:t xml:space="preserve">згідно пункту </w:t>
            </w:r>
            <w:r w:rsidRPr="00070060">
              <w:rPr>
                <w:rFonts w:ascii="Times New Roman" w:eastAsia="Times New Roman" w:hAnsi="Times New Roman" w:cs="Times New Roman"/>
                <w:b/>
                <w:color w:val="000000" w:themeColor="text1"/>
                <w:sz w:val="24"/>
                <w:szCs w:val="24"/>
                <w:lang w:val="uk-UA"/>
              </w:rPr>
              <w:t>47</w:t>
            </w:r>
            <w:r w:rsidRPr="00070060">
              <w:rPr>
                <w:rFonts w:ascii="Times New Roman" w:eastAsia="Times New Roman" w:hAnsi="Times New Roman" w:cs="Times New Roman"/>
                <w:color w:val="000000" w:themeColor="text1"/>
                <w:sz w:val="24"/>
                <w:szCs w:val="24"/>
                <w:lang w:val="uk-UA"/>
              </w:rPr>
              <w:t xml:space="preserve"> Особливостей</w:t>
            </w:r>
            <w:r w:rsidRPr="00070060">
              <w:rPr>
                <w:rFonts w:ascii="Times New Roman" w:eastAsia="Times New Roman" w:hAnsi="Times New Roman" w:cs="Times New Roman"/>
                <w:b/>
                <w:color w:val="000000" w:themeColor="text1"/>
                <w:sz w:val="24"/>
                <w:szCs w:val="24"/>
                <w:lang w:val="uk-UA"/>
              </w:rPr>
              <w:t xml:space="preserve"> (підтвердження відсутності підстав) повинен надати таку інформацію:</w:t>
            </w:r>
          </w:p>
        </w:tc>
      </w:tr>
      <w:tr w:rsidR="00C90EC9" w:rsidRPr="00335C0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915D9" w:rsidRPr="00070060" w:rsidRDefault="00964F6B"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F31BE7" w:rsidRDefault="00964F6B" w:rsidP="00964F6B">
            <w:pPr>
              <w:spacing w:after="0" w:line="240" w:lineRule="auto"/>
              <w:ind w:right="140"/>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70060">
              <w:rPr>
                <w:rFonts w:ascii="Times New Roman" w:eastAsia="Times New Roman" w:hAnsi="Times New Roman" w:cs="Times New Roman"/>
                <w:b/>
                <w:color w:val="000000" w:themeColor="text1"/>
                <w:sz w:val="24"/>
                <w:szCs w:val="24"/>
                <w:lang w:val="uk-UA"/>
              </w:rPr>
              <w:t>вебресурсі</w:t>
            </w:r>
            <w:proofErr w:type="spellEnd"/>
            <w:r w:rsidRPr="00070060">
              <w:rPr>
                <w:rFonts w:ascii="Times New Roman" w:eastAsia="Times New Roman" w:hAnsi="Times New Roman" w:cs="Times New Roman"/>
                <w:b/>
                <w:color w:val="000000" w:themeColor="text1"/>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r w:rsidR="00F31BE7" w:rsidRPr="00F31BE7">
              <w:rPr>
                <w:rFonts w:ascii="Times New Roman" w:eastAsia="Times New Roman" w:hAnsi="Times New Roman" w:cs="Times New Roman"/>
                <w:b/>
                <w:color w:val="000000" w:themeColor="text1"/>
                <w:sz w:val="24"/>
                <w:szCs w:val="24"/>
                <w:lang w:val="uk-UA"/>
              </w:rPr>
              <w:t xml:space="preserve">/На підтвердження відсутності підстав для відмови в участі за корупційні правопорушення по ФОП чи юридичній особі Переможцю замовник буде приймати/переглядати довідку, що сформована системою автоматично завдяки інтеграції між </w:t>
            </w:r>
            <w:proofErr w:type="spellStart"/>
            <w:r w:rsidR="00F31BE7" w:rsidRPr="00F31BE7">
              <w:rPr>
                <w:rFonts w:ascii="Times New Roman" w:eastAsia="Times New Roman" w:hAnsi="Times New Roman" w:cs="Times New Roman"/>
                <w:b/>
                <w:color w:val="000000" w:themeColor="text1"/>
                <w:sz w:val="24"/>
                <w:szCs w:val="24"/>
                <w:lang w:val="uk-UA"/>
              </w:rPr>
              <w:t>Прозорро</w:t>
            </w:r>
            <w:proofErr w:type="spellEnd"/>
            <w:r w:rsidR="00F31BE7" w:rsidRPr="00F31BE7">
              <w:rPr>
                <w:rFonts w:ascii="Times New Roman" w:eastAsia="Times New Roman" w:hAnsi="Times New Roman" w:cs="Times New Roman"/>
                <w:b/>
                <w:color w:val="000000" w:themeColor="text1"/>
                <w:sz w:val="24"/>
                <w:szCs w:val="24"/>
                <w:lang w:val="uk-UA"/>
              </w:rPr>
              <w:t xml:space="preserve"> та Реєстром осіб, що вчинили корупційні та пов’язані з корупцією правопорушення.</w:t>
            </w:r>
          </w:p>
        </w:tc>
      </w:tr>
      <w:tr w:rsidR="00C90EC9" w:rsidRPr="0007006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915D9" w:rsidRPr="00070060" w:rsidRDefault="007915D9" w:rsidP="00964F6B">
            <w:pPr>
              <w:spacing w:after="0" w:line="240" w:lineRule="auto"/>
              <w:jc w:val="both"/>
              <w:rPr>
                <w:rFonts w:ascii="Times New Roman" w:eastAsia="Times New Roman" w:hAnsi="Times New Roman" w:cs="Times New Roman"/>
                <w:b/>
                <w:color w:val="000000" w:themeColor="text1"/>
                <w:sz w:val="24"/>
                <w:szCs w:val="24"/>
                <w:lang w:val="uk-UA"/>
              </w:rPr>
            </w:pPr>
          </w:p>
          <w:p w:rsidR="007915D9" w:rsidRPr="00070060" w:rsidRDefault="00964F6B" w:rsidP="00964F6B">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 xml:space="preserve">Документ повинен бути не більше </w:t>
            </w:r>
            <w:proofErr w:type="spellStart"/>
            <w:r w:rsidRPr="00070060">
              <w:rPr>
                <w:rFonts w:ascii="Times New Roman" w:eastAsia="Times New Roman" w:hAnsi="Times New Roman" w:cs="Times New Roman"/>
                <w:b/>
                <w:color w:val="000000" w:themeColor="text1"/>
                <w:sz w:val="24"/>
                <w:szCs w:val="24"/>
                <w:lang w:val="uk-UA"/>
              </w:rPr>
              <w:t>тридцятиденної</w:t>
            </w:r>
            <w:proofErr w:type="spellEnd"/>
            <w:r w:rsidRPr="00070060">
              <w:rPr>
                <w:rFonts w:ascii="Times New Roman" w:eastAsia="Times New Roman" w:hAnsi="Times New Roman" w:cs="Times New Roman"/>
                <w:b/>
                <w:color w:val="000000" w:themeColor="text1"/>
                <w:sz w:val="24"/>
                <w:szCs w:val="24"/>
                <w:lang w:val="uk-UA"/>
              </w:rPr>
              <w:t xml:space="preserve"> давнини від дати подання документа.</w:t>
            </w:r>
            <w:r w:rsidRPr="00070060">
              <w:rPr>
                <w:rFonts w:ascii="Times New Roman" w:eastAsia="Times New Roman" w:hAnsi="Times New Roman" w:cs="Times New Roman"/>
                <w:color w:val="000000" w:themeColor="text1"/>
                <w:sz w:val="24"/>
                <w:szCs w:val="24"/>
                <w:lang w:val="uk-UA"/>
              </w:rPr>
              <w:t> </w:t>
            </w:r>
          </w:p>
        </w:tc>
      </w:tr>
      <w:tr w:rsidR="00C90EC9" w:rsidRPr="0007006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15D9" w:rsidRPr="00070060" w:rsidRDefault="00964F6B" w:rsidP="00964F6B">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915D9" w:rsidRPr="00070060" w:rsidRDefault="007915D9" w:rsidP="00964F6B">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lang w:val="uk-UA"/>
              </w:rPr>
            </w:pPr>
          </w:p>
        </w:tc>
      </w:tr>
      <w:tr w:rsidR="00C90EC9" w:rsidRPr="00335C0B" w:rsidTr="00964F6B">
        <w:trPr>
          <w:trHeight w:val="38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spacing w:after="0" w:line="240" w:lineRule="auto"/>
              <w:ind w:left="100"/>
              <w:jc w:val="center"/>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915D9" w:rsidRPr="00070060" w:rsidRDefault="00964F6B" w:rsidP="00964F6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5D9" w:rsidRPr="00070060" w:rsidRDefault="00964F6B" w:rsidP="00964F6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Довідка в довільній формі</w:t>
            </w:r>
            <w:r w:rsidRPr="00070060">
              <w:rPr>
                <w:rFonts w:ascii="Times New Roman" w:eastAsia="Times New Roman" w:hAnsi="Times New Roman" w:cs="Times New Roman"/>
                <w:color w:val="000000" w:themeColor="text1"/>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915D9" w:rsidRPr="00070060" w:rsidRDefault="007915D9" w:rsidP="00964F6B">
      <w:pPr>
        <w:shd w:val="clear" w:color="auto" w:fill="FFFFFF"/>
        <w:spacing w:after="0" w:line="240" w:lineRule="auto"/>
        <w:rPr>
          <w:rFonts w:ascii="Times New Roman" w:eastAsia="Times New Roman" w:hAnsi="Times New Roman" w:cs="Times New Roman"/>
          <w:color w:val="000000" w:themeColor="text1"/>
          <w:sz w:val="24"/>
          <w:szCs w:val="24"/>
          <w:lang w:val="uk-UA"/>
        </w:rPr>
      </w:pPr>
    </w:p>
    <w:p w:rsidR="00964F6B" w:rsidRPr="00070060" w:rsidRDefault="00964F6B" w:rsidP="00964F6B">
      <w:pPr>
        <w:shd w:val="clear" w:color="auto" w:fill="FFFFFF"/>
        <w:spacing w:after="0" w:line="240" w:lineRule="auto"/>
        <w:rPr>
          <w:rFonts w:ascii="Times New Roman" w:eastAsia="Times New Roman" w:hAnsi="Times New Roman" w:cs="Times New Roman"/>
          <w:color w:val="000000" w:themeColor="text1"/>
          <w:sz w:val="24"/>
          <w:szCs w:val="24"/>
          <w:lang w:val="uk-UA"/>
        </w:rPr>
      </w:pPr>
    </w:p>
    <w:p w:rsidR="00964F6B" w:rsidRPr="00070060" w:rsidRDefault="00964F6B" w:rsidP="00964F6B">
      <w:pPr>
        <w:shd w:val="clear" w:color="auto" w:fill="FFFFFF"/>
        <w:spacing w:after="0" w:line="240" w:lineRule="auto"/>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b/>
          <w:color w:val="000000" w:themeColor="text1"/>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p w:rsidR="00964F6B" w:rsidRPr="00070060" w:rsidRDefault="00964F6B" w:rsidP="00964F6B">
      <w:pPr>
        <w:shd w:val="clear" w:color="auto" w:fill="FFFFFF"/>
        <w:spacing w:after="0" w:line="240" w:lineRule="auto"/>
        <w:rPr>
          <w:rFonts w:ascii="Times New Roman" w:eastAsia="Times New Roman" w:hAnsi="Times New Roman" w:cs="Times New Roman"/>
          <w:b/>
          <w:color w:val="000000" w:themeColor="text1"/>
          <w:sz w:val="24"/>
          <w:szCs w:val="24"/>
          <w:lang w:val="uk-UA"/>
        </w:rPr>
      </w:pPr>
    </w:p>
    <w:tbl>
      <w:tblPr>
        <w:tblW w:w="9356" w:type="dxa"/>
        <w:tblInd w:w="100" w:type="dxa"/>
        <w:tblLayout w:type="fixed"/>
        <w:tblLook w:val="0400" w:firstRow="0" w:lastRow="0" w:firstColumn="0" w:lastColumn="0" w:noHBand="0" w:noVBand="1"/>
      </w:tblPr>
      <w:tblGrid>
        <w:gridCol w:w="709"/>
        <w:gridCol w:w="8647"/>
      </w:tblGrid>
      <w:tr w:rsidR="00C90EC9" w:rsidRPr="00070060" w:rsidTr="0073627D">
        <w:trPr>
          <w:trHeight w:val="124"/>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64F6B" w:rsidRPr="00070060" w:rsidRDefault="00964F6B" w:rsidP="00964F6B">
            <w:pPr>
              <w:spacing w:after="0" w:line="240" w:lineRule="auto"/>
              <w:ind w:left="100"/>
              <w:jc w:val="center"/>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Інші документи від Учасника:</w:t>
            </w:r>
          </w:p>
        </w:tc>
      </w:tr>
      <w:tr w:rsidR="00C90EC9" w:rsidRPr="00335C0B" w:rsidTr="0073627D">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4F6B" w:rsidRPr="00070060" w:rsidRDefault="00964F6B" w:rsidP="00964F6B">
            <w:pPr>
              <w:spacing w:after="0" w:line="240" w:lineRule="auto"/>
              <w:ind w:left="100"/>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1</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4F6B" w:rsidRPr="00070060" w:rsidRDefault="00964F6B" w:rsidP="00964F6B">
            <w:pPr>
              <w:spacing w:after="0" w:line="240" w:lineRule="auto"/>
              <w:jc w:val="both"/>
              <w:rPr>
                <w:rFonts w:ascii="Times New Roman" w:hAnsi="Times New Roman" w:cs="Times New Roman"/>
                <w:color w:val="000000" w:themeColor="text1"/>
                <w:sz w:val="24"/>
                <w:szCs w:val="24"/>
                <w:lang w:val="uk-UA"/>
              </w:rPr>
            </w:pPr>
            <w:r w:rsidRPr="00070060">
              <w:rPr>
                <w:rFonts w:ascii="Times New Roman" w:hAnsi="Times New Roman" w:cs="Times New Roman"/>
                <w:color w:val="000000" w:themeColor="text1"/>
                <w:sz w:val="24"/>
                <w:szCs w:val="24"/>
                <w:u w:val="single"/>
                <w:lang w:val="uk-UA"/>
              </w:rPr>
              <w:t>Для фізичних осіб,  фізичних осіб- підприємців</w:t>
            </w:r>
            <w:r w:rsidRPr="00070060">
              <w:rPr>
                <w:rFonts w:ascii="Times New Roman" w:hAnsi="Times New Roman" w:cs="Times New Roman"/>
                <w:color w:val="000000" w:themeColor="text1"/>
                <w:sz w:val="24"/>
                <w:szCs w:val="24"/>
                <w:lang w:val="uk-UA"/>
              </w:rPr>
              <w:t>:</w:t>
            </w:r>
          </w:p>
          <w:p w:rsidR="00964F6B" w:rsidRPr="00070060" w:rsidRDefault="00964F6B" w:rsidP="00964F6B">
            <w:pPr>
              <w:spacing w:after="0" w:line="240" w:lineRule="auto"/>
              <w:jc w:val="both"/>
              <w:rPr>
                <w:rFonts w:ascii="Times New Roman" w:hAnsi="Times New Roman" w:cs="Times New Roman"/>
                <w:color w:val="000000" w:themeColor="text1"/>
                <w:sz w:val="24"/>
                <w:szCs w:val="24"/>
                <w:lang w:val="uk-UA"/>
              </w:rPr>
            </w:pPr>
            <w:r w:rsidRPr="00070060">
              <w:rPr>
                <w:rFonts w:ascii="Times New Roman" w:hAnsi="Times New Roman" w:cs="Times New Roman"/>
                <w:color w:val="000000" w:themeColor="text1"/>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64F6B" w:rsidRPr="00070060" w:rsidRDefault="00964F6B" w:rsidP="00964F6B">
            <w:pPr>
              <w:spacing w:after="0" w:line="240" w:lineRule="auto"/>
              <w:jc w:val="both"/>
              <w:rPr>
                <w:rFonts w:ascii="Times New Roman" w:hAnsi="Times New Roman" w:cs="Times New Roman"/>
                <w:color w:val="000000" w:themeColor="text1"/>
                <w:sz w:val="24"/>
                <w:szCs w:val="24"/>
                <w:lang w:val="uk-UA"/>
              </w:rPr>
            </w:pPr>
            <w:r w:rsidRPr="00070060">
              <w:rPr>
                <w:rFonts w:ascii="Times New Roman" w:hAnsi="Times New Roman" w:cs="Times New Roman"/>
                <w:color w:val="000000" w:themeColor="text1"/>
                <w:sz w:val="24"/>
                <w:szCs w:val="24"/>
                <w:lang w:val="uk-UA"/>
              </w:rPr>
              <w:t xml:space="preserve">та </w:t>
            </w:r>
          </w:p>
          <w:p w:rsidR="00964F6B" w:rsidRPr="00070060" w:rsidRDefault="00964F6B" w:rsidP="00964F6B">
            <w:pPr>
              <w:spacing w:after="0" w:line="240" w:lineRule="auto"/>
              <w:jc w:val="both"/>
              <w:rPr>
                <w:rFonts w:ascii="Times New Roman" w:hAnsi="Times New Roman" w:cs="Times New Roman"/>
                <w:color w:val="000000" w:themeColor="text1"/>
                <w:sz w:val="24"/>
                <w:szCs w:val="24"/>
                <w:lang w:val="uk-UA"/>
              </w:rPr>
            </w:pPr>
            <w:r w:rsidRPr="00070060">
              <w:rPr>
                <w:rFonts w:ascii="Times New Roman" w:hAnsi="Times New Roman" w:cs="Times New Roman"/>
                <w:color w:val="000000" w:themeColor="text1"/>
                <w:sz w:val="24"/>
                <w:szCs w:val="24"/>
                <w:lang w:val="uk-UA"/>
              </w:rPr>
              <w:t>- паспорт,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64F6B" w:rsidRPr="00070060" w:rsidRDefault="00964F6B" w:rsidP="00964F6B">
            <w:pPr>
              <w:spacing w:after="0" w:line="240" w:lineRule="auto"/>
              <w:jc w:val="both"/>
              <w:rPr>
                <w:rFonts w:ascii="Times New Roman" w:hAnsi="Times New Roman" w:cs="Times New Roman"/>
                <w:color w:val="000000" w:themeColor="text1"/>
                <w:sz w:val="24"/>
                <w:szCs w:val="24"/>
                <w:u w:val="single"/>
                <w:lang w:val="uk-UA"/>
              </w:rPr>
            </w:pPr>
            <w:r w:rsidRPr="00070060">
              <w:rPr>
                <w:rFonts w:ascii="Times New Roman" w:hAnsi="Times New Roman" w:cs="Times New Roman"/>
                <w:color w:val="000000" w:themeColor="text1"/>
                <w:sz w:val="24"/>
                <w:szCs w:val="24"/>
                <w:u w:val="single"/>
                <w:lang w:val="uk-UA"/>
              </w:rPr>
              <w:t>Для учасників – юридичних осіб:</w:t>
            </w:r>
          </w:p>
          <w:p w:rsidR="00964F6B" w:rsidRPr="00070060" w:rsidRDefault="00964F6B" w:rsidP="00964F6B">
            <w:pPr>
              <w:spacing w:after="0" w:line="240" w:lineRule="auto"/>
              <w:jc w:val="both"/>
              <w:rPr>
                <w:rFonts w:ascii="Times New Roman" w:hAnsi="Times New Roman" w:cs="Times New Roman"/>
                <w:color w:val="000000" w:themeColor="text1"/>
                <w:sz w:val="24"/>
                <w:szCs w:val="24"/>
                <w:lang w:val="uk-UA"/>
              </w:rPr>
            </w:pPr>
            <w:r w:rsidRPr="00070060">
              <w:rPr>
                <w:rFonts w:ascii="Times New Roman" w:hAnsi="Times New Roman" w:cs="Times New Roman"/>
                <w:color w:val="000000" w:themeColor="text1"/>
                <w:sz w:val="24"/>
                <w:szCs w:val="24"/>
                <w:lang w:val="uk-UA"/>
              </w:rPr>
              <w:t>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w:t>
            </w:r>
          </w:p>
          <w:p w:rsidR="00964F6B" w:rsidRPr="00070060" w:rsidRDefault="00964F6B" w:rsidP="00964F6B">
            <w:pPr>
              <w:spacing w:after="0" w:line="240" w:lineRule="auto"/>
              <w:jc w:val="both"/>
              <w:rPr>
                <w:rFonts w:ascii="Times New Roman" w:hAnsi="Times New Roman" w:cs="Times New Roman"/>
                <w:color w:val="000000" w:themeColor="text1"/>
                <w:sz w:val="24"/>
                <w:szCs w:val="24"/>
                <w:lang w:val="uk-UA"/>
              </w:rPr>
            </w:pPr>
            <w:r w:rsidRPr="00070060">
              <w:rPr>
                <w:rFonts w:ascii="Times New Roman" w:hAnsi="Times New Roman" w:cs="Times New Roman"/>
                <w:color w:val="000000" w:themeColor="text1"/>
                <w:sz w:val="24"/>
                <w:szCs w:val="24"/>
                <w:lang w:val="uk-UA"/>
              </w:rPr>
              <w:t xml:space="preserve">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w:t>
            </w:r>
            <w:r w:rsidRPr="00070060">
              <w:rPr>
                <w:rFonts w:ascii="Times New Roman" w:hAnsi="Times New Roman" w:cs="Times New Roman"/>
                <w:color w:val="000000" w:themeColor="text1"/>
                <w:sz w:val="24"/>
                <w:szCs w:val="24"/>
                <w:lang w:val="uk-UA"/>
              </w:rPr>
              <w:lastRenderedPageBreak/>
              <w:t>учасника, що має містити інформацію про повноваження такої особи на підписання документів пропозиції щодо участі у процедурі закупівлі.</w:t>
            </w:r>
          </w:p>
          <w:p w:rsidR="00964F6B" w:rsidRPr="00070060" w:rsidRDefault="00964F6B" w:rsidP="00964F6B">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C90EC9" w:rsidRPr="00070060" w:rsidTr="0073627D">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4F6B" w:rsidRPr="00070060" w:rsidRDefault="00964F6B" w:rsidP="00964F6B">
            <w:pPr>
              <w:spacing w:after="0" w:line="240" w:lineRule="auto"/>
              <w:ind w:left="100"/>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lastRenderedPageBreak/>
              <w:t>2</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4F6B" w:rsidRPr="00070060" w:rsidRDefault="00964F6B" w:rsidP="00964F6B">
            <w:pPr>
              <w:spacing w:after="0" w:line="240" w:lineRule="auto"/>
              <w:ind w:left="100"/>
              <w:jc w:val="both"/>
              <w:rPr>
                <w:rFonts w:ascii="Times New Roman" w:eastAsia="Times New Roman" w:hAnsi="Times New Roman" w:cs="Times New Roman"/>
                <w:color w:val="000000" w:themeColor="text1"/>
                <w:sz w:val="24"/>
                <w:szCs w:val="24"/>
                <w:lang w:val="uk-UA"/>
              </w:rPr>
            </w:pPr>
            <w:r w:rsidRPr="00070060">
              <w:rPr>
                <w:rStyle w:val="afb"/>
                <w:rFonts w:ascii="Times New Roman" w:hAnsi="Times New Roman" w:cs="Times New Roman"/>
                <w:b w:val="0"/>
                <w:color w:val="000000" w:themeColor="text1"/>
                <w:sz w:val="24"/>
                <w:szCs w:val="24"/>
                <w:lang w:val="uk-UA"/>
              </w:rPr>
              <w:t>Для учасника –</w:t>
            </w:r>
            <w:r w:rsidRPr="00070060">
              <w:rPr>
                <w:rFonts w:ascii="Times New Roman" w:hAnsi="Times New Roman" w:cs="Times New Roman"/>
                <w:color w:val="000000" w:themeColor="text1"/>
                <w:sz w:val="24"/>
                <w:szCs w:val="24"/>
                <w:lang w:val="uk-UA"/>
              </w:rPr>
              <w:t xml:space="preserve"> юридичної</w:t>
            </w:r>
            <w:r w:rsidRPr="00070060">
              <w:rPr>
                <w:rStyle w:val="afb"/>
                <w:rFonts w:ascii="Times New Roman" w:hAnsi="Times New Roman" w:cs="Times New Roman"/>
                <w:b w:val="0"/>
                <w:color w:val="000000" w:themeColor="text1"/>
                <w:sz w:val="24"/>
                <w:szCs w:val="24"/>
                <w:lang w:val="uk-UA"/>
              </w:rPr>
              <w:t xml:space="preserve"> особи:</w:t>
            </w:r>
          </w:p>
          <w:p w:rsidR="00964F6B" w:rsidRPr="00070060" w:rsidRDefault="00964F6B" w:rsidP="00964F6B">
            <w:pPr>
              <w:spacing w:after="0" w:line="240" w:lineRule="auto"/>
              <w:ind w:left="120" w:right="120" w:hanging="20"/>
              <w:jc w:val="both"/>
              <w:rPr>
                <w:rStyle w:val="afb"/>
                <w:rFonts w:ascii="Times New Roman" w:hAnsi="Times New Roman" w:cs="Times New Roman"/>
                <w:b w:val="0"/>
                <w:color w:val="000000" w:themeColor="text1"/>
                <w:sz w:val="24"/>
                <w:szCs w:val="24"/>
                <w:lang w:val="uk-UA"/>
              </w:rPr>
            </w:pPr>
            <w:r w:rsidRPr="00070060">
              <w:rPr>
                <w:rStyle w:val="afb"/>
                <w:rFonts w:ascii="Times New Roman" w:hAnsi="Times New Roman" w:cs="Times New Roman"/>
                <w:b w:val="0"/>
                <w:color w:val="000000" w:themeColor="text1"/>
                <w:sz w:val="24"/>
                <w:szCs w:val="24"/>
                <w:lang w:val="uk-UA"/>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964F6B" w:rsidRPr="00070060" w:rsidRDefault="00964F6B" w:rsidP="00964F6B">
            <w:pPr>
              <w:spacing w:after="0" w:line="240" w:lineRule="auto"/>
              <w:ind w:left="120" w:right="120" w:hanging="20"/>
              <w:jc w:val="both"/>
              <w:rPr>
                <w:rStyle w:val="afb"/>
                <w:rFonts w:ascii="Times New Roman" w:hAnsi="Times New Roman" w:cs="Times New Roman"/>
                <w:b w:val="0"/>
                <w:color w:val="000000" w:themeColor="text1"/>
                <w:sz w:val="24"/>
                <w:szCs w:val="24"/>
                <w:lang w:val="uk-UA"/>
              </w:rPr>
            </w:pPr>
            <w:r w:rsidRPr="00070060">
              <w:rPr>
                <w:rStyle w:val="afb"/>
                <w:rFonts w:ascii="Times New Roman" w:hAnsi="Times New Roman" w:cs="Times New Roman"/>
                <w:b w:val="0"/>
                <w:color w:val="000000" w:themeColor="text1"/>
                <w:sz w:val="24"/>
                <w:szCs w:val="24"/>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964F6B" w:rsidRPr="00070060" w:rsidRDefault="00964F6B" w:rsidP="00964F6B">
            <w:pPr>
              <w:spacing w:after="0" w:line="240" w:lineRule="auto"/>
              <w:ind w:left="120" w:right="120" w:hanging="20"/>
              <w:jc w:val="both"/>
              <w:rPr>
                <w:rStyle w:val="afb"/>
                <w:rFonts w:ascii="Times New Roman" w:hAnsi="Times New Roman" w:cs="Times New Roman"/>
                <w:b w:val="0"/>
                <w:color w:val="000000" w:themeColor="text1"/>
                <w:sz w:val="24"/>
                <w:szCs w:val="24"/>
                <w:lang w:val="uk-UA"/>
              </w:rPr>
            </w:pPr>
            <w:r w:rsidRPr="00070060">
              <w:rPr>
                <w:rFonts w:ascii="Times New Roman" w:hAnsi="Times New Roman" w:cs="Times New Roman"/>
                <w:color w:val="000000" w:themeColor="text1"/>
                <w:sz w:val="24"/>
                <w:szCs w:val="24"/>
                <w:lang w:val="uk-UA"/>
              </w:rPr>
              <w:t>Копію рішення про надання згоди на вчинення договору, якщо він є значним правочином згідно із статтею 44 Закону України «Про товариства з обмеженою та додатковою відповідальністю» або із статтею 70 Закону України «Про акціонерні товариства»;</w:t>
            </w:r>
          </w:p>
          <w:p w:rsidR="00964F6B" w:rsidRPr="00070060" w:rsidRDefault="00964F6B" w:rsidP="00964F6B">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070060">
              <w:rPr>
                <w:rStyle w:val="afb"/>
                <w:rFonts w:ascii="Times New Roman" w:hAnsi="Times New Roman" w:cs="Times New Roman"/>
                <w:b w:val="0"/>
                <w:color w:val="000000" w:themeColor="text1"/>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C90EC9" w:rsidRPr="00070060" w:rsidTr="0073627D">
        <w:trPr>
          <w:trHeight w:val="117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4F6B" w:rsidRPr="00070060" w:rsidRDefault="00964F6B" w:rsidP="00964F6B">
            <w:pPr>
              <w:spacing w:after="0" w:line="240" w:lineRule="auto"/>
              <w:ind w:left="100"/>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3</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4F6B" w:rsidRPr="00070060" w:rsidRDefault="00964F6B" w:rsidP="00964F6B">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C90EC9" w:rsidRPr="00070060" w:rsidTr="0073627D">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4F6B" w:rsidRPr="00070060" w:rsidRDefault="00964F6B" w:rsidP="00964F6B">
            <w:pPr>
              <w:spacing w:after="0" w:line="240" w:lineRule="auto"/>
              <w:ind w:left="100"/>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4</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4F6B" w:rsidRPr="00070060" w:rsidRDefault="00964F6B" w:rsidP="00964F6B">
            <w:pPr>
              <w:spacing w:after="0" w:line="240" w:lineRule="auto"/>
              <w:ind w:left="120" w:right="120" w:hanging="20"/>
              <w:jc w:val="both"/>
              <w:rPr>
                <w:rStyle w:val="afb"/>
                <w:rFonts w:ascii="Times New Roman" w:hAnsi="Times New Roman" w:cs="Times New Roman"/>
                <w:b w:val="0"/>
                <w:color w:val="000000" w:themeColor="text1"/>
                <w:sz w:val="24"/>
                <w:szCs w:val="24"/>
                <w:lang w:val="uk-UA"/>
              </w:rPr>
            </w:pPr>
            <w:r w:rsidRPr="00070060">
              <w:rPr>
                <w:rStyle w:val="afb"/>
                <w:rFonts w:ascii="Times New Roman" w:hAnsi="Times New Roman" w:cs="Times New Roman"/>
                <w:b w:val="0"/>
                <w:color w:val="000000" w:themeColor="text1"/>
                <w:sz w:val="24"/>
                <w:szCs w:val="24"/>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964F6B" w:rsidRPr="00070060" w:rsidRDefault="00964F6B" w:rsidP="00964F6B">
            <w:pPr>
              <w:spacing w:after="0" w:line="240" w:lineRule="auto"/>
              <w:ind w:left="120" w:right="120" w:hanging="20"/>
              <w:jc w:val="both"/>
              <w:rPr>
                <w:rStyle w:val="afb"/>
                <w:rFonts w:ascii="Times New Roman" w:hAnsi="Times New Roman" w:cs="Times New Roman"/>
                <w:b w:val="0"/>
                <w:color w:val="000000" w:themeColor="text1"/>
                <w:sz w:val="24"/>
                <w:szCs w:val="24"/>
                <w:lang w:val="uk-UA"/>
              </w:rPr>
            </w:pPr>
            <w:r w:rsidRPr="00070060">
              <w:rPr>
                <w:rStyle w:val="afb"/>
                <w:rFonts w:ascii="Times New Roman" w:hAnsi="Times New Roman" w:cs="Times New Roman"/>
                <w:b w:val="0"/>
                <w:color w:val="000000" w:themeColor="text1"/>
                <w:sz w:val="24"/>
                <w:szCs w:val="24"/>
                <w:lang w:val="uk-UA"/>
              </w:rPr>
              <w:t>Свідоцтво платника єдиного податку або витяг з Реєстру платників єдиного податку – для учасника, який є платником єдиного податку.</w:t>
            </w:r>
          </w:p>
          <w:p w:rsidR="00964F6B" w:rsidRPr="00070060" w:rsidRDefault="00964F6B" w:rsidP="00964F6B">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070060">
              <w:rPr>
                <w:rStyle w:val="afb"/>
                <w:rFonts w:ascii="Times New Roman" w:hAnsi="Times New Roman" w:cs="Times New Roman"/>
                <w:b w:val="0"/>
                <w:color w:val="000000" w:themeColor="text1"/>
                <w:sz w:val="24"/>
                <w:szCs w:val="24"/>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C90EC9" w:rsidRPr="00070060" w:rsidTr="0073627D">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4F6B" w:rsidRPr="00070060" w:rsidRDefault="00964F6B" w:rsidP="00964F6B">
            <w:pPr>
              <w:spacing w:after="0" w:line="240" w:lineRule="auto"/>
              <w:ind w:left="100"/>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5</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4F6B" w:rsidRPr="00070060" w:rsidRDefault="00964F6B" w:rsidP="00964F6B">
            <w:pPr>
              <w:spacing w:after="0" w:line="240" w:lineRule="auto"/>
              <w:ind w:left="120" w:right="120" w:hanging="20"/>
              <w:jc w:val="both"/>
              <w:rPr>
                <w:rStyle w:val="afb"/>
                <w:rFonts w:ascii="Times New Roman" w:hAnsi="Times New Roman" w:cs="Times New Roman"/>
                <w:b w:val="0"/>
                <w:color w:val="000000" w:themeColor="text1"/>
                <w:sz w:val="24"/>
                <w:szCs w:val="24"/>
                <w:lang w:val="uk-UA"/>
              </w:rPr>
            </w:pPr>
            <w:r w:rsidRPr="00070060">
              <w:rPr>
                <w:rStyle w:val="afb"/>
                <w:rFonts w:ascii="Times New Roman" w:hAnsi="Times New Roman" w:cs="Times New Roman"/>
                <w:b w:val="0"/>
                <w:color w:val="000000" w:themeColor="text1"/>
                <w:sz w:val="24"/>
                <w:szCs w:val="24"/>
                <w:lang w:val="uk-UA"/>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sidRPr="00070060">
              <w:rPr>
                <w:rStyle w:val="afb"/>
                <w:rFonts w:ascii="Times New Roman" w:hAnsi="Times New Roman" w:cs="Times New Roman"/>
                <w:b w:val="0"/>
                <w:color w:val="000000" w:themeColor="text1"/>
                <w:sz w:val="24"/>
                <w:szCs w:val="24"/>
                <w:lang w:val="uk-UA"/>
              </w:rPr>
              <w:t>бенефіціарного</w:t>
            </w:r>
            <w:proofErr w:type="spellEnd"/>
            <w:r w:rsidRPr="00070060">
              <w:rPr>
                <w:rStyle w:val="afb"/>
                <w:rFonts w:ascii="Times New Roman" w:hAnsi="Times New Roman" w:cs="Times New Roman"/>
                <w:b w:val="0"/>
                <w:color w:val="000000" w:themeColor="text1"/>
                <w:sz w:val="24"/>
                <w:szCs w:val="24"/>
                <w:lang w:val="uk-UA"/>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070060">
              <w:rPr>
                <w:rStyle w:val="afb"/>
                <w:rFonts w:ascii="Times New Roman" w:hAnsi="Times New Roman" w:cs="Times New Roman"/>
                <w:b w:val="0"/>
                <w:color w:val="000000" w:themeColor="text1"/>
                <w:sz w:val="24"/>
                <w:szCs w:val="24"/>
                <w:lang w:val="uk-UA"/>
              </w:rPr>
              <w:t>бенефіціарного</w:t>
            </w:r>
            <w:proofErr w:type="spellEnd"/>
            <w:r w:rsidRPr="00070060">
              <w:rPr>
                <w:rStyle w:val="afb"/>
                <w:rFonts w:ascii="Times New Roman" w:hAnsi="Times New Roman" w:cs="Times New Roman"/>
                <w:b w:val="0"/>
                <w:color w:val="000000" w:themeColor="text1"/>
                <w:sz w:val="24"/>
                <w:szCs w:val="24"/>
                <w:lang w:val="uk-UA"/>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rsidR="00964F6B" w:rsidRPr="00070060" w:rsidRDefault="00964F6B" w:rsidP="00964F6B">
            <w:pPr>
              <w:spacing w:after="0" w:line="240" w:lineRule="auto"/>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У разі якщо учасник або його кінцевий </w:t>
            </w:r>
            <w:proofErr w:type="spellStart"/>
            <w:r w:rsidRPr="00070060">
              <w:rPr>
                <w:rFonts w:ascii="Times New Roman" w:eastAsia="Times New Roman" w:hAnsi="Times New Roman" w:cs="Times New Roman"/>
                <w:color w:val="000000" w:themeColor="text1"/>
                <w:sz w:val="24"/>
                <w:szCs w:val="24"/>
                <w:lang w:val="uk-UA"/>
              </w:rPr>
              <w:t>бенефіціарний</w:t>
            </w:r>
            <w:proofErr w:type="spellEnd"/>
            <w:r w:rsidRPr="00070060">
              <w:rPr>
                <w:rFonts w:ascii="Times New Roman" w:eastAsia="Times New Roman" w:hAnsi="Times New Roman" w:cs="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964F6B" w:rsidRPr="00070060" w:rsidRDefault="00964F6B" w:rsidP="00964F6B">
            <w:pPr>
              <w:numPr>
                <w:ilvl w:val="0"/>
                <w:numId w:val="14"/>
              </w:numPr>
              <w:spacing w:after="0" w:line="240" w:lineRule="auto"/>
              <w:ind w:left="283" w:hanging="283"/>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64F6B" w:rsidRPr="00070060" w:rsidRDefault="00964F6B" w:rsidP="00964F6B">
            <w:pPr>
              <w:spacing w:after="0" w:line="240" w:lineRule="auto"/>
              <w:ind w:left="283" w:hanging="283"/>
              <w:jc w:val="both"/>
              <w:rPr>
                <w:rFonts w:ascii="Times New Roman" w:eastAsia="Times New Roman" w:hAnsi="Times New Roman" w:cs="Times New Roman"/>
                <w:i/>
                <w:color w:val="000000" w:themeColor="text1"/>
                <w:sz w:val="24"/>
                <w:szCs w:val="24"/>
                <w:lang w:val="uk-UA"/>
              </w:rPr>
            </w:pPr>
            <w:r w:rsidRPr="00070060">
              <w:rPr>
                <w:rFonts w:ascii="Times New Roman" w:eastAsia="Times New Roman" w:hAnsi="Times New Roman" w:cs="Times New Roman"/>
                <w:i/>
                <w:color w:val="000000" w:themeColor="text1"/>
                <w:sz w:val="24"/>
                <w:szCs w:val="24"/>
                <w:lang w:val="uk-UA"/>
              </w:rPr>
              <w:t>або</w:t>
            </w:r>
          </w:p>
          <w:p w:rsidR="00964F6B" w:rsidRPr="00070060" w:rsidRDefault="00964F6B" w:rsidP="00964F6B">
            <w:pPr>
              <w:numPr>
                <w:ilvl w:val="0"/>
                <w:numId w:val="15"/>
              </w:numPr>
              <w:spacing w:after="0" w:line="240" w:lineRule="auto"/>
              <w:ind w:left="283" w:hanging="283"/>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посвідчення біженця чи документ, що підтверджує надання притулку в Україні,</w:t>
            </w:r>
          </w:p>
          <w:p w:rsidR="00964F6B" w:rsidRPr="00070060" w:rsidRDefault="00964F6B" w:rsidP="00964F6B">
            <w:pPr>
              <w:spacing w:after="0" w:line="240" w:lineRule="auto"/>
              <w:ind w:left="283" w:hanging="283"/>
              <w:jc w:val="both"/>
              <w:rPr>
                <w:rFonts w:ascii="Times New Roman" w:eastAsia="Times New Roman" w:hAnsi="Times New Roman" w:cs="Times New Roman"/>
                <w:i/>
                <w:color w:val="000000" w:themeColor="text1"/>
                <w:sz w:val="24"/>
                <w:szCs w:val="24"/>
                <w:lang w:val="uk-UA"/>
              </w:rPr>
            </w:pPr>
            <w:r w:rsidRPr="00070060">
              <w:rPr>
                <w:rFonts w:ascii="Times New Roman" w:eastAsia="Times New Roman" w:hAnsi="Times New Roman" w:cs="Times New Roman"/>
                <w:i/>
                <w:color w:val="000000" w:themeColor="text1"/>
                <w:sz w:val="24"/>
                <w:szCs w:val="24"/>
                <w:lang w:val="uk-UA"/>
              </w:rPr>
              <w:t>або</w:t>
            </w:r>
          </w:p>
          <w:p w:rsidR="00964F6B" w:rsidRPr="00070060" w:rsidRDefault="00964F6B" w:rsidP="00964F6B">
            <w:pPr>
              <w:numPr>
                <w:ilvl w:val="0"/>
                <w:numId w:val="12"/>
              </w:numPr>
              <w:spacing w:after="0" w:line="240" w:lineRule="auto"/>
              <w:ind w:left="283" w:hanging="283"/>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 xml:space="preserve"> посвідчення особи, яка потребує додаткового захисту в Україні,</w:t>
            </w:r>
          </w:p>
          <w:p w:rsidR="00964F6B" w:rsidRPr="00070060" w:rsidRDefault="00964F6B" w:rsidP="00964F6B">
            <w:pPr>
              <w:spacing w:after="0" w:line="240" w:lineRule="auto"/>
              <w:ind w:left="283" w:hanging="283"/>
              <w:jc w:val="both"/>
              <w:rPr>
                <w:rFonts w:ascii="Times New Roman" w:eastAsia="Times New Roman" w:hAnsi="Times New Roman" w:cs="Times New Roman"/>
                <w:i/>
                <w:color w:val="000000" w:themeColor="text1"/>
                <w:sz w:val="24"/>
                <w:szCs w:val="24"/>
                <w:lang w:val="uk-UA"/>
              </w:rPr>
            </w:pPr>
            <w:r w:rsidRPr="00070060">
              <w:rPr>
                <w:rFonts w:ascii="Times New Roman" w:eastAsia="Times New Roman" w:hAnsi="Times New Roman" w:cs="Times New Roman"/>
                <w:i/>
                <w:color w:val="000000" w:themeColor="text1"/>
                <w:sz w:val="24"/>
                <w:szCs w:val="24"/>
                <w:lang w:val="uk-UA"/>
              </w:rPr>
              <w:t>або</w:t>
            </w:r>
          </w:p>
          <w:p w:rsidR="00964F6B" w:rsidRPr="00070060" w:rsidRDefault="00964F6B" w:rsidP="00964F6B">
            <w:pPr>
              <w:numPr>
                <w:ilvl w:val="0"/>
                <w:numId w:val="13"/>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посвідчення особи, якій надано тимчасовий захист в Україні,</w:t>
            </w:r>
          </w:p>
          <w:p w:rsidR="00964F6B" w:rsidRPr="00070060" w:rsidRDefault="00964F6B" w:rsidP="00964F6B">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val="uk-UA"/>
              </w:rPr>
            </w:pPr>
            <w:r w:rsidRPr="00070060">
              <w:rPr>
                <w:rFonts w:ascii="Times New Roman" w:eastAsia="Times New Roman" w:hAnsi="Times New Roman" w:cs="Times New Roman"/>
                <w:i/>
                <w:color w:val="000000" w:themeColor="text1"/>
                <w:sz w:val="24"/>
                <w:szCs w:val="24"/>
                <w:lang w:val="uk-UA"/>
              </w:rPr>
              <w:t>або</w:t>
            </w:r>
          </w:p>
          <w:p w:rsidR="00964F6B" w:rsidRPr="00070060" w:rsidRDefault="00964F6B" w:rsidP="00964F6B">
            <w:pPr>
              <w:spacing w:after="0" w:line="240" w:lineRule="auto"/>
              <w:ind w:left="120" w:right="120" w:hanging="20"/>
              <w:jc w:val="both"/>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90EC9" w:rsidRPr="00335C0B" w:rsidTr="0073627D">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4F6B" w:rsidRPr="00070060" w:rsidRDefault="00964F6B" w:rsidP="00964F6B">
            <w:pPr>
              <w:spacing w:after="0" w:line="240" w:lineRule="auto"/>
              <w:ind w:left="100"/>
              <w:rPr>
                <w:rFonts w:ascii="Times New Roman" w:eastAsia="Times New Roman" w:hAnsi="Times New Roman" w:cs="Times New Roman"/>
                <w:color w:val="000000" w:themeColor="text1"/>
                <w:sz w:val="24"/>
                <w:szCs w:val="24"/>
                <w:lang w:val="uk-UA"/>
              </w:rPr>
            </w:pPr>
            <w:r w:rsidRPr="00070060">
              <w:rPr>
                <w:rFonts w:ascii="Times New Roman" w:eastAsia="Times New Roman" w:hAnsi="Times New Roman" w:cs="Times New Roman"/>
                <w:color w:val="000000" w:themeColor="text1"/>
                <w:sz w:val="24"/>
                <w:szCs w:val="24"/>
                <w:lang w:val="uk-UA"/>
              </w:rPr>
              <w:lastRenderedPageBreak/>
              <w:t>6</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4F6B" w:rsidRPr="00070060" w:rsidRDefault="00964F6B" w:rsidP="00964F6B">
            <w:pPr>
              <w:spacing w:after="0" w:line="240" w:lineRule="auto"/>
              <w:ind w:left="120" w:right="120" w:hanging="20"/>
              <w:jc w:val="both"/>
              <w:rPr>
                <w:rStyle w:val="afb"/>
                <w:rFonts w:ascii="Times New Roman" w:hAnsi="Times New Roman" w:cs="Times New Roman"/>
                <w:b w:val="0"/>
                <w:color w:val="000000" w:themeColor="text1"/>
                <w:sz w:val="24"/>
                <w:szCs w:val="24"/>
                <w:lang w:val="uk-UA"/>
              </w:rPr>
            </w:pPr>
            <w:r w:rsidRPr="00070060">
              <w:rPr>
                <w:rStyle w:val="afb"/>
                <w:rFonts w:ascii="Times New Roman" w:hAnsi="Times New Roman" w:cs="Times New Roman"/>
                <w:b w:val="0"/>
                <w:color w:val="000000" w:themeColor="text1"/>
                <w:sz w:val="24"/>
                <w:szCs w:val="24"/>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bl>
    <w:p w:rsidR="00964F6B" w:rsidRPr="00070060" w:rsidRDefault="00964F6B" w:rsidP="00964F6B">
      <w:pPr>
        <w:shd w:val="clear" w:color="auto" w:fill="FFFFFF"/>
        <w:spacing w:after="0" w:line="240" w:lineRule="auto"/>
        <w:rPr>
          <w:rFonts w:ascii="Times New Roman" w:eastAsia="Times New Roman" w:hAnsi="Times New Roman" w:cs="Times New Roman"/>
          <w:b/>
          <w:i/>
          <w:color w:val="000000" w:themeColor="text1"/>
          <w:sz w:val="24"/>
          <w:szCs w:val="24"/>
          <w:lang w:val="uk-UA"/>
        </w:rPr>
      </w:pPr>
    </w:p>
    <w:p w:rsidR="007915D9" w:rsidRPr="00070060" w:rsidRDefault="007915D9" w:rsidP="00964F6B">
      <w:pPr>
        <w:spacing w:after="0" w:line="240" w:lineRule="auto"/>
        <w:rPr>
          <w:rFonts w:ascii="Times New Roman" w:eastAsia="Times New Roman" w:hAnsi="Times New Roman" w:cs="Times New Roman"/>
          <w:color w:val="000000" w:themeColor="text1"/>
          <w:sz w:val="24"/>
          <w:szCs w:val="24"/>
          <w:lang w:val="uk-UA"/>
        </w:rPr>
      </w:pPr>
    </w:p>
    <w:sectPr w:rsidR="007915D9" w:rsidRPr="0007006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70C2"/>
    <w:multiLevelType w:val="multilevel"/>
    <w:tmpl w:val="229E63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961AE4"/>
    <w:multiLevelType w:val="multilevel"/>
    <w:tmpl w:val="BF2C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496335"/>
    <w:multiLevelType w:val="multilevel"/>
    <w:tmpl w:val="7E340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D95510"/>
    <w:multiLevelType w:val="multilevel"/>
    <w:tmpl w:val="19F05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E21CE7"/>
    <w:multiLevelType w:val="multilevel"/>
    <w:tmpl w:val="DDA45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765F56"/>
    <w:multiLevelType w:val="multilevel"/>
    <w:tmpl w:val="6D68AAF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4FD7321"/>
    <w:multiLevelType w:val="multilevel"/>
    <w:tmpl w:val="2B54C1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98E20EE"/>
    <w:multiLevelType w:val="multilevel"/>
    <w:tmpl w:val="E4DECA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C24519D"/>
    <w:multiLevelType w:val="multilevel"/>
    <w:tmpl w:val="613CD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6B6C15"/>
    <w:multiLevelType w:val="multilevel"/>
    <w:tmpl w:val="7786C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8C42EC"/>
    <w:multiLevelType w:val="multilevel"/>
    <w:tmpl w:val="4D6A6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84432C"/>
    <w:multiLevelType w:val="multilevel"/>
    <w:tmpl w:val="613A6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2738F2"/>
    <w:multiLevelType w:val="multilevel"/>
    <w:tmpl w:val="CC322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01485B"/>
    <w:multiLevelType w:val="multilevel"/>
    <w:tmpl w:val="0D303C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D877E2A"/>
    <w:multiLevelType w:val="multilevel"/>
    <w:tmpl w:val="E65277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11"/>
  </w:num>
  <w:num w:numId="3">
    <w:abstractNumId w:val="14"/>
  </w:num>
  <w:num w:numId="4">
    <w:abstractNumId w:val="13"/>
  </w:num>
  <w:num w:numId="5">
    <w:abstractNumId w:val="0"/>
  </w:num>
  <w:num w:numId="6">
    <w:abstractNumId w:val="6"/>
  </w:num>
  <w:num w:numId="7">
    <w:abstractNumId w:val="7"/>
  </w:num>
  <w:num w:numId="8">
    <w:abstractNumId w:val="2"/>
  </w:num>
  <w:num w:numId="9">
    <w:abstractNumId w:val="5"/>
  </w:num>
  <w:num w:numId="10">
    <w:abstractNumId w:val="4"/>
  </w:num>
  <w:num w:numId="11">
    <w:abstractNumId w:val="12"/>
  </w:num>
  <w:num w:numId="12">
    <w:abstractNumId w:val="3"/>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D9"/>
    <w:rsid w:val="00070060"/>
    <w:rsid w:val="000B4F8E"/>
    <w:rsid w:val="00335C0B"/>
    <w:rsid w:val="006A4493"/>
    <w:rsid w:val="007915D9"/>
    <w:rsid w:val="007F2E6C"/>
    <w:rsid w:val="00852BDE"/>
    <w:rsid w:val="00964F6B"/>
    <w:rsid w:val="00AD674B"/>
    <w:rsid w:val="00B4705F"/>
    <w:rsid w:val="00C90EC9"/>
    <w:rsid w:val="00CC2EFF"/>
    <w:rsid w:val="00E700CF"/>
    <w:rsid w:val="00F31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6ED8A-E9FB-466B-ABC7-F6ABE7A3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character" w:styleId="afb">
    <w:name w:val="Strong"/>
    <w:basedOn w:val="a0"/>
    <w:uiPriority w:val="22"/>
    <w:qFormat/>
    <w:rsid w:val="00964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2866</Words>
  <Characters>16338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6</cp:revision>
  <dcterms:created xsi:type="dcterms:W3CDTF">2023-08-28T12:49:00Z</dcterms:created>
  <dcterms:modified xsi:type="dcterms:W3CDTF">2023-09-19T12:48:00Z</dcterms:modified>
</cp:coreProperties>
</file>