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Ідентифікаційний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код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юридичних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підприємців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 w:eastAsia="en-US"/>
        </w:rPr>
        <w:t>формувань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  <w:proofErr w:type="gramEnd"/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Категорія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ст.2 ЗУ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організаційним питанням: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095-562-92-12, </w:t>
      </w:r>
      <w:proofErr w:type="spellStart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C3017FD" w14:textId="25B421DC" w:rsidR="00AF79A4" w:rsidRPr="006E6983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по технічним питанням</w:t>
      </w:r>
      <w:r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Гончар Сергій Леонідович, начальник відділу технічних засобів  митного контролю, вул. Короленка, буд. 16Б, м. Харків, 61003, </w:t>
      </w:r>
      <w:proofErr w:type="spellStart"/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</w:t>
      </w:r>
      <w:proofErr w:type="spellEnd"/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.: 067-648-84-85, </w:t>
      </w:r>
      <w:proofErr w:type="spellStart"/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="006E6983" w:rsidRPr="006E69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6E6983" w:rsidRPr="006E69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kh.tzk@customs.gov.ua</w:t>
        </w:r>
      </w:hyperlink>
    </w:p>
    <w:p w14:paraId="30B38FF8" w14:textId="4CFDD5B9" w:rsidR="00056A0A" w:rsidRDefault="00E21F60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8162295"/>
      <w:bookmarkStart w:id="1" w:name="_Hlk139973025"/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проведення повірки вимірювачів-сигналізаторів пошукових РМ-1703МА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6A0A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71630000-3 Послуги з технічного огляду та випробувань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bookmarkEnd w:id="0"/>
    <w:bookmarkEnd w:id="1"/>
    <w:p w14:paraId="4E850525" w14:textId="77777777" w:rsidR="00056A0A" w:rsidRDefault="00E21F60" w:rsidP="00056A0A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Номенклатура:</w:t>
      </w:r>
      <w:r w:rsidRPr="008770C6"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Послуги з проведення повірки вимірювачів-сигналізаторів пошукових РМ-1703МА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56A0A" w:rsidRPr="00DC14E8">
        <w:rPr>
          <w:rFonts w:ascii="Times New Roman" w:hAnsi="Times New Roman" w:cs="Times New Roman"/>
          <w:sz w:val="24"/>
          <w:szCs w:val="24"/>
        </w:rPr>
        <w:t>код за ДК 021:2015</w:t>
      </w:r>
      <w:r w:rsidR="00056A0A" w:rsidRPr="00DC14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A0A" w:rsidRPr="00056A0A">
        <w:rPr>
          <w:rFonts w:ascii="Times New Roman" w:hAnsi="Times New Roman" w:cs="Times New Roman"/>
          <w:color w:val="000000" w:themeColor="text1"/>
          <w:sz w:val="24"/>
          <w:szCs w:val="24"/>
        </w:rPr>
        <w:t>71630000-3 Послуги з технічного огляду та випробувань</w:t>
      </w:r>
      <w:r w:rsidR="00056A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3E1018F" w14:textId="77777777" w:rsidR="00056A0A" w:rsidRDefault="00056A0A" w:rsidP="00056A0A">
      <w:pPr>
        <w:pStyle w:val="ae"/>
        <w:spacing w:before="0" w:after="0"/>
        <w:ind w:firstLine="0"/>
        <w:rPr>
          <w:color w:val="000000" w:themeColor="text1"/>
        </w:rPr>
      </w:pPr>
    </w:p>
    <w:p w14:paraId="489BC9DB" w14:textId="3B32EB32" w:rsidR="00AF79A4" w:rsidRDefault="00E21F60" w:rsidP="00056A0A">
      <w:pPr>
        <w:pStyle w:val="ae"/>
        <w:spacing w:before="0" w:after="0"/>
        <w:ind w:firstLine="0"/>
        <w:rPr>
          <w:b/>
          <w:color w:val="000000"/>
          <w:lang w:eastAsia="uk-UA"/>
        </w:rPr>
      </w:pPr>
      <w:r>
        <w:rPr>
          <w:color w:val="000000" w:themeColor="text1"/>
        </w:rPr>
        <w:t xml:space="preserve">5. Кількість товарів або обсяг виконання робіт чи надання </w:t>
      </w:r>
      <w:r w:rsidRPr="0051186B">
        <w:rPr>
          <w:color w:val="000000" w:themeColor="text1"/>
        </w:rPr>
        <w:t>послуг:</w:t>
      </w:r>
      <w:r w:rsidRPr="0051186B">
        <w:rPr>
          <w:color w:val="000000"/>
          <w:lang w:eastAsia="uk-UA"/>
        </w:rPr>
        <w:t xml:space="preserve"> </w:t>
      </w:r>
      <w:r w:rsidR="00056A0A">
        <w:rPr>
          <w:color w:val="000000"/>
          <w:lang w:eastAsia="uk-UA"/>
        </w:rPr>
        <w:t>3</w:t>
      </w:r>
      <w:r w:rsidR="009F4B5E">
        <w:rPr>
          <w:color w:val="000000"/>
          <w:lang w:eastAsia="uk-UA"/>
        </w:rPr>
        <w:t xml:space="preserve"> послуг</w:t>
      </w:r>
      <w:r w:rsidR="00056A0A">
        <w:rPr>
          <w:color w:val="000000"/>
          <w:lang w:eastAsia="uk-UA"/>
        </w:rPr>
        <w:t>и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7414E13B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056A0A" w:rsidRP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території виконавця послуг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FEAE856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31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056A0A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12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A45494" w14:textId="2D53B3A3" w:rsidR="00B11DF9" w:rsidRPr="00B11DF9" w:rsidRDefault="00B92E03" w:rsidP="00B11DF9">
      <w:pPr>
        <w:spacing w:after="113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7200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грн. (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Сім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тисяч </w:t>
      </w:r>
      <w:r w:rsidR="00056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двісті</w:t>
      </w:r>
      <w:r w:rsidR="00B11DF9" w:rsidRPr="00B11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гривень 00 копійки) з ПДВ. </w:t>
      </w: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14A7DEBA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9F4B5E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A61A37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E21F60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A61A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2CCE47" w14:textId="6A8468A5" w:rsidR="009F4B5E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9B79B5" w:rsidRPr="002E6A0B">
        <w:rPr>
          <w:rFonts w:ascii="Times New Roman" w:hAnsi="Times New Roman"/>
          <w:sz w:val="24"/>
          <w:szCs w:val="24"/>
        </w:rPr>
        <w:t xml:space="preserve">Розрахунки здійснюються шляхом банківського переказу Замовником грошових коштів на поточний рахунок Виконавця впродовж 10 (десяти) банківських днів </w:t>
      </w:r>
      <w:r w:rsidR="009B79B5">
        <w:rPr>
          <w:rFonts w:ascii="Times New Roman" w:hAnsi="Times New Roman"/>
          <w:sz w:val="24"/>
          <w:szCs w:val="24"/>
        </w:rPr>
        <w:t xml:space="preserve">з дати отримання </w:t>
      </w:r>
      <w:r w:rsidR="009B79B5" w:rsidRPr="00BF1A90">
        <w:rPr>
          <w:rFonts w:ascii="Times New Roman" w:hAnsi="Times New Roman"/>
          <w:sz w:val="24"/>
          <w:szCs w:val="24"/>
        </w:rPr>
        <w:t xml:space="preserve">Акту приймання-передачі </w:t>
      </w:r>
      <w:r w:rsidR="009B79B5">
        <w:rPr>
          <w:rFonts w:ascii="Times New Roman" w:hAnsi="Times New Roman"/>
          <w:sz w:val="24"/>
          <w:szCs w:val="24"/>
        </w:rPr>
        <w:t>наданих п</w:t>
      </w:r>
      <w:r w:rsidR="009B79B5" w:rsidRPr="002E6A0B">
        <w:rPr>
          <w:rFonts w:ascii="Times New Roman" w:hAnsi="Times New Roman"/>
          <w:sz w:val="24"/>
          <w:szCs w:val="24"/>
        </w:rPr>
        <w:t>ослуг</w:t>
      </w:r>
      <w:r w:rsidR="009B79B5">
        <w:rPr>
          <w:rFonts w:ascii="Times New Roman" w:hAnsi="Times New Roman"/>
          <w:sz w:val="24"/>
          <w:szCs w:val="24"/>
        </w:rPr>
        <w:t>.</w:t>
      </w:r>
    </w:p>
    <w:p w14:paraId="404858E2" w14:textId="77777777" w:rsidR="009B79B5" w:rsidRPr="009F4B5E" w:rsidRDefault="009B79B5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аукціону визначаються електронною системою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ником оголошення про проведення відкритих торгів в електронній системі </w:t>
      </w:r>
      <w:proofErr w:type="spellStart"/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056A0A"/>
    <w:rsid w:val="0031631B"/>
    <w:rsid w:val="003D4641"/>
    <w:rsid w:val="00411BD1"/>
    <w:rsid w:val="00490779"/>
    <w:rsid w:val="0051186B"/>
    <w:rsid w:val="00523B8D"/>
    <w:rsid w:val="006635E9"/>
    <w:rsid w:val="006E6983"/>
    <w:rsid w:val="00787BEB"/>
    <w:rsid w:val="008770C6"/>
    <w:rsid w:val="008E5F99"/>
    <w:rsid w:val="009B79B5"/>
    <w:rsid w:val="009F4B5E"/>
    <w:rsid w:val="00A44DFB"/>
    <w:rsid w:val="00A61A37"/>
    <w:rsid w:val="00AF79A4"/>
    <w:rsid w:val="00B11DF9"/>
    <w:rsid w:val="00B92E03"/>
    <w:rsid w:val="00D22A54"/>
    <w:rsid w:val="00DC14E8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.tzk@customs.gov.ua" TargetMode="Externa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Vovchenko@KharkivCustoms.onmicrosoft.com</cp:lastModifiedBy>
  <cp:revision>52</cp:revision>
  <cp:lastPrinted>2023-09-04T09:20:00Z</cp:lastPrinted>
  <dcterms:created xsi:type="dcterms:W3CDTF">2022-09-09T12:02:00Z</dcterms:created>
  <dcterms:modified xsi:type="dcterms:W3CDTF">2023-09-04T09:20:00Z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