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0D20F099" w:rsidR="005D576A" w:rsidRPr="009C077B" w:rsidRDefault="0087339E" w:rsidP="002C214E">
            <w:pPr>
              <w:pStyle w:val="19"/>
              <w:ind w:right="142"/>
              <w:rPr>
                <w:rFonts w:ascii="Times New Roman" w:hAnsi="Times New Roman"/>
                <w:sz w:val="28"/>
                <w:szCs w:val="28"/>
                <w:lang w:val="uk-UA"/>
              </w:rPr>
            </w:pPr>
            <w:r w:rsidRPr="009C077B">
              <w:rPr>
                <w:rFonts w:ascii="Times New Roman" w:hAnsi="Times New Roman"/>
                <w:sz w:val="28"/>
                <w:szCs w:val="28"/>
                <w:lang w:val="uk-UA"/>
              </w:rPr>
              <w:t>від «</w:t>
            </w:r>
            <w:r w:rsidR="00D04B56">
              <w:rPr>
                <w:rFonts w:ascii="Times New Roman" w:hAnsi="Times New Roman"/>
                <w:sz w:val="28"/>
                <w:szCs w:val="28"/>
                <w:u w:val="single"/>
                <w:lang w:val="uk-UA"/>
              </w:rPr>
              <w:t>04</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04B56">
              <w:rPr>
                <w:rFonts w:ascii="Times New Roman" w:hAnsi="Times New Roman"/>
                <w:sz w:val="28"/>
                <w:szCs w:val="28"/>
                <w:u w:val="single"/>
                <w:lang w:val="uk-UA"/>
              </w:rPr>
              <w:t>березня</w:t>
            </w:r>
            <w:r w:rsidR="00976D36">
              <w:rPr>
                <w:rFonts w:ascii="Times New Roman" w:hAnsi="Times New Roman"/>
                <w:sz w:val="28"/>
                <w:szCs w:val="28"/>
                <w:u w:val="single"/>
                <w:lang w:val="uk-UA"/>
              </w:rPr>
              <w:t xml:space="preserve"> </w:t>
            </w:r>
            <w:r w:rsidR="00D66458" w:rsidRPr="009C077B">
              <w:rPr>
                <w:rFonts w:ascii="Times New Roman" w:hAnsi="Times New Roman"/>
                <w:sz w:val="28"/>
                <w:szCs w:val="28"/>
                <w:lang w:val="uk-UA"/>
              </w:rPr>
              <w:t>20</w:t>
            </w:r>
            <w:r w:rsidR="00D04B56">
              <w:rPr>
                <w:rFonts w:ascii="Times New Roman" w:hAnsi="Times New Roman"/>
                <w:sz w:val="28"/>
                <w:szCs w:val="28"/>
                <w:lang w:val="uk-UA"/>
              </w:rPr>
              <w:t>24</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3372CD" w:rsidRPr="009C077B">
              <w:rPr>
                <w:rFonts w:ascii="Times New Roman" w:hAnsi="Times New Roman"/>
                <w:sz w:val="28"/>
                <w:szCs w:val="28"/>
                <w:lang w:val="uk-UA"/>
              </w:rPr>
              <w:t xml:space="preserve"> </w:t>
            </w:r>
            <w:r w:rsidR="00D04B56">
              <w:rPr>
                <w:rFonts w:ascii="Times New Roman" w:hAnsi="Times New Roman"/>
                <w:sz w:val="28"/>
                <w:szCs w:val="28"/>
                <w:u w:val="single"/>
                <w:lang w:val="uk-UA"/>
              </w:rPr>
              <w:t>8</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3E8C924B" w:rsidR="008D1773" w:rsidRPr="009C077B" w:rsidRDefault="002C214E" w:rsidP="008D1773">
            <w:pPr>
              <w:pStyle w:val="rvps2"/>
              <w:spacing w:before="0" w:beforeAutospacing="0" w:after="0" w:afterAutospacing="0"/>
              <w:jc w:val="center"/>
              <w:rPr>
                <w:sz w:val="28"/>
                <w:szCs w:val="28"/>
              </w:rPr>
            </w:pPr>
            <w:r>
              <w:rPr>
                <w:b/>
              </w:rPr>
              <w:t>КИСЕНЬ РІДКИЙ ТЕХНІЧНИЙ</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181FF7EB" w:rsidR="008D1773" w:rsidRPr="00C000EE" w:rsidRDefault="00D04B56" w:rsidP="008D1773">
            <w:pPr>
              <w:pBdr>
                <w:top w:val="single" w:sz="4" w:space="1" w:color="auto"/>
              </w:pBdr>
              <w:ind w:right="142"/>
              <w:jc w:val="center"/>
              <w:rPr>
                <w:rFonts w:ascii="Times New Roman" w:hAnsi="Times New Roman" w:cs="Times New Roman"/>
                <w:sz w:val="28"/>
                <w:szCs w:val="28"/>
                <w:lang w:val="uk-UA"/>
              </w:rPr>
            </w:pPr>
            <w:r w:rsidRPr="00A41C6A">
              <w:rPr>
                <w:b/>
              </w:rPr>
              <w:t xml:space="preserve">СВРЗ-23Т_017_ВО: Кисень </w:t>
            </w:r>
            <w:proofErr w:type="gramStart"/>
            <w:r w:rsidRPr="00A41C6A">
              <w:rPr>
                <w:b/>
              </w:rPr>
              <w:t>р</w:t>
            </w:r>
            <w:proofErr w:type="gramEnd"/>
            <w:r w:rsidRPr="00A41C6A">
              <w:rPr>
                <w:b/>
              </w:rPr>
              <w:t xml:space="preserve">ідкий технічний (ДК 021:2015 - </w:t>
            </w:r>
            <w:r w:rsidRPr="00A41C6A">
              <w:rPr>
                <w:b/>
                <w:bCs/>
              </w:rPr>
              <w:t>24110000-8 – промислові гази</w:t>
            </w:r>
            <w:r w:rsidRPr="00A41C6A">
              <w:rPr>
                <w:b/>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331F7A58"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D04B56">
        <w:rPr>
          <w:rFonts w:ascii="Times New Roman" w:hAnsi="Times New Roman" w:cs="Times New Roman"/>
          <w:sz w:val="28"/>
          <w:szCs w:val="28"/>
          <w:lang w:val="uk-UA"/>
        </w:rPr>
        <w:t>24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976D3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459E822D"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976D36" w:rsidRPr="00000577">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5BED1D30" w14:textId="77777777" w:rsidR="00976D36" w:rsidRPr="00E778D7" w:rsidRDefault="00976D36" w:rsidP="00976D36">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Pr>
                <w:rFonts w:eastAsia="Batang"/>
                <w:bCs/>
                <w:color w:val="000000"/>
                <w:lang w:val="uk-UA"/>
              </w:rPr>
              <w:t>Бойко Романа Петрівна</w:t>
            </w:r>
            <w:r w:rsidRPr="00155140">
              <w:rPr>
                <w:rFonts w:eastAsia="Batang"/>
                <w:bCs/>
                <w:color w:val="000000"/>
              </w:rPr>
              <w:t xml:space="preserve">, тел. </w:t>
            </w:r>
            <w:r>
              <w:rPr>
                <w:rFonts w:eastAsia="Batang"/>
                <w:bCs/>
                <w:color w:val="000000"/>
                <w:lang w:val="uk-UA"/>
              </w:rPr>
              <w:t>0500527866</w:t>
            </w:r>
            <w:r w:rsidRPr="00BA1D90">
              <w:rPr>
                <w:rFonts w:eastAsia="Batang"/>
                <w:bCs/>
                <w:color w:val="000000"/>
              </w:rPr>
              <w:t>;</w:t>
            </w:r>
            <w:r w:rsidRPr="00BA1D90">
              <w:rPr>
                <w:rFonts w:eastAsia="Batang"/>
                <w:color w:val="000000"/>
              </w:rPr>
              <w:t xml:space="preserve"> </w:t>
            </w:r>
            <w:r w:rsidRPr="00155140">
              <w:rPr>
                <w:rFonts w:eastAsia="Batang"/>
                <w:bCs/>
                <w:color w:val="000000"/>
                <w:lang w:val="en-US"/>
              </w:rPr>
              <w:t>e</w:t>
            </w:r>
            <w:r w:rsidRPr="00BA1D90">
              <w:rPr>
                <w:rFonts w:eastAsia="Batang"/>
                <w:bCs/>
                <w:color w:val="000000"/>
              </w:rPr>
              <w:t>-</w:t>
            </w:r>
            <w:r w:rsidRPr="00155140">
              <w:rPr>
                <w:rFonts w:eastAsia="Batang"/>
                <w:bCs/>
                <w:color w:val="000000"/>
                <w:lang w:val="en-US"/>
              </w:rPr>
              <w:t>mail</w:t>
            </w:r>
            <w:r w:rsidRPr="00BA1D90">
              <w:rPr>
                <w:rFonts w:eastAsia="Batang"/>
                <w:bCs/>
                <w:color w:val="000000"/>
              </w:rPr>
              <w:t xml:space="preserve">: </w:t>
            </w:r>
            <w:hyperlink r:id="rId16" w:history="1">
              <w:r w:rsidRPr="00DF5509">
                <w:rPr>
                  <w:rStyle w:val="a6"/>
                  <w:rFonts w:eastAsia="Batang"/>
                  <w:bCs/>
                  <w:lang w:val="en-US"/>
                </w:rPr>
                <w:t>boiko</w:t>
              </w:r>
              <w:r w:rsidRPr="00DF5509">
                <w:rPr>
                  <w:rStyle w:val="a6"/>
                  <w:rFonts w:eastAsia="Batang"/>
                  <w:bCs/>
                </w:rPr>
                <w:t>.</w:t>
              </w:r>
              <w:r w:rsidRPr="00DF5509">
                <w:rPr>
                  <w:rStyle w:val="a6"/>
                  <w:rFonts w:eastAsia="Batang"/>
                  <w:bCs/>
                  <w:lang w:val="en-US"/>
                </w:rPr>
                <w:t>r</w:t>
              </w:r>
              <w:r w:rsidRPr="00DF5509">
                <w:rPr>
                  <w:rStyle w:val="a6"/>
                  <w:rFonts w:eastAsia="Batang"/>
                  <w:bCs/>
                </w:rPr>
                <w:t>.</w:t>
              </w:r>
              <w:r w:rsidRPr="00DF5509">
                <w:rPr>
                  <w:rStyle w:val="a6"/>
                  <w:rFonts w:eastAsia="Batang"/>
                  <w:bCs/>
                  <w:lang w:val="en-US"/>
                </w:rPr>
                <w:t>p</w:t>
              </w:r>
              <w:r w:rsidRPr="00DF5509">
                <w:rPr>
                  <w:rStyle w:val="a6"/>
                  <w:rFonts w:eastAsia="Batang"/>
                  <w:bCs/>
                </w:rPr>
                <w:t>@</w:t>
              </w:r>
              <w:r w:rsidRPr="00DF5509">
                <w:rPr>
                  <w:rStyle w:val="a6"/>
                  <w:rFonts w:eastAsia="Batang"/>
                  <w:bCs/>
                  <w:lang w:val="en-US"/>
                </w:rPr>
                <w:t>swrz</w:t>
              </w:r>
              <w:r w:rsidRPr="00DF5509">
                <w:rPr>
                  <w:rStyle w:val="a6"/>
                  <w:rFonts w:eastAsia="Batang"/>
                  <w:bCs/>
                </w:rPr>
                <w:t>.</w:t>
              </w:r>
              <w:r w:rsidRPr="00DF5509">
                <w:rPr>
                  <w:rStyle w:val="a6"/>
                  <w:rFonts w:eastAsia="Batang"/>
                  <w:bCs/>
                  <w:lang w:val="en-US"/>
                </w:rPr>
                <w:t>com</w:t>
              </w:r>
              <w:r w:rsidRPr="00DF5509">
                <w:rPr>
                  <w:rStyle w:val="a6"/>
                  <w:rFonts w:eastAsia="Batang"/>
                  <w:bCs/>
                </w:rPr>
                <w:t>.</w:t>
              </w:r>
              <w:r w:rsidRPr="00DF5509">
                <w:rPr>
                  <w:rStyle w:val="a6"/>
                  <w:rFonts w:eastAsia="Batang"/>
                  <w:bCs/>
                  <w:lang w:val="en-US"/>
                </w:rPr>
                <w:t>ua</w:t>
              </w:r>
            </w:hyperlink>
            <w:r w:rsidRPr="00BA1D90">
              <w:rPr>
                <w:rFonts w:eastAsia="Batang"/>
                <w:bCs/>
                <w:color w:val="000000"/>
              </w:rPr>
              <w:t xml:space="preserve"> </w:t>
            </w:r>
          </w:p>
          <w:p w14:paraId="3285A97B" w14:textId="77777777" w:rsidR="00976D36" w:rsidRPr="009C077B" w:rsidRDefault="00976D36" w:rsidP="00976D36">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4CC3B4DD" w:rsidR="00CC083C" w:rsidRPr="00976D36" w:rsidRDefault="00976D36" w:rsidP="00976D36">
            <w:pPr>
              <w:ind w:right="-61" w:firstLine="709"/>
              <w:rPr>
                <w:rFonts w:eastAsia="Batang"/>
                <w:color w:val="000000"/>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Pr>
                <w:rFonts w:eastAsia="Batang"/>
                <w:bCs/>
                <w:color w:val="000000"/>
                <w:lang w:val="uk-UA"/>
              </w:rPr>
              <w:t>Бойко Романа Петрівна</w:t>
            </w:r>
            <w:r w:rsidRPr="00155140">
              <w:rPr>
                <w:rFonts w:eastAsia="Batang"/>
                <w:bCs/>
                <w:color w:val="000000"/>
              </w:rPr>
              <w:t xml:space="preserve">, тел. </w:t>
            </w:r>
            <w:r>
              <w:rPr>
                <w:rFonts w:eastAsia="Batang"/>
                <w:bCs/>
                <w:color w:val="000000"/>
                <w:lang w:val="uk-UA"/>
              </w:rPr>
              <w:t>0500527866</w:t>
            </w:r>
            <w:r w:rsidRPr="00BA1D90">
              <w:rPr>
                <w:rFonts w:eastAsia="Batang"/>
                <w:bCs/>
                <w:color w:val="000000"/>
              </w:rPr>
              <w:t>;</w:t>
            </w:r>
            <w:r w:rsidRPr="00BA1D90">
              <w:rPr>
                <w:rFonts w:eastAsia="Batang"/>
                <w:color w:val="000000"/>
              </w:rPr>
              <w:t xml:space="preserve"> </w:t>
            </w:r>
            <w:r w:rsidRPr="00155140">
              <w:rPr>
                <w:rFonts w:eastAsia="Batang"/>
                <w:bCs/>
                <w:color w:val="000000"/>
                <w:lang w:val="en-US"/>
              </w:rPr>
              <w:t>e</w:t>
            </w:r>
            <w:r w:rsidRPr="00BA1D90">
              <w:rPr>
                <w:rFonts w:eastAsia="Batang"/>
                <w:bCs/>
                <w:color w:val="000000"/>
              </w:rPr>
              <w:t>-</w:t>
            </w:r>
            <w:r w:rsidRPr="00155140">
              <w:rPr>
                <w:rFonts w:eastAsia="Batang"/>
                <w:bCs/>
                <w:color w:val="000000"/>
                <w:lang w:val="en-US"/>
              </w:rPr>
              <w:t>mail</w:t>
            </w:r>
            <w:r w:rsidRPr="00BA1D90">
              <w:rPr>
                <w:rFonts w:eastAsia="Batang"/>
                <w:bCs/>
                <w:color w:val="000000"/>
              </w:rPr>
              <w:t xml:space="preserve">: </w:t>
            </w:r>
            <w:hyperlink r:id="rId17" w:history="1">
              <w:r w:rsidRPr="00DF5509">
                <w:rPr>
                  <w:rStyle w:val="a6"/>
                  <w:rFonts w:eastAsia="Batang"/>
                  <w:bCs/>
                  <w:lang w:val="en-US"/>
                </w:rPr>
                <w:t>boiko</w:t>
              </w:r>
              <w:r w:rsidRPr="00DF5509">
                <w:rPr>
                  <w:rStyle w:val="a6"/>
                  <w:rFonts w:eastAsia="Batang"/>
                  <w:bCs/>
                </w:rPr>
                <w:t>.</w:t>
              </w:r>
              <w:r w:rsidRPr="00DF5509">
                <w:rPr>
                  <w:rStyle w:val="a6"/>
                  <w:rFonts w:eastAsia="Batang"/>
                  <w:bCs/>
                  <w:lang w:val="en-US"/>
                </w:rPr>
                <w:t>r</w:t>
              </w:r>
              <w:r w:rsidRPr="00DF5509">
                <w:rPr>
                  <w:rStyle w:val="a6"/>
                  <w:rFonts w:eastAsia="Batang"/>
                  <w:bCs/>
                </w:rPr>
                <w:t>.</w:t>
              </w:r>
              <w:r w:rsidRPr="00DF5509">
                <w:rPr>
                  <w:rStyle w:val="a6"/>
                  <w:rFonts w:eastAsia="Batang"/>
                  <w:bCs/>
                  <w:lang w:val="en-US"/>
                </w:rPr>
                <w:t>p</w:t>
              </w:r>
              <w:r w:rsidRPr="00DF5509">
                <w:rPr>
                  <w:rStyle w:val="a6"/>
                  <w:rFonts w:eastAsia="Batang"/>
                  <w:bCs/>
                </w:rPr>
                <w:t>@</w:t>
              </w:r>
              <w:r w:rsidRPr="00DF5509">
                <w:rPr>
                  <w:rStyle w:val="a6"/>
                  <w:rFonts w:eastAsia="Batang"/>
                  <w:bCs/>
                  <w:lang w:val="en-US"/>
                </w:rPr>
                <w:t>swrz</w:t>
              </w:r>
              <w:r w:rsidRPr="00DF5509">
                <w:rPr>
                  <w:rStyle w:val="a6"/>
                  <w:rFonts w:eastAsia="Batang"/>
                  <w:bCs/>
                </w:rPr>
                <w:t>.</w:t>
              </w:r>
              <w:r w:rsidRPr="00DF5509">
                <w:rPr>
                  <w:rStyle w:val="a6"/>
                  <w:rFonts w:eastAsia="Batang"/>
                  <w:bCs/>
                  <w:lang w:val="en-US"/>
                </w:rPr>
                <w:t>com</w:t>
              </w:r>
              <w:r w:rsidRPr="00DF5509">
                <w:rPr>
                  <w:rStyle w:val="a6"/>
                  <w:rFonts w:eastAsia="Batang"/>
                  <w:bCs/>
                </w:rPr>
                <w:t>.</w:t>
              </w:r>
              <w:r w:rsidRPr="00DF5509">
                <w:rPr>
                  <w:rStyle w:val="a6"/>
                  <w:rFonts w:eastAsia="Batang"/>
                  <w:bCs/>
                  <w:lang w:val="en-US"/>
                </w:rPr>
                <w:t>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1CF83337" w14:textId="77777777" w:rsidR="00D04B56" w:rsidRPr="009C077B" w:rsidRDefault="00D04B56" w:rsidP="00D04B56">
            <w:pPr>
              <w:pStyle w:val="rvps2"/>
              <w:spacing w:before="0" w:beforeAutospacing="0" w:after="0" w:afterAutospacing="0"/>
              <w:jc w:val="center"/>
              <w:rPr>
                <w:sz w:val="28"/>
                <w:szCs w:val="28"/>
              </w:rPr>
            </w:pPr>
            <w:r>
              <w:rPr>
                <w:b/>
              </w:rPr>
              <w:t>КИСЕНЬ РІДКИЙ ТЕХНІЧНИЙ</w:t>
            </w:r>
          </w:p>
          <w:p w14:paraId="78D18BC9" w14:textId="77777777" w:rsidR="00D04B56" w:rsidRPr="009C077B" w:rsidRDefault="00D04B56" w:rsidP="00D04B56">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19EC90D0" w14:textId="77777777" w:rsidR="00D04B56" w:rsidRPr="009C077B" w:rsidRDefault="00D04B56" w:rsidP="00D04B56">
            <w:pPr>
              <w:pBdr>
                <w:top w:val="single" w:sz="4" w:space="1" w:color="auto"/>
              </w:pBdr>
              <w:ind w:right="142"/>
              <w:jc w:val="both"/>
              <w:rPr>
                <w:rFonts w:ascii="Times New Roman" w:hAnsi="Times New Roman" w:cs="Times New Roman"/>
                <w:szCs w:val="22"/>
                <w:lang w:val="uk-UA"/>
              </w:rPr>
            </w:pPr>
          </w:p>
          <w:p w14:paraId="237C3988" w14:textId="77777777" w:rsidR="00D04B56" w:rsidRPr="00C000EE" w:rsidRDefault="00D04B56" w:rsidP="00D04B56">
            <w:pPr>
              <w:pBdr>
                <w:top w:val="single" w:sz="4" w:space="1" w:color="auto"/>
              </w:pBdr>
              <w:ind w:right="142"/>
              <w:jc w:val="center"/>
              <w:rPr>
                <w:rFonts w:ascii="Times New Roman" w:hAnsi="Times New Roman" w:cs="Times New Roman"/>
                <w:sz w:val="28"/>
                <w:szCs w:val="28"/>
                <w:lang w:val="uk-UA"/>
              </w:rPr>
            </w:pPr>
            <w:r w:rsidRPr="00A41C6A">
              <w:rPr>
                <w:b/>
              </w:rPr>
              <w:t xml:space="preserve">СВРЗ-23Т_017_ВО: Кисень </w:t>
            </w:r>
            <w:proofErr w:type="gramStart"/>
            <w:r w:rsidRPr="00A41C6A">
              <w:rPr>
                <w:b/>
              </w:rPr>
              <w:t>р</w:t>
            </w:r>
            <w:proofErr w:type="gramEnd"/>
            <w:r w:rsidRPr="00A41C6A">
              <w:rPr>
                <w:b/>
              </w:rPr>
              <w:t xml:space="preserve">ідкий технічний (ДК 021:2015 - </w:t>
            </w:r>
            <w:r w:rsidRPr="00A41C6A">
              <w:rPr>
                <w:b/>
                <w:bCs/>
              </w:rPr>
              <w:t>24110000-8 – промислові гази</w:t>
            </w:r>
            <w:r w:rsidRPr="00A41C6A">
              <w:rPr>
                <w:b/>
              </w:rPr>
              <w:t>)</w:t>
            </w:r>
          </w:p>
          <w:p w14:paraId="6FB7D232" w14:textId="77777777" w:rsidR="00D04B56" w:rsidRPr="009C077B" w:rsidRDefault="00D04B56" w:rsidP="00D04B56">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p>
          <w:p w14:paraId="7ACEA6C4" w14:textId="7A07C66A" w:rsidR="00057DA4" w:rsidRPr="002C214E" w:rsidRDefault="00D04B56" w:rsidP="00D04B56">
            <w:pPr>
              <w:pBdr>
                <w:top w:val="single" w:sz="4" w:space="1" w:color="auto"/>
              </w:pBdr>
              <w:ind w:left="127" w:right="127"/>
              <w:jc w:val="center"/>
              <w:rPr>
                <w:sz w:val="20"/>
                <w:szCs w:val="20"/>
                <w:lang w:val="uk-UA"/>
              </w:rPr>
            </w:pPr>
            <w:r w:rsidRPr="009C077B">
              <w:rPr>
                <w:sz w:val="20"/>
                <w:szCs w:val="20"/>
                <w:lang w:val="uk-UA"/>
              </w:rPr>
              <w:t>«Єдиний закупівельний словник»</w:t>
            </w: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4B23D81B" w:rsidR="00E7348C" w:rsidRPr="009C077B" w:rsidRDefault="004358ED" w:rsidP="002C214E">
            <w:pPr>
              <w:ind w:left="127" w:right="-283" w:firstLine="156"/>
              <w:jc w:val="both"/>
              <w:rPr>
                <w:rFonts w:ascii="Times New Roman" w:hAnsi="Times New Roman" w:cs="Times New Roman"/>
                <w:lang w:val="uk-UA"/>
              </w:rPr>
            </w:pPr>
            <w:r w:rsidRPr="009C077B">
              <w:rPr>
                <w:rFonts w:ascii="Times New Roman" w:hAnsi="Times New Roman" w:cs="Times New Roman"/>
                <w:lang w:val="uk-UA"/>
              </w:rPr>
              <w:t xml:space="preserve">Кількість: </w:t>
            </w:r>
            <w:r w:rsidR="00D04B56">
              <w:rPr>
                <w:rFonts w:ascii="Times New Roman" w:hAnsi="Times New Roman" w:cs="Times New Roman"/>
                <w:b/>
                <w:lang w:val="uk-UA"/>
              </w:rPr>
              <w:t>120</w:t>
            </w:r>
            <w:r w:rsidR="002C214E">
              <w:rPr>
                <w:rFonts w:ascii="Times New Roman" w:hAnsi="Times New Roman" w:cs="Times New Roman"/>
                <w:b/>
                <w:lang w:val="uk-UA"/>
              </w:rPr>
              <w:t xml:space="preserve"> т</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742865E" w:rsidR="00027C57" w:rsidRPr="009C077B" w:rsidRDefault="002C214E" w:rsidP="002C214E">
            <w:pPr>
              <w:ind w:left="127" w:right="127" w:firstLine="141"/>
              <w:jc w:val="both"/>
              <w:rPr>
                <w:lang w:val="uk-UA"/>
              </w:rPr>
            </w:pPr>
            <w:r w:rsidRPr="009C077B">
              <w:rPr>
                <w:lang w:val="uk-UA"/>
              </w:rPr>
              <w:t xml:space="preserve">протягом </w:t>
            </w:r>
            <w:r>
              <w:rPr>
                <w:b/>
                <w:lang w:val="uk-UA"/>
              </w:rPr>
              <w:t>5</w:t>
            </w:r>
            <w:r w:rsidRPr="00421F02">
              <w:rPr>
                <w:b/>
                <w:lang w:val="uk-UA"/>
              </w:rPr>
              <w:t xml:space="preserve"> (</w:t>
            </w:r>
            <w:r w:rsidR="002444EA">
              <w:rPr>
                <w:b/>
                <w:lang w:val="uk-UA"/>
              </w:rPr>
              <w:t>п</w:t>
            </w:r>
            <w:r w:rsidR="002444EA" w:rsidRPr="002444EA">
              <w:rPr>
                <w:b/>
              </w:rPr>
              <w:t>”</w:t>
            </w:r>
            <w:r>
              <w:rPr>
                <w:b/>
                <w:lang w:val="uk-UA"/>
              </w:rPr>
              <w:t>яти</w:t>
            </w:r>
            <w:r w:rsidRPr="00421F02">
              <w:rPr>
                <w:b/>
                <w:lang w:val="uk-UA"/>
              </w:rPr>
              <w:t>)</w:t>
            </w:r>
            <w:r w:rsidRPr="009C077B">
              <w:rPr>
                <w:lang w:val="uk-UA"/>
              </w:rPr>
              <w:t xml:space="preserve"> календарних днів з моменту надання письмової рознарядки замовником, але не пізніше ніж до </w:t>
            </w:r>
            <w:r>
              <w:rPr>
                <w:lang w:val="uk-UA"/>
              </w:rPr>
              <w:t>31.12</w:t>
            </w:r>
            <w:r w:rsidRPr="009C077B">
              <w:rPr>
                <w:lang w:val="uk-UA"/>
              </w:rPr>
              <w:t>.20</w:t>
            </w:r>
            <w:r>
              <w:rPr>
                <w:lang w:val="uk-UA"/>
              </w:rPr>
              <w:t>2</w:t>
            </w:r>
            <w:r w:rsidR="00D04B56">
              <w:rPr>
                <w:lang w:val="uk-UA"/>
              </w:rPr>
              <w:t>4</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D04B56"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2" w:name="n436"/>
            <w:bookmarkEnd w:id="2"/>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D04B56"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117FBB2" w:rsidR="00B33F3E" w:rsidRPr="005C07C7" w:rsidRDefault="005C07C7" w:rsidP="00997EFA">
            <w:pPr>
              <w:pStyle w:val="rvps2"/>
              <w:spacing w:before="0" w:beforeAutospacing="0" w:after="0" w:afterAutospacing="0"/>
              <w:ind w:left="127" w:right="127"/>
              <w:jc w:val="center"/>
              <w:rPr>
                <w:b/>
                <w:bCs/>
                <w:lang w:val="en-US"/>
              </w:rPr>
            </w:pPr>
            <w:r>
              <w:rPr>
                <w:rStyle w:val="af7"/>
                <w:lang w:val="en-US"/>
              </w:rPr>
              <w:t>3.9</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0EFC149A" w:rsidR="00B33F3E" w:rsidRPr="005C07C7" w:rsidRDefault="005C07C7" w:rsidP="00997EFA">
            <w:pPr>
              <w:pStyle w:val="rvps2"/>
              <w:spacing w:before="0" w:beforeAutospacing="0" w:after="0" w:afterAutospacing="0"/>
              <w:ind w:left="127" w:right="127"/>
              <w:jc w:val="center"/>
              <w:rPr>
                <w:b/>
                <w:bCs/>
                <w:lang w:val="en-US"/>
              </w:rPr>
            </w:pPr>
            <w:r>
              <w:rPr>
                <w:rStyle w:val="af7"/>
                <w:lang w:val="en-US"/>
              </w:rPr>
              <w:t>3.10</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054A3352" w:rsidR="00B33F3E" w:rsidRPr="009C077B" w:rsidRDefault="00B33F3E" w:rsidP="00155140">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D04B56">
              <w:rPr>
                <w:b/>
                <w:lang w:val="uk-UA"/>
              </w:rPr>
              <w:t>12.03</w:t>
            </w:r>
            <w:r w:rsidRPr="00155140">
              <w:rPr>
                <w:b/>
                <w:lang w:val="uk-UA"/>
              </w:rPr>
              <w:t>.</w:t>
            </w:r>
            <w:r w:rsidR="00D04B56">
              <w:rPr>
                <w:b/>
                <w:lang w:val="uk-UA"/>
              </w:rPr>
              <w:t>2024</w:t>
            </w:r>
            <w:r w:rsidRPr="00975D71">
              <w:rPr>
                <w:b/>
                <w:lang w:val="uk-UA"/>
              </w:rPr>
              <w:t xml:space="preserve"> р.</w:t>
            </w:r>
            <w:r w:rsidRPr="009C077B">
              <w:rPr>
                <w:b/>
                <w:lang w:val="uk-UA"/>
              </w:rPr>
              <w:t xml:space="preserve"> </w:t>
            </w:r>
            <w:r>
              <w:rPr>
                <w:b/>
                <w:lang w:val="uk-UA"/>
              </w:rPr>
              <w:t>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4AE20FB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sidR="009F2490">
              <w:rPr>
                <w:rStyle w:val="rvts0"/>
              </w:rPr>
              <w:t>П</w:t>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81EF720" w:rsidR="00B33F3E"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w:t>
            </w:r>
            <w:r w:rsidR="000477F3">
              <w:rPr>
                <w:color w:val="333333"/>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0477F3">
              <w:rPr>
                <w:rStyle w:val="rvts0"/>
              </w:rPr>
              <w:t>;</w:t>
            </w:r>
          </w:p>
          <w:p w14:paraId="56FB75BE" w14:textId="000472C6" w:rsidR="000477F3" w:rsidRPr="009C077B" w:rsidRDefault="000477F3" w:rsidP="00AD2C9F">
            <w:pPr>
              <w:pStyle w:val="rvps2"/>
              <w:spacing w:before="120" w:beforeAutospacing="0" w:after="0" w:afterAutospacing="0"/>
              <w:ind w:left="125" w:right="125" w:firstLine="142"/>
              <w:jc w:val="both"/>
              <w:rPr>
                <w:rStyle w:val="rvts0"/>
              </w:rPr>
            </w:pPr>
            <w:r>
              <w:rPr>
                <w:color w:val="333333"/>
                <w:shd w:val="clear" w:color="auto" w:fill="FFFFFF"/>
              </w:rPr>
              <w:t xml:space="preserve">замовникам забороняється здійснювати публічні закупівлі товарів </w:t>
            </w:r>
            <w:r>
              <w:rPr>
                <w:color w:val="333333"/>
                <w:shd w:val="clear" w:color="auto" w:fill="FFFFFF"/>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52A26FD5" w14:textId="77777777" w:rsidR="000477F3" w:rsidRPr="000477F3" w:rsidRDefault="000477F3" w:rsidP="000477F3">
            <w:pPr>
              <w:ind w:right="127"/>
              <w:rPr>
                <w:rFonts w:ascii="Times New Roman" w:hAnsi="Times New Roman"/>
                <w:lang w:val="uk-UA" w:eastAsia="uk-UA"/>
              </w:rPr>
            </w:pPr>
            <w:r w:rsidRPr="000477F3">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3CA91658" w14:textId="77777777" w:rsidR="000477F3" w:rsidRPr="000477F3" w:rsidRDefault="000477F3" w:rsidP="000477F3">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3DCB1140" w14:textId="77777777" w:rsidR="000477F3" w:rsidRPr="000477F3" w:rsidRDefault="000477F3" w:rsidP="000477F3">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32619194" w14:textId="77777777" w:rsidR="000477F3" w:rsidRPr="000477F3" w:rsidRDefault="000477F3" w:rsidP="000477F3">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641A9F9F" w14:textId="77777777" w:rsidR="000477F3" w:rsidRPr="000477F3" w:rsidRDefault="000477F3" w:rsidP="000477F3">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48BEEBFB" w14:textId="6C6A9430" w:rsidR="00155140" w:rsidRDefault="000477F3" w:rsidP="000477F3">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68B2739C" w14:textId="77777777" w:rsidR="000477F3" w:rsidRPr="000477F3" w:rsidRDefault="000477F3" w:rsidP="000477F3">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 xml:space="preserve">і, який надав найбільш економічно </w:t>
            </w:r>
            <w:r w:rsidR="00B33F3E" w:rsidRPr="00155140">
              <w:rPr>
                <w:color w:val="000000"/>
              </w:rPr>
              <w:lastRenderedPageBreak/>
              <w:t>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07E0E241"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 xml:space="preserve">Дії замовника при відмові </w:t>
            </w:r>
            <w:r w:rsidRPr="009C077B">
              <w:rPr>
                <w:b/>
              </w:rPr>
              <w:lastRenderedPageBreak/>
              <w:t>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lastRenderedPageBreak/>
              <w:t xml:space="preserve">У разі відмови переможця процедури закупівлі від підписання договору про закупівлю відповідно до вимог тендерної </w:t>
            </w:r>
            <w:r w:rsidRPr="009C077B">
              <w:rPr>
                <w:rFonts w:ascii="Times New Roman CYR" w:hAnsi="Times New Roman CYR" w:cs="Times New Roman CYR"/>
                <w:lang w:eastAsia="ru-RU"/>
              </w:rPr>
              <w:lastRenderedPageBreak/>
              <w:t>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B958E3"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5F20C87B" w14:textId="77777777" w:rsidR="00D22215" w:rsidRPr="00D22215" w:rsidRDefault="00D22215" w:rsidP="00D22215">
            <w:pPr>
              <w:ind w:left="127" w:right="127" w:firstLine="141"/>
              <w:jc w:val="both"/>
              <w:rPr>
                <w:rStyle w:val="af7"/>
                <w:rFonts w:eastAsia="Calibri"/>
                <w:b w:val="0"/>
                <w:lang w:val="uk-UA"/>
              </w:rPr>
            </w:pPr>
            <w:bookmarkStart w:id="18" w:name="n463"/>
            <w:bookmarkEnd w:id="18"/>
            <w:r w:rsidRPr="00D22215">
              <w:rPr>
                <w:bCs/>
                <w:lang w:val="uk-UA"/>
              </w:rPr>
              <w:t>Цією</w:t>
            </w:r>
            <w:r w:rsidRPr="00D22215">
              <w:rPr>
                <w:rStyle w:val="af7"/>
                <w:rFonts w:eastAsia="Calibri"/>
                <w:lang w:val="uk-UA"/>
              </w:rPr>
              <w:t xml:space="preserve"> </w:t>
            </w:r>
            <w:r w:rsidRPr="00D22215">
              <w:rPr>
                <w:rStyle w:val="af7"/>
                <w:rFonts w:eastAsia="Calibri"/>
                <w:b w:val="0"/>
                <w:lang w:val="uk-UA"/>
              </w:rPr>
              <w:t xml:space="preserve">тендерною документацією замовник вимагає від учасника-переможця процедури закупівлі надання ним не пізніше дня укладання договору про закупівлю забезпечення виконання договору (договірне забезпечення) у розмірі 5 % (п’ять відсотків) від вартості договору про закупівлю. </w:t>
            </w:r>
          </w:p>
          <w:p w14:paraId="07B80DE6" w14:textId="77777777" w:rsidR="00D22215" w:rsidRPr="00D22215" w:rsidRDefault="00D22215" w:rsidP="00D22215">
            <w:pPr>
              <w:ind w:left="127" w:right="127" w:firstLine="141"/>
              <w:jc w:val="both"/>
              <w:rPr>
                <w:rStyle w:val="af7"/>
                <w:rFonts w:eastAsia="Calibri"/>
                <w:b w:val="0"/>
              </w:rPr>
            </w:pPr>
            <w:r w:rsidRPr="00D22215">
              <w:rPr>
                <w:bCs/>
              </w:rPr>
              <w:t>Забезпечення</w:t>
            </w:r>
            <w:r w:rsidRPr="00D22215">
              <w:rPr>
                <w:rStyle w:val="af7"/>
                <w:rFonts w:eastAsia="Calibri"/>
                <w:b w:val="0"/>
              </w:rPr>
              <w:t xml:space="preserve"> виконання договору надається переможцем процедури закупі</w:t>
            </w:r>
            <w:proofErr w:type="gramStart"/>
            <w:r w:rsidRPr="00D22215">
              <w:rPr>
                <w:rStyle w:val="af7"/>
                <w:rFonts w:eastAsia="Calibri"/>
                <w:b w:val="0"/>
              </w:rPr>
              <w:t>вл</w:t>
            </w:r>
            <w:proofErr w:type="gramEnd"/>
            <w:r w:rsidRPr="00D22215">
              <w:rPr>
                <w:rStyle w:val="af7"/>
                <w:rFonts w:eastAsia="Calibri"/>
                <w:b w:val="0"/>
              </w:rPr>
              <w:t>і у вигляді оригіналу гарантії:</w:t>
            </w:r>
          </w:p>
          <w:p w14:paraId="3AF9E3A8" w14:textId="77777777" w:rsidR="00D22215" w:rsidRPr="00D22215" w:rsidRDefault="00D22215" w:rsidP="00D22215">
            <w:pPr>
              <w:ind w:left="127" w:right="127" w:firstLine="141"/>
              <w:jc w:val="both"/>
              <w:rPr>
                <w:rStyle w:val="af7"/>
                <w:rFonts w:eastAsia="Calibri"/>
                <w:b w:val="0"/>
              </w:rPr>
            </w:pPr>
            <w:r w:rsidRPr="00D22215">
              <w:rPr>
                <w:rStyle w:val="af7"/>
                <w:rFonts w:eastAsia="Calibri"/>
                <w:b w:val="0"/>
              </w:rPr>
              <w:t>– гарантії виконання зобов’язань переможця процедури закупі</w:t>
            </w:r>
            <w:proofErr w:type="gramStart"/>
            <w:r w:rsidRPr="00D22215">
              <w:rPr>
                <w:rStyle w:val="af7"/>
                <w:rFonts w:eastAsia="Calibri"/>
                <w:b w:val="0"/>
              </w:rPr>
              <w:t>вл</w:t>
            </w:r>
            <w:proofErr w:type="gramEnd"/>
            <w:r w:rsidRPr="00D22215">
              <w:rPr>
                <w:rStyle w:val="af7"/>
                <w:rFonts w:eastAsia="Calibri"/>
                <w:b w:val="0"/>
              </w:rPr>
              <w:t xml:space="preserve">і по сплаті забезпечення </w:t>
            </w:r>
            <w:r w:rsidRPr="00D22215">
              <w:rPr>
                <w:bCs/>
              </w:rPr>
              <w:t>виконання</w:t>
            </w:r>
            <w:r w:rsidRPr="00D22215">
              <w:rPr>
                <w:rStyle w:val="af7"/>
                <w:rFonts w:eastAsia="Calibri"/>
                <w:b w:val="0"/>
              </w:rPr>
              <w:t xml:space="preserve"> договору, гарантом за якою виступає банківська установа.</w:t>
            </w:r>
          </w:p>
          <w:p w14:paraId="1F9F793A" w14:textId="64D75CB3" w:rsidR="00D22215" w:rsidRPr="00D22215" w:rsidRDefault="00D22215" w:rsidP="00D22215">
            <w:pPr>
              <w:ind w:left="127" w:right="127" w:firstLine="141"/>
              <w:jc w:val="both"/>
              <w:rPr>
                <w:rStyle w:val="af7"/>
                <w:rFonts w:eastAsia="Calibri"/>
                <w:b w:val="0"/>
              </w:rPr>
            </w:pPr>
            <w:r w:rsidRPr="00D22215">
              <w:rPr>
                <w:rStyle w:val="af7"/>
                <w:rFonts w:eastAsia="Calibri"/>
                <w:b w:val="0"/>
              </w:rPr>
              <w:t xml:space="preserve">Реквізити для оформлення гарантії зазначені в Додатку </w:t>
            </w:r>
            <w:r w:rsidR="00E91FF5">
              <w:rPr>
                <w:rStyle w:val="af7"/>
                <w:rFonts w:eastAsia="Calibri"/>
                <w:b w:val="0"/>
                <w:lang w:val="uk-UA"/>
              </w:rPr>
              <w:t>6</w:t>
            </w:r>
            <w:r w:rsidRPr="00D22215">
              <w:rPr>
                <w:rStyle w:val="af7"/>
                <w:rFonts w:eastAsia="Calibri"/>
                <w:b w:val="0"/>
              </w:rPr>
              <w:t xml:space="preserve"> до тендерної документації. Забезпечення виконання договору надається учасником-переможцем не </w:t>
            </w:r>
            <w:proofErr w:type="gramStart"/>
            <w:r w:rsidRPr="00D22215">
              <w:rPr>
                <w:rStyle w:val="af7"/>
                <w:rFonts w:eastAsia="Calibri"/>
                <w:b w:val="0"/>
              </w:rPr>
              <w:t>п</w:t>
            </w:r>
            <w:proofErr w:type="gramEnd"/>
            <w:r w:rsidRPr="00D22215">
              <w:rPr>
                <w:rStyle w:val="af7"/>
                <w:rFonts w:eastAsia="Calibri"/>
                <w:b w:val="0"/>
              </w:rPr>
              <w:t xml:space="preserve">ізніше дати укладення договору про закупівлю. Строк дії забезпечення виконання цього договору у вигляді банківської гарантії, </w:t>
            </w:r>
            <w:proofErr w:type="gramStart"/>
            <w:r w:rsidRPr="00D22215">
              <w:rPr>
                <w:rStyle w:val="af7"/>
                <w:rFonts w:eastAsia="Calibri"/>
                <w:b w:val="0"/>
              </w:rPr>
              <w:t>повинен</w:t>
            </w:r>
            <w:proofErr w:type="gramEnd"/>
            <w:r w:rsidRPr="00D22215">
              <w:rPr>
                <w:rStyle w:val="af7"/>
                <w:rFonts w:eastAsia="Calibri"/>
                <w:b w:val="0"/>
              </w:rPr>
              <w:t xml:space="preserve"> бути дійсним з дня укладення договору і обов’язково повинен перевищувати строк дії Договору не менше ніж на 1 (один) календарний місяць.</w:t>
            </w:r>
          </w:p>
          <w:p w14:paraId="43FA6DB4" w14:textId="77777777" w:rsidR="00D22215" w:rsidRPr="00D22215" w:rsidRDefault="00D22215" w:rsidP="00D22215">
            <w:pPr>
              <w:shd w:val="clear" w:color="auto" w:fill="FFFFFF"/>
              <w:tabs>
                <w:tab w:val="left" w:pos="8198"/>
              </w:tabs>
              <w:ind w:left="127" w:right="127" w:firstLine="141"/>
              <w:jc w:val="both"/>
              <w:rPr>
                <w:rStyle w:val="af7"/>
                <w:rFonts w:eastAsia="Calibri"/>
                <w:b w:val="0"/>
              </w:rPr>
            </w:pPr>
            <w:r w:rsidRPr="00D22215">
              <w:rPr>
                <w:rStyle w:val="af7"/>
                <w:rFonts w:eastAsia="Calibri"/>
                <w:b w:val="0"/>
              </w:rPr>
              <w:t xml:space="preserve">Замовник повертає забезпечення виконання договору </w:t>
            </w:r>
            <w:proofErr w:type="gramStart"/>
            <w:r w:rsidRPr="00D22215">
              <w:rPr>
                <w:rStyle w:val="af7"/>
                <w:rFonts w:eastAsia="Calibri"/>
                <w:b w:val="0"/>
              </w:rPr>
              <w:t>про</w:t>
            </w:r>
            <w:proofErr w:type="gramEnd"/>
            <w:r w:rsidRPr="00D22215">
              <w:rPr>
                <w:rStyle w:val="af7"/>
                <w:rFonts w:eastAsia="Calibri"/>
                <w:b w:val="0"/>
              </w:rPr>
              <w:t xml:space="preserve"> </w:t>
            </w:r>
            <w:proofErr w:type="gramStart"/>
            <w:r w:rsidRPr="00D22215">
              <w:rPr>
                <w:rStyle w:val="af7"/>
                <w:rFonts w:eastAsia="Calibri"/>
                <w:b w:val="0"/>
              </w:rPr>
              <w:t>закуп</w:t>
            </w:r>
            <w:proofErr w:type="gramEnd"/>
            <w:r w:rsidRPr="00D22215">
              <w:rPr>
                <w:rStyle w:val="af7"/>
                <w:rFonts w:eastAsia="Calibri"/>
                <w:b w:val="0"/>
              </w:rPr>
              <w:t>івлю відповідно до статті 27 Закону з урахуванням Особливостей.</w:t>
            </w:r>
          </w:p>
          <w:p w14:paraId="794F5EBD" w14:textId="77777777" w:rsidR="00D22215" w:rsidRPr="00B8786B" w:rsidRDefault="00D22215" w:rsidP="00D22215">
            <w:pPr>
              <w:pStyle w:val="af2"/>
              <w:spacing w:before="150" w:beforeAutospacing="0" w:after="150" w:afterAutospacing="0"/>
              <w:jc w:val="both"/>
            </w:pPr>
            <w:r w:rsidRPr="00B8786B">
              <w:rPr>
                <w:color w:val="000000"/>
              </w:rPr>
              <w:t xml:space="preserve">Умови повернення забезпечення виконання договору </w:t>
            </w:r>
            <w:proofErr w:type="gramStart"/>
            <w:r w:rsidRPr="00B8786B">
              <w:rPr>
                <w:color w:val="000000"/>
              </w:rPr>
              <w:t>про</w:t>
            </w:r>
            <w:proofErr w:type="gramEnd"/>
            <w:r w:rsidRPr="00B8786B">
              <w:rPr>
                <w:color w:val="000000"/>
              </w:rPr>
              <w:t xml:space="preserve"> закупівлю: </w:t>
            </w:r>
          </w:p>
          <w:p w14:paraId="74F27C62" w14:textId="77777777" w:rsidR="00D22215" w:rsidRPr="00B8786B" w:rsidRDefault="00D22215" w:rsidP="00D22215">
            <w:pPr>
              <w:pStyle w:val="af2"/>
              <w:spacing w:before="150" w:beforeAutospacing="0" w:after="150" w:afterAutospacing="0"/>
              <w:jc w:val="both"/>
            </w:pPr>
            <w:r w:rsidRPr="00B8786B">
              <w:rPr>
                <w:color w:val="000000"/>
              </w:rPr>
              <w:t xml:space="preserve">1) </w:t>
            </w:r>
            <w:proofErr w:type="gramStart"/>
            <w:r w:rsidRPr="00B8786B">
              <w:rPr>
                <w:color w:val="000000"/>
              </w:rPr>
              <w:t>п</w:t>
            </w:r>
            <w:proofErr w:type="gramEnd"/>
            <w:r w:rsidRPr="00B8786B">
              <w:rPr>
                <w:color w:val="000000"/>
              </w:rPr>
              <w:t>ісля виконання переможцем процедури закупівлі/спрощеної закупівлі договору про закупівлю; </w:t>
            </w:r>
          </w:p>
          <w:p w14:paraId="159AA1E2" w14:textId="77777777" w:rsidR="00D22215" w:rsidRPr="00B8786B" w:rsidRDefault="00D22215" w:rsidP="00D22215">
            <w:pPr>
              <w:pStyle w:val="af2"/>
              <w:spacing w:before="150" w:beforeAutospacing="0" w:after="150" w:afterAutospacing="0"/>
              <w:jc w:val="both"/>
            </w:pPr>
            <w:r w:rsidRPr="00B8786B">
              <w:rPr>
                <w:color w:val="000000"/>
              </w:rPr>
              <w:t xml:space="preserve">2) за </w:t>
            </w:r>
            <w:proofErr w:type="gramStart"/>
            <w:r w:rsidRPr="00B8786B">
              <w:rPr>
                <w:color w:val="000000"/>
              </w:rPr>
              <w:t>р</w:t>
            </w:r>
            <w:proofErr w:type="gramEnd"/>
            <w:r w:rsidRPr="00B8786B">
              <w:rPr>
                <w:color w:val="000000"/>
              </w:rPr>
              <w:t>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 </w:t>
            </w:r>
          </w:p>
          <w:p w14:paraId="68410C54" w14:textId="77777777" w:rsidR="00D22215" w:rsidRPr="00B8786B" w:rsidRDefault="00D22215" w:rsidP="00D22215">
            <w:pPr>
              <w:pStyle w:val="af2"/>
              <w:spacing w:before="150" w:beforeAutospacing="0" w:after="150" w:afterAutospacing="0"/>
              <w:jc w:val="both"/>
            </w:pPr>
            <w:r w:rsidRPr="00B8786B">
              <w:rPr>
                <w:color w:val="000000"/>
              </w:rPr>
              <w:t>3) у випадках, передбачених пунктом 21 Особливостей; </w:t>
            </w:r>
          </w:p>
          <w:p w14:paraId="2282D952" w14:textId="77777777" w:rsidR="00D22215" w:rsidRPr="00B8786B" w:rsidRDefault="00D22215" w:rsidP="00D22215">
            <w:pPr>
              <w:pStyle w:val="af2"/>
              <w:spacing w:before="150" w:beforeAutospacing="0" w:after="150" w:afterAutospacing="0"/>
              <w:jc w:val="both"/>
            </w:pPr>
            <w:r w:rsidRPr="00B8786B">
              <w:rPr>
                <w:color w:val="000000"/>
              </w:rPr>
              <w:t xml:space="preserve">4) згідно з умовами, зазначеними в договорі про закупівлю, але не </w:t>
            </w:r>
            <w:proofErr w:type="gramStart"/>
            <w:r w:rsidRPr="00B8786B">
              <w:rPr>
                <w:color w:val="000000"/>
              </w:rPr>
              <w:t>п</w:t>
            </w:r>
            <w:proofErr w:type="gramEnd"/>
            <w:r w:rsidRPr="00B8786B">
              <w:rPr>
                <w:color w:val="000000"/>
              </w:rPr>
              <w:t>ізніше ніж протягом п’яти банківських днів з дня настання зазначених обставин.</w:t>
            </w:r>
          </w:p>
          <w:p w14:paraId="10D7DA5C" w14:textId="77777777" w:rsidR="00D22215" w:rsidRPr="00B8786B" w:rsidRDefault="00D22215" w:rsidP="00D22215">
            <w:pPr>
              <w:pStyle w:val="af2"/>
              <w:spacing w:before="150" w:beforeAutospacing="0" w:after="150" w:afterAutospacing="0"/>
              <w:jc w:val="both"/>
            </w:pPr>
            <w:r w:rsidRPr="00B8786B">
              <w:rPr>
                <w:color w:val="000000"/>
              </w:rPr>
              <w:t xml:space="preserve">Умови неповернення забезпечення виконання договору про закупівлю: </w:t>
            </w:r>
            <w:r w:rsidRPr="007B1EB5">
              <w:t xml:space="preserve">невиконання та/або неналежного виконання зобов’язань </w:t>
            </w:r>
            <w:r>
              <w:t>за д</w:t>
            </w:r>
            <w:r w:rsidRPr="007B1EB5">
              <w:t>оговором</w:t>
            </w:r>
            <w:r>
              <w:t xml:space="preserve"> </w:t>
            </w:r>
            <w:r w:rsidRPr="001560BA">
              <w:t>до завершення терміну його дії</w:t>
            </w:r>
            <w:r w:rsidRPr="007B1EB5">
              <w:t xml:space="preserve">, у тому числі непоставки </w:t>
            </w:r>
            <w:r>
              <w:t>товару</w:t>
            </w:r>
            <w:r w:rsidRPr="007B1EB5">
              <w:t xml:space="preserve"> у термін</w:t>
            </w:r>
            <w:r>
              <w:t xml:space="preserve">и встановлені </w:t>
            </w:r>
            <w:proofErr w:type="gramStart"/>
            <w:r>
              <w:t>у</w:t>
            </w:r>
            <w:proofErr w:type="gramEnd"/>
            <w:r>
              <w:t xml:space="preserve"> договорі.</w:t>
            </w:r>
          </w:p>
          <w:p w14:paraId="7E32C37B" w14:textId="43E0BE68" w:rsidR="00B8786B" w:rsidRPr="00B8786B" w:rsidRDefault="00D22215" w:rsidP="00D22215">
            <w:pPr>
              <w:pStyle w:val="af2"/>
              <w:spacing w:before="150" w:beforeAutospacing="0" w:after="150" w:afterAutospacing="0"/>
              <w:jc w:val="both"/>
              <w:rPr>
                <w:lang w:val="uk-UA"/>
              </w:rPr>
            </w:pPr>
            <w:r w:rsidRPr="00B8786B">
              <w:rPr>
                <w:color w:val="000000"/>
              </w:rPr>
              <w:t xml:space="preserve">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w:t>
            </w:r>
            <w:proofErr w:type="gramStart"/>
            <w:r w:rsidRPr="00B8786B">
              <w:rPr>
                <w:color w:val="000000"/>
              </w:rPr>
              <w:t>п</w:t>
            </w:r>
            <w:proofErr w:type="gramEnd"/>
            <w:r w:rsidRPr="00B8786B">
              <w:rPr>
                <w:color w:val="000000"/>
              </w:rPr>
              <w:t xml:space="preserve">ідставі абзацу 4 підпункту 3 пункту </w:t>
            </w:r>
            <w:r w:rsidRPr="00B8786B">
              <w:rPr>
                <w:color w:val="000000"/>
              </w:rPr>
              <w:lastRenderedPageBreak/>
              <w:t>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CF1AB9" w14:textId="77777777" w:rsidR="00B8786B" w:rsidRDefault="00B8786B" w:rsidP="00B8786B">
      <w:pPr>
        <w:widowControl/>
        <w:autoSpaceDE/>
        <w:autoSpaceDN/>
        <w:contextualSpacing/>
        <w:rPr>
          <w:rFonts w:ascii="Times New Roman" w:hAnsi="Times New Roman" w:cs="Times New Roman"/>
          <w:sz w:val="28"/>
          <w:szCs w:val="28"/>
          <w:lang w:val="uk-UA" w:eastAsia="uk-UA"/>
        </w:rPr>
      </w:pPr>
    </w:p>
    <w:p w14:paraId="1FF58475" w14:textId="77777777" w:rsidR="00D22215" w:rsidRDefault="00D22215" w:rsidP="00B8786B">
      <w:pPr>
        <w:widowControl/>
        <w:autoSpaceDE/>
        <w:autoSpaceDN/>
        <w:contextualSpacing/>
        <w:rPr>
          <w:rFonts w:ascii="Times New Roman" w:hAnsi="Times New Roman" w:cs="Times New Roman"/>
          <w:sz w:val="28"/>
          <w:szCs w:val="28"/>
          <w:lang w:val="uk-UA" w:eastAsia="uk-UA"/>
        </w:rPr>
      </w:pPr>
    </w:p>
    <w:p w14:paraId="28E74CD4" w14:textId="77777777" w:rsidR="00D22215" w:rsidRDefault="00D22215" w:rsidP="00B8786B">
      <w:pPr>
        <w:widowControl/>
        <w:autoSpaceDE/>
        <w:autoSpaceDN/>
        <w:contextualSpacing/>
        <w:rPr>
          <w:rFonts w:ascii="Times New Roman" w:hAnsi="Times New Roman" w:cs="Times New Roman"/>
          <w:sz w:val="28"/>
          <w:szCs w:val="28"/>
          <w:lang w:val="uk-UA" w:eastAsia="uk-UA"/>
        </w:rPr>
      </w:pPr>
    </w:p>
    <w:p w14:paraId="4C7B3011" w14:textId="77777777" w:rsidR="00D22215" w:rsidRDefault="00D22215" w:rsidP="00B8786B">
      <w:pPr>
        <w:widowControl/>
        <w:autoSpaceDE/>
        <w:autoSpaceDN/>
        <w:contextualSpacing/>
        <w:rPr>
          <w:rFonts w:ascii="Times New Roman" w:hAnsi="Times New Roman" w:cs="Times New Roman"/>
          <w:sz w:val="28"/>
          <w:szCs w:val="28"/>
          <w:lang w:val="uk-UA" w:eastAsia="uk-UA"/>
        </w:rPr>
      </w:pPr>
    </w:p>
    <w:p w14:paraId="2CEFC7DB" w14:textId="77777777" w:rsidR="00D22215" w:rsidRDefault="00D22215" w:rsidP="00B8786B">
      <w:pPr>
        <w:widowControl/>
        <w:autoSpaceDE/>
        <w:autoSpaceDN/>
        <w:contextualSpacing/>
        <w:rPr>
          <w:rFonts w:ascii="Times New Roman" w:hAnsi="Times New Roman" w:cs="Times New Roman"/>
          <w:sz w:val="28"/>
          <w:szCs w:val="28"/>
          <w:lang w:val="uk-UA" w:eastAsia="uk-UA"/>
        </w:rPr>
      </w:pPr>
    </w:p>
    <w:p w14:paraId="05F5D1DC"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4280A8F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CDE962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6232ECCB"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6B32267"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313BB08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9EFB5C2"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C1CAC57"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30C6FC7"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1F290DE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0506D38D"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71EE7507"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640C7F3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4E790339"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137D7BEC"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007DAE2"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864FB3F"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35079659"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7F1FB4D6"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7E697425"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2E9999C4"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55ACC473" w14:textId="77777777" w:rsidR="000477F3" w:rsidRDefault="000477F3" w:rsidP="00B8786B">
      <w:pPr>
        <w:widowControl/>
        <w:autoSpaceDE/>
        <w:autoSpaceDN/>
        <w:contextualSpacing/>
        <w:rPr>
          <w:rFonts w:ascii="Times New Roman" w:hAnsi="Times New Roman" w:cs="Times New Roman"/>
          <w:sz w:val="28"/>
          <w:szCs w:val="28"/>
          <w:lang w:val="uk-UA" w:eastAsia="uk-UA"/>
        </w:rPr>
      </w:pPr>
    </w:p>
    <w:p w14:paraId="2998283E" w14:textId="77777777" w:rsidR="00B33F3E" w:rsidRDefault="00B33F3E" w:rsidP="006E3ADD">
      <w:pPr>
        <w:widowControl/>
        <w:autoSpaceDE/>
        <w:autoSpaceDN/>
        <w:contextualSpacing/>
        <w:rPr>
          <w:rFonts w:ascii="Times New Roman" w:hAnsi="Times New Roman" w:cs="Times New Roman"/>
          <w:sz w:val="28"/>
          <w:szCs w:val="28"/>
          <w:lang w:val="uk-UA" w:eastAsia="uk-UA"/>
        </w:rPr>
      </w:pPr>
    </w:p>
    <w:p w14:paraId="1E240384" w14:textId="77777777" w:rsidR="00495207" w:rsidRDefault="00495207"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17C34373" w:rsidR="00342762" w:rsidRPr="00DC56FD" w:rsidRDefault="000477F3" w:rsidP="00342762">
      <w:pPr>
        <w:widowControl/>
        <w:autoSpaceDE/>
        <w:autoSpaceDN/>
        <w:contextualSpacing/>
        <w:jc w:val="both"/>
        <w:rPr>
          <w:rFonts w:ascii="Times New Roman" w:hAnsi="Times New Roman" w:cs="Times New Roman"/>
          <w:szCs w:val="28"/>
          <w:lang w:val="uk-UA" w:eastAsia="uk-UA"/>
        </w:rPr>
      </w:pPr>
      <w:r w:rsidRPr="00A41C6A">
        <w:rPr>
          <w:b/>
        </w:rPr>
        <w:t xml:space="preserve">СВРЗ-23Т_017_ВО: Кисень </w:t>
      </w:r>
      <w:proofErr w:type="gramStart"/>
      <w:r w:rsidRPr="00A41C6A">
        <w:rPr>
          <w:b/>
        </w:rPr>
        <w:t>р</w:t>
      </w:r>
      <w:proofErr w:type="gramEnd"/>
      <w:r w:rsidRPr="00A41C6A">
        <w:rPr>
          <w:b/>
        </w:rPr>
        <w:t xml:space="preserve">ідкий технічний (ДК 021:2015 - </w:t>
      </w:r>
      <w:r w:rsidRPr="00A41C6A">
        <w:rPr>
          <w:b/>
          <w:bCs/>
        </w:rPr>
        <w:t>24110000-8 – промислові гази</w:t>
      </w:r>
      <w:r w:rsidRPr="00A41C6A">
        <w:rPr>
          <w:b/>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DC56F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0CE39DAC" w:rsidR="00342762" w:rsidRPr="009C077B" w:rsidRDefault="002C214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Кисень рідкий технічний</w:t>
            </w:r>
            <w:r w:rsidR="00B3281B">
              <w:rPr>
                <w:rFonts w:ascii="Times New Roman" w:hAnsi="Times New Roman" w:cs="Times New Roman"/>
                <w:sz w:val="20"/>
                <w:szCs w:val="22"/>
                <w:lang w:val="uk-UA"/>
              </w:rPr>
              <w:t xml:space="preserve"> або еквівалент</w:t>
            </w:r>
          </w:p>
        </w:tc>
        <w:tc>
          <w:tcPr>
            <w:tcW w:w="2835" w:type="dxa"/>
          </w:tcPr>
          <w:p w14:paraId="6EA63617" w14:textId="29EDE4F6" w:rsidR="00342762" w:rsidRPr="009C077B" w:rsidRDefault="002C214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ГОСТ 6331 - 78</w:t>
            </w:r>
          </w:p>
        </w:tc>
        <w:tc>
          <w:tcPr>
            <w:tcW w:w="1417" w:type="dxa"/>
          </w:tcPr>
          <w:p w14:paraId="79760F95" w14:textId="01261E95" w:rsidR="00342762" w:rsidRPr="009C077B" w:rsidRDefault="002C214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т</w:t>
            </w:r>
          </w:p>
        </w:tc>
        <w:tc>
          <w:tcPr>
            <w:tcW w:w="1565" w:type="dxa"/>
          </w:tcPr>
          <w:p w14:paraId="4140B174" w14:textId="755C0326" w:rsidR="00342762" w:rsidRPr="009C077B" w:rsidRDefault="002C214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r w:rsidR="000477F3">
              <w:rPr>
                <w:rFonts w:ascii="Times New Roman" w:hAnsi="Times New Roman" w:cs="Times New Roman"/>
                <w:sz w:val="20"/>
                <w:szCs w:val="22"/>
                <w:lang w:val="uk-UA"/>
              </w:rPr>
              <w:t>20</w:t>
            </w:r>
          </w:p>
        </w:tc>
      </w:tr>
    </w:tbl>
    <w:p w14:paraId="5ADE5EA1" w14:textId="77777777" w:rsidR="002C214E" w:rsidRDefault="002C214E" w:rsidP="002C214E">
      <w:pPr>
        <w:pStyle w:val="HTML"/>
        <w:shd w:val="clear" w:color="auto" w:fill="F8F9FA"/>
        <w:jc w:val="center"/>
        <w:rPr>
          <w:rFonts w:ascii="Times New Roman" w:hAnsi="Times New Roman"/>
          <w:b/>
          <w:sz w:val="28"/>
          <w:szCs w:val="28"/>
          <w:lang w:val="uk-UA"/>
        </w:rPr>
      </w:pPr>
    </w:p>
    <w:p w14:paraId="5DF69E33" w14:textId="77777777" w:rsidR="002C214E" w:rsidRPr="00F90D5A" w:rsidRDefault="002C214E" w:rsidP="002C214E">
      <w:pPr>
        <w:pStyle w:val="HTML"/>
        <w:shd w:val="clear" w:color="auto" w:fill="F8F9FA"/>
        <w:jc w:val="center"/>
        <w:rPr>
          <w:rFonts w:ascii="Times New Roman" w:hAnsi="Times New Roman"/>
          <w:b/>
          <w:sz w:val="28"/>
          <w:szCs w:val="28"/>
          <w:lang w:val="uk-UA"/>
        </w:rPr>
      </w:pPr>
      <w:r w:rsidRPr="0060555A">
        <w:rPr>
          <w:rFonts w:ascii="Times New Roman" w:hAnsi="Times New Roman"/>
          <w:b/>
          <w:sz w:val="28"/>
          <w:szCs w:val="28"/>
          <w:lang w:val="uk-UA"/>
        </w:rPr>
        <w:t>К</w:t>
      </w:r>
      <w:r>
        <w:rPr>
          <w:rFonts w:ascii="Times New Roman" w:hAnsi="Times New Roman"/>
          <w:b/>
          <w:sz w:val="28"/>
          <w:szCs w:val="28"/>
          <w:lang w:val="uk-UA"/>
        </w:rPr>
        <w:t>исень рідкий технічний або еквівалент</w:t>
      </w:r>
    </w:p>
    <w:p w14:paraId="591FE843" w14:textId="77777777" w:rsidR="002C214E" w:rsidRPr="0060555A" w:rsidRDefault="002C214E" w:rsidP="002C214E">
      <w:pPr>
        <w:pStyle w:val="HTML"/>
        <w:shd w:val="clear" w:color="auto" w:fill="F8F9FA"/>
        <w:jc w:val="center"/>
        <w:rPr>
          <w:rFonts w:ascii="Times New Roman" w:hAnsi="Times New Roman"/>
          <w:b/>
          <w:color w:val="222222"/>
          <w:sz w:val="28"/>
          <w:szCs w:val="28"/>
          <w:lang w:val="uk-UA"/>
        </w:rPr>
      </w:pPr>
    </w:p>
    <w:p w14:paraId="381E3519" w14:textId="77777777" w:rsidR="002C214E" w:rsidRPr="00DE1CEA" w:rsidRDefault="002C214E" w:rsidP="002C214E">
      <w:pPr>
        <w:pStyle w:val="af1"/>
        <w:jc w:val="both"/>
        <w:rPr>
          <w:sz w:val="28"/>
          <w:szCs w:val="28"/>
          <w:lang w:val="uk-UA"/>
        </w:rPr>
      </w:pPr>
      <w:r w:rsidRPr="00367F67">
        <w:rPr>
          <w:b/>
          <w:sz w:val="28"/>
          <w:szCs w:val="28"/>
          <w:lang w:val="uk-UA"/>
        </w:rPr>
        <w:t>Технічні вимоги:</w:t>
      </w:r>
      <w:r w:rsidRPr="00F90D5A">
        <w:rPr>
          <w:rFonts w:ascii="Arial" w:hAnsi="Arial" w:cs="Arial"/>
          <w:color w:val="222222"/>
          <w:sz w:val="20"/>
          <w:szCs w:val="20"/>
          <w:shd w:val="clear" w:color="auto" w:fill="FFFFFF"/>
          <w:lang w:val="uk-UA"/>
        </w:rPr>
        <w:t xml:space="preserve"> </w:t>
      </w:r>
      <w:r w:rsidRPr="00AA0B0C">
        <w:rPr>
          <w:sz w:val="28"/>
          <w:szCs w:val="28"/>
          <w:lang w:val="uk-UA"/>
        </w:rPr>
        <w:t>рідина блідо-синього кольору, що отримується з атмосферного повітря методом низькотемпературної ректифікації.</w:t>
      </w:r>
      <w:r w:rsidRPr="00AA0B0C">
        <w:rPr>
          <w:sz w:val="28"/>
          <w:szCs w:val="28"/>
        </w:rPr>
        <w:t> </w:t>
      </w:r>
      <w:r>
        <w:rPr>
          <w:sz w:val="28"/>
          <w:szCs w:val="28"/>
          <w:lang w:val="uk-UA"/>
        </w:rPr>
        <w:t>Повинна відповідати наступним характеристикам</w:t>
      </w:r>
    </w:p>
    <w:p w14:paraId="79E7C2FD" w14:textId="77777777" w:rsidR="002C214E" w:rsidRPr="00DE1CEA" w:rsidRDefault="002C214E" w:rsidP="002C214E">
      <w:pPr>
        <w:shd w:val="clear" w:color="auto" w:fill="FFFFFF"/>
        <w:jc w:val="center"/>
        <w:rPr>
          <w:rFonts w:ascii="Times New Roman" w:hAnsi="Times New Roman" w:cs="Times New Roman"/>
          <w:b/>
          <w:bCs/>
          <w:color w:val="333333"/>
          <w:sz w:val="28"/>
          <w:szCs w:val="28"/>
          <w:lang w:val="uk-UA"/>
        </w:rPr>
      </w:pPr>
    </w:p>
    <w:tbl>
      <w:tblPr>
        <w:tblStyle w:val="af6"/>
        <w:tblW w:w="0" w:type="auto"/>
        <w:tblLook w:val="04A0" w:firstRow="1" w:lastRow="0" w:firstColumn="1" w:lastColumn="0" w:noHBand="0" w:noVBand="1"/>
      </w:tblPr>
      <w:tblGrid>
        <w:gridCol w:w="5069"/>
        <w:gridCol w:w="5069"/>
      </w:tblGrid>
      <w:tr w:rsidR="002C214E" w:rsidRPr="00DE1CEA" w14:paraId="1640FF2A" w14:textId="77777777" w:rsidTr="002C214E">
        <w:tc>
          <w:tcPr>
            <w:tcW w:w="5069" w:type="dxa"/>
          </w:tcPr>
          <w:p w14:paraId="4B306BFB"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b/>
                <w:bCs/>
                <w:sz w:val="28"/>
                <w:szCs w:val="28"/>
                <w:lang w:val="uk-UA"/>
              </w:rPr>
              <w:t>Найменування показника</w:t>
            </w:r>
          </w:p>
        </w:tc>
        <w:tc>
          <w:tcPr>
            <w:tcW w:w="5069" w:type="dxa"/>
          </w:tcPr>
          <w:p w14:paraId="1BAB50A1" w14:textId="77777777" w:rsidR="002C214E" w:rsidRPr="00DE1CEA" w:rsidRDefault="002C214E" w:rsidP="002C214E">
            <w:pPr>
              <w:jc w:val="center"/>
              <w:rPr>
                <w:rFonts w:ascii="Times New Roman" w:hAnsi="Times New Roman" w:cs="Times New Roman"/>
                <w:b/>
                <w:bCs/>
                <w:color w:val="333333"/>
                <w:sz w:val="28"/>
                <w:szCs w:val="28"/>
                <w:lang w:val="uk-UA"/>
              </w:rPr>
            </w:pPr>
          </w:p>
        </w:tc>
      </w:tr>
      <w:tr w:rsidR="002C214E" w:rsidRPr="00DE1CEA" w14:paraId="1D556108" w14:textId="77777777" w:rsidTr="002C214E">
        <w:tc>
          <w:tcPr>
            <w:tcW w:w="5069" w:type="dxa"/>
          </w:tcPr>
          <w:p w14:paraId="5689BD75"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Зовнішній вигляд</w:t>
            </w:r>
          </w:p>
        </w:tc>
        <w:tc>
          <w:tcPr>
            <w:tcW w:w="5069" w:type="dxa"/>
          </w:tcPr>
          <w:p w14:paraId="7D360B1D"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Рідина блідо-синього кольору</w:t>
            </w:r>
          </w:p>
        </w:tc>
      </w:tr>
      <w:tr w:rsidR="002C214E" w:rsidRPr="00DE1CEA" w14:paraId="4967DD53" w14:textId="77777777" w:rsidTr="002C214E">
        <w:tc>
          <w:tcPr>
            <w:tcW w:w="5069" w:type="dxa"/>
          </w:tcPr>
          <w:p w14:paraId="6F782F5E"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Об’ємна частка кисню, %, не менше ніж</w:t>
            </w:r>
          </w:p>
        </w:tc>
        <w:tc>
          <w:tcPr>
            <w:tcW w:w="5069" w:type="dxa"/>
          </w:tcPr>
          <w:p w14:paraId="70BE2394"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99,7</w:t>
            </w:r>
          </w:p>
        </w:tc>
      </w:tr>
      <w:tr w:rsidR="002C214E" w:rsidRPr="00DE1CEA" w14:paraId="665CE9A6" w14:textId="77777777" w:rsidTr="002C214E">
        <w:tc>
          <w:tcPr>
            <w:tcW w:w="5069" w:type="dxa"/>
          </w:tcPr>
          <w:p w14:paraId="30A29D08"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Вміст ацетилену в 1 дм</w:t>
            </w:r>
            <w:r w:rsidRPr="00DE1CEA">
              <w:rPr>
                <w:rFonts w:ascii="Times New Roman" w:hAnsi="Times New Roman" w:cs="Times New Roman"/>
                <w:sz w:val="28"/>
                <w:szCs w:val="28"/>
                <w:vertAlign w:val="superscript"/>
                <w:lang w:val="uk-UA"/>
              </w:rPr>
              <w:t>3</w:t>
            </w:r>
            <w:r w:rsidRPr="00DE1CEA">
              <w:rPr>
                <w:rFonts w:ascii="Times New Roman" w:hAnsi="Times New Roman" w:cs="Times New Roman"/>
                <w:sz w:val="28"/>
                <w:szCs w:val="28"/>
                <w:lang w:val="uk-UA"/>
              </w:rPr>
              <w:t> кисню, см</w:t>
            </w:r>
            <w:r w:rsidRPr="00DE1CEA">
              <w:rPr>
                <w:rFonts w:ascii="Times New Roman" w:hAnsi="Times New Roman" w:cs="Times New Roman"/>
                <w:sz w:val="28"/>
                <w:szCs w:val="28"/>
                <w:vertAlign w:val="superscript"/>
                <w:lang w:val="uk-UA"/>
              </w:rPr>
              <w:t>3</w:t>
            </w:r>
            <w:r w:rsidRPr="00DE1CEA">
              <w:rPr>
                <w:rFonts w:ascii="Times New Roman" w:hAnsi="Times New Roman" w:cs="Times New Roman"/>
                <w:sz w:val="28"/>
                <w:szCs w:val="28"/>
                <w:lang w:val="uk-UA"/>
              </w:rPr>
              <w:t>/дм</w:t>
            </w:r>
            <w:r w:rsidRPr="00DE1CEA">
              <w:rPr>
                <w:rFonts w:ascii="Times New Roman" w:hAnsi="Times New Roman" w:cs="Times New Roman"/>
                <w:sz w:val="28"/>
                <w:szCs w:val="28"/>
                <w:vertAlign w:val="superscript"/>
                <w:lang w:val="uk-UA"/>
              </w:rPr>
              <w:t>3</w:t>
            </w:r>
          </w:p>
        </w:tc>
        <w:tc>
          <w:tcPr>
            <w:tcW w:w="5069" w:type="dxa"/>
          </w:tcPr>
          <w:p w14:paraId="696F1A9D"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Відсутність</w:t>
            </w:r>
          </w:p>
        </w:tc>
      </w:tr>
      <w:tr w:rsidR="002C214E" w:rsidRPr="00DE1CEA" w14:paraId="13FB979F" w14:textId="77777777" w:rsidTr="002C214E">
        <w:tc>
          <w:tcPr>
            <w:tcW w:w="5069" w:type="dxa"/>
          </w:tcPr>
          <w:p w14:paraId="157C85BC"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Об’єм діоксину вуглецю в 1 дм</w:t>
            </w:r>
            <w:r w:rsidRPr="00DE1CEA">
              <w:rPr>
                <w:rFonts w:ascii="Times New Roman" w:hAnsi="Times New Roman" w:cs="Times New Roman"/>
                <w:sz w:val="28"/>
                <w:szCs w:val="28"/>
                <w:vertAlign w:val="superscript"/>
                <w:lang w:val="uk-UA"/>
              </w:rPr>
              <w:t>3</w:t>
            </w:r>
            <w:r w:rsidRPr="00DE1CEA">
              <w:rPr>
                <w:rFonts w:ascii="Times New Roman" w:hAnsi="Times New Roman" w:cs="Times New Roman"/>
                <w:sz w:val="28"/>
                <w:szCs w:val="28"/>
                <w:lang w:val="uk-UA"/>
              </w:rPr>
              <w:t> кисню, см</w:t>
            </w:r>
            <w:r w:rsidRPr="00DE1CEA">
              <w:rPr>
                <w:rFonts w:ascii="Times New Roman" w:hAnsi="Times New Roman" w:cs="Times New Roman"/>
                <w:sz w:val="28"/>
                <w:szCs w:val="28"/>
                <w:vertAlign w:val="superscript"/>
                <w:lang w:val="uk-UA"/>
              </w:rPr>
              <w:t>3</w:t>
            </w:r>
            <w:r w:rsidRPr="00DE1CEA">
              <w:rPr>
                <w:rFonts w:ascii="Times New Roman" w:hAnsi="Times New Roman" w:cs="Times New Roman"/>
                <w:sz w:val="28"/>
                <w:szCs w:val="28"/>
                <w:lang w:val="uk-UA"/>
              </w:rPr>
              <w:t>, за температури 20</w:t>
            </w:r>
            <w:r w:rsidRPr="00DE1CEA">
              <w:rPr>
                <w:rFonts w:ascii="Times New Roman" w:hAnsi="Times New Roman" w:cs="Times New Roman"/>
                <w:sz w:val="28"/>
                <w:szCs w:val="28"/>
                <w:lang w:val="uk-UA"/>
              </w:rPr>
              <w:t>С і тиску 101,3 кПа (760 мм рт. ст.), не більше ніж</w:t>
            </w:r>
          </w:p>
        </w:tc>
        <w:tc>
          <w:tcPr>
            <w:tcW w:w="5069" w:type="dxa"/>
          </w:tcPr>
          <w:p w14:paraId="65233D82"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2,0</w:t>
            </w:r>
          </w:p>
        </w:tc>
      </w:tr>
      <w:tr w:rsidR="002C214E" w:rsidRPr="00DE1CEA" w14:paraId="4D3DCF13" w14:textId="77777777" w:rsidTr="002C214E">
        <w:tc>
          <w:tcPr>
            <w:tcW w:w="5069" w:type="dxa"/>
          </w:tcPr>
          <w:p w14:paraId="35F457C0"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Наявність масла</w:t>
            </w:r>
          </w:p>
        </w:tc>
        <w:tc>
          <w:tcPr>
            <w:tcW w:w="5069" w:type="dxa"/>
          </w:tcPr>
          <w:p w14:paraId="79D721EF"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Відсутність</w:t>
            </w:r>
          </w:p>
        </w:tc>
      </w:tr>
      <w:tr w:rsidR="002C214E" w:rsidRPr="00DE1CEA" w14:paraId="618F8677" w14:textId="77777777" w:rsidTr="002C214E">
        <w:tc>
          <w:tcPr>
            <w:tcW w:w="5069" w:type="dxa"/>
          </w:tcPr>
          <w:p w14:paraId="573DF27A"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Наявність вологи та механічних домішок</w:t>
            </w:r>
          </w:p>
        </w:tc>
        <w:tc>
          <w:tcPr>
            <w:tcW w:w="5069" w:type="dxa"/>
          </w:tcPr>
          <w:p w14:paraId="7E8C25B5" w14:textId="77777777" w:rsidR="002C214E" w:rsidRPr="00DE1CEA" w:rsidRDefault="002C214E" w:rsidP="002C214E">
            <w:pPr>
              <w:jc w:val="center"/>
              <w:rPr>
                <w:rFonts w:ascii="Times New Roman" w:hAnsi="Times New Roman" w:cs="Times New Roman"/>
                <w:b/>
                <w:bCs/>
                <w:color w:val="333333"/>
                <w:sz w:val="28"/>
                <w:szCs w:val="28"/>
                <w:lang w:val="uk-UA"/>
              </w:rPr>
            </w:pPr>
            <w:r w:rsidRPr="00DE1CEA">
              <w:rPr>
                <w:rFonts w:ascii="Times New Roman" w:hAnsi="Times New Roman" w:cs="Times New Roman"/>
                <w:sz w:val="28"/>
                <w:szCs w:val="28"/>
                <w:lang w:val="uk-UA"/>
              </w:rPr>
              <w:t>Повинен витримувати випробування</w:t>
            </w:r>
          </w:p>
        </w:tc>
      </w:tr>
    </w:tbl>
    <w:p w14:paraId="5A266ADB" w14:textId="77777777" w:rsidR="002C214E" w:rsidRDefault="002C214E" w:rsidP="002C214E">
      <w:pPr>
        <w:pStyle w:val="af1"/>
        <w:jc w:val="both"/>
        <w:rPr>
          <w:b/>
          <w:sz w:val="28"/>
          <w:szCs w:val="28"/>
          <w:lang w:val="uk-UA"/>
        </w:rPr>
      </w:pPr>
    </w:p>
    <w:p w14:paraId="0EDE356B" w14:textId="77777777" w:rsidR="002C214E" w:rsidRPr="00F10E98" w:rsidRDefault="002C214E" w:rsidP="002C214E">
      <w:pPr>
        <w:rPr>
          <w:rFonts w:ascii="Times New Roman" w:hAnsi="Times New Roman" w:cs="Times New Roman"/>
          <w:snapToGrid w:val="0"/>
          <w:sz w:val="28"/>
          <w:szCs w:val="28"/>
          <w:lang w:val="uk-UA"/>
        </w:rPr>
      </w:pPr>
      <w:r w:rsidRPr="00F10E98">
        <w:rPr>
          <w:rFonts w:ascii="Times New Roman" w:hAnsi="Times New Roman" w:cs="Times New Roman"/>
          <w:b/>
          <w:bCs/>
          <w:sz w:val="28"/>
          <w:szCs w:val="28"/>
          <w:lang w:val="uk-UA"/>
        </w:rPr>
        <w:t>Гарантійні зобов’язання</w:t>
      </w:r>
      <w:r w:rsidRPr="00F10E98">
        <w:rPr>
          <w:rFonts w:ascii="Times New Roman" w:hAnsi="Times New Roman" w:cs="Times New Roman"/>
          <w:bCs/>
          <w:sz w:val="28"/>
          <w:szCs w:val="28"/>
          <w:lang w:val="uk-UA"/>
        </w:rPr>
        <w:t>:</w:t>
      </w:r>
      <w:r w:rsidRPr="00F10E98">
        <w:rPr>
          <w:rFonts w:ascii="Times New Roman" w:hAnsi="Times New Roman" w:cs="Times New Roman"/>
          <w:sz w:val="28"/>
          <w:szCs w:val="28"/>
          <w:lang w:val="uk-UA"/>
        </w:rPr>
        <w:t xml:space="preserve"> В</w:t>
      </w:r>
      <w:r w:rsidRPr="00F10E98">
        <w:rPr>
          <w:rFonts w:ascii="Times New Roman" w:hAnsi="Times New Roman" w:cs="Times New Roman"/>
          <w:snapToGrid w:val="0"/>
          <w:sz w:val="28"/>
          <w:szCs w:val="28"/>
          <w:lang w:val="uk-UA"/>
        </w:rPr>
        <w:t>ідповідно до нормативного документу виробника</w:t>
      </w:r>
      <w:r w:rsidRPr="00F10E98">
        <w:rPr>
          <w:rFonts w:ascii="Times New Roman" w:eastAsia="+mn-ea" w:hAnsi="Times New Roman" w:cs="Times New Roman"/>
          <w:bCs/>
          <w:color w:val="000000"/>
          <w:kern w:val="24"/>
          <w:sz w:val="28"/>
          <w:szCs w:val="28"/>
          <w:lang w:val="uk-UA"/>
        </w:rPr>
        <w:t>;</w:t>
      </w:r>
    </w:p>
    <w:p w14:paraId="7DB405E3" w14:textId="77777777" w:rsidR="002C214E" w:rsidRPr="00F10E98" w:rsidRDefault="002C214E" w:rsidP="002C214E">
      <w:pPr>
        <w:rPr>
          <w:rFonts w:ascii="Times New Roman" w:hAnsi="Times New Roman" w:cs="Times New Roman"/>
          <w:snapToGrid w:val="0"/>
          <w:sz w:val="28"/>
          <w:szCs w:val="28"/>
          <w:lang w:val="uk-UA"/>
        </w:rPr>
      </w:pPr>
      <w:r w:rsidRPr="00F10E98">
        <w:rPr>
          <w:rFonts w:ascii="Times New Roman" w:hAnsi="Times New Roman" w:cs="Times New Roman"/>
          <w:b/>
          <w:sz w:val="28"/>
          <w:szCs w:val="28"/>
          <w:lang w:val="uk-UA"/>
        </w:rPr>
        <w:t>Умови зберігання</w:t>
      </w:r>
      <w:r w:rsidRPr="00F10E98">
        <w:rPr>
          <w:rFonts w:ascii="Times New Roman" w:hAnsi="Times New Roman" w:cs="Times New Roman"/>
          <w:snapToGrid w:val="0"/>
          <w:sz w:val="28"/>
          <w:szCs w:val="28"/>
          <w:lang w:val="uk-UA"/>
        </w:rPr>
        <w:t>: Відповідно до нормативного документу виробника</w:t>
      </w:r>
    </w:p>
    <w:p w14:paraId="7E52C242" w14:textId="77777777" w:rsidR="002C214E" w:rsidRPr="00F10E98" w:rsidRDefault="002C214E" w:rsidP="002C214E">
      <w:pPr>
        <w:rPr>
          <w:rFonts w:ascii="Times New Roman" w:hAnsi="Times New Roman" w:cs="Times New Roman"/>
          <w:snapToGrid w:val="0"/>
          <w:sz w:val="28"/>
          <w:szCs w:val="28"/>
          <w:lang w:val="uk-UA"/>
        </w:rPr>
      </w:pPr>
      <w:r w:rsidRPr="00F10E98">
        <w:rPr>
          <w:rFonts w:ascii="Times New Roman" w:hAnsi="Times New Roman" w:cs="Times New Roman"/>
          <w:b/>
          <w:bCs/>
          <w:sz w:val="28"/>
          <w:szCs w:val="28"/>
          <w:lang w:val="uk-UA"/>
        </w:rPr>
        <w:t xml:space="preserve">Умови транспортування: </w:t>
      </w:r>
      <w:r w:rsidRPr="00F10E98">
        <w:rPr>
          <w:rFonts w:ascii="Times New Roman" w:hAnsi="Times New Roman" w:cs="Times New Roman"/>
          <w:snapToGrid w:val="0"/>
          <w:sz w:val="28"/>
          <w:szCs w:val="28"/>
          <w:lang w:val="uk-UA"/>
        </w:rPr>
        <w:t>Відповідно до нормативного документу виробника</w:t>
      </w:r>
    </w:p>
    <w:p w14:paraId="47F3544A" w14:textId="77777777" w:rsidR="002C214E" w:rsidRPr="00F10E98" w:rsidRDefault="002C214E" w:rsidP="002C214E">
      <w:pPr>
        <w:rPr>
          <w:rFonts w:ascii="Times New Roman" w:eastAsia="Calibri" w:hAnsi="Times New Roman" w:cs="Times New Roman"/>
          <w:b/>
          <w:bCs/>
          <w:sz w:val="28"/>
          <w:szCs w:val="28"/>
          <w:lang w:val="uk-UA" w:eastAsia="en-US"/>
        </w:rPr>
      </w:pPr>
      <w:r w:rsidRPr="00F10E98">
        <w:rPr>
          <w:rFonts w:ascii="Times New Roman" w:eastAsia="Calibri" w:hAnsi="Times New Roman" w:cs="Times New Roman"/>
          <w:b/>
          <w:bCs/>
          <w:sz w:val="28"/>
          <w:szCs w:val="28"/>
          <w:lang w:val="uk-UA" w:eastAsia="en-US"/>
        </w:rPr>
        <w:t xml:space="preserve">Умови пакування, маркування: </w:t>
      </w:r>
      <w:r w:rsidRPr="00F10E98">
        <w:rPr>
          <w:rFonts w:ascii="Times New Roman" w:eastAsia="Calibri" w:hAnsi="Times New Roman" w:cs="Times New Roman"/>
          <w:snapToGrid w:val="0"/>
          <w:sz w:val="28"/>
          <w:szCs w:val="28"/>
          <w:lang w:val="uk-UA" w:eastAsia="en-US"/>
        </w:rPr>
        <w:t>Відповідно до нормативного документу виробника</w:t>
      </w:r>
    </w:p>
    <w:p w14:paraId="7DF7E768"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w:t>
      </w:r>
      <w:r w:rsidRPr="00F314B3">
        <w:rPr>
          <w:color w:val="000000"/>
          <w:shd w:val="clear" w:color="auto" w:fill="FFFFFF"/>
        </w:rPr>
        <w:lastRenderedPageBreak/>
        <w:t xml:space="preserve">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3E0910FB"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403118">
        <w:rPr>
          <w:lang w:val="en-US"/>
        </w:rPr>
        <w:t>DAP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21F69D6F"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0477F3">
        <w:rPr>
          <w:rFonts w:ascii="Times New Roman" w:hAnsi="Times New Roman" w:cs="Times New Roman"/>
          <w:lang w:eastAsia="uk-UA"/>
        </w:rPr>
        <w:t>202</w:t>
      </w:r>
      <w:r w:rsidR="000477F3">
        <w:rPr>
          <w:rFonts w:ascii="Times New Roman" w:hAnsi="Times New Roman" w:cs="Times New Roman"/>
          <w:lang w:val="uk-UA"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0AF98D40"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r w:rsidR="00A84103">
        <w:rPr>
          <w:rFonts w:ascii="Times New Roman" w:hAnsi="Times New Roman" w:cs="Times New Roman"/>
          <w:b/>
          <w:sz w:val="28"/>
          <w:szCs w:val="28"/>
          <w:lang w:val="uk-UA"/>
        </w:rPr>
        <w:t xml:space="preserve"> </w:t>
      </w:r>
    </w:p>
    <w:tbl>
      <w:tblPr>
        <w:tblW w:w="10627" w:type="dxa"/>
        <w:tblLayout w:type="fixed"/>
        <w:tblLook w:val="0000" w:firstRow="0" w:lastRow="0" w:firstColumn="0" w:lastColumn="0" w:noHBand="0" w:noVBand="0"/>
      </w:tblPr>
      <w:tblGrid>
        <w:gridCol w:w="534"/>
        <w:gridCol w:w="1842"/>
        <w:gridCol w:w="8251"/>
      </w:tblGrid>
      <w:tr w:rsidR="00342762" w:rsidRPr="00D04B56"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2185D0D" w14:textId="77777777" w:rsidR="00CC3C31" w:rsidRPr="00CC3C31" w:rsidRDefault="00CC3C31" w:rsidP="00CC3C31">
            <w:pPr>
              <w:keepNext/>
              <w:keepLines/>
              <w:adjustRightInd w:val="0"/>
              <w:ind w:left="15"/>
              <w:rPr>
                <w:rFonts w:ascii="Times New Roman" w:hAnsi="Times New Roman" w:cs="Times New Roman"/>
                <w:color w:val="000000"/>
                <w:lang w:val="uk-UA"/>
              </w:rPr>
            </w:pPr>
            <w:r w:rsidRPr="00CC3C31">
              <w:rPr>
                <w:rFonts w:ascii="Times New Roman" w:hAnsi="Times New Roman" w:cs="Times New Roman"/>
                <w:color w:val="000000"/>
                <w:lang w:val="uk-UA"/>
              </w:rPr>
              <w:t>1.1 На продукцію, яка підлягає оцінці відповідності вимогам законодавства відповідно до 11 статті Закону України «Про залізничний транспорт» надати оригінал або копію сертифікату відповідності.</w:t>
            </w:r>
            <w:r w:rsidRPr="00CC3C31">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p>
          <w:p w14:paraId="56260183" w14:textId="5BB6AB4A" w:rsidR="00342762" w:rsidRPr="009C077B" w:rsidRDefault="00CC3C31" w:rsidP="00CC3C31">
            <w:pPr>
              <w:tabs>
                <w:tab w:val="left" w:pos="5889"/>
              </w:tabs>
              <w:rPr>
                <w:rFonts w:cs="Times New Roman"/>
                <w:lang w:val="uk-UA"/>
              </w:rPr>
            </w:pPr>
            <w:r w:rsidRPr="00CC3C31">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w:t>
            </w:r>
            <w:r w:rsidRPr="009C077B">
              <w:rPr>
                <w:rFonts w:cs="Times New Roman"/>
                <w:lang w:val="uk-UA"/>
              </w:rPr>
              <w:lastRenderedPageBreak/>
              <w:t xml:space="preserve">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313243EB" w:rsidR="00342762" w:rsidRPr="006E4EF8" w:rsidRDefault="00CC3C31" w:rsidP="002C214E">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lastRenderedPageBreak/>
              <w:t xml:space="preserve">     2.1 Якщо продукція виготовляється за ТУ, або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r>
            <w:r>
              <w:rPr>
                <w:rFonts w:ascii="Times New Roman" w:hAnsi="Times New Roman" w:cs="Times New Roman"/>
                <w:color w:val="000000"/>
              </w:rPr>
              <w:lastRenderedPageBreak/>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w:t>
            </w:r>
            <w:proofErr w:type="gramStart"/>
            <w:r>
              <w:rPr>
                <w:rFonts w:ascii="Times New Roman" w:hAnsi="Times New Roman" w:cs="Times New Roman"/>
                <w:color w:val="000000"/>
              </w:rPr>
              <w:t>п</w:t>
            </w:r>
            <w:proofErr w:type="gramEnd"/>
            <w:r>
              <w:rPr>
                <w:rFonts w:ascii="Times New Roman" w:hAnsi="Times New Roman" w:cs="Times New Roman"/>
                <w:color w:val="000000"/>
              </w:rPr>
              <w:t>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w:t>
            </w:r>
            <w:proofErr w:type="gramStart"/>
            <w:r>
              <w:rPr>
                <w:rFonts w:ascii="Times New Roman" w:hAnsi="Times New Roman" w:cs="Times New Roman"/>
                <w:color w:val="000000"/>
              </w:rPr>
              <w:t>бути розроблені оформлен</w:t>
            </w:r>
            <w:proofErr w:type="gramEnd"/>
            <w:r>
              <w:rPr>
                <w:rFonts w:ascii="Times New Roman" w:hAnsi="Times New Roman" w:cs="Times New Roman"/>
                <w:color w:val="000000"/>
              </w:rPr>
              <w:t xml:space="preserve">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містити розділи та інформацію відповідно до розділу 4 ГОСТ 2.114-95.</w:t>
            </w:r>
            <w:r>
              <w:rPr>
                <w:rFonts w:ascii="Times New Roman" w:hAnsi="Times New Roman" w:cs="Times New Roman"/>
                <w:color w:val="000000"/>
              </w:rPr>
              <w:br/>
              <w:t xml:space="preserve">     </w:t>
            </w:r>
            <w:r w:rsidR="002C214E">
              <w:rPr>
                <w:rFonts w:ascii="Times New Roman" w:hAnsi="Times New Roman" w:cs="Times New Roman"/>
                <w:color w:val="000000"/>
              </w:rPr>
              <w:t>2.</w:t>
            </w:r>
            <w:r w:rsidR="002C214E">
              <w:rPr>
                <w:rFonts w:ascii="Times New Roman" w:hAnsi="Times New Roman" w:cs="Times New Roman"/>
                <w:color w:val="000000"/>
                <w:lang w:val="uk-UA"/>
              </w:rPr>
              <w:t>2</w:t>
            </w:r>
            <w:r>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w:t>
            </w:r>
            <w:r w:rsidR="002C214E">
              <w:rPr>
                <w:rFonts w:ascii="Times New Roman" w:hAnsi="Times New Roman" w:cs="Times New Roman"/>
                <w:color w:val="000000"/>
              </w:rPr>
              <w:t>укції, що постачається.</w:t>
            </w:r>
            <w:r w:rsidR="002C214E">
              <w:rPr>
                <w:rFonts w:ascii="Times New Roman" w:hAnsi="Times New Roman" w:cs="Times New Roman"/>
                <w:color w:val="000000"/>
              </w:rPr>
              <w:br/>
              <w:t xml:space="preserve">     2.</w:t>
            </w:r>
            <w:r w:rsidR="002C214E">
              <w:rPr>
                <w:rFonts w:ascii="Times New Roman" w:hAnsi="Times New Roman" w:cs="Times New Roman"/>
                <w:color w:val="000000"/>
                <w:lang w:val="uk-UA"/>
              </w:rPr>
              <w:t>3</w:t>
            </w:r>
            <w:r>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A2325E0" w14:textId="77777777" w:rsidR="00CC3C31" w:rsidRDefault="00CC3C31" w:rsidP="00CC3C31">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044194AC" w14:textId="77777777" w:rsidR="002C214E" w:rsidRPr="002C4073" w:rsidRDefault="00CC3C31" w:rsidP="002C214E">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3.2 </w:t>
            </w:r>
            <w:r w:rsidR="002C214E">
              <w:rPr>
                <w:rFonts w:ascii="Times New Roman" w:hAnsi="Times New Roman" w:cs="Times New Roman"/>
                <w:color w:val="000000"/>
              </w:rPr>
              <w:t xml:space="preserve">Якщо продукція не </w:t>
            </w:r>
            <w:proofErr w:type="gramStart"/>
            <w:r w:rsidR="002C214E">
              <w:rPr>
                <w:rFonts w:ascii="Times New Roman" w:hAnsi="Times New Roman" w:cs="Times New Roman"/>
                <w:color w:val="000000"/>
              </w:rPr>
              <w:t>п</w:t>
            </w:r>
            <w:proofErr w:type="gramEnd"/>
            <w:r w:rsidR="002C214E">
              <w:rPr>
                <w:rFonts w:ascii="Times New Roman" w:hAnsi="Times New Roman" w:cs="Times New Roman"/>
                <w:color w:val="000000"/>
              </w:rPr>
              <w:t xml:space="preserve">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Форма документу </w:t>
            </w:r>
            <w:proofErr w:type="gramStart"/>
            <w:r w:rsidR="002C214E">
              <w:rPr>
                <w:rFonts w:ascii="Times New Roman" w:hAnsi="Times New Roman" w:cs="Times New Roman"/>
                <w:color w:val="000000"/>
              </w:rPr>
              <w:t>про</w:t>
            </w:r>
            <w:proofErr w:type="gramEnd"/>
            <w:r w:rsidR="002C214E">
              <w:rPr>
                <w:rFonts w:ascii="Times New Roman" w:hAnsi="Times New Roman" w:cs="Times New Roman"/>
                <w:color w:val="000000"/>
              </w:rPr>
              <w:t xml:space="preserve"> відповідність виробництва встановлюється </w:t>
            </w:r>
            <w:proofErr w:type="gramStart"/>
            <w:r w:rsidR="002C214E">
              <w:rPr>
                <w:rFonts w:ascii="Times New Roman" w:hAnsi="Times New Roman" w:cs="Times New Roman"/>
                <w:color w:val="000000"/>
              </w:rPr>
              <w:t>органом</w:t>
            </w:r>
            <w:proofErr w:type="gramEnd"/>
            <w:r w:rsidR="002C214E">
              <w:rPr>
                <w:rFonts w:ascii="Times New Roman" w:hAnsi="Times New Roman" w:cs="Times New Roman"/>
                <w:color w:val="000000"/>
              </w:rPr>
              <w:t xml:space="preserve"> з оцінки відповідності, який видав цей документ. </w:t>
            </w:r>
            <w:r w:rsidR="002C214E">
              <w:rPr>
                <w:rFonts w:ascii="Times New Roman" w:hAnsi="Times New Roman" w:cs="Times New Roman"/>
                <w:color w:val="000000"/>
              </w:rPr>
              <w:br/>
              <w:t xml:space="preserve">     Документ про </w:t>
            </w:r>
            <w:proofErr w:type="gramStart"/>
            <w:r w:rsidR="002C214E">
              <w:rPr>
                <w:rFonts w:ascii="Times New Roman" w:hAnsi="Times New Roman" w:cs="Times New Roman"/>
                <w:color w:val="000000"/>
              </w:rPr>
              <w:t>п</w:t>
            </w:r>
            <w:proofErr w:type="gramEnd"/>
            <w:r w:rsidR="002C214E">
              <w:rPr>
                <w:rFonts w:ascii="Times New Roman" w:hAnsi="Times New Roman" w:cs="Times New Roman"/>
                <w:color w:val="000000"/>
              </w:rPr>
              <w:t xml:space="preserve">ідтвердження відповідності виробництва, повинен  бути </w:t>
            </w:r>
            <w:r w:rsidR="002C214E">
              <w:rPr>
                <w:rFonts w:ascii="Times New Roman" w:hAnsi="Times New Roman" w:cs="Times New Roman"/>
                <w:color w:val="000000"/>
              </w:rPr>
              <w:lastRenderedPageBreak/>
              <w:t xml:space="preserve">чинним за строком дії на кінцеву дату подання пропозиції учасником.  </w:t>
            </w:r>
            <w:r w:rsidR="002C214E">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sidR="002C214E">
              <w:rPr>
                <w:rFonts w:ascii="Times New Roman" w:hAnsi="Times New Roman" w:cs="Times New Roman"/>
                <w:color w:val="000000"/>
              </w:rPr>
              <w:t>техн</w:t>
            </w:r>
            <w:proofErr w:type="gramEnd"/>
            <w:r w:rsidR="002C214E">
              <w:rPr>
                <w:rFonts w:ascii="Times New Roman" w:hAnsi="Times New Roman" w:cs="Times New Roman"/>
                <w:color w:val="000000"/>
              </w:rPr>
              <w:t>ічним регламентам.</w:t>
            </w:r>
          </w:p>
          <w:p w14:paraId="3BFDA55D" w14:textId="11980828" w:rsidR="00DA7E4F" w:rsidRPr="00CC3C31" w:rsidRDefault="00CC3C31" w:rsidP="00CC3C31">
            <w:pPr>
              <w:jc w:val="both"/>
              <w:rPr>
                <w:rFonts w:ascii="Times New Roman" w:hAnsi="Times New Roman" w:cs="Times New Roman"/>
                <w:color w:val="000000"/>
                <w:lang w:val="uk-UA"/>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lastRenderedPageBreak/>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6DB357D7" w:rsidR="00342762" w:rsidRPr="009C077B" w:rsidRDefault="0093133C"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lastRenderedPageBreak/>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w:t>
      </w:r>
      <w:r w:rsidRPr="00B41A96">
        <w:rPr>
          <w:rFonts w:cs="Times New Roman"/>
        </w:rPr>
        <w:lastRenderedPageBreak/>
        <w:t>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Pr="00B41A96" w:rsidRDefault="00F314B3" w:rsidP="00F314B3">
      <w:pPr>
        <w:jc w:val="center"/>
        <w:rPr>
          <w:rFonts w:cs="Times New Roman"/>
        </w:rPr>
      </w:pPr>
    </w:p>
    <w:p w14:paraId="76B06D45" w14:textId="77777777" w:rsidR="00AE7FE6" w:rsidRDefault="00AE7FE6" w:rsidP="00E063F4">
      <w:pPr>
        <w:pBdr>
          <w:top w:val="nil"/>
          <w:left w:val="nil"/>
          <w:bottom w:val="nil"/>
          <w:right w:val="nil"/>
          <w:between w:val="nil"/>
        </w:pBdr>
        <w:jc w:val="both"/>
        <w:rPr>
          <w:rFonts w:ascii="Times New Roman" w:hAnsi="Times New Roman" w:cs="Times New Roman"/>
          <w:sz w:val="28"/>
          <w:szCs w:val="28"/>
          <w:lang w:val="uk-UA" w:eastAsia="uk-UA"/>
        </w:rPr>
      </w:pPr>
    </w:p>
    <w:tbl>
      <w:tblPr>
        <w:tblW w:w="9464" w:type="dxa"/>
        <w:tblLayout w:type="fixed"/>
        <w:tblLook w:val="04A0" w:firstRow="1" w:lastRow="0" w:firstColumn="1" w:lastColumn="0" w:noHBand="0" w:noVBand="1"/>
      </w:tblPr>
      <w:tblGrid>
        <w:gridCol w:w="535"/>
        <w:gridCol w:w="991"/>
        <w:gridCol w:w="992"/>
        <w:gridCol w:w="851"/>
        <w:gridCol w:w="1417"/>
        <w:gridCol w:w="1134"/>
        <w:gridCol w:w="1134"/>
        <w:gridCol w:w="1276"/>
        <w:gridCol w:w="1134"/>
      </w:tblGrid>
      <w:tr w:rsidR="00AE7FE6" w14:paraId="3DA931CE" w14:textId="77777777" w:rsidTr="00AE7FE6">
        <w:tc>
          <w:tcPr>
            <w:tcW w:w="535" w:type="dxa"/>
            <w:tcBorders>
              <w:top w:val="single" w:sz="4" w:space="0" w:color="auto"/>
              <w:left w:val="single" w:sz="4" w:space="0" w:color="auto"/>
              <w:bottom w:val="single" w:sz="4" w:space="0" w:color="auto"/>
              <w:right w:val="single" w:sz="4" w:space="0" w:color="auto"/>
            </w:tcBorders>
            <w:hideMark/>
          </w:tcPr>
          <w:p w14:paraId="695CF776" w14:textId="77777777" w:rsidR="00AE7FE6" w:rsidRDefault="00AE7FE6" w:rsidP="00976D36">
            <w:pPr>
              <w:jc w:val="center"/>
              <w:rPr>
                <w:b/>
                <w:sz w:val="18"/>
                <w:szCs w:val="18"/>
                <w:lang w:val="uk-UA" w:eastAsia="uk-UA"/>
              </w:rPr>
            </w:pPr>
            <w:r>
              <w:rPr>
                <w:b/>
                <w:sz w:val="18"/>
                <w:szCs w:val="18"/>
                <w:lang w:val="uk-UA" w:eastAsia="uk-UA"/>
              </w:rPr>
              <w:t>№ п/п</w:t>
            </w:r>
          </w:p>
        </w:tc>
        <w:tc>
          <w:tcPr>
            <w:tcW w:w="991" w:type="dxa"/>
            <w:tcBorders>
              <w:top w:val="single" w:sz="4" w:space="0" w:color="auto"/>
              <w:left w:val="single" w:sz="4" w:space="0" w:color="auto"/>
              <w:bottom w:val="single" w:sz="4" w:space="0" w:color="auto"/>
              <w:right w:val="single" w:sz="4" w:space="0" w:color="auto"/>
            </w:tcBorders>
            <w:hideMark/>
          </w:tcPr>
          <w:p w14:paraId="2E8E4C66" w14:textId="77777777" w:rsidR="00AE7FE6" w:rsidRDefault="00AE7FE6" w:rsidP="00976D36">
            <w:pPr>
              <w:jc w:val="center"/>
              <w:rPr>
                <w:b/>
                <w:sz w:val="18"/>
                <w:szCs w:val="18"/>
                <w:lang w:val="uk-UA" w:eastAsia="uk-UA"/>
              </w:rPr>
            </w:pPr>
            <w:r>
              <w:rPr>
                <w:b/>
                <w:sz w:val="18"/>
                <w:szCs w:val="18"/>
                <w:lang w:val="uk-UA" w:eastAsia="uk-UA"/>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hideMark/>
          </w:tcPr>
          <w:p w14:paraId="2415B96D" w14:textId="77777777" w:rsidR="00AE7FE6" w:rsidRDefault="00AE7FE6" w:rsidP="00976D36">
            <w:pPr>
              <w:jc w:val="center"/>
              <w:rPr>
                <w:b/>
                <w:sz w:val="18"/>
                <w:szCs w:val="18"/>
                <w:lang w:val="uk-UA" w:eastAsia="uk-UA"/>
              </w:rPr>
            </w:pPr>
            <w:r>
              <w:rPr>
                <w:b/>
                <w:sz w:val="18"/>
                <w:szCs w:val="18"/>
                <w:lang w:val="uk-UA" w:eastAsia="uk-UA"/>
              </w:rPr>
              <w:t>Продукція залізничного призначення</w:t>
            </w:r>
          </w:p>
        </w:tc>
        <w:tc>
          <w:tcPr>
            <w:tcW w:w="851" w:type="dxa"/>
            <w:tcBorders>
              <w:top w:val="single" w:sz="4" w:space="0" w:color="auto"/>
              <w:left w:val="single" w:sz="4" w:space="0" w:color="auto"/>
              <w:bottom w:val="single" w:sz="4" w:space="0" w:color="auto"/>
              <w:right w:val="single" w:sz="4" w:space="0" w:color="auto"/>
            </w:tcBorders>
            <w:hideMark/>
          </w:tcPr>
          <w:p w14:paraId="7077524D" w14:textId="77777777" w:rsidR="00AE7FE6" w:rsidRDefault="00AE7FE6" w:rsidP="00976D36">
            <w:pPr>
              <w:jc w:val="center"/>
              <w:rPr>
                <w:b/>
                <w:sz w:val="18"/>
                <w:szCs w:val="18"/>
                <w:lang w:val="uk-UA" w:eastAsia="uk-UA"/>
              </w:rPr>
            </w:pPr>
            <w:r>
              <w:rPr>
                <w:b/>
                <w:sz w:val="18"/>
                <w:szCs w:val="18"/>
                <w:lang w:val="uk-UA" w:eastAsia="uk-UA"/>
              </w:rPr>
              <w:t>Вимоги щодо надання підтверджуючих документів з інспекторського контролю</w:t>
            </w:r>
          </w:p>
        </w:tc>
        <w:tc>
          <w:tcPr>
            <w:tcW w:w="1417" w:type="dxa"/>
            <w:tcBorders>
              <w:top w:val="single" w:sz="4" w:space="0" w:color="auto"/>
              <w:left w:val="single" w:sz="4" w:space="0" w:color="auto"/>
              <w:bottom w:val="single" w:sz="4" w:space="0" w:color="auto"/>
              <w:right w:val="single" w:sz="4" w:space="0" w:color="auto"/>
            </w:tcBorders>
            <w:hideMark/>
          </w:tcPr>
          <w:p w14:paraId="2C9D4DA8" w14:textId="77777777" w:rsidR="00AE7FE6" w:rsidRDefault="00AE7FE6" w:rsidP="00976D36">
            <w:pPr>
              <w:jc w:val="center"/>
              <w:rPr>
                <w:b/>
                <w:sz w:val="18"/>
                <w:szCs w:val="18"/>
                <w:lang w:val="uk-UA" w:eastAsia="uk-UA"/>
              </w:rPr>
            </w:pPr>
            <w:r>
              <w:rPr>
                <w:b/>
                <w:sz w:val="18"/>
                <w:szCs w:val="18"/>
                <w:lang w:val="uk-UA" w:eastAsia="uk-UA"/>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hideMark/>
          </w:tcPr>
          <w:p w14:paraId="29B8FF46" w14:textId="77777777" w:rsidR="00AE7FE6" w:rsidRDefault="00AE7FE6" w:rsidP="00976D36">
            <w:pPr>
              <w:jc w:val="center"/>
              <w:rPr>
                <w:b/>
                <w:sz w:val="18"/>
                <w:szCs w:val="18"/>
                <w:lang w:val="uk-UA" w:eastAsia="uk-UA"/>
              </w:rPr>
            </w:pPr>
            <w:r>
              <w:rPr>
                <w:b/>
                <w:sz w:val="18"/>
                <w:szCs w:val="18"/>
                <w:lang w:val="uk-UA" w:eastAsia="uk-UA"/>
              </w:rPr>
              <w:t>Підлягає оцінці відповідності вимогам технічних регламентів</w:t>
            </w:r>
          </w:p>
        </w:tc>
        <w:tc>
          <w:tcPr>
            <w:tcW w:w="1134" w:type="dxa"/>
            <w:tcBorders>
              <w:top w:val="single" w:sz="4" w:space="0" w:color="auto"/>
              <w:left w:val="single" w:sz="4" w:space="0" w:color="auto"/>
              <w:bottom w:val="single" w:sz="4" w:space="0" w:color="auto"/>
              <w:right w:val="single" w:sz="4" w:space="0" w:color="auto"/>
            </w:tcBorders>
            <w:hideMark/>
          </w:tcPr>
          <w:p w14:paraId="3925E0B8" w14:textId="77777777" w:rsidR="00AE7FE6" w:rsidRDefault="00AE7FE6" w:rsidP="00976D36">
            <w:pPr>
              <w:jc w:val="center"/>
              <w:rPr>
                <w:b/>
                <w:sz w:val="18"/>
                <w:szCs w:val="18"/>
                <w:lang w:val="uk-UA" w:eastAsia="uk-UA"/>
              </w:rPr>
            </w:pPr>
            <w:r>
              <w:rPr>
                <w:b/>
                <w:sz w:val="18"/>
                <w:szCs w:val="18"/>
                <w:lang w:val="uk-UA" w:eastAsia="uk-UA"/>
              </w:rPr>
              <w:t>Технічний регламент</w:t>
            </w:r>
          </w:p>
        </w:tc>
        <w:tc>
          <w:tcPr>
            <w:tcW w:w="1276" w:type="dxa"/>
            <w:tcBorders>
              <w:top w:val="single" w:sz="4" w:space="0" w:color="auto"/>
              <w:left w:val="single" w:sz="4" w:space="0" w:color="auto"/>
              <w:bottom w:val="single" w:sz="4" w:space="0" w:color="auto"/>
              <w:right w:val="single" w:sz="4" w:space="0" w:color="auto"/>
            </w:tcBorders>
            <w:hideMark/>
          </w:tcPr>
          <w:p w14:paraId="7D2AC6D6" w14:textId="77777777" w:rsidR="00AE7FE6" w:rsidRDefault="00AE7FE6" w:rsidP="00976D36">
            <w:pPr>
              <w:jc w:val="center"/>
              <w:rPr>
                <w:b/>
                <w:sz w:val="18"/>
                <w:szCs w:val="18"/>
                <w:lang w:val="uk-UA" w:eastAsia="uk-UA"/>
              </w:rPr>
            </w:pPr>
            <w:r>
              <w:rPr>
                <w:b/>
                <w:sz w:val="18"/>
                <w:szCs w:val="18"/>
                <w:lang w:val="uk-UA" w:eastAsia="uk-UA"/>
              </w:rPr>
              <w:t>Продукція, яка підлягає оцінці відповідності вимогам законодавства</w:t>
            </w:r>
          </w:p>
        </w:tc>
        <w:tc>
          <w:tcPr>
            <w:tcW w:w="1134" w:type="dxa"/>
            <w:tcBorders>
              <w:top w:val="single" w:sz="4" w:space="0" w:color="auto"/>
              <w:left w:val="single" w:sz="4" w:space="0" w:color="auto"/>
              <w:bottom w:val="single" w:sz="4" w:space="0" w:color="auto"/>
              <w:right w:val="single" w:sz="4" w:space="0" w:color="auto"/>
            </w:tcBorders>
            <w:hideMark/>
          </w:tcPr>
          <w:p w14:paraId="6D1AF155" w14:textId="77777777" w:rsidR="00AE7FE6" w:rsidRDefault="00AE7FE6" w:rsidP="00976D36">
            <w:pPr>
              <w:jc w:val="center"/>
              <w:rPr>
                <w:b/>
                <w:sz w:val="18"/>
                <w:szCs w:val="18"/>
                <w:lang w:val="uk-UA" w:eastAsia="uk-UA"/>
              </w:rPr>
            </w:pPr>
            <w:r>
              <w:rPr>
                <w:b/>
                <w:sz w:val="18"/>
                <w:szCs w:val="18"/>
                <w:lang w:val="uk-UA" w:eastAsia="uk-UA"/>
              </w:rPr>
              <w:t>Продукція, щодо якої виробник проводить добровільну оцінку відповідності заявленим вимогам</w:t>
            </w:r>
          </w:p>
        </w:tc>
      </w:tr>
      <w:tr w:rsidR="00AE7FE6" w14:paraId="41E96E16" w14:textId="77777777" w:rsidTr="00AE7FE6">
        <w:tc>
          <w:tcPr>
            <w:tcW w:w="535" w:type="dxa"/>
            <w:tcBorders>
              <w:top w:val="single" w:sz="4" w:space="0" w:color="auto"/>
              <w:left w:val="single" w:sz="4" w:space="0" w:color="auto"/>
              <w:bottom w:val="single" w:sz="4" w:space="0" w:color="auto"/>
              <w:right w:val="single" w:sz="4" w:space="0" w:color="auto"/>
            </w:tcBorders>
            <w:hideMark/>
          </w:tcPr>
          <w:p w14:paraId="1EE88348" w14:textId="333118FC" w:rsidR="00AE7FE6" w:rsidRDefault="00AE7FE6" w:rsidP="00976D36">
            <w:pPr>
              <w:jc w:val="center"/>
              <w:rPr>
                <w:sz w:val="20"/>
                <w:szCs w:val="20"/>
                <w:lang w:val="uk-UA" w:eastAsia="uk-UA"/>
              </w:rPr>
            </w:pPr>
            <w:r>
              <w:rPr>
                <w:sz w:val="20"/>
                <w:szCs w:val="20"/>
                <w:lang w:val="uk-UA" w:eastAsia="uk-UA"/>
              </w:rPr>
              <w:t>1</w:t>
            </w:r>
          </w:p>
        </w:tc>
        <w:tc>
          <w:tcPr>
            <w:tcW w:w="991" w:type="dxa"/>
            <w:tcBorders>
              <w:top w:val="single" w:sz="4" w:space="0" w:color="auto"/>
              <w:left w:val="single" w:sz="4" w:space="0" w:color="auto"/>
              <w:bottom w:val="single" w:sz="4" w:space="0" w:color="auto"/>
              <w:right w:val="single" w:sz="4" w:space="0" w:color="auto"/>
            </w:tcBorders>
            <w:hideMark/>
          </w:tcPr>
          <w:p w14:paraId="590113A8" w14:textId="7B104474" w:rsidR="00AE7FE6" w:rsidRDefault="00F05BBC" w:rsidP="00976D36">
            <w:pPr>
              <w:rPr>
                <w:sz w:val="20"/>
                <w:szCs w:val="20"/>
                <w:lang w:val="uk-UA" w:eastAsia="uk-UA"/>
              </w:rPr>
            </w:pPr>
            <w:r>
              <w:rPr>
                <w:sz w:val="20"/>
                <w:szCs w:val="20"/>
                <w:lang w:val="uk-UA" w:eastAsia="uk-UA"/>
              </w:rPr>
              <w:t>Кисень рідкий технічний</w:t>
            </w:r>
          </w:p>
        </w:tc>
        <w:tc>
          <w:tcPr>
            <w:tcW w:w="992" w:type="dxa"/>
            <w:tcBorders>
              <w:top w:val="single" w:sz="4" w:space="0" w:color="auto"/>
              <w:left w:val="single" w:sz="4" w:space="0" w:color="auto"/>
              <w:bottom w:val="single" w:sz="4" w:space="0" w:color="auto"/>
              <w:right w:val="single" w:sz="4" w:space="0" w:color="auto"/>
            </w:tcBorders>
            <w:hideMark/>
          </w:tcPr>
          <w:p w14:paraId="195BFE35" w14:textId="53E893E4" w:rsidR="00AE7FE6" w:rsidRDefault="00F05BBC" w:rsidP="00976D36">
            <w:pPr>
              <w:jc w:val="center"/>
              <w:rPr>
                <w:sz w:val="20"/>
                <w:szCs w:val="20"/>
                <w:lang w:val="uk-UA" w:eastAsia="uk-UA"/>
              </w:rPr>
            </w:pPr>
            <w:r>
              <w:rPr>
                <w:sz w:val="20"/>
                <w:szCs w:val="20"/>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7933F97D" w14:textId="388AF594" w:rsidR="00AE7FE6" w:rsidRDefault="00F05BBC" w:rsidP="00976D36">
            <w:pPr>
              <w:jc w:val="center"/>
              <w:rPr>
                <w:sz w:val="20"/>
                <w:szCs w:val="20"/>
                <w:lang w:val="uk-UA" w:eastAsia="uk-UA"/>
              </w:rPr>
            </w:pPr>
            <w:r>
              <w:rPr>
                <w:sz w:val="20"/>
                <w:szCs w:val="20"/>
                <w:lang w:val="uk-UA" w:eastAsia="uk-UA"/>
              </w:rPr>
              <w:t>-</w:t>
            </w:r>
          </w:p>
        </w:tc>
        <w:tc>
          <w:tcPr>
            <w:tcW w:w="1417" w:type="dxa"/>
            <w:tcBorders>
              <w:top w:val="single" w:sz="4" w:space="0" w:color="auto"/>
              <w:left w:val="single" w:sz="4" w:space="0" w:color="auto"/>
              <w:bottom w:val="single" w:sz="4" w:space="0" w:color="auto"/>
              <w:right w:val="single" w:sz="4" w:space="0" w:color="auto"/>
            </w:tcBorders>
            <w:hideMark/>
          </w:tcPr>
          <w:p w14:paraId="59F72021" w14:textId="70AC566F" w:rsidR="00AE7FE6" w:rsidRDefault="00F05BBC"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898653B" w14:textId="77777777" w:rsidR="00AE7FE6" w:rsidRDefault="00AE7FE6"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9708112" w14:textId="77777777" w:rsidR="00AE7FE6" w:rsidRDefault="00AE7FE6" w:rsidP="00976D36">
            <w:pPr>
              <w:jc w:val="center"/>
              <w:rPr>
                <w:sz w:val="20"/>
                <w:szCs w:val="20"/>
                <w:lang w:val="uk-UA" w:eastAsia="uk-UA"/>
              </w:rPr>
            </w:pPr>
            <w:r>
              <w:rPr>
                <w:sz w:val="20"/>
                <w:szCs w:val="20"/>
                <w:lang w:val="uk-UA" w:eastAsia="uk-UA"/>
              </w:rPr>
              <w:t>-</w:t>
            </w:r>
          </w:p>
        </w:tc>
        <w:tc>
          <w:tcPr>
            <w:tcW w:w="1276" w:type="dxa"/>
            <w:tcBorders>
              <w:top w:val="single" w:sz="4" w:space="0" w:color="auto"/>
              <w:left w:val="single" w:sz="4" w:space="0" w:color="auto"/>
              <w:bottom w:val="single" w:sz="4" w:space="0" w:color="auto"/>
              <w:right w:val="single" w:sz="4" w:space="0" w:color="auto"/>
            </w:tcBorders>
            <w:hideMark/>
          </w:tcPr>
          <w:p w14:paraId="3C145419" w14:textId="37E98AC7" w:rsidR="00AE7FE6" w:rsidRDefault="00F05BBC" w:rsidP="00976D36">
            <w:pPr>
              <w:jc w:val="center"/>
              <w:rPr>
                <w:sz w:val="20"/>
                <w:szCs w:val="20"/>
                <w:lang w:val="uk-UA" w:eastAsia="uk-UA"/>
              </w:rPr>
            </w:pPr>
            <w:r>
              <w:rPr>
                <w:sz w:val="20"/>
                <w:szCs w:val="20"/>
                <w:lang w:val="uk-UA"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2EB24A3" w14:textId="12C4C948" w:rsidR="00AE7FE6" w:rsidRDefault="00F05BBC" w:rsidP="00976D36">
            <w:pPr>
              <w:jc w:val="center"/>
              <w:rPr>
                <w:sz w:val="20"/>
                <w:szCs w:val="20"/>
                <w:lang w:val="uk-UA" w:eastAsia="uk-UA"/>
              </w:rPr>
            </w:pPr>
            <w:r>
              <w:rPr>
                <w:sz w:val="20"/>
                <w:szCs w:val="20"/>
                <w:lang w:val="uk-UA" w:eastAsia="uk-UA"/>
              </w:rPr>
              <w:t>+</w:t>
            </w:r>
          </w:p>
        </w:tc>
      </w:tr>
    </w:tbl>
    <w:p w14:paraId="6F1E81BD" w14:textId="0A3D7762" w:rsidR="00533E82" w:rsidRPr="009C077B" w:rsidRDefault="00342762" w:rsidP="00674DB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r w:rsidR="00674DB4">
        <w:rPr>
          <w:rFonts w:ascii="Times New Roman" w:hAnsi="Times New Roman" w:cs="Times New Roman"/>
          <w:sz w:val="28"/>
          <w:szCs w:val="28"/>
          <w:lang w:val="uk-UA" w:eastAsia="uk-UA"/>
        </w:rPr>
        <w:lastRenderedPageBreak/>
        <w:t xml:space="preserve">                                                                                                                     </w:t>
      </w:r>
      <w:r w:rsidR="00533E82"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674DB4">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75088B" w14:textId="2B19D190" w:rsidR="00533E82" w:rsidRPr="009C077B" w:rsidRDefault="00B962E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D04B56"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1D50B926" w14:textId="77777777" w:rsidR="00607DB5" w:rsidRPr="00607DB5" w:rsidRDefault="00607DB5" w:rsidP="00607DB5">
      <w:pPr>
        <w:ind w:left="125" w:right="125" w:firstLine="567"/>
        <w:jc w:val="both"/>
        <w:rPr>
          <w:lang w:val="uk-UA"/>
        </w:rPr>
      </w:pPr>
      <w:r w:rsidRPr="00607DB5">
        <w:rPr>
          <w:lang w:val="uk-UA"/>
        </w:rPr>
        <w:lastRenderedPageBreak/>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t>ID</w:t>
      </w:r>
      <w:r w:rsidRPr="00607DB5">
        <w:rPr>
          <w:lang w:val="uk-UA"/>
        </w:rPr>
        <w:t xml:space="preserve"> товару, який присвоєно електронною системою закупівель. </w:t>
      </w:r>
    </w:p>
    <w:p w14:paraId="3CDB9BA1" w14:textId="77777777" w:rsidR="00607DB5" w:rsidRPr="00607DB5" w:rsidRDefault="00607DB5" w:rsidP="00607DB5">
      <w:pPr>
        <w:ind w:left="125" w:right="125" w:firstLine="567"/>
        <w:jc w:val="both"/>
        <w:rPr>
          <w:lang w:val="uk-UA"/>
        </w:rPr>
      </w:pPr>
      <w:r w:rsidRPr="00607DB5">
        <w:rPr>
          <w:lang w:val="uk-UA"/>
        </w:rPr>
        <w:t xml:space="preserve">- копію сертифіката відповідності системи управління якістю у виробництві вимогам ДСТУ </w:t>
      </w:r>
      <w:r>
        <w:t>ISO</w:t>
      </w:r>
      <w:r w:rsidRPr="00607DB5">
        <w:rPr>
          <w:lang w:val="uk-UA"/>
        </w:rPr>
        <w:t xml:space="preserve"> 9001:2015 або ДСТУ </w:t>
      </w:r>
      <w:r>
        <w:t>EN</w:t>
      </w:r>
      <w:r w:rsidRPr="00607DB5">
        <w:rPr>
          <w:lang w:val="uk-UA"/>
        </w:rPr>
        <w:t xml:space="preserve"> </w:t>
      </w:r>
      <w:r>
        <w:t>ISO</w:t>
      </w:r>
      <w:r w:rsidRPr="00607DB5">
        <w:rPr>
          <w:lang w:val="uk-UA"/>
        </w:rPr>
        <w:t xml:space="preserve"> 9001:2018 (</w:t>
      </w:r>
      <w:r>
        <w:t>EN</w:t>
      </w:r>
      <w:r w:rsidRPr="00607DB5">
        <w:rPr>
          <w:lang w:val="uk-UA"/>
        </w:rPr>
        <w:t xml:space="preserve"> </w:t>
      </w:r>
      <w:r>
        <w:t>ISO</w:t>
      </w:r>
      <w:r w:rsidRPr="00607DB5">
        <w:rPr>
          <w:lang w:val="uk-UA"/>
        </w:rPr>
        <w:t xml:space="preserve"> 9001:2015, </w:t>
      </w:r>
      <w:r>
        <w:t>IDT</w:t>
      </w:r>
      <w:r w:rsidRPr="00607DB5">
        <w:rPr>
          <w:lang w:val="uk-UA"/>
        </w:rPr>
        <w:t xml:space="preserve">; </w:t>
      </w:r>
      <w:r>
        <w:t>ISO</w:t>
      </w:r>
      <w:r w:rsidRPr="00607DB5">
        <w:rPr>
          <w:lang w:val="uk-UA"/>
        </w:rPr>
        <w:t xml:space="preserve"> 9001:2015, </w:t>
      </w:r>
      <w:r>
        <w:t>IDT</w:t>
      </w:r>
      <w:r w:rsidRPr="00607DB5">
        <w:rPr>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4FEE4B80" w14:textId="77777777" w:rsidR="00607DB5" w:rsidRDefault="00607DB5" w:rsidP="00607DB5">
      <w:pPr>
        <w:ind w:left="125" w:right="125" w:firstLine="567"/>
        <w:jc w:val="both"/>
      </w:pPr>
      <w:r w:rsidRPr="00607DB5">
        <w:rPr>
          <w:lang w:val="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t>WMI</w:t>
      </w:r>
      <w:r w:rsidRPr="00607DB5">
        <w:rPr>
          <w:lang w:val="uk-UA"/>
        </w:rPr>
        <w:t>), що входить в структуру ідентифікаційного номера колісного транспортного засобу (</w:t>
      </w:r>
      <w:r>
        <w:t>VIN</w:t>
      </w:r>
      <w:r w:rsidRPr="00607DB5">
        <w:rPr>
          <w:lang w:val="uk-UA"/>
        </w:rPr>
        <w:t xml:space="preserve">), виданого національною організацією </w:t>
      </w:r>
      <w:r>
        <w:t xml:space="preserve">України, уповноваженою на ведення реєстрації та присвоєння міжнародного ідентифікаційного коду виробника (WMI).* </w:t>
      </w:r>
    </w:p>
    <w:p w14:paraId="03D34971" w14:textId="77777777" w:rsidR="00607DB5" w:rsidRDefault="00607DB5" w:rsidP="00607DB5">
      <w:pPr>
        <w:pStyle w:val="af4"/>
        <w:spacing w:after="0" w:line="240" w:lineRule="auto"/>
        <w:ind w:left="0" w:firstLine="709"/>
        <w:jc w:val="both"/>
        <w:rPr>
          <w:rFonts w:ascii="Times New Roman CYR" w:hAnsi="Times New Roman CYR" w:cs="Times New Roman CYR"/>
          <w:i/>
          <w:sz w:val="24"/>
          <w:szCs w:val="24"/>
        </w:rPr>
      </w:pPr>
      <w:r>
        <w:rPr>
          <w:rFonts w:ascii="Times New Roman CYR" w:hAnsi="Times New Roman CYR" w:cs="Times New Roman CYR"/>
          <w:i/>
          <w:sz w:val="24"/>
          <w:szCs w:val="24"/>
        </w:rPr>
        <w:t>*абзац застосовується у випадку закупі</w:t>
      </w:r>
      <w:proofErr w:type="gramStart"/>
      <w:r>
        <w:rPr>
          <w:rFonts w:ascii="Times New Roman CYR" w:hAnsi="Times New Roman CYR" w:cs="Times New Roman CYR"/>
          <w:i/>
          <w:sz w:val="24"/>
          <w:szCs w:val="24"/>
        </w:rPr>
        <w:t>вл</w:t>
      </w:r>
      <w:proofErr w:type="gramEnd"/>
      <w:r>
        <w:rPr>
          <w:rFonts w:ascii="Times New Roman CYR" w:hAnsi="Times New Roman CYR" w:cs="Times New Roman CYR"/>
          <w:i/>
          <w:sz w:val="24"/>
          <w:szCs w:val="24"/>
        </w:rPr>
        <w:t>і колісних транспортних засобів.</w:t>
      </w:r>
    </w:p>
    <w:p w14:paraId="5BB522A8" w14:textId="77777777" w:rsidR="00607DB5" w:rsidRDefault="00607DB5" w:rsidP="00607DB5">
      <w:pPr>
        <w:ind w:left="125" w:firstLine="567"/>
        <w:jc w:val="both"/>
        <w:rPr>
          <w:rFonts w:ascii="Times New Roman" w:hAnsi="Times New Roman" w:cs="Times New Roman"/>
        </w:rPr>
      </w:pPr>
      <w:r>
        <w:t xml:space="preserve">або </w:t>
      </w:r>
    </w:p>
    <w:p w14:paraId="403A17FD" w14:textId="36175DFA" w:rsidR="00D05652" w:rsidRPr="009C077B" w:rsidRDefault="00607DB5" w:rsidP="00607DB5">
      <w:pPr>
        <w:shd w:val="clear" w:color="auto" w:fill="FFFFFF"/>
        <w:tabs>
          <w:tab w:val="left" w:pos="426"/>
        </w:tabs>
        <w:ind w:right="127" w:firstLine="567"/>
        <w:jc w:val="both"/>
        <w:rPr>
          <w:rStyle w:val="rvts0"/>
          <w:lang w:val="uk-UA" w:eastAsia="uk-UA"/>
        </w:rPr>
      </w:pPr>
      <w:r>
        <w:t xml:space="preserve">- сертифікат про походження товару (для товару, закупівля якого підпадає під </w:t>
      </w:r>
      <w:proofErr w:type="gramStart"/>
      <w:r>
        <w:t>д</w:t>
      </w:r>
      <w:proofErr w:type="gramEnd"/>
      <w:r>
        <w:t xml:space="preserve">ію положень </w:t>
      </w:r>
      <w:hyperlink r:id="rId18" w:history="1">
        <w:r>
          <w:rPr>
            <w:rStyle w:val="a6"/>
          </w:rPr>
          <w:t>Закону України</w:t>
        </w:r>
      </w:hyperlink>
      <w: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009D6D13" w:rsidRPr="009C077B">
        <w:rPr>
          <w:rStyle w:val="rvts0"/>
          <w:lang w:val="uk-UA" w:eastAsia="uk-UA"/>
        </w:rPr>
        <w:t>.</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73940CCE"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07DB5">
        <w:rPr>
          <w:rStyle w:val="rvts0"/>
          <w:lang w:val="uk-UA" w:eastAsia="uk-UA"/>
        </w:rPr>
        <w:t xml:space="preserve">/ </w:t>
      </w:r>
      <w:r w:rsidR="00607DB5" w:rsidRPr="00607DB5">
        <w:rPr>
          <w:color w:val="00000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2610777E"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осійської Федерації / Республіки Білорусь</w:t>
      </w:r>
      <w:r w:rsidR="00607DB5">
        <w:rPr>
          <w:color w:val="000000"/>
          <w:lang w:val="uk-UA"/>
        </w:rPr>
        <w:t>/</w:t>
      </w:r>
      <w:r w:rsidR="00607DB5" w:rsidRPr="00607DB5">
        <w:rPr>
          <w:color w:val="000000"/>
          <w:lang w:eastAsia="uk-UA"/>
        </w:rPr>
        <w:t xml:space="preserve"> </w:t>
      </w:r>
      <w:r w:rsidR="00607DB5">
        <w:rPr>
          <w:color w:val="000000"/>
          <w:lang w:eastAsia="uk-UA"/>
        </w:rPr>
        <w:t xml:space="preserve">Ісламської </w:t>
      </w:r>
      <w:r w:rsidR="00607DB5">
        <w:rPr>
          <w:color w:val="000000"/>
          <w:lang w:eastAsia="uk-UA"/>
        </w:rPr>
        <w:lastRenderedPageBreak/>
        <w:t>Республіки Іран</w:t>
      </w:r>
      <w:r w:rsidRPr="00E063F4">
        <w:rPr>
          <w:color w:val="000000"/>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9"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60C4D2F2" w14:textId="329B8532" w:rsidR="00607DB5" w:rsidRPr="00607DB5" w:rsidRDefault="00607DB5" w:rsidP="00607DB5">
      <w:pPr>
        <w:ind w:firstLine="494"/>
        <w:jc w:val="both"/>
        <w:rPr>
          <w:color w:val="000000"/>
          <w:sz w:val="27"/>
          <w:szCs w:val="27"/>
          <w:lang w:val="uk-UA" w:eastAsia="uk-UA"/>
        </w:rPr>
      </w:pPr>
      <w:r>
        <w:rPr>
          <w:color w:val="000000"/>
          <w:lang w:val="uk-UA" w:eastAsia="uk-UA"/>
        </w:rPr>
        <w:t>5.</w:t>
      </w:r>
      <w:r>
        <w:rPr>
          <w:color w:val="000000"/>
          <w:lang w:eastAsia="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717D368" w14:textId="3E6301D2" w:rsidR="00083046" w:rsidRPr="009C077B" w:rsidRDefault="00607DB5" w:rsidP="00EB6C4A">
      <w:pPr>
        <w:ind w:firstLine="494"/>
        <w:jc w:val="both"/>
        <w:rPr>
          <w:lang w:val="uk-UA" w:eastAsia="uk-UA"/>
        </w:rPr>
      </w:pPr>
      <w:r>
        <w:rPr>
          <w:lang w:val="uk-UA" w:eastAsia="uk-UA"/>
        </w:rPr>
        <w:t>6</w:t>
      </w:r>
      <w:r w:rsidR="00083046">
        <w:rPr>
          <w:lang w:val="uk-UA" w:eastAsia="uk-UA"/>
        </w:rPr>
        <w:t xml:space="preserve">. </w:t>
      </w:r>
      <w:r w:rsidR="00083046"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00083046"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32828949" w:rsidR="00FE795C" w:rsidRPr="009C077B" w:rsidRDefault="00FE795C" w:rsidP="00FE795C">
      <w:pPr>
        <w:jc w:val="both"/>
        <w:rPr>
          <w:lang w:val="uk-UA"/>
        </w:rPr>
      </w:pPr>
      <w:r w:rsidRPr="009C077B">
        <w:rPr>
          <w:lang w:val="uk-UA"/>
        </w:rPr>
        <w:tab/>
        <w:t xml:space="preserve">2. Разом з банківською гарантією обов’язково надається належним чином завірена копія </w:t>
      </w:r>
      <w:r w:rsidR="00FA7511">
        <w:rPr>
          <w:lang w:val="uk-UA"/>
        </w:rPr>
        <w:t>витягу з Державного реєстру банків банку-гаранта</w:t>
      </w:r>
      <w:bookmarkStart w:id="19" w:name="_GoBack"/>
      <w:bookmarkEnd w:id="19"/>
      <w:r w:rsidRPr="009C077B">
        <w:rPr>
          <w:lang w:val="uk-UA"/>
        </w:rPr>
        <w:t>,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B151D" w14:textId="77777777" w:rsidR="00C31174" w:rsidRDefault="00C31174">
      <w:r>
        <w:separator/>
      </w:r>
    </w:p>
  </w:endnote>
  <w:endnote w:type="continuationSeparator" w:id="0">
    <w:p w14:paraId="2EACE805" w14:textId="77777777" w:rsidR="00C31174" w:rsidRDefault="00C31174">
      <w:r>
        <w:continuationSeparator/>
      </w:r>
    </w:p>
  </w:endnote>
  <w:endnote w:type="continuationNotice" w:id="1">
    <w:p w14:paraId="57838AF6" w14:textId="77777777" w:rsidR="00C31174" w:rsidRDefault="00C31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D04B56" w:rsidRDefault="00D04B56"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D04B56" w:rsidRDefault="00D04B56"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D04B56" w:rsidRPr="00BF5108" w:rsidRDefault="00D04B56"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81054" w14:textId="77777777" w:rsidR="00C31174" w:rsidRDefault="00C31174">
      <w:r>
        <w:separator/>
      </w:r>
    </w:p>
  </w:footnote>
  <w:footnote w:type="continuationSeparator" w:id="0">
    <w:p w14:paraId="21ABB193" w14:textId="77777777" w:rsidR="00C31174" w:rsidRDefault="00C31174">
      <w:r>
        <w:continuationSeparator/>
      </w:r>
    </w:p>
  </w:footnote>
  <w:footnote w:type="continuationNotice" w:id="1">
    <w:p w14:paraId="5E8FB829" w14:textId="77777777" w:rsidR="00C31174" w:rsidRDefault="00C311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D04B56" w:rsidRDefault="00D04B56">
        <w:pPr>
          <w:pStyle w:val="aff2"/>
          <w:jc w:val="center"/>
        </w:pPr>
        <w:r>
          <w:fldChar w:fldCharType="begin"/>
        </w:r>
        <w:r>
          <w:instrText>PAGE   \* MERGEFORMAT</w:instrText>
        </w:r>
        <w:r>
          <w:fldChar w:fldCharType="separate"/>
        </w:r>
        <w:r w:rsidR="00FA7511">
          <w:rPr>
            <w:noProof/>
          </w:rPr>
          <w:t>34</w:t>
        </w:r>
        <w:r>
          <w:fldChar w:fldCharType="end"/>
        </w:r>
      </w:p>
    </w:sdtContent>
  </w:sdt>
  <w:p w14:paraId="23C663CF" w14:textId="77777777" w:rsidR="00D04B56" w:rsidRDefault="00D04B56">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D04B56" w:rsidRDefault="00D04B56">
        <w:pPr>
          <w:pStyle w:val="aff2"/>
          <w:jc w:val="center"/>
        </w:pPr>
      </w:p>
    </w:sdtContent>
  </w:sdt>
  <w:p w14:paraId="589EC606" w14:textId="77777777" w:rsidR="00D04B56" w:rsidRDefault="00D04B56">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7F3"/>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688"/>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4EA"/>
    <w:rsid w:val="002447F4"/>
    <w:rsid w:val="002453E6"/>
    <w:rsid w:val="00247DD6"/>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14E"/>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79B"/>
    <w:rsid w:val="00337FA3"/>
    <w:rsid w:val="00342762"/>
    <w:rsid w:val="0034297C"/>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A7D78"/>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3118"/>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207"/>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4E8A"/>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5A0"/>
    <w:rsid w:val="005B7604"/>
    <w:rsid w:val="005B76F1"/>
    <w:rsid w:val="005B79B9"/>
    <w:rsid w:val="005B7DF9"/>
    <w:rsid w:val="005C07C7"/>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433"/>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07DB5"/>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D6A"/>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509"/>
    <w:rsid w:val="00667B35"/>
    <w:rsid w:val="00667CC5"/>
    <w:rsid w:val="00667E8E"/>
    <w:rsid w:val="00670C55"/>
    <w:rsid w:val="00670EF6"/>
    <w:rsid w:val="00670F42"/>
    <w:rsid w:val="00671129"/>
    <w:rsid w:val="00671A8F"/>
    <w:rsid w:val="006723B8"/>
    <w:rsid w:val="006734D1"/>
    <w:rsid w:val="00673A6B"/>
    <w:rsid w:val="00674157"/>
    <w:rsid w:val="0067486C"/>
    <w:rsid w:val="00674DB4"/>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ADD"/>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217"/>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813"/>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14C"/>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6D36"/>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05AC"/>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2490"/>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1CEB"/>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E7FE6"/>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3F23"/>
    <w:rsid w:val="00B25C07"/>
    <w:rsid w:val="00B267EB"/>
    <w:rsid w:val="00B26865"/>
    <w:rsid w:val="00B27282"/>
    <w:rsid w:val="00B31722"/>
    <w:rsid w:val="00B317E8"/>
    <w:rsid w:val="00B32736"/>
    <w:rsid w:val="00B3281B"/>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37"/>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117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31"/>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4B56"/>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054A"/>
    <w:rsid w:val="00D21B6C"/>
    <w:rsid w:val="00D22215"/>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A86"/>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498"/>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1FF5"/>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5BBC"/>
    <w:rsid w:val="00F060AC"/>
    <w:rsid w:val="00F06961"/>
    <w:rsid w:val="00F06B44"/>
    <w:rsid w:val="00F06ED9"/>
    <w:rsid w:val="00F07073"/>
    <w:rsid w:val="00F07845"/>
    <w:rsid w:val="00F11208"/>
    <w:rsid w:val="00F115D3"/>
    <w:rsid w:val="00F1169C"/>
    <w:rsid w:val="00F11F48"/>
    <w:rsid w:val="00F1264D"/>
    <w:rsid w:val="00F14153"/>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511"/>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3C1"/>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character" w:customStyle="1" w:styleId="WW8Num11z0">
    <w:name w:val="WW8Num11z0"/>
    <w:rsid w:val="00D22215"/>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character" w:customStyle="1" w:styleId="WW8Num11z0">
    <w:name w:val="WW8Num11z0"/>
    <w:rsid w:val="00D2221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259292665">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5956461">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766462816">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189756031">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zakon.rada.gov.ua/laws/show/1029-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iko.r.p@swrz.com.ua" TargetMode="External"/><Relationship Id="rId2" Type="http://schemas.openxmlformats.org/officeDocument/2006/relationships/customXml" Target="../customXml/item2.xml"/><Relationship Id="rId16" Type="http://schemas.openxmlformats.org/officeDocument/2006/relationships/hyperlink" Target="mailto:boiko.r.p@swrz.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hyperlink" Target="https://vytiah.mvs.gov.ua/app/land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6236-842E-4BD7-AC4E-468B104762CE}">
  <ds:schemaRefs>
    <ds:schemaRef ds:uri="http://schemas.openxmlformats.org/officeDocument/2006/bibliography"/>
  </ds:schemaRefs>
</ds:datastoreItem>
</file>

<file path=customXml/itemProps2.xml><?xml version="1.0" encoding="utf-8"?>
<ds:datastoreItem xmlns:ds="http://schemas.openxmlformats.org/officeDocument/2006/customXml" ds:itemID="{A6447FB5-1DB4-4B4A-BAFD-63999A16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36</Pages>
  <Words>12504</Words>
  <Characters>71278</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83615</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59</cp:revision>
  <cp:lastPrinted>2023-07-05T08:40:00Z</cp:lastPrinted>
  <dcterms:created xsi:type="dcterms:W3CDTF">2023-06-21T11:17:00Z</dcterms:created>
  <dcterms:modified xsi:type="dcterms:W3CDTF">2024-03-04T11:42:00Z</dcterms:modified>
</cp:coreProperties>
</file>