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7" w:rsidRDefault="007B79A7" w:rsidP="007B79A7">
      <w:pPr>
        <w:suppressAutoHyphens/>
        <w:spacing w:after="0" w:line="240" w:lineRule="auto"/>
        <w:ind w:firstLine="76"/>
        <w:jc w:val="right"/>
        <w:rPr>
          <w:rFonts w:ascii="Times New Roman" w:eastAsia="Times New Roman" w:hAnsi="Times New Roman"/>
          <w:b/>
          <w:kern w:val="0"/>
          <w:lang w:val="uk-UA" w:eastAsia="zh-CN"/>
        </w:rPr>
      </w:pPr>
      <w:r>
        <w:rPr>
          <w:rFonts w:ascii="Times New Roman" w:eastAsia="Times New Roman" w:hAnsi="Times New Roman"/>
          <w:b/>
          <w:kern w:val="0"/>
          <w:lang w:val="uk-UA" w:eastAsia="zh-CN"/>
        </w:rPr>
        <w:t xml:space="preserve">Додаток 2 </w:t>
      </w:r>
    </w:p>
    <w:p w:rsidR="007B79A7" w:rsidRDefault="007B79A7" w:rsidP="007B79A7">
      <w:pPr>
        <w:suppressAutoHyphens/>
        <w:spacing w:after="0" w:line="240" w:lineRule="auto"/>
        <w:ind w:firstLine="76"/>
        <w:jc w:val="right"/>
        <w:rPr>
          <w:rFonts w:ascii="Times New Roman" w:eastAsia="Times New Roman" w:hAnsi="Times New Roman"/>
          <w:b/>
          <w:kern w:val="0"/>
          <w:lang w:val="uk-UA" w:eastAsia="zh-CN"/>
        </w:rPr>
      </w:pPr>
      <w:r>
        <w:rPr>
          <w:rFonts w:ascii="Times New Roman" w:eastAsia="Times New Roman" w:hAnsi="Times New Roman"/>
          <w:b/>
          <w:kern w:val="0"/>
          <w:lang w:val="uk-UA" w:eastAsia="zh-CN"/>
        </w:rPr>
        <w:t>до тендерної документації</w:t>
      </w:r>
    </w:p>
    <w:p w:rsidR="00182F45" w:rsidRDefault="00182F45" w:rsidP="00813984">
      <w:pPr>
        <w:suppressAutoHyphens/>
        <w:spacing w:after="0" w:line="240" w:lineRule="auto"/>
        <w:ind w:firstLine="76"/>
        <w:jc w:val="center"/>
        <w:rPr>
          <w:rFonts w:ascii="Times New Roman" w:eastAsia="Times New Roman" w:hAnsi="Times New Roman"/>
          <w:b/>
          <w:kern w:val="0"/>
          <w:lang w:val="uk-UA" w:eastAsia="zh-CN"/>
        </w:rPr>
      </w:pPr>
    </w:p>
    <w:p w:rsidR="00813984" w:rsidRPr="00813984" w:rsidRDefault="00813984" w:rsidP="00813984">
      <w:pPr>
        <w:suppressAutoHyphens/>
        <w:spacing w:after="0" w:line="240" w:lineRule="auto"/>
        <w:ind w:firstLine="76"/>
        <w:jc w:val="center"/>
        <w:rPr>
          <w:rFonts w:ascii="Times New Roman" w:eastAsia="Times New Roman" w:hAnsi="Times New Roman"/>
          <w:b/>
          <w:kern w:val="0"/>
          <w:lang w:val="uk-UA" w:eastAsia="zh-CN"/>
        </w:rPr>
      </w:pPr>
      <w:r w:rsidRPr="00813984">
        <w:rPr>
          <w:rFonts w:ascii="Times New Roman" w:eastAsia="Times New Roman" w:hAnsi="Times New Roman"/>
          <w:b/>
          <w:kern w:val="0"/>
          <w:lang w:val="uk-UA" w:eastAsia="zh-CN"/>
        </w:rPr>
        <w:t>ТЕХНІЧНА СПЕЦИФІКАЦІЯ</w:t>
      </w:r>
    </w:p>
    <w:p w:rsidR="00813984" w:rsidRPr="00813984" w:rsidRDefault="00813984" w:rsidP="00813984">
      <w:pPr>
        <w:suppressAutoHyphens/>
        <w:spacing w:after="0" w:line="240" w:lineRule="auto"/>
        <w:ind w:firstLine="76"/>
        <w:jc w:val="center"/>
        <w:rPr>
          <w:rFonts w:ascii="Times New Roman" w:eastAsia="Times New Roman" w:hAnsi="Times New Roman"/>
          <w:b/>
          <w:kern w:val="0"/>
          <w:lang w:val="uk-UA" w:eastAsia="zh-CN"/>
        </w:rPr>
      </w:pPr>
      <w:r w:rsidRPr="00813984">
        <w:rPr>
          <w:rFonts w:ascii="Times New Roman" w:eastAsia="Times New Roman" w:hAnsi="Times New Roman"/>
          <w:b/>
          <w:kern w:val="0"/>
          <w:lang w:val="uk-UA" w:eastAsia="zh-CN"/>
        </w:rPr>
        <w:t>до предмета закупівлі:</w:t>
      </w:r>
    </w:p>
    <w:p w:rsidR="00C76338" w:rsidRPr="00C76338" w:rsidRDefault="00C76338" w:rsidP="00C76338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kern w:val="0"/>
          <w:sz w:val="36"/>
          <w:szCs w:val="36"/>
          <w:lang w:val="uk-UA" w:eastAsia="zh-CN"/>
        </w:rPr>
      </w:pPr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«код </w:t>
      </w:r>
      <w:proofErr w:type="spellStart"/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ДК</w:t>
      </w:r>
      <w:proofErr w:type="spellEnd"/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 021:2015:  44110000-4 - Конструкційні матеріали  (Плита перекриття ПК 60-12-8; Блоки фундаментні ФБС 24</w:t>
      </w:r>
      <w:r w:rsidR="002D09DD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.</w:t>
      </w:r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4.6-Т; Блоки фундаментні ФБС 12.4.6-Т; Цемент </w:t>
      </w:r>
      <w:proofErr w:type="spellStart"/>
      <w:r w:rsidR="002D09DD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ПЦ</w:t>
      </w:r>
      <w:proofErr w:type="spellEnd"/>
      <w:r w:rsidR="002D09DD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 </w:t>
      </w:r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500; Листи ВЦ хвилясті (НТ)1750*1130; </w:t>
      </w:r>
      <w:proofErr w:type="spellStart"/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Цегла</w:t>
      </w:r>
      <w:r w:rsidR="002D09DD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М</w:t>
      </w:r>
      <w:proofErr w:type="spellEnd"/>
      <w:r w:rsidR="002D09DD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>-100</w:t>
      </w:r>
      <w:r w:rsidRPr="00C76338">
        <w:rPr>
          <w:rFonts w:ascii="Times New Roman" w:eastAsia="Times New Roman" w:hAnsi="Times New Roman" w:cs="Times New Roman CYR"/>
          <w:b/>
          <w:bCs/>
          <w:kern w:val="0"/>
          <w:sz w:val="24"/>
          <w:szCs w:val="24"/>
          <w:lang w:val="uk-UA" w:eastAsia="zh-CN"/>
        </w:rPr>
        <w:t xml:space="preserve">; Блок  600*300*200» </w:t>
      </w:r>
    </w:p>
    <w:p w:rsidR="00813984" w:rsidRPr="00813984" w:rsidRDefault="00813984" w:rsidP="0081398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kern w:val="0"/>
          <w:sz w:val="10"/>
          <w:szCs w:val="10"/>
          <w:lang w:val="uk-UA" w:eastAsia="ru-RU"/>
        </w:rPr>
      </w:pPr>
    </w:p>
    <w:p w:rsidR="00813984" w:rsidRPr="00813984" w:rsidRDefault="00813984" w:rsidP="00813984">
      <w:pPr>
        <w:suppressAutoHyphens/>
        <w:spacing w:after="0" w:line="240" w:lineRule="auto"/>
        <w:ind w:left="142"/>
        <w:contextualSpacing/>
        <w:jc w:val="center"/>
        <w:rPr>
          <w:rFonts w:ascii="Times New Roman" w:eastAsia="Arial Narrow" w:hAnsi="Times New Roman"/>
          <w:b/>
          <w:bCs/>
          <w:i/>
          <w:spacing w:val="-4"/>
          <w:kern w:val="0"/>
          <w:sz w:val="10"/>
          <w:szCs w:val="10"/>
          <w:lang w:val="uk-UA" w:eastAsia="ru-RU"/>
        </w:rPr>
      </w:pPr>
    </w:p>
    <w:p w:rsidR="00E10B19" w:rsidRDefault="00E10B19" w:rsidP="00E10B19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 Narrow" w:hAnsi="Times New Roman"/>
          <w:b/>
          <w:kern w:val="0"/>
          <w:sz w:val="24"/>
          <w:szCs w:val="24"/>
          <w:lang w:val="uk-UA" w:eastAsia="ru-RU"/>
        </w:rPr>
      </w:pPr>
      <w:r w:rsidRPr="00E10B19">
        <w:rPr>
          <w:rFonts w:ascii="Times New Roman" w:eastAsia="Arial Narrow" w:hAnsi="Times New Roman"/>
          <w:b/>
          <w:kern w:val="0"/>
          <w:sz w:val="24"/>
          <w:szCs w:val="24"/>
          <w:lang w:val="uk-UA" w:eastAsia="ru-RU"/>
        </w:rPr>
        <w:t>Загальні вимоги</w:t>
      </w:r>
    </w:p>
    <w:p w:rsidR="00450C6A" w:rsidRDefault="00450C6A" w:rsidP="00450C6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</w:pPr>
      <w:r w:rsidRPr="00450C6A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>1. Учасник повинен надати у складі тендерної пропозиції інформацію про підтвердження запропонованого ним товару вимогам технічного завдання у вигляді заповненої таблиці.</w:t>
      </w:r>
      <w:r w:rsidRPr="00450C6A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ab/>
      </w:r>
    </w:p>
    <w:p w:rsidR="00450C6A" w:rsidRDefault="00450C6A" w:rsidP="00450C6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Arial Narrow" w:hAnsi="Times New Roman"/>
          <w:b/>
          <w:kern w:val="0"/>
          <w:sz w:val="24"/>
          <w:szCs w:val="24"/>
          <w:lang w:val="uk-UA" w:eastAsia="ru-RU"/>
        </w:rPr>
      </w:pPr>
      <w:r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 xml:space="preserve">2. </w:t>
      </w:r>
      <w:r w:rsidRPr="00450C6A">
        <w:rPr>
          <w:rFonts w:ascii="Times New Roman" w:eastAsia="Arial Narrow" w:hAnsi="Times New Roman"/>
          <w:b/>
          <w:kern w:val="0"/>
          <w:sz w:val="24"/>
          <w:szCs w:val="24"/>
          <w:lang w:val="uk-UA" w:eastAsia="ru-RU"/>
        </w:rPr>
        <w:t>Відвантаження товару здійснюється Учасником окремими партіями, розмір яких визначається Замовником у заявках.</w:t>
      </w:r>
    </w:p>
    <w:p w:rsidR="00450C6A" w:rsidRPr="00450C6A" w:rsidRDefault="00450C6A" w:rsidP="00450C6A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</w:pPr>
      <w:r w:rsidRPr="00450C6A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 xml:space="preserve">3. </w:t>
      </w:r>
      <w:r w:rsidRPr="00C90096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>Відповідність запропонованого товару підтверджується шляхом надання в складі пропозиції Учасника відповідних сертифікатів відповідності (якості)</w:t>
      </w:r>
      <w:r w:rsidR="00C90096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>,</w:t>
      </w:r>
      <w:r w:rsidR="00182F45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 xml:space="preserve"> </w:t>
      </w:r>
      <w:r w:rsidR="00C90096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>паспортів якості</w:t>
      </w:r>
      <w:r w:rsidRPr="00C90096">
        <w:rPr>
          <w:rFonts w:ascii="Times New Roman" w:eastAsia="Arial Narrow" w:hAnsi="Times New Roman"/>
          <w:kern w:val="0"/>
          <w:sz w:val="24"/>
          <w:szCs w:val="24"/>
          <w:lang w:val="uk-UA" w:eastAsia="ru-RU"/>
        </w:rPr>
        <w:t xml:space="preserve"> або декларацій відповідності.</w:t>
      </w:r>
    </w:p>
    <w:p w:rsidR="00450C6A" w:rsidRPr="00E10B19" w:rsidRDefault="00450C6A" w:rsidP="00E10B19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Arial Narrow" w:hAnsi="Times New Roman"/>
          <w:b/>
          <w:kern w:val="0"/>
          <w:sz w:val="24"/>
          <w:szCs w:val="24"/>
          <w:lang w:val="uk-UA" w:eastAsia="ru-RU"/>
        </w:rPr>
      </w:pPr>
    </w:p>
    <w:p w:rsidR="00813984" w:rsidRPr="00813984" w:rsidRDefault="00813984" w:rsidP="00813984">
      <w:pPr>
        <w:suppressAutoHyphens/>
        <w:spacing w:after="0" w:line="240" w:lineRule="auto"/>
        <w:ind w:left="360"/>
        <w:contextualSpacing/>
        <w:rPr>
          <w:rFonts w:ascii="Times New Roman" w:eastAsia="Arial Narrow" w:hAnsi="Times New Roman"/>
          <w:b/>
          <w:kern w:val="0"/>
          <w:lang w:val="uk-UA" w:eastAsia="ru-RU"/>
        </w:rPr>
      </w:pPr>
      <w:r w:rsidRPr="00813984">
        <w:rPr>
          <w:rFonts w:ascii="Times New Roman" w:eastAsia="Arial Narrow" w:hAnsi="Times New Roman"/>
          <w:b/>
          <w:kern w:val="0"/>
          <w:lang w:val="uk-UA" w:eastAsia="ru-RU"/>
        </w:rPr>
        <w:t>1. Інформація про кількісні, технічні та якісні характеристики предмета закупівлі:</w:t>
      </w:r>
    </w:p>
    <w:tbl>
      <w:tblPr>
        <w:tblW w:w="10939" w:type="dxa"/>
        <w:tblInd w:w="-908" w:type="dxa"/>
        <w:tblLayout w:type="fixed"/>
        <w:tblLook w:val="0000"/>
      </w:tblPr>
      <w:tblGrid>
        <w:gridCol w:w="568"/>
        <w:gridCol w:w="1872"/>
        <w:gridCol w:w="3112"/>
        <w:gridCol w:w="850"/>
        <w:gridCol w:w="1106"/>
        <w:gridCol w:w="1417"/>
        <w:gridCol w:w="2014"/>
      </w:tblGrid>
      <w:tr w:rsidR="00813984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№</w:t>
            </w:r>
          </w:p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Найменування предмета закупівлі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Технічні характеристики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E10B19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Од</w:t>
            </w:r>
            <w:r w:rsidR="00E10B19"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.</w:t>
            </w: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 xml:space="preserve"> виміру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Найменування товару, запропонован</w:t>
            </w:r>
            <w:r w:rsidR="007B79A7"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ого</w:t>
            </w:r>
          </w:p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Учасником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Технічні характеристики товару, запропонованого</w:t>
            </w:r>
          </w:p>
          <w:p w:rsidR="00813984" w:rsidRPr="00182F45" w:rsidRDefault="00813984" w:rsidP="00813984">
            <w:pPr>
              <w:suppressAutoHyphens/>
              <w:spacing w:after="0" w:line="240" w:lineRule="auto"/>
              <w:ind w:left="-105" w:right="-101"/>
              <w:jc w:val="center"/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zh-CN"/>
              </w:rPr>
              <w:t>Учасником</w:t>
            </w:r>
          </w:p>
        </w:tc>
      </w:tr>
      <w:tr w:rsidR="00813984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Плита перекриття ПК </w:t>
            </w:r>
            <w:r w:rsidR="00095745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60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-1</w:t>
            </w:r>
            <w:r w:rsidR="00095745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-8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МАРКУВАННЯ: ПК </w:t>
            </w:r>
            <w:r w:rsidR="00724E5B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60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-1</w:t>
            </w:r>
            <w:r w:rsidR="00724E5B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-8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РОЗМІР, ММ: </w:t>
            </w:r>
            <w:r w:rsidR="00095745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598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 x 1</w:t>
            </w:r>
            <w:r w:rsidR="00095745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90 x 220 мм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КЛАС БЕТОНУ: B15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ДОВЖИНА, ММ: </w:t>
            </w:r>
            <w:r w:rsidR="00FB5C5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598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 мм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ШИРИНА, ММ: 1</w:t>
            </w:r>
            <w:r w:rsidR="00FB5C5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90 мм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ТОВЩИНА ПЛИТИ: 220 мм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ВАРІАНТ АРМУВАННЯ: Робоча арматура напружена окремими стержнями А800, ненапружена зварна сітка А500С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РОЗРАХУНКОВІ НАГРУДЖЕННЯ. КГС/М2: 800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РОЗРАХУНКОВІ НАГРУДЖЕННЯ. КПА: 7,85</w:t>
            </w:r>
          </w:p>
          <w:p w:rsidR="00813984" w:rsidRPr="00182F45" w:rsidRDefault="00813984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ТИП ВИРОБНИЦТВА: Опалубні</w:t>
            </w:r>
          </w:p>
          <w:p w:rsidR="00813984" w:rsidRPr="00182F45" w:rsidRDefault="008005AE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ДСТУ Б В.2-6-53:2008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84" w:rsidRPr="00182F45" w:rsidRDefault="00813984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шт.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3984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984" w:rsidRPr="00182F45" w:rsidRDefault="00813984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984" w:rsidRPr="00182F45" w:rsidRDefault="00813984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lang w:val="uk-UA"/>
              </w:rPr>
            </w:pPr>
          </w:p>
          <w:p w:rsidR="008C3796" w:rsidRPr="00182F45" w:rsidRDefault="008C3796" w:rsidP="008C3796">
            <w:pPr>
              <w:rPr>
                <w:rFonts w:ascii="Times New Roman" w:eastAsia="Courier New" w:hAnsi="Times New Roman"/>
                <w:kern w:val="0"/>
                <w:lang w:val="uk-UA"/>
              </w:rPr>
            </w:pPr>
          </w:p>
          <w:p w:rsidR="008C3796" w:rsidRPr="00182F45" w:rsidRDefault="008C3796" w:rsidP="008C3796">
            <w:pPr>
              <w:jc w:val="center"/>
              <w:rPr>
                <w:rFonts w:ascii="Times New Roman" w:eastAsia="Courier New" w:hAnsi="Times New Roman"/>
                <w:lang w:val="uk-UA"/>
              </w:rPr>
            </w:pPr>
          </w:p>
        </w:tc>
      </w:tr>
      <w:tr w:rsidR="008C3796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96" w:rsidRPr="00182F45" w:rsidRDefault="008C3796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96" w:rsidRPr="00182F45" w:rsidRDefault="00A262C8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Фундаментний блок ФБС</w:t>
            </w:r>
            <w:r w:rsidR="00190252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24.4.6-Т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5B" w:rsidRPr="00182F45" w:rsidRDefault="00724E5B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МАРКУВАННЯ: </w:t>
            </w:r>
            <w:r w:rsidR="001E29B4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Фундаментний блок ФБС 24.4.6-Т</w:t>
            </w:r>
          </w:p>
          <w:p w:rsidR="00724E5B" w:rsidRPr="00182F45" w:rsidRDefault="00724E5B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РОЗМІР, ММ: </w:t>
            </w:r>
            <w:r w:rsidR="006123E7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2380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x </w:t>
            </w:r>
            <w:r w:rsidR="006123E7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58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0 x </w:t>
            </w:r>
            <w:r w:rsidR="006123E7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40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 мм</w:t>
            </w:r>
          </w:p>
          <w:p w:rsidR="00724E5B" w:rsidRPr="00182F45" w:rsidRDefault="00724E5B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ДОВЖИНА, ММ:</w:t>
            </w:r>
            <w:r w:rsidR="006123E7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2380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 мм</w:t>
            </w:r>
          </w:p>
          <w:p w:rsidR="00F6332F" w:rsidRPr="00182F45" w:rsidRDefault="00F6332F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ВИСОТА,ММ:580 мм</w:t>
            </w:r>
          </w:p>
          <w:p w:rsidR="00724E5B" w:rsidRPr="00182F45" w:rsidRDefault="00724E5B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ШИРИНА, ММ: </w:t>
            </w:r>
            <w:r w:rsidR="00F6332F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40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 мм</w:t>
            </w:r>
          </w:p>
          <w:p w:rsidR="00CF2938" w:rsidRPr="00182F45" w:rsidRDefault="00CF2938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КЛАС БЕТОНУ: B 7,5</w:t>
            </w:r>
          </w:p>
          <w:p w:rsidR="00A20200" w:rsidRPr="00182F45" w:rsidRDefault="00A20200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ОБ’ЄМ БЕТОНУ,м3: 0,543</w:t>
            </w:r>
          </w:p>
          <w:p w:rsidR="007F7490" w:rsidRPr="00182F45" w:rsidRDefault="00A20200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МАСА,КГ</w:t>
            </w:r>
            <w:r w:rsidR="009074D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: 1305</w:t>
            </w:r>
          </w:p>
          <w:p w:rsidR="008C3796" w:rsidRPr="00182F45" w:rsidRDefault="007F7490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hAnsi="Times New Roman"/>
                <w:shd w:val="clear" w:color="auto" w:fill="FEFEFE"/>
              </w:rPr>
              <w:lastRenderedPageBreak/>
              <w:t xml:space="preserve">ДСТУ Б В.2.6-108:2010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Конструкції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будинків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споруд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Блоки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бетонні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для </w:t>
            </w:r>
            <w:proofErr w:type="spellStart"/>
            <w:proofErr w:type="gramStart"/>
            <w:r w:rsidRPr="00182F45">
              <w:rPr>
                <w:rFonts w:ascii="Times New Roman" w:hAnsi="Times New Roman"/>
                <w:shd w:val="clear" w:color="auto" w:fill="FEFEFE"/>
              </w:rPr>
              <w:t>ст</w:t>
            </w:r>
            <w:proofErr w:type="gramEnd"/>
            <w:r w:rsidRPr="00182F45">
              <w:rPr>
                <w:rFonts w:ascii="Times New Roman" w:hAnsi="Times New Roman"/>
                <w:shd w:val="clear" w:color="auto" w:fill="FEFEFE"/>
              </w:rPr>
              <w:t>ін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підвалів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Технічні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умови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(ГОСТ 13579-78, MOD)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96" w:rsidRPr="00182F45" w:rsidRDefault="00B1011B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proofErr w:type="spellStart"/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lastRenderedPageBreak/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796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96" w:rsidRPr="00182F45" w:rsidRDefault="008C3796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96" w:rsidRPr="00182F45" w:rsidRDefault="008C3796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  <w:tr w:rsidR="008C3796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96" w:rsidRPr="00182F45" w:rsidRDefault="009074DD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lastRenderedPageBreak/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796" w:rsidRPr="00182F45" w:rsidRDefault="009074DD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Фундаментний блок ФБС 12.4.6-Т</w:t>
            </w:r>
          </w:p>
          <w:p w:rsidR="007726FE" w:rsidRPr="00182F45" w:rsidRDefault="007726FE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МАРКУВАННЯ: Фундаментний блок ФБС 12.4.6-Т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РОЗМІР, ММ: </w:t>
            </w:r>
            <w:r w:rsidR="000943A4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11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80 x 580 x 400 мм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ДОВЖИНА, ММ: </w:t>
            </w:r>
            <w:r w:rsidR="000943A4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11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80  мм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ВИСОТА,ММ:580 мм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ШИРИНА, ММ: 400 мм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КЛАС БЕТОНУ: B 7,5</w:t>
            </w:r>
          </w:p>
          <w:p w:rsidR="00746883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ОБ’ЄМ БЕТОНУ,м3: 0,</w:t>
            </w:r>
            <w:r w:rsidR="000943A4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265</w:t>
            </w:r>
          </w:p>
          <w:p w:rsidR="007F7490" w:rsidRPr="00182F45" w:rsidRDefault="00746883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МАСА,КГ: </w:t>
            </w:r>
            <w:r w:rsidR="000943A4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636</w:t>
            </w:r>
          </w:p>
          <w:p w:rsidR="008C3796" w:rsidRPr="00182F45" w:rsidRDefault="007F7490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hAnsi="Times New Roman"/>
                <w:shd w:val="clear" w:color="auto" w:fill="FEFEFE"/>
              </w:rPr>
              <w:t xml:space="preserve">ДСТУ Б В.2.6-108:2010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Конструкції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будинків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споруд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Блоки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бетонні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для </w:t>
            </w:r>
            <w:proofErr w:type="spellStart"/>
            <w:proofErr w:type="gramStart"/>
            <w:r w:rsidRPr="00182F45">
              <w:rPr>
                <w:rFonts w:ascii="Times New Roman" w:hAnsi="Times New Roman"/>
                <w:shd w:val="clear" w:color="auto" w:fill="FEFEFE"/>
              </w:rPr>
              <w:t>ст</w:t>
            </w:r>
            <w:proofErr w:type="gramEnd"/>
            <w:r w:rsidRPr="00182F45">
              <w:rPr>
                <w:rFonts w:ascii="Times New Roman" w:hAnsi="Times New Roman"/>
                <w:shd w:val="clear" w:color="auto" w:fill="FEFEFE"/>
              </w:rPr>
              <w:t>ін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підвалів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Технічні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умови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(ГОСТ 13579-78, MOD)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96" w:rsidRPr="00182F45" w:rsidRDefault="008C19B4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proofErr w:type="spellStart"/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3796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796" w:rsidRPr="00182F45" w:rsidRDefault="008C3796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796" w:rsidRPr="00182F45" w:rsidRDefault="008C3796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  <w:tr w:rsidR="007726FE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FE" w:rsidRPr="00182F45" w:rsidRDefault="007726FE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26FE" w:rsidRPr="00182F45" w:rsidRDefault="000075E6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Цемент</w:t>
            </w:r>
            <w:r w:rsidR="002D09D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</w:t>
            </w:r>
            <w:proofErr w:type="spellStart"/>
            <w:r w:rsidR="002D09D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ПЦ</w:t>
            </w:r>
            <w:proofErr w:type="spellEnd"/>
            <w:r w:rsidR="002D09DD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500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5E6" w:rsidRPr="00182F45" w:rsidRDefault="000075E6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Цемент згідно з  вимогами </w:t>
            </w:r>
            <w:r w:rsidRPr="00182F45"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  <w:t>ДСТУ Б В.2.7-46:2010 «</w:t>
            </w: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Будівельні матеріали. </w:t>
            </w:r>
            <w:proofErr w:type="spellStart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Цементи</w:t>
            </w:r>
            <w:proofErr w:type="spellEnd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загальнобудівельного</w:t>
            </w:r>
            <w:proofErr w:type="spellEnd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 призначення. Технічні умови» :</w:t>
            </w:r>
          </w:p>
          <w:p w:rsidR="000075E6" w:rsidRPr="00182F45" w:rsidRDefault="000075E6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proofErr w:type="spellStart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-тип</w:t>
            </w:r>
            <w:proofErr w:type="spellEnd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 </w:t>
            </w:r>
            <w:proofErr w:type="spellStart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цементів</w:t>
            </w:r>
            <w:proofErr w:type="spellEnd"/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 I – портландцемент;</w:t>
            </w:r>
          </w:p>
          <w:p w:rsidR="000075E6" w:rsidRPr="00182F45" w:rsidRDefault="000075E6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- міцність цементу – марка 500;</w:t>
            </w:r>
          </w:p>
          <w:p w:rsidR="000075E6" w:rsidRPr="00182F45" w:rsidRDefault="000075E6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- цемент із звичайною ранньою міцністю;</w:t>
            </w:r>
          </w:p>
          <w:p w:rsidR="000075E6" w:rsidRPr="00182F45" w:rsidRDefault="000075E6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- пакування в паперових мішках  по </w:t>
            </w:r>
            <w:r w:rsidR="00C13129"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50</w:t>
            </w: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 xml:space="preserve"> кг;</w:t>
            </w:r>
          </w:p>
          <w:p w:rsidR="007726FE" w:rsidRPr="00182F45" w:rsidRDefault="000075E6" w:rsidP="00182F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  <w:t>- гарантійний термін відповідності цементу всім вимогам ДСТУ Б В.2.7-46:2010 на день поставки повинен становити не менше, ніж 50 діб.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6FE" w:rsidRPr="00182F45" w:rsidRDefault="008C19B4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26FE" w:rsidRPr="00182F45" w:rsidRDefault="009E434A" w:rsidP="00341C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FE" w:rsidRPr="00182F45" w:rsidRDefault="007726FE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FE" w:rsidRPr="00182F45" w:rsidRDefault="007726FE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  <w:tr w:rsidR="002F0F97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97" w:rsidRPr="00182F45" w:rsidRDefault="00600911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F97" w:rsidRPr="00182F45" w:rsidRDefault="00C76338" w:rsidP="00C76338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Листи ВЦ хвилясті (НТ)1750*1130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B1" w:rsidRPr="00182F45" w:rsidRDefault="002145B1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  <w:t xml:space="preserve">Відповідність вимогам </w:t>
            </w:r>
            <w:r w:rsidRPr="00182F45">
              <w:rPr>
                <w:rFonts w:ascii="Times New Roman" w:eastAsia="Noto Serif CJK SC" w:hAnsi="Times New Roman"/>
                <w:spacing w:val="3"/>
                <w:kern w:val="3"/>
                <w:lang w:val="uk-UA" w:eastAsia="zh-CN" w:bidi="hi-IN"/>
              </w:rPr>
              <w:t>ДСТУ Б В.2.7-53:2014</w:t>
            </w:r>
            <w:r w:rsidR="003F71BA" w:rsidRPr="00182F45">
              <w:rPr>
                <w:rFonts w:ascii="Times New Roman" w:eastAsia="Noto Serif CJK SC" w:hAnsi="Times New Roman"/>
                <w:spacing w:val="3"/>
                <w:kern w:val="3"/>
                <w:lang w:val="uk-UA" w:eastAsia="zh-CN" w:bidi="hi-IN"/>
              </w:rPr>
              <w:t>/</w:t>
            </w:r>
            <w:r w:rsidR="003F71BA" w:rsidRPr="00182F45">
              <w:rPr>
                <w:rFonts w:ascii="Times New Roman" w:hAnsi="Times New Roman"/>
                <w:lang w:val="uk-UA"/>
              </w:rPr>
              <w:t xml:space="preserve"> ДСТУ </w:t>
            </w:r>
            <w:r w:rsidR="003F71BA" w:rsidRPr="00182F45">
              <w:rPr>
                <w:rFonts w:ascii="Times New Roman" w:hAnsi="Times New Roman"/>
              </w:rPr>
              <w:t>EN</w:t>
            </w:r>
            <w:r w:rsidR="003F71BA" w:rsidRPr="00182F45">
              <w:rPr>
                <w:rFonts w:ascii="Times New Roman" w:hAnsi="Times New Roman"/>
                <w:lang w:val="uk-UA"/>
              </w:rPr>
              <w:t xml:space="preserve"> 494:2019</w:t>
            </w:r>
          </w:p>
          <w:p w:rsidR="002145B1" w:rsidRPr="00182F45" w:rsidRDefault="002145B1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</w:pPr>
            <w:r w:rsidRPr="00182F45">
              <w:rPr>
                <w:rFonts w:ascii="Times New Roman" w:eastAsia="Noto Serif CJK SC" w:hAnsi="Times New Roman"/>
                <w:spacing w:val="3"/>
                <w:kern w:val="3"/>
                <w:lang w:val="uk-UA" w:eastAsia="zh-CN" w:bidi="hi-IN"/>
              </w:rPr>
              <w:t>«</w:t>
            </w:r>
            <w:r w:rsidRPr="00182F45"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  <w:t xml:space="preserve">Вироби </w:t>
            </w:r>
            <w:proofErr w:type="spellStart"/>
            <w:r w:rsidRPr="00182F45"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  <w:t>волокнистоцементні</w:t>
            </w:r>
            <w:proofErr w:type="spellEnd"/>
            <w:r w:rsidRPr="00182F45"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  <w:t xml:space="preserve"> </w:t>
            </w:r>
            <w:proofErr w:type="spellStart"/>
            <w:r w:rsidRPr="00182F45"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  <w:t>хвилясті”</w:t>
            </w:r>
            <w:proofErr w:type="spellEnd"/>
          </w:p>
          <w:p w:rsidR="003F71BA" w:rsidRPr="00182F45" w:rsidRDefault="003F71BA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</w:pPr>
            <w:r w:rsidRPr="00182F45">
              <w:rPr>
                <w:rFonts w:ascii="Times New Roman" w:eastAsia="Noto Serif CJK SC" w:hAnsi="Times New Roman"/>
                <w:bCs/>
                <w:spacing w:val="3"/>
                <w:kern w:val="3"/>
                <w:lang w:val="uk-UA" w:eastAsia="zh-CN"/>
              </w:rPr>
              <w:t>або</w:t>
            </w:r>
          </w:p>
          <w:p w:rsidR="003F71BA" w:rsidRPr="00182F45" w:rsidRDefault="003F71BA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</w:pPr>
            <w:r w:rsidRPr="00182F45">
              <w:rPr>
                <w:rFonts w:ascii="Times New Roman" w:hAnsi="Times New Roman"/>
                <w:lang w:val="uk-UA"/>
              </w:rPr>
              <w:t xml:space="preserve">відповідність вимогам  ДСТУ </w:t>
            </w:r>
            <w:r w:rsidRPr="00182F45">
              <w:rPr>
                <w:rFonts w:ascii="Times New Roman" w:hAnsi="Times New Roman"/>
              </w:rPr>
              <w:t>EN</w:t>
            </w:r>
            <w:r w:rsidRPr="00182F45">
              <w:rPr>
                <w:rFonts w:ascii="Times New Roman" w:hAnsi="Times New Roman"/>
                <w:lang w:val="uk-UA"/>
              </w:rPr>
              <w:t xml:space="preserve"> 494:2019</w:t>
            </w:r>
          </w:p>
          <w:p w:rsidR="002145B1" w:rsidRPr="00182F45" w:rsidRDefault="002145B1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bCs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bCs/>
                <w:kern w:val="3"/>
                <w:lang w:val="uk-UA" w:eastAsia="zh-CN" w:bidi="hi-IN"/>
              </w:rPr>
              <w:t>Гарантійний строк експлуатації – не менше десяти років від дати виробництва за дотримання правил улаштування.</w:t>
            </w:r>
          </w:p>
          <w:p w:rsidR="002145B1" w:rsidRPr="00182F45" w:rsidRDefault="002145B1" w:rsidP="00182F4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bCs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bCs/>
                <w:kern w:val="3"/>
                <w:lang w:val="uk-UA" w:eastAsia="zh-CN" w:bidi="hi-IN"/>
              </w:rPr>
              <w:t xml:space="preserve">Гарантійний термін зберігання – 24 місяці від дати </w:t>
            </w:r>
            <w:r w:rsidRPr="00182F45">
              <w:rPr>
                <w:rFonts w:ascii="Times New Roman" w:eastAsia="Noto Serif CJK SC" w:hAnsi="Times New Roman"/>
                <w:bCs/>
                <w:kern w:val="3"/>
                <w:lang w:val="uk-UA" w:eastAsia="zh-CN" w:bidi="hi-IN"/>
              </w:rPr>
              <w:lastRenderedPageBreak/>
              <w:t>виготовлення.</w:t>
            </w:r>
          </w:p>
          <w:p w:rsidR="002145B1" w:rsidRPr="00182F45" w:rsidRDefault="002145B1" w:rsidP="00182F4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b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b/>
                <w:kern w:val="3"/>
                <w:lang w:val="uk-UA" w:eastAsia="zh-CN" w:bidi="hi-IN"/>
              </w:rPr>
              <w:t>Технічні вимоги</w:t>
            </w:r>
          </w:p>
          <w:p w:rsidR="002145B1" w:rsidRPr="00182F45" w:rsidRDefault="002145B1" w:rsidP="00182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  <w:t>товщина - 5,8 мм;</w:t>
            </w:r>
          </w:p>
          <w:p w:rsidR="002145B1" w:rsidRPr="00182F45" w:rsidRDefault="002145B1" w:rsidP="00182F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  <w:t>довжина - 1750 мм;</w:t>
            </w:r>
          </w:p>
          <w:p w:rsidR="002F0F97" w:rsidRPr="00182F45" w:rsidRDefault="002145B1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lang w:val="uk-UA" w:eastAsia="uk-UA"/>
              </w:rPr>
            </w:pPr>
            <w:r w:rsidRPr="00182F45">
              <w:rPr>
                <w:rFonts w:ascii="Times New Roman" w:eastAsia="Noto Serif CJK SC" w:hAnsi="Times New Roman"/>
                <w:kern w:val="3"/>
                <w:lang w:val="uk-UA" w:eastAsia="zh-CN" w:bidi="hi-IN"/>
              </w:rPr>
              <w:t>ширина - 1130 мм;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97" w:rsidRPr="00182F45" w:rsidRDefault="008C19B4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proofErr w:type="spellStart"/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lastRenderedPageBreak/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0F97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97" w:rsidRPr="00182F45" w:rsidRDefault="002F0F97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7" w:rsidRPr="00182F45" w:rsidRDefault="002F0F97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  <w:tr w:rsidR="00C8730B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0B" w:rsidRPr="00182F45" w:rsidRDefault="00735151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lastRenderedPageBreak/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30B" w:rsidRPr="00182F45" w:rsidRDefault="00C8730B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Цегла</w:t>
            </w:r>
            <w:r w:rsidR="005F3BD1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 xml:space="preserve"> М-100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i/>
                <w:kern w:val="0"/>
                <w:lang w:val="uk-UA" w:eastAsia="ru-RU"/>
              </w:rPr>
              <w:t>Цегла рядова М-100</w:t>
            </w:r>
          </w:p>
          <w:p w:rsidR="00C8730B" w:rsidRPr="00182F45" w:rsidRDefault="00D738B6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shd w:val="clear" w:color="auto" w:fill="FEFEFE"/>
              </w:rPr>
              <w:t xml:space="preserve">ДСТУ Б В.2.7-61:2008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Будівельні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proofErr w:type="gramStart"/>
            <w:r w:rsidRPr="00182F45">
              <w:rPr>
                <w:rFonts w:ascii="Times New Roman" w:hAnsi="Times New Roman"/>
                <w:shd w:val="clear" w:color="auto" w:fill="FEFEFE"/>
              </w:rPr>
              <w:t>матер</w:t>
            </w:r>
            <w:proofErr w:type="gramEnd"/>
            <w:r w:rsidRPr="00182F45">
              <w:rPr>
                <w:rFonts w:ascii="Times New Roman" w:hAnsi="Times New Roman"/>
                <w:shd w:val="clear" w:color="auto" w:fill="FEFEFE"/>
              </w:rPr>
              <w:t>іали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Цегла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та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камені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керамічні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рядові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лицьові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.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Технічні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shd w:val="clear" w:color="auto" w:fill="FEFEFE"/>
              </w:rPr>
              <w:t>умови</w:t>
            </w:r>
            <w:proofErr w:type="spell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(Е</w:t>
            </w:r>
            <w:proofErr w:type="gramStart"/>
            <w:r w:rsidRPr="00182F45">
              <w:rPr>
                <w:rFonts w:ascii="Times New Roman" w:hAnsi="Times New Roman"/>
                <w:shd w:val="clear" w:color="auto" w:fill="FEFEFE"/>
              </w:rPr>
              <w:t>N</w:t>
            </w:r>
            <w:proofErr w:type="gramEnd"/>
            <w:r w:rsidRPr="00182F45">
              <w:rPr>
                <w:rFonts w:ascii="Times New Roman" w:hAnsi="Times New Roman"/>
                <w:shd w:val="clear" w:color="auto" w:fill="FEFEFE"/>
              </w:rPr>
              <w:t xml:space="preserve"> 771-1:2003, NEQ)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Вид – керамічна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Тип – повнотіла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Марка М-100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 xml:space="preserve">Морозостійкість </w:t>
            </w:r>
            <w:r w:rsidRPr="00182F45">
              <w:rPr>
                <w:rFonts w:ascii="Times New Roman" w:eastAsia="Times New Roman" w:hAnsi="Times New Roman"/>
                <w:kern w:val="0"/>
                <w:lang w:val="en-US" w:eastAsia="ru-RU"/>
              </w:rPr>
              <w:t>F</w:t>
            </w: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25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 xml:space="preserve">Довжина 250 мм </w:t>
            </w:r>
          </w:p>
          <w:p w:rsidR="00C8730B" w:rsidRPr="00182F45" w:rsidRDefault="00C8730B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Товщина 120 мм</w:t>
            </w:r>
          </w:p>
          <w:p w:rsidR="00C8730B" w:rsidRPr="00182F45" w:rsidRDefault="00C8730B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ru-RU"/>
              </w:rPr>
              <w:t>Висота 65 мм</w:t>
            </w:r>
          </w:p>
          <w:p w:rsidR="00D530C8" w:rsidRPr="00182F45" w:rsidRDefault="00D530C8" w:rsidP="00182F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0B" w:rsidRPr="00182F45" w:rsidRDefault="00B96815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proofErr w:type="spellStart"/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шт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730B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</w:t>
            </w:r>
            <w:r w:rsidR="005F3BD1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</w:t>
            </w:r>
            <w:r w:rsidR="00B96815"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30B" w:rsidRPr="00182F45" w:rsidRDefault="00C8730B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0B" w:rsidRPr="00182F45" w:rsidRDefault="00C8730B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  <w:tr w:rsidR="00735151" w:rsidRPr="00182F45" w:rsidTr="00E10B19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151" w:rsidRPr="00182F45" w:rsidRDefault="00735151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151" w:rsidRPr="00182F45" w:rsidRDefault="00F55483" w:rsidP="008139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hAnsi="Times New Roman"/>
                <w:kern w:val="0"/>
                <w:lang w:val="uk-UA"/>
              </w:rPr>
              <w:t>Б</w:t>
            </w:r>
            <w:proofErr w:type="spellStart"/>
            <w:r w:rsidR="001F0E66" w:rsidRPr="00182F45">
              <w:rPr>
                <w:rFonts w:ascii="Times New Roman" w:hAnsi="Times New Roman"/>
                <w:kern w:val="0"/>
              </w:rPr>
              <w:t>лок</w:t>
            </w:r>
            <w:proofErr w:type="spellEnd"/>
            <w:r w:rsidR="001F0E66" w:rsidRPr="00182F45">
              <w:rPr>
                <w:rFonts w:ascii="Times New Roman" w:hAnsi="Times New Roman"/>
                <w:kern w:val="0"/>
              </w:rPr>
              <w:t xml:space="preserve">  600*</w:t>
            </w:r>
            <w:r w:rsidR="00E2055D" w:rsidRPr="00182F45">
              <w:rPr>
                <w:rFonts w:ascii="Times New Roman" w:hAnsi="Times New Roman"/>
                <w:kern w:val="0"/>
                <w:lang w:val="uk-UA"/>
              </w:rPr>
              <w:t>3</w:t>
            </w:r>
            <w:r w:rsidR="001F0E66" w:rsidRPr="00182F45">
              <w:rPr>
                <w:rFonts w:ascii="Times New Roman" w:hAnsi="Times New Roman"/>
                <w:kern w:val="0"/>
              </w:rPr>
              <w:t>00*</w:t>
            </w:r>
            <w:r w:rsidR="00E2055D" w:rsidRPr="00182F45">
              <w:rPr>
                <w:rFonts w:ascii="Times New Roman" w:hAnsi="Times New Roman"/>
                <w:kern w:val="0"/>
                <w:lang w:val="uk-UA"/>
              </w:rPr>
              <w:t>2</w:t>
            </w:r>
            <w:r w:rsidR="001F0E66" w:rsidRPr="00182F45">
              <w:rPr>
                <w:rFonts w:ascii="Times New Roman" w:hAnsi="Times New Roman"/>
                <w:kern w:val="0"/>
              </w:rPr>
              <w:t>00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E66" w:rsidRPr="00182F45" w:rsidRDefault="001F0E66" w:rsidP="00182F4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i/>
                <w:iCs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SimSun" w:hAnsi="Times New Roman"/>
                <w:kern w:val="3"/>
                <w:lang w:val="uk-UA" w:eastAsia="zh-CN" w:bidi="hi-IN"/>
              </w:rPr>
              <w:t xml:space="preserve">Товар повинен відповідати </w:t>
            </w:r>
            <w:r w:rsidRPr="00182F45">
              <w:rPr>
                <w:rFonts w:ascii="Times New Roman" w:eastAsia="NSimSun" w:hAnsi="Times New Roman"/>
                <w:i/>
                <w:iCs/>
                <w:kern w:val="3"/>
                <w:lang w:val="uk-UA" w:eastAsia="zh-CN" w:bidi="hi-IN"/>
              </w:rPr>
              <w:t>вимогам</w:t>
            </w:r>
            <w:r w:rsidRPr="00182F45">
              <w:rPr>
                <w:rFonts w:ascii="Times New Roman" w:eastAsia="NSimSun" w:hAnsi="Times New Roman"/>
                <w:kern w:val="3"/>
                <w:lang w:val="uk-UA" w:eastAsia="zh-CN" w:bidi="hi-IN"/>
              </w:rPr>
              <w:t xml:space="preserve"> згідно з </w:t>
            </w:r>
            <w:r w:rsidRPr="00182F45">
              <w:rPr>
                <w:rFonts w:ascii="Times New Roman" w:eastAsia="NSimSun" w:hAnsi="Times New Roman"/>
                <w:kern w:val="3"/>
                <w:lang w:val="uk-UA" w:eastAsia="zh-CN" w:bidi="hi-IN"/>
              </w:rPr>
              <w:br/>
            </w:r>
            <w:r w:rsidRPr="00182F45">
              <w:rPr>
                <w:rFonts w:ascii="Times New Roman" w:eastAsia="NSimSun" w:hAnsi="Times New Roman"/>
                <w:i/>
                <w:iCs/>
                <w:kern w:val="3"/>
                <w:lang w:val="uk-UA" w:eastAsia="zh-CN" w:bidi="hi-IN"/>
              </w:rPr>
              <w:t>ДСТУ Б В.2.7-137:2008 «</w:t>
            </w:r>
            <w:r w:rsidRPr="00182F45">
              <w:rPr>
                <w:rFonts w:ascii="Times New Roman" w:eastAsia="NSimSun" w:hAnsi="Times New Roman"/>
                <w:kern w:val="3"/>
                <w:lang w:val="uk-UA" w:eastAsia="zh-CN" w:bidi="hi-IN"/>
              </w:rPr>
              <w:t xml:space="preserve">Будівельні матеріали» </w:t>
            </w:r>
          </w:p>
          <w:p w:rsidR="001F0E66" w:rsidRPr="00182F45" w:rsidRDefault="001F0E66" w:rsidP="00182F45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NSimSun" w:hAnsi="Times New Roman"/>
                <w:kern w:val="3"/>
                <w:lang w:val="uk-UA" w:eastAsia="zh-CN" w:bidi="hi-IN"/>
              </w:rPr>
            </w:pPr>
            <w:r w:rsidRPr="00182F45">
              <w:rPr>
                <w:rFonts w:ascii="Times New Roman" w:eastAsia="NSimSun" w:hAnsi="Times New Roman"/>
                <w:kern w:val="3"/>
                <w:lang w:val="uk-UA" w:eastAsia="zh-CN" w:bidi="hi-IN"/>
              </w:rPr>
              <w:t xml:space="preserve">Призначення-загально будівельний. </w:t>
            </w:r>
          </w:p>
          <w:p w:rsidR="008B3CD6" w:rsidRPr="00182F45" w:rsidRDefault="001F0E66" w:rsidP="00182F45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lang w:val="uk-UA" w:eastAsia="ru-RU"/>
              </w:rPr>
            </w:pPr>
            <w:proofErr w:type="spellStart"/>
            <w:r w:rsidRPr="00182F45">
              <w:rPr>
                <w:rFonts w:ascii="Times New Roman" w:hAnsi="Times New Roman"/>
                <w:kern w:val="0"/>
              </w:rPr>
              <w:t>Залишок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терміну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зберігання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не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менше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75%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загального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терміну</w:t>
            </w:r>
            <w:proofErr w:type="spellEnd"/>
            <w:r w:rsidRPr="00182F45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Pr="00182F45">
              <w:rPr>
                <w:rFonts w:ascii="Times New Roman" w:hAnsi="Times New Roman"/>
                <w:kern w:val="0"/>
              </w:rPr>
              <w:t>зберігання</w:t>
            </w:r>
            <w:proofErr w:type="spellEnd"/>
            <w:r w:rsidR="008B3CD6" w:rsidRPr="00182F45">
              <w:rPr>
                <w:rFonts w:ascii="Times New Roman" w:hAnsi="Times New Roman"/>
                <w:kern w:val="0"/>
                <w:lang w:val="uk-UA" w:eastAsia="ru-RU"/>
              </w:rPr>
              <w:t xml:space="preserve"> Тип блоку Пористий</w:t>
            </w:r>
          </w:p>
          <w:p w:rsidR="008B3CD6" w:rsidRPr="00182F45" w:rsidRDefault="008B3CD6" w:rsidP="00182F45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kern w:val="0"/>
                <w:lang w:val="uk-UA" w:eastAsia="ru-RU"/>
              </w:rPr>
              <w:t>Колір білий</w:t>
            </w:r>
          </w:p>
          <w:p w:rsidR="008B3CD6" w:rsidRPr="00182F45" w:rsidRDefault="008B3CD6" w:rsidP="00182F45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kern w:val="0"/>
                <w:lang w:val="uk-UA" w:eastAsia="ru-RU"/>
              </w:rPr>
              <w:t>Розміри:Довжина 600</w:t>
            </w:r>
          </w:p>
          <w:p w:rsidR="008B3CD6" w:rsidRPr="00182F45" w:rsidRDefault="008B3CD6" w:rsidP="00182F45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kern w:val="0"/>
                <w:lang w:val="uk-UA" w:eastAsia="ru-RU"/>
              </w:rPr>
              <w:t>Ширина 200</w:t>
            </w:r>
          </w:p>
          <w:p w:rsidR="008B3CD6" w:rsidRPr="00182F45" w:rsidRDefault="008B3CD6" w:rsidP="00182F45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kern w:val="0"/>
                <w:lang w:val="uk-UA" w:eastAsia="ru-RU"/>
              </w:rPr>
              <w:t>Висота 300</w:t>
            </w:r>
          </w:p>
          <w:p w:rsidR="008B3CD6" w:rsidRPr="00182F45" w:rsidRDefault="008B3CD6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0"/>
                <w:lang w:val="uk-UA" w:eastAsia="ru-RU"/>
              </w:rPr>
            </w:pPr>
            <w:r w:rsidRPr="00182F45">
              <w:rPr>
                <w:rFonts w:ascii="Times New Roman" w:hAnsi="Times New Roman"/>
                <w:kern w:val="0"/>
                <w:lang w:val="uk-UA" w:eastAsia="ru-RU"/>
              </w:rPr>
              <w:t>Морозостійкість 35(або еквівалент)</w:t>
            </w:r>
          </w:p>
          <w:p w:rsidR="00E67A90" w:rsidRPr="00182F45" w:rsidRDefault="00E67A90" w:rsidP="00182F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kern w:val="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151" w:rsidRPr="00182F45" w:rsidRDefault="00A92747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м3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5151" w:rsidRPr="00182F45" w:rsidRDefault="009E434A" w:rsidP="008139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lang w:val="uk-UA" w:eastAsia="zh-CN"/>
              </w:rPr>
            </w:pPr>
            <w:r w:rsidRPr="00182F45">
              <w:rPr>
                <w:rFonts w:ascii="Times New Roman" w:eastAsia="Times New Roman" w:hAnsi="Times New Roman"/>
                <w:kern w:val="0"/>
                <w:lang w:val="uk-UA"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151" w:rsidRPr="00182F45" w:rsidRDefault="00735151" w:rsidP="00813984">
            <w:pPr>
              <w:suppressAutoHyphens/>
              <w:snapToGrid w:val="0"/>
              <w:spacing w:after="0" w:line="240" w:lineRule="auto"/>
              <w:ind w:hanging="242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151" w:rsidRPr="00182F45" w:rsidRDefault="00735151" w:rsidP="008139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/>
                <w:kern w:val="0"/>
                <w:lang w:val="uk-UA"/>
              </w:rPr>
            </w:pPr>
          </w:p>
        </w:tc>
      </w:tr>
    </w:tbl>
    <w:p w:rsidR="00182F45" w:rsidRDefault="00182F45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kern w:val="0"/>
          <w:sz w:val="20"/>
          <w:szCs w:val="20"/>
          <w:lang w:val="uk-UA" w:eastAsia="ru-RU"/>
        </w:rPr>
      </w:pPr>
    </w:p>
    <w:p w:rsidR="00E10B19" w:rsidRPr="00813984" w:rsidRDefault="00E10B19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kern w:val="0"/>
          <w:sz w:val="20"/>
          <w:szCs w:val="20"/>
          <w:lang w:val="uk-UA" w:eastAsia="ru-RU"/>
        </w:rPr>
      </w:pPr>
      <w:r w:rsidRPr="00813984">
        <w:rPr>
          <w:rFonts w:ascii="Times New Roman" w:eastAsia="Times New Roman" w:hAnsi="Times New Roman"/>
          <w:i/>
          <w:kern w:val="0"/>
          <w:sz w:val="20"/>
          <w:szCs w:val="20"/>
          <w:lang w:val="uk-UA" w:eastAsia="ru-RU"/>
        </w:rPr>
        <w:t xml:space="preserve">Технічні, якісні характеристики предмета закупівлі передбачають необхідність застосування заходів із захисту довкілля. </w:t>
      </w:r>
    </w:p>
    <w:p w:rsidR="00E10B19" w:rsidRPr="00813984" w:rsidRDefault="00E10B19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</w:pPr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Всі посилання на конкретну торговельну марку чи фірму, конструкцію або тип предмета закупівлі, джерело походження товарів або виробника, вважати у редакції з виразом «або еквівалент».</w:t>
      </w:r>
    </w:p>
    <w:p w:rsidR="00E10B19" w:rsidRPr="00813984" w:rsidRDefault="00E10B19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</w:pPr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У разі, якщо дані Технічні вимоги містять посилання на конкретний ГОСТ, ДСТУ</w:t>
      </w:r>
      <w:r w:rsidR="00182F45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,</w:t>
      </w:r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 xml:space="preserve"> то вважається, що Технічні вимоги містять вираз «або еквівалент».</w:t>
      </w:r>
    </w:p>
    <w:p w:rsidR="00E10B19" w:rsidRPr="00813984" w:rsidRDefault="00E10B19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</w:pPr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 xml:space="preserve">У випадку якщо  ГОСТ, ДСТУ втратив чинність, то якість продукції, запропонована учасниками, має бути не гірше ніж в зазначеному </w:t>
      </w:r>
      <w:proofErr w:type="spellStart"/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ГОСТі</w:t>
      </w:r>
      <w:proofErr w:type="spellEnd"/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, ДСТУ.</w:t>
      </w:r>
    </w:p>
    <w:p w:rsidR="00E10B19" w:rsidRPr="00813984" w:rsidRDefault="00E10B19" w:rsidP="00E10B1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</w:pPr>
      <w:r w:rsidRPr="00813984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У місцях, де у технічних характеристиках предмета закупівлі містяться посилання на ТУ, допускається  предмет закупівлі з технічними характеристиками не гіршими, ніж ті, які зазначені у таких ТУ</w:t>
      </w:r>
      <w:r w:rsidR="00182F45">
        <w:rPr>
          <w:rFonts w:ascii="Times New Roman" w:eastAsia="Times New Roman" w:hAnsi="Times New Roman"/>
          <w:i/>
          <w:iCs/>
          <w:kern w:val="0"/>
          <w:sz w:val="20"/>
          <w:szCs w:val="20"/>
          <w:lang w:val="uk-UA" w:eastAsia="ru-RU"/>
        </w:rPr>
        <w:t>.</w:t>
      </w:r>
    </w:p>
    <w:p w:rsidR="00F823D3" w:rsidRPr="00FC0506" w:rsidRDefault="00F823D3" w:rsidP="00F823D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EEEEEE"/>
          <w:lang w:val="uk-UA" w:eastAsia="ru-RU"/>
        </w:rPr>
      </w:pPr>
    </w:p>
    <w:sectPr w:rsidR="00F823D3" w:rsidRPr="00FC0506" w:rsidSect="002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6C3"/>
    <w:multiLevelType w:val="hybridMultilevel"/>
    <w:tmpl w:val="3A82E798"/>
    <w:lvl w:ilvl="0" w:tplc="03CE34E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1825E2"/>
    <w:multiLevelType w:val="multilevel"/>
    <w:tmpl w:val="3394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54947"/>
    <w:multiLevelType w:val="multilevel"/>
    <w:tmpl w:val="C9D4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31B14"/>
    <w:multiLevelType w:val="multilevel"/>
    <w:tmpl w:val="FCF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CAD"/>
    <w:rsid w:val="000075E6"/>
    <w:rsid w:val="00086864"/>
    <w:rsid w:val="000943A4"/>
    <w:rsid w:val="00095745"/>
    <w:rsid w:val="000A5310"/>
    <w:rsid w:val="000B23D2"/>
    <w:rsid w:val="000D2C06"/>
    <w:rsid w:val="00145397"/>
    <w:rsid w:val="001705A0"/>
    <w:rsid w:val="001757B8"/>
    <w:rsid w:val="00182F45"/>
    <w:rsid w:val="00190252"/>
    <w:rsid w:val="001C1421"/>
    <w:rsid w:val="001E29B4"/>
    <w:rsid w:val="001F0E66"/>
    <w:rsid w:val="002145B1"/>
    <w:rsid w:val="002649A4"/>
    <w:rsid w:val="002704FC"/>
    <w:rsid w:val="002B399C"/>
    <w:rsid w:val="002C3A5D"/>
    <w:rsid w:val="002D09DD"/>
    <w:rsid w:val="002F0F97"/>
    <w:rsid w:val="0030041C"/>
    <w:rsid w:val="00300785"/>
    <w:rsid w:val="00322CA8"/>
    <w:rsid w:val="00334209"/>
    <w:rsid w:val="00341C2C"/>
    <w:rsid w:val="003758D6"/>
    <w:rsid w:val="00393B97"/>
    <w:rsid w:val="003F6641"/>
    <w:rsid w:val="003F71BA"/>
    <w:rsid w:val="00450C6A"/>
    <w:rsid w:val="004C1CFA"/>
    <w:rsid w:val="004F5B4D"/>
    <w:rsid w:val="00581446"/>
    <w:rsid w:val="005D4FE8"/>
    <w:rsid w:val="005D77C8"/>
    <w:rsid w:val="005F3BD1"/>
    <w:rsid w:val="00600911"/>
    <w:rsid w:val="006123E7"/>
    <w:rsid w:val="00641D54"/>
    <w:rsid w:val="00662254"/>
    <w:rsid w:val="00696188"/>
    <w:rsid w:val="006D2908"/>
    <w:rsid w:val="00724E5B"/>
    <w:rsid w:val="00735151"/>
    <w:rsid w:val="00746883"/>
    <w:rsid w:val="007513BF"/>
    <w:rsid w:val="007726FE"/>
    <w:rsid w:val="007B79A7"/>
    <w:rsid w:val="007C28AE"/>
    <w:rsid w:val="007F7490"/>
    <w:rsid w:val="008005AE"/>
    <w:rsid w:val="00813984"/>
    <w:rsid w:val="008211BD"/>
    <w:rsid w:val="0085364A"/>
    <w:rsid w:val="008B3CD6"/>
    <w:rsid w:val="008C19B4"/>
    <w:rsid w:val="008C3796"/>
    <w:rsid w:val="009074DD"/>
    <w:rsid w:val="00954FBA"/>
    <w:rsid w:val="0097381D"/>
    <w:rsid w:val="009904A1"/>
    <w:rsid w:val="009E434A"/>
    <w:rsid w:val="00A05EA4"/>
    <w:rsid w:val="00A20200"/>
    <w:rsid w:val="00A262C8"/>
    <w:rsid w:val="00A85E93"/>
    <w:rsid w:val="00A92747"/>
    <w:rsid w:val="00B1011B"/>
    <w:rsid w:val="00B46F7D"/>
    <w:rsid w:val="00B96815"/>
    <w:rsid w:val="00BA6011"/>
    <w:rsid w:val="00C13129"/>
    <w:rsid w:val="00C37D4A"/>
    <w:rsid w:val="00C76338"/>
    <w:rsid w:val="00C8730B"/>
    <w:rsid w:val="00C90096"/>
    <w:rsid w:val="00CF2938"/>
    <w:rsid w:val="00D04378"/>
    <w:rsid w:val="00D530C8"/>
    <w:rsid w:val="00D738B6"/>
    <w:rsid w:val="00D97F25"/>
    <w:rsid w:val="00DC0485"/>
    <w:rsid w:val="00E10B19"/>
    <w:rsid w:val="00E2055D"/>
    <w:rsid w:val="00E2512B"/>
    <w:rsid w:val="00E67A90"/>
    <w:rsid w:val="00E872AD"/>
    <w:rsid w:val="00EA3496"/>
    <w:rsid w:val="00F55483"/>
    <w:rsid w:val="00F60471"/>
    <w:rsid w:val="00F61CAD"/>
    <w:rsid w:val="00F6332F"/>
    <w:rsid w:val="00F653B2"/>
    <w:rsid w:val="00F823D3"/>
    <w:rsid w:val="00F96911"/>
    <w:rsid w:val="00FB0742"/>
    <w:rsid w:val="00FB5C5D"/>
    <w:rsid w:val="00FC0506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D3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2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8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2023-06-27T05:53:00Z</cp:lastPrinted>
  <dcterms:created xsi:type="dcterms:W3CDTF">2024-04-22T11:05:00Z</dcterms:created>
  <dcterms:modified xsi:type="dcterms:W3CDTF">2024-04-22T11:05:00Z</dcterms:modified>
</cp:coreProperties>
</file>