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CC06" w14:textId="586F45CF" w:rsidR="00EB5F2A" w:rsidRPr="00D4282A" w:rsidRDefault="00EB5F2A" w:rsidP="0035115C">
      <w:pPr>
        <w:ind w:left="6946"/>
        <w:jc w:val="both"/>
        <w:rPr>
          <w:b/>
        </w:rPr>
      </w:pPr>
      <w:r w:rsidRPr="00D4282A">
        <w:rPr>
          <w:b/>
        </w:rPr>
        <w:t xml:space="preserve">Додаток № </w:t>
      </w:r>
      <w:r w:rsidR="00755D0B">
        <w:rPr>
          <w:b/>
        </w:rPr>
        <w:t>5</w:t>
      </w:r>
    </w:p>
    <w:p w14:paraId="73BAAAED" w14:textId="3694C31D" w:rsidR="00EB5F2A" w:rsidRDefault="00EB5F2A" w:rsidP="0035115C">
      <w:pPr>
        <w:ind w:left="6946"/>
        <w:jc w:val="both"/>
        <w:rPr>
          <w:sz w:val="22"/>
          <w:szCs w:val="22"/>
        </w:rPr>
      </w:pPr>
      <w:r w:rsidRPr="00D4282A">
        <w:rPr>
          <w:i/>
          <w:bdr w:val="none" w:sz="0" w:space="0" w:color="auto" w:frame="1"/>
        </w:rPr>
        <w:t xml:space="preserve">до тендерної документації </w:t>
      </w:r>
    </w:p>
    <w:p w14:paraId="2E5F97F7" w14:textId="756D81D3" w:rsidR="00EB5F2A" w:rsidRPr="00EB5F2A" w:rsidRDefault="00EB5F2A" w:rsidP="00EB5F2A">
      <w:pPr>
        <w:rPr>
          <w:b/>
          <w:bCs/>
          <w:sz w:val="22"/>
          <w:szCs w:val="22"/>
        </w:rPr>
      </w:pPr>
      <w:r w:rsidRPr="00EB5F2A">
        <w:rPr>
          <w:b/>
          <w:bCs/>
          <w:sz w:val="22"/>
          <w:szCs w:val="22"/>
        </w:rPr>
        <w:t>ПРОЄКТ</w:t>
      </w:r>
    </w:p>
    <w:p w14:paraId="3D9AAD34" w14:textId="77777777" w:rsidR="00EB5F2A" w:rsidRDefault="00EB5F2A" w:rsidP="00717B3F">
      <w:pPr>
        <w:jc w:val="center"/>
        <w:rPr>
          <w:sz w:val="22"/>
          <w:szCs w:val="22"/>
        </w:rPr>
      </w:pPr>
    </w:p>
    <w:p w14:paraId="69A780A7" w14:textId="5B3C2B8D" w:rsidR="005A4881" w:rsidRPr="00B00FF2" w:rsidRDefault="005A4881" w:rsidP="00717B3F">
      <w:pPr>
        <w:jc w:val="center"/>
        <w:rPr>
          <w:sz w:val="22"/>
          <w:szCs w:val="22"/>
        </w:rPr>
      </w:pPr>
      <w:r w:rsidRPr="00B00FF2">
        <w:rPr>
          <w:sz w:val="22"/>
          <w:szCs w:val="22"/>
        </w:rPr>
        <w:t>ДОГОВ</w:t>
      </w:r>
      <w:r w:rsidR="008617F3" w:rsidRPr="00B00FF2">
        <w:rPr>
          <w:sz w:val="22"/>
          <w:szCs w:val="22"/>
        </w:rPr>
        <w:t>І</w:t>
      </w:r>
      <w:r w:rsidRPr="00B00FF2">
        <w:rPr>
          <w:sz w:val="22"/>
          <w:szCs w:val="22"/>
        </w:rPr>
        <w:t>Р</w:t>
      </w:r>
      <w:r w:rsidR="005A0DE3" w:rsidRPr="00B00FF2">
        <w:rPr>
          <w:sz w:val="22"/>
          <w:szCs w:val="22"/>
        </w:rPr>
        <w:t xml:space="preserve"> ПОСТАВКИ</w:t>
      </w:r>
      <w:r w:rsidR="00717B3F" w:rsidRPr="00B00FF2">
        <w:rPr>
          <w:sz w:val="22"/>
          <w:szCs w:val="22"/>
        </w:rPr>
        <w:t xml:space="preserve"> № </w:t>
      </w:r>
      <w:r w:rsidR="00812F45" w:rsidRPr="00B00FF2">
        <w:rPr>
          <w:sz w:val="22"/>
          <w:szCs w:val="22"/>
        </w:rPr>
        <w:t>________</w:t>
      </w:r>
    </w:p>
    <w:p w14:paraId="59FF8333" w14:textId="59B02D9D" w:rsidR="005A0DE3" w:rsidRPr="00B00FF2" w:rsidRDefault="005A0DE3" w:rsidP="005A0DE3">
      <w:pPr>
        <w:tabs>
          <w:tab w:val="right" w:pos="10206"/>
        </w:tabs>
        <w:jc w:val="center"/>
        <w:rPr>
          <w:sz w:val="22"/>
          <w:szCs w:val="22"/>
        </w:rPr>
      </w:pPr>
      <w:r w:rsidRPr="00B00FF2">
        <w:rPr>
          <w:sz w:val="22"/>
          <w:szCs w:val="22"/>
        </w:rPr>
        <w:t xml:space="preserve">м. </w:t>
      </w:r>
      <w:r w:rsidR="006A1A63">
        <w:rPr>
          <w:sz w:val="22"/>
          <w:szCs w:val="22"/>
        </w:rPr>
        <w:t>Ізяслав</w:t>
      </w:r>
      <w:r w:rsidRPr="00B00FF2">
        <w:rPr>
          <w:sz w:val="22"/>
          <w:szCs w:val="22"/>
        </w:rPr>
        <w:tab/>
        <w:t>"___" _____________ 20</w:t>
      </w:r>
      <w:r w:rsidR="00533D19">
        <w:rPr>
          <w:sz w:val="22"/>
          <w:szCs w:val="22"/>
        </w:rPr>
        <w:t>2</w:t>
      </w:r>
      <w:r w:rsidR="009A01C6">
        <w:rPr>
          <w:sz w:val="22"/>
          <w:szCs w:val="22"/>
        </w:rPr>
        <w:t>3</w:t>
      </w:r>
      <w:r w:rsidRPr="00B00FF2">
        <w:rPr>
          <w:sz w:val="22"/>
          <w:szCs w:val="22"/>
        </w:rPr>
        <w:t xml:space="preserve"> року</w:t>
      </w:r>
    </w:p>
    <w:p w14:paraId="3A591105" w14:textId="77777777" w:rsidR="004973CA" w:rsidRPr="00B00FF2" w:rsidRDefault="004973CA" w:rsidP="005A0DE3">
      <w:pPr>
        <w:jc w:val="center"/>
        <w:rPr>
          <w:sz w:val="22"/>
          <w:szCs w:val="22"/>
        </w:rPr>
      </w:pPr>
    </w:p>
    <w:p w14:paraId="05EED053" w14:textId="2E6A5C80" w:rsidR="005A4881" w:rsidRPr="00080902" w:rsidRDefault="00FA6ED3" w:rsidP="005A0DE3">
      <w:pPr>
        <w:ind w:firstLine="709"/>
        <w:jc w:val="both"/>
        <w:rPr>
          <w:spacing w:val="-2"/>
          <w:sz w:val="22"/>
          <w:szCs w:val="22"/>
        </w:rPr>
      </w:pPr>
      <w:r w:rsidRPr="00080902">
        <w:rPr>
          <w:b/>
          <w:spacing w:val="-2"/>
          <w:sz w:val="22"/>
          <w:szCs w:val="22"/>
        </w:rPr>
        <w:t>Комунальне некомерційне підприємство "</w:t>
      </w:r>
      <w:r w:rsidR="00AF4A7F">
        <w:rPr>
          <w:b/>
          <w:spacing w:val="-2"/>
          <w:sz w:val="22"/>
          <w:szCs w:val="22"/>
        </w:rPr>
        <w:t>Ізяславський</w:t>
      </w:r>
      <w:r w:rsidRPr="00080902">
        <w:rPr>
          <w:b/>
          <w:spacing w:val="-2"/>
          <w:sz w:val="22"/>
          <w:szCs w:val="22"/>
        </w:rPr>
        <w:t xml:space="preserve"> центр первинної медико-санітарної допомоги"</w:t>
      </w:r>
      <w:r w:rsidR="00AF4A7F">
        <w:rPr>
          <w:b/>
          <w:spacing w:val="-2"/>
          <w:sz w:val="22"/>
          <w:szCs w:val="22"/>
        </w:rPr>
        <w:t xml:space="preserve"> Ізяславської міської ради</w:t>
      </w:r>
      <w:r w:rsidR="005A4881" w:rsidRPr="00080902">
        <w:rPr>
          <w:spacing w:val="-2"/>
          <w:sz w:val="22"/>
          <w:szCs w:val="22"/>
        </w:rPr>
        <w:t xml:space="preserve"> (далі – </w:t>
      </w:r>
      <w:r w:rsidR="005A0DE3" w:rsidRPr="00080902">
        <w:rPr>
          <w:spacing w:val="-2"/>
          <w:sz w:val="22"/>
          <w:szCs w:val="22"/>
        </w:rPr>
        <w:t>ЗАМОВНИК</w:t>
      </w:r>
      <w:r w:rsidR="005A4881" w:rsidRPr="00080902">
        <w:rPr>
          <w:spacing w:val="-2"/>
          <w:sz w:val="22"/>
          <w:szCs w:val="22"/>
        </w:rPr>
        <w:t xml:space="preserve">) в особі </w:t>
      </w:r>
      <w:r w:rsidR="005B2168">
        <w:rPr>
          <w:spacing w:val="-2"/>
          <w:sz w:val="22"/>
          <w:szCs w:val="22"/>
        </w:rPr>
        <w:t xml:space="preserve">директора </w:t>
      </w:r>
      <w:proofErr w:type="spellStart"/>
      <w:r w:rsidR="00AF4A7F">
        <w:rPr>
          <w:b/>
          <w:spacing w:val="-2"/>
          <w:sz w:val="22"/>
          <w:szCs w:val="22"/>
        </w:rPr>
        <w:t>Літвінчука</w:t>
      </w:r>
      <w:proofErr w:type="spellEnd"/>
      <w:r w:rsidR="00AF4A7F">
        <w:rPr>
          <w:b/>
          <w:spacing w:val="-2"/>
          <w:sz w:val="22"/>
          <w:szCs w:val="22"/>
        </w:rPr>
        <w:t xml:space="preserve"> Сергія Івановича</w:t>
      </w:r>
      <w:r w:rsidR="005A4881" w:rsidRPr="00080902">
        <w:rPr>
          <w:spacing w:val="-2"/>
          <w:sz w:val="22"/>
          <w:szCs w:val="22"/>
        </w:rPr>
        <w:t xml:space="preserve">, що діє на підставі Статуту, з одного боку та </w:t>
      </w:r>
    </w:p>
    <w:p w14:paraId="35BABC05" w14:textId="77777777" w:rsidR="005A4881" w:rsidRPr="00B00FF2" w:rsidRDefault="005A4881" w:rsidP="005A0DE3">
      <w:pPr>
        <w:ind w:firstLine="709"/>
        <w:jc w:val="both"/>
        <w:rPr>
          <w:sz w:val="22"/>
          <w:szCs w:val="22"/>
        </w:rPr>
      </w:pPr>
    </w:p>
    <w:p w14:paraId="57CBEAAD" w14:textId="77777777" w:rsidR="005A4881" w:rsidRPr="00B00FF2" w:rsidRDefault="005A0DE3" w:rsidP="005A0DE3">
      <w:pPr>
        <w:ind w:firstLine="709"/>
        <w:jc w:val="both"/>
        <w:rPr>
          <w:sz w:val="22"/>
          <w:szCs w:val="22"/>
        </w:rPr>
      </w:pPr>
      <w:r w:rsidRPr="00B00FF2">
        <w:rPr>
          <w:b/>
          <w:sz w:val="22"/>
          <w:szCs w:val="22"/>
        </w:rPr>
        <w:t>______________________________________________________________</w:t>
      </w:r>
      <w:r w:rsidR="005A4881" w:rsidRPr="00B00FF2">
        <w:rPr>
          <w:b/>
          <w:sz w:val="22"/>
          <w:szCs w:val="22"/>
        </w:rPr>
        <w:t xml:space="preserve"> </w:t>
      </w:r>
      <w:r w:rsidR="005A4881" w:rsidRPr="00B00FF2">
        <w:rPr>
          <w:sz w:val="22"/>
          <w:szCs w:val="22"/>
        </w:rPr>
        <w:t xml:space="preserve">(далі – </w:t>
      </w:r>
      <w:r w:rsidRPr="00B00FF2">
        <w:rPr>
          <w:sz w:val="22"/>
          <w:szCs w:val="22"/>
        </w:rPr>
        <w:t>ПОСТАЧАЛЬНИК</w:t>
      </w:r>
      <w:r w:rsidR="005A4881" w:rsidRPr="00B00FF2">
        <w:rPr>
          <w:sz w:val="22"/>
          <w:szCs w:val="22"/>
        </w:rPr>
        <w:t xml:space="preserve">) в особі </w:t>
      </w:r>
      <w:r w:rsidRPr="00B00FF2">
        <w:rPr>
          <w:sz w:val="22"/>
          <w:szCs w:val="22"/>
        </w:rPr>
        <w:t>____________________________________________________</w:t>
      </w:r>
      <w:r w:rsidR="005A4881" w:rsidRPr="00B00FF2">
        <w:rPr>
          <w:sz w:val="22"/>
          <w:szCs w:val="22"/>
        </w:rPr>
        <w:t xml:space="preserve">, що діє на підставі </w:t>
      </w:r>
      <w:r w:rsidRPr="00B00FF2">
        <w:rPr>
          <w:sz w:val="22"/>
          <w:szCs w:val="22"/>
        </w:rPr>
        <w:t>_________________</w:t>
      </w:r>
      <w:r w:rsidR="005A4881" w:rsidRPr="00B00FF2">
        <w:rPr>
          <w:sz w:val="22"/>
          <w:szCs w:val="22"/>
        </w:rPr>
        <w:t>, з іншого боку уклали цей договір про наведене нижче:</w:t>
      </w:r>
    </w:p>
    <w:p w14:paraId="44F6C70A" w14:textId="77777777" w:rsidR="0093532B" w:rsidRPr="00B00FF2" w:rsidRDefault="0093532B" w:rsidP="005A0DE3">
      <w:pPr>
        <w:jc w:val="center"/>
        <w:rPr>
          <w:sz w:val="22"/>
          <w:szCs w:val="22"/>
        </w:rPr>
      </w:pPr>
    </w:p>
    <w:p w14:paraId="4A3E9C74" w14:textId="77777777" w:rsidR="001F35EC" w:rsidRPr="00B00FF2" w:rsidRDefault="001F35EC" w:rsidP="005A0DE3">
      <w:pPr>
        <w:ind w:firstLine="540"/>
        <w:rPr>
          <w:b/>
          <w:sz w:val="22"/>
          <w:szCs w:val="22"/>
        </w:rPr>
      </w:pPr>
      <w:r w:rsidRPr="00B00FF2">
        <w:rPr>
          <w:b/>
          <w:sz w:val="22"/>
          <w:szCs w:val="22"/>
        </w:rPr>
        <w:t>I. Предмет договору</w:t>
      </w:r>
    </w:p>
    <w:p w14:paraId="5F04F577" w14:textId="670C6580" w:rsidR="00BE638C" w:rsidRPr="00B00FF2" w:rsidRDefault="00AA0AEC" w:rsidP="005A0DE3">
      <w:pPr>
        <w:ind w:firstLine="540"/>
        <w:jc w:val="both"/>
        <w:rPr>
          <w:sz w:val="22"/>
          <w:szCs w:val="22"/>
        </w:rPr>
      </w:pPr>
      <w:r w:rsidRPr="00B00FF2">
        <w:rPr>
          <w:sz w:val="22"/>
          <w:szCs w:val="22"/>
        </w:rPr>
        <w:t xml:space="preserve">1.1. Постачальник </w:t>
      </w:r>
      <w:r w:rsidR="001A476A" w:rsidRPr="00B00FF2">
        <w:rPr>
          <w:sz w:val="22"/>
          <w:szCs w:val="22"/>
        </w:rPr>
        <w:t>зобов’язується</w:t>
      </w:r>
      <w:r w:rsidRPr="00B00FF2">
        <w:rPr>
          <w:sz w:val="22"/>
          <w:szCs w:val="22"/>
        </w:rPr>
        <w:t xml:space="preserve"> у 20</w:t>
      </w:r>
      <w:r w:rsidR="00080902">
        <w:rPr>
          <w:sz w:val="22"/>
          <w:szCs w:val="22"/>
        </w:rPr>
        <w:t>2</w:t>
      </w:r>
      <w:r w:rsidR="00C117BF">
        <w:rPr>
          <w:sz w:val="22"/>
          <w:szCs w:val="22"/>
        </w:rPr>
        <w:t>3</w:t>
      </w:r>
      <w:r w:rsidRPr="00B00FF2">
        <w:rPr>
          <w:sz w:val="22"/>
          <w:szCs w:val="22"/>
        </w:rPr>
        <w:t xml:space="preserve"> році </w:t>
      </w:r>
      <w:r w:rsidRPr="000A421A">
        <w:rPr>
          <w:sz w:val="22"/>
          <w:szCs w:val="22"/>
        </w:rPr>
        <w:t>поставити Замовник</w:t>
      </w:r>
      <w:r w:rsidR="005A0DE3" w:rsidRPr="000A421A">
        <w:rPr>
          <w:sz w:val="22"/>
          <w:szCs w:val="22"/>
        </w:rPr>
        <w:t>у</w:t>
      </w:r>
      <w:r w:rsidRPr="000A421A">
        <w:rPr>
          <w:sz w:val="22"/>
          <w:szCs w:val="22"/>
        </w:rPr>
        <w:t xml:space="preserve"> </w:t>
      </w:r>
      <w:r w:rsidR="00F41C1E" w:rsidRPr="00F41C1E">
        <w:rPr>
          <w:b/>
          <w:bCs/>
          <w:sz w:val="22"/>
          <w:szCs w:val="22"/>
        </w:rPr>
        <w:t>п</w:t>
      </w:r>
      <w:r w:rsidR="00F41C1E" w:rsidRPr="00F41C1E">
        <w:rPr>
          <w:b/>
          <w:bCs/>
          <w:sz w:val="22"/>
          <w:szCs w:val="22"/>
        </w:rPr>
        <w:t>ортативн</w:t>
      </w:r>
      <w:r w:rsidR="00F41C1E">
        <w:rPr>
          <w:b/>
          <w:bCs/>
          <w:sz w:val="22"/>
          <w:szCs w:val="22"/>
        </w:rPr>
        <w:t>у</w:t>
      </w:r>
      <w:r w:rsidR="00F41C1E" w:rsidRPr="00F41C1E">
        <w:rPr>
          <w:b/>
          <w:bCs/>
          <w:sz w:val="22"/>
          <w:szCs w:val="22"/>
        </w:rPr>
        <w:t xml:space="preserve"> ультразвуков</w:t>
      </w:r>
      <w:r w:rsidR="00F41C1E">
        <w:rPr>
          <w:b/>
          <w:bCs/>
          <w:sz w:val="22"/>
          <w:szCs w:val="22"/>
        </w:rPr>
        <w:t>у</w:t>
      </w:r>
      <w:r w:rsidR="00F41C1E" w:rsidRPr="00F41C1E">
        <w:rPr>
          <w:b/>
          <w:bCs/>
          <w:sz w:val="22"/>
          <w:szCs w:val="22"/>
        </w:rPr>
        <w:t xml:space="preserve"> діагностичн</w:t>
      </w:r>
      <w:r w:rsidR="00F41C1E">
        <w:rPr>
          <w:b/>
          <w:bCs/>
          <w:sz w:val="22"/>
          <w:szCs w:val="22"/>
        </w:rPr>
        <w:t>у</w:t>
      </w:r>
      <w:r w:rsidR="00F41C1E" w:rsidRPr="00F41C1E">
        <w:rPr>
          <w:b/>
          <w:bCs/>
          <w:sz w:val="22"/>
          <w:szCs w:val="22"/>
        </w:rPr>
        <w:t xml:space="preserve"> систем</w:t>
      </w:r>
      <w:r w:rsidR="00F41C1E">
        <w:rPr>
          <w:b/>
          <w:bCs/>
          <w:sz w:val="22"/>
          <w:szCs w:val="22"/>
        </w:rPr>
        <w:t>у</w:t>
      </w:r>
      <w:r w:rsidR="00F41C1E" w:rsidRPr="00F41C1E">
        <w:rPr>
          <w:b/>
          <w:bCs/>
          <w:sz w:val="22"/>
          <w:szCs w:val="22"/>
        </w:rPr>
        <w:t xml:space="preserve"> з датчиками та візком (код за ДК 021:2015 - 33110000-4 </w:t>
      </w:r>
      <w:proofErr w:type="spellStart"/>
      <w:r w:rsidR="00F41C1E" w:rsidRPr="00F41C1E">
        <w:rPr>
          <w:b/>
          <w:bCs/>
          <w:sz w:val="22"/>
          <w:szCs w:val="22"/>
        </w:rPr>
        <w:t>Візуалізаційне</w:t>
      </w:r>
      <w:proofErr w:type="spellEnd"/>
      <w:r w:rsidR="00F41C1E" w:rsidRPr="00F41C1E">
        <w:rPr>
          <w:b/>
          <w:bCs/>
          <w:sz w:val="22"/>
          <w:szCs w:val="22"/>
        </w:rPr>
        <w:t xml:space="preserve"> обладнання для потреб медицини, стоматології та ветеринарної медицини (код НК 024:2019 – 40761 Загальноприйнята ультразвукова система візуалізації))</w:t>
      </w:r>
      <w:r w:rsidR="00F41C1E">
        <w:rPr>
          <w:b/>
          <w:sz w:val="23"/>
          <w:szCs w:val="23"/>
        </w:rPr>
        <w:t>,</w:t>
      </w:r>
      <w:r w:rsidR="00BA2F89" w:rsidRPr="000A421A">
        <w:rPr>
          <w:sz w:val="22"/>
          <w:szCs w:val="22"/>
        </w:rPr>
        <w:t xml:space="preserve"> </w:t>
      </w:r>
      <w:r w:rsidRPr="000A421A">
        <w:rPr>
          <w:sz w:val="22"/>
          <w:szCs w:val="22"/>
        </w:rPr>
        <w:t>далі</w:t>
      </w:r>
      <w:r w:rsidRPr="00B00FF2">
        <w:rPr>
          <w:sz w:val="22"/>
          <w:szCs w:val="22"/>
        </w:rPr>
        <w:t xml:space="preserve"> – </w:t>
      </w:r>
      <w:r w:rsidR="005A0DE3" w:rsidRPr="00B00FF2">
        <w:rPr>
          <w:sz w:val="22"/>
          <w:szCs w:val="22"/>
        </w:rPr>
        <w:t>Т</w:t>
      </w:r>
      <w:r w:rsidRPr="00B00FF2">
        <w:rPr>
          <w:sz w:val="22"/>
          <w:szCs w:val="22"/>
        </w:rPr>
        <w:t xml:space="preserve">овар, а Замовник забезпечити приймання та оплату товару </w:t>
      </w:r>
      <w:r w:rsidR="005A0DE3" w:rsidRPr="00B00FF2">
        <w:rPr>
          <w:sz w:val="22"/>
          <w:szCs w:val="22"/>
        </w:rPr>
        <w:t>на умовах даного Договору</w:t>
      </w:r>
      <w:r w:rsidR="00F97506" w:rsidRPr="00B00FF2">
        <w:rPr>
          <w:sz w:val="22"/>
          <w:szCs w:val="22"/>
        </w:rPr>
        <w:t>.</w:t>
      </w:r>
    </w:p>
    <w:p w14:paraId="5C49C293" w14:textId="77777777" w:rsidR="00FA6ED3" w:rsidRPr="00B00FF2" w:rsidRDefault="00735BCF" w:rsidP="005A0DE3">
      <w:pPr>
        <w:ind w:firstLine="540"/>
        <w:jc w:val="both"/>
        <w:rPr>
          <w:sz w:val="22"/>
          <w:szCs w:val="22"/>
        </w:rPr>
      </w:pPr>
      <w:r w:rsidRPr="00B00FF2">
        <w:rPr>
          <w:sz w:val="22"/>
          <w:szCs w:val="22"/>
        </w:rPr>
        <w:t xml:space="preserve">1.2. </w:t>
      </w:r>
      <w:r w:rsidR="00FA6ED3" w:rsidRPr="00B00FF2">
        <w:rPr>
          <w:sz w:val="22"/>
          <w:szCs w:val="22"/>
        </w:rPr>
        <w:t>Поставка Товару здійснюється окремими партіями згідно замовлень Замовника. Замовлення надсилаються Постачальнику письмово на його поштову адресу або електронною поштою на електронну поштову скриньку зазначені в розділі ХІІІ даного Договору.</w:t>
      </w:r>
    </w:p>
    <w:p w14:paraId="14BA7445" w14:textId="77777777" w:rsidR="00A31B04" w:rsidRPr="00B00FF2" w:rsidRDefault="00EC0324" w:rsidP="005A0DE3">
      <w:pPr>
        <w:ind w:firstLine="540"/>
        <w:jc w:val="both"/>
        <w:rPr>
          <w:sz w:val="22"/>
          <w:szCs w:val="22"/>
        </w:rPr>
      </w:pPr>
      <w:r w:rsidRPr="00B00FF2">
        <w:rPr>
          <w:sz w:val="22"/>
          <w:szCs w:val="22"/>
        </w:rPr>
        <w:t xml:space="preserve">1.3. </w:t>
      </w:r>
      <w:r w:rsidR="00921EE6" w:rsidRPr="00B00FF2">
        <w:rPr>
          <w:sz w:val="22"/>
          <w:szCs w:val="22"/>
        </w:rPr>
        <w:t>Асортимент, ц</w:t>
      </w:r>
      <w:r w:rsidR="00735BCF" w:rsidRPr="00B00FF2">
        <w:rPr>
          <w:sz w:val="22"/>
          <w:szCs w:val="22"/>
        </w:rPr>
        <w:t>іна, кількість</w:t>
      </w:r>
      <w:r w:rsidR="00330BF3" w:rsidRPr="00B00FF2">
        <w:rPr>
          <w:sz w:val="22"/>
          <w:szCs w:val="22"/>
        </w:rPr>
        <w:t xml:space="preserve">, технічні характеристики </w:t>
      </w:r>
      <w:r w:rsidR="00F97506" w:rsidRPr="00B00FF2">
        <w:rPr>
          <w:sz w:val="22"/>
          <w:szCs w:val="22"/>
        </w:rPr>
        <w:t>та строки постачання товару визначаються специфікаці</w:t>
      </w:r>
      <w:r w:rsidR="00BB6CED" w:rsidRPr="00B00FF2">
        <w:rPr>
          <w:sz w:val="22"/>
          <w:szCs w:val="22"/>
        </w:rPr>
        <w:t>єю</w:t>
      </w:r>
      <w:r w:rsidR="00330BF3" w:rsidRPr="00B00FF2">
        <w:rPr>
          <w:sz w:val="22"/>
          <w:szCs w:val="22"/>
        </w:rPr>
        <w:t xml:space="preserve"> (додаток 1)</w:t>
      </w:r>
      <w:r w:rsidR="005C3E13" w:rsidRPr="00B00FF2">
        <w:rPr>
          <w:sz w:val="22"/>
          <w:szCs w:val="22"/>
        </w:rPr>
        <w:t>,</w:t>
      </w:r>
      <w:r w:rsidR="00F97506" w:rsidRPr="00B00FF2">
        <w:rPr>
          <w:sz w:val="22"/>
          <w:szCs w:val="22"/>
        </w:rPr>
        <w:t xml:space="preserve"> </w:t>
      </w:r>
      <w:r w:rsidR="00330BF3" w:rsidRPr="00B00FF2">
        <w:rPr>
          <w:sz w:val="22"/>
          <w:szCs w:val="22"/>
        </w:rPr>
        <w:t>яка є невід'ємною частиною даного договору</w:t>
      </w:r>
      <w:r w:rsidR="000C1785" w:rsidRPr="00B00FF2">
        <w:rPr>
          <w:sz w:val="22"/>
          <w:szCs w:val="22"/>
        </w:rPr>
        <w:t>.</w:t>
      </w:r>
    </w:p>
    <w:p w14:paraId="500B4000" w14:textId="77777777" w:rsidR="00D91BF3" w:rsidRPr="00B00FF2" w:rsidRDefault="00330BF3" w:rsidP="005A0DE3">
      <w:pPr>
        <w:ind w:firstLine="540"/>
        <w:jc w:val="both"/>
        <w:rPr>
          <w:sz w:val="22"/>
          <w:szCs w:val="22"/>
        </w:rPr>
      </w:pPr>
      <w:r w:rsidRPr="00B00FF2">
        <w:rPr>
          <w:sz w:val="22"/>
          <w:szCs w:val="22"/>
        </w:rPr>
        <w:t>1.</w:t>
      </w:r>
      <w:r w:rsidR="00EC0324" w:rsidRPr="00B00FF2">
        <w:rPr>
          <w:sz w:val="22"/>
          <w:szCs w:val="22"/>
        </w:rPr>
        <w:t>4</w:t>
      </w:r>
      <w:r w:rsidRPr="00B00FF2">
        <w:rPr>
          <w:sz w:val="22"/>
          <w:szCs w:val="22"/>
        </w:rPr>
        <w:t>. Загальна ц</w:t>
      </w:r>
      <w:r w:rsidR="00ED1536" w:rsidRPr="00B00FF2">
        <w:rPr>
          <w:sz w:val="22"/>
          <w:szCs w:val="22"/>
        </w:rPr>
        <w:t xml:space="preserve">іна </w:t>
      </w:r>
      <w:r w:rsidRPr="00B00FF2">
        <w:rPr>
          <w:sz w:val="22"/>
          <w:szCs w:val="22"/>
        </w:rPr>
        <w:t xml:space="preserve">Договору </w:t>
      </w:r>
      <w:r w:rsidR="00D91BF3" w:rsidRPr="00B00FF2">
        <w:rPr>
          <w:sz w:val="22"/>
          <w:szCs w:val="22"/>
        </w:rPr>
        <w:t xml:space="preserve">становить: </w:t>
      </w:r>
      <w:r w:rsidR="00FA6ED3" w:rsidRPr="00B00FF2">
        <w:rPr>
          <w:b/>
          <w:sz w:val="22"/>
          <w:szCs w:val="22"/>
          <w:u w:val="single"/>
        </w:rPr>
        <w:t xml:space="preserve">                             </w:t>
      </w:r>
      <w:r w:rsidR="00717B3F" w:rsidRPr="00B00FF2">
        <w:rPr>
          <w:b/>
          <w:sz w:val="22"/>
          <w:szCs w:val="22"/>
          <w:u w:val="single"/>
        </w:rPr>
        <w:t xml:space="preserve"> (</w:t>
      </w:r>
      <w:r w:rsidR="00FA6ED3" w:rsidRPr="00B00FF2">
        <w:rPr>
          <w:b/>
          <w:sz w:val="22"/>
          <w:szCs w:val="22"/>
          <w:u w:val="single"/>
        </w:rPr>
        <w:t xml:space="preserve">                                                     </w:t>
      </w:r>
      <w:r w:rsidR="00717B3F" w:rsidRPr="00B00FF2">
        <w:rPr>
          <w:b/>
          <w:sz w:val="22"/>
          <w:szCs w:val="22"/>
          <w:u w:val="single"/>
        </w:rPr>
        <w:t>)</w:t>
      </w:r>
      <w:r w:rsidRPr="00B00FF2">
        <w:rPr>
          <w:sz w:val="22"/>
          <w:szCs w:val="22"/>
        </w:rPr>
        <w:t xml:space="preserve"> грн.</w:t>
      </w:r>
      <w:r w:rsidR="00D91BF3" w:rsidRPr="00B00FF2">
        <w:rPr>
          <w:sz w:val="22"/>
          <w:szCs w:val="22"/>
        </w:rPr>
        <w:t xml:space="preserve"> та включає </w:t>
      </w:r>
      <w:r w:rsidR="00F711FD" w:rsidRPr="00B00FF2">
        <w:rPr>
          <w:sz w:val="22"/>
          <w:szCs w:val="22"/>
        </w:rPr>
        <w:t xml:space="preserve">сплату всіх податків та зборів а також вартість </w:t>
      </w:r>
      <w:r w:rsidR="00D91BF3" w:rsidRPr="00B00FF2">
        <w:rPr>
          <w:sz w:val="22"/>
          <w:szCs w:val="22"/>
        </w:rPr>
        <w:t>доставк</w:t>
      </w:r>
      <w:r w:rsidR="00F711FD" w:rsidRPr="00B00FF2">
        <w:rPr>
          <w:sz w:val="22"/>
          <w:szCs w:val="22"/>
        </w:rPr>
        <w:t>и</w:t>
      </w:r>
      <w:r w:rsidR="005A0DE3" w:rsidRPr="00B00FF2">
        <w:rPr>
          <w:sz w:val="22"/>
          <w:szCs w:val="22"/>
        </w:rPr>
        <w:t xml:space="preserve"> </w:t>
      </w:r>
      <w:r w:rsidR="00F711FD" w:rsidRPr="00B00FF2">
        <w:rPr>
          <w:sz w:val="22"/>
          <w:szCs w:val="22"/>
        </w:rPr>
        <w:t>за адресою вказаною в п.</w:t>
      </w:r>
      <w:r w:rsidR="00921EE6" w:rsidRPr="00B00FF2">
        <w:rPr>
          <w:sz w:val="22"/>
          <w:szCs w:val="22"/>
        </w:rPr>
        <w:t xml:space="preserve"> </w:t>
      </w:r>
      <w:r w:rsidR="00F711FD" w:rsidRPr="00B00FF2">
        <w:rPr>
          <w:sz w:val="22"/>
          <w:szCs w:val="22"/>
        </w:rPr>
        <w:t>4.1</w:t>
      </w:r>
      <w:r w:rsidR="00D91BF3" w:rsidRPr="00B00FF2">
        <w:rPr>
          <w:sz w:val="22"/>
          <w:szCs w:val="22"/>
        </w:rPr>
        <w:t>.</w:t>
      </w:r>
    </w:p>
    <w:p w14:paraId="5AA31E09" w14:textId="77777777" w:rsidR="00D91BF3" w:rsidRPr="00B00FF2" w:rsidRDefault="00D91BF3" w:rsidP="005A0DE3">
      <w:pPr>
        <w:ind w:firstLine="540"/>
        <w:jc w:val="both"/>
        <w:rPr>
          <w:sz w:val="22"/>
          <w:szCs w:val="22"/>
        </w:rPr>
      </w:pPr>
      <w:r w:rsidRPr="00B00FF2">
        <w:rPr>
          <w:sz w:val="22"/>
          <w:szCs w:val="22"/>
        </w:rPr>
        <w:t>1.</w:t>
      </w:r>
      <w:r w:rsidR="00EC0324" w:rsidRPr="00B00FF2">
        <w:rPr>
          <w:sz w:val="22"/>
          <w:szCs w:val="22"/>
        </w:rPr>
        <w:t>5</w:t>
      </w:r>
      <w:r w:rsidRPr="00B00FF2">
        <w:rPr>
          <w:sz w:val="22"/>
          <w:szCs w:val="22"/>
        </w:rPr>
        <w:t>. Замовник має право зменшувати обсяг закупівлі за Договором залежно від реального фінансування видатків.</w:t>
      </w:r>
    </w:p>
    <w:p w14:paraId="3EC41789" w14:textId="77777777" w:rsidR="00D91BF3" w:rsidRPr="00B00FF2" w:rsidRDefault="00D91BF3" w:rsidP="005A0DE3">
      <w:pPr>
        <w:ind w:firstLine="540"/>
        <w:jc w:val="both"/>
        <w:rPr>
          <w:sz w:val="22"/>
          <w:szCs w:val="22"/>
        </w:rPr>
      </w:pPr>
    </w:p>
    <w:p w14:paraId="03C7BB90" w14:textId="77777777" w:rsidR="00D91BF3" w:rsidRPr="00B00FF2" w:rsidRDefault="00D91BF3" w:rsidP="005A0DE3">
      <w:pPr>
        <w:ind w:firstLine="540"/>
        <w:jc w:val="both"/>
        <w:rPr>
          <w:b/>
          <w:sz w:val="22"/>
          <w:szCs w:val="22"/>
        </w:rPr>
      </w:pPr>
      <w:r w:rsidRPr="00B00FF2">
        <w:rPr>
          <w:b/>
          <w:bCs/>
          <w:sz w:val="22"/>
          <w:szCs w:val="22"/>
        </w:rPr>
        <w:t>ІІ.</w:t>
      </w:r>
      <w:r w:rsidRPr="00B00FF2">
        <w:rPr>
          <w:sz w:val="22"/>
          <w:szCs w:val="22"/>
        </w:rPr>
        <w:t xml:space="preserve"> </w:t>
      </w:r>
      <w:r w:rsidRPr="00B00FF2">
        <w:rPr>
          <w:b/>
          <w:sz w:val="22"/>
          <w:szCs w:val="22"/>
        </w:rPr>
        <w:t>Якість товару</w:t>
      </w:r>
    </w:p>
    <w:p w14:paraId="20734028" w14:textId="77777777" w:rsidR="00D91BF3" w:rsidRDefault="00D91BF3" w:rsidP="005A0DE3">
      <w:pPr>
        <w:ind w:firstLine="540"/>
        <w:jc w:val="both"/>
        <w:rPr>
          <w:sz w:val="22"/>
          <w:szCs w:val="22"/>
        </w:rPr>
      </w:pPr>
      <w:r w:rsidRPr="00B00FF2">
        <w:rPr>
          <w:sz w:val="22"/>
          <w:szCs w:val="22"/>
        </w:rPr>
        <w:t>2.1. Постачальник повинен поставити Замовнику товар якість, маркування, тара та упаковка якого відповідає вимогам чинних стандартів (ГОСТ, ДСТУ, ТУ) і в установленому порядку буде п</w:t>
      </w:r>
      <w:r w:rsidR="00330BF3" w:rsidRPr="00B00FF2">
        <w:rPr>
          <w:sz w:val="22"/>
          <w:szCs w:val="22"/>
        </w:rPr>
        <w:t>ідтверджена такими документами:</w:t>
      </w:r>
    </w:p>
    <w:p w14:paraId="007104E5" w14:textId="7159BF41" w:rsidR="002B2D9A" w:rsidRPr="00B00FF2" w:rsidRDefault="002B2D9A" w:rsidP="005A0DE3">
      <w:pPr>
        <w:ind w:firstLine="540"/>
        <w:jc w:val="both"/>
        <w:rPr>
          <w:sz w:val="22"/>
          <w:szCs w:val="22"/>
        </w:rPr>
      </w:pPr>
      <w:r>
        <w:rPr>
          <w:sz w:val="22"/>
          <w:szCs w:val="22"/>
        </w:rPr>
        <w:t>- видаткова накладна на товар;</w:t>
      </w:r>
    </w:p>
    <w:p w14:paraId="37FC46E5" w14:textId="77777777" w:rsidR="00370E30" w:rsidRPr="002B2D9A" w:rsidRDefault="00370E30" w:rsidP="005A0DE3">
      <w:pPr>
        <w:ind w:firstLine="540"/>
        <w:jc w:val="both"/>
        <w:rPr>
          <w:sz w:val="22"/>
          <w:szCs w:val="22"/>
        </w:rPr>
      </w:pPr>
      <w:r w:rsidRPr="002B2D9A">
        <w:rPr>
          <w:sz w:val="22"/>
          <w:szCs w:val="22"/>
        </w:rPr>
        <w:t xml:space="preserve">- </w:t>
      </w:r>
      <w:r w:rsidR="002B2D9A" w:rsidRPr="002B2D9A">
        <w:rPr>
          <w:sz w:val="22"/>
          <w:szCs w:val="22"/>
        </w:rPr>
        <w:t>копії декларації відповідності технічним регламентам та стандартам, передбаченим законодавством України</w:t>
      </w:r>
      <w:r w:rsidRPr="002B2D9A">
        <w:rPr>
          <w:sz w:val="22"/>
          <w:szCs w:val="22"/>
        </w:rPr>
        <w:t>;</w:t>
      </w:r>
    </w:p>
    <w:p w14:paraId="6438843C" w14:textId="715B50F3" w:rsidR="00370E30" w:rsidRDefault="00370E30" w:rsidP="005A0DE3">
      <w:pPr>
        <w:ind w:firstLine="540"/>
        <w:jc w:val="both"/>
        <w:rPr>
          <w:sz w:val="22"/>
          <w:szCs w:val="22"/>
        </w:rPr>
      </w:pPr>
      <w:r w:rsidRPr="002B2D9A">
        <w:rPr>
          <w:sz w:val="22"/>
          <w:szCs w:val="22"/>
        </w:rPr>
        <w:t xml:space="preserve">- </w:t>
      </w:r>
      <w:r w:rsidR="002B2D9A" w:rsidRPr="002B2D9A">
        <w:rPr>
          <w:sz w:val="22"/>
          <w:szCs w:val="22"/>
        </w:rPr>
        <w:t>інструкці</w:t>
      </w:r>
      <w:r w:rsidR="000A421A">
        <w:rPr>
          <w:sz w:val="22"/>
          <w:szCs w:val="22"/>
        </w:rPr>
        <w:t>я</w:t>
      </w:r>
      <w:r w:rsidR="002B2D9A" w:rsidRPr="002B2D9A">
        <w:rPr>
          <w:sz w:val="22"/>
          <w:szCs w:val="22"/>
        </w:rPr>
        <w:t xml:space="preserve"> з використання, паспорти або інші офіційні технічні документи від виробника Товару на українській мові або їх офіційні переклади</w:t>
      </w:r>
      <w:r w:rsidRPr="002B2D9A">
        <w:rPr>
          <w:sz w:val="22"/>
          <w:szCs w:val="22"/>
        </w:rPr>
        <w:t>;</w:t>
      </w:r>
    </w:p>
    <w:p w14:paraId="573D80D9" w14:textId="162FE8C0" w:rsidR="000A421A" w:rsidRPr="002B2D9A" w:rsidRDefault="000A421A" w:rsidP="005A0DE3">
      <w:pPr>
        <w:ind w:firstLine="540"/>
        <w:jc w:val="both"/>
        <w:rPr>
          <w:sz w:val="22"/>
          <w:szCs w:val="22"/>
        </w:rPr>
      </w:pPr>
      <w:r>
        <w:rPr>
          <w:sz w:val="22"/>
          <w:szCs w:val="22"/>
        </w:rPr>
        <w:t>- гарантійний талон з гарантійним терміном не менше 24 місяців з моменту поставки.</w:t>
      </w:r>
    </w:p>
    <w:p w14:paraId="6735ED6D" w14:textId="77777777" w:rsidR="00D91BF3" w:rsidRPr="00B00FF2" w:rsidRDefault="00D91BF3" w:rsidP="005A0DE3">
      <w:pPr>
        <w:ind w:firstLine="540"/>
        <w:jc w:val="both"/>
        <w:rPr>
          <w:sz w:val="22"/>
          <w:szCs w:val="22"/>
        </w:rPr>
      </w:pPr>
      <w:r w:rsidRPr="00B00FF2">
        <w:rPr>
          <w:sz w:val="22"/>
          <w:szCs w:val="22"/>
        </w:rPr>
        <w:t>2.</w:t>
      </w:r>
      <w:r w:rsidR="00EC0324" w:rsidRPr="00B00FF2">
        <w:rPr>
          <w:sz w:val="22"/>
          <w:szCs w:val="22"/>
        </w:rPr>
        <w:t>2</w:t>
      </w:r>
      <w:r w:rsidRPr="00B00FF2">
        <w:rPr>
          <w:sz w:val="22"/>
          <w:szCs w:val="22"/>
        </w:rPr>
        <w:t xml:space="preserve">. Приймання товару за кількістю та якістю здійснюється у </w:t>
      </w:r>
      <w:r w:rsidR="005A0DE3" w:rsidRPr="00B00FF2">
        <w:rPr>
          <w:sz w:val="22"/>
          <w:szCs w:val="22"/>
        </w:rPr>
        <w:t xml:space="preserve">місці поставки </w:t>
      </w:r>
      <w:r w:rsidRPr="00B00FF2">
        <w:rPr>
          <w:sz w:val="22"/>
          <w:szCs w:val="22"/>
        </w:rPr>
        <w:t>Замовник</w:t>
      </w:r>
      <w:r w:rsidR="00330BF3" w:rsidRPr="00B00FF2">
        <w:rPr>
          <w:sz w:val="22"/>
          <w:szCs w:val="22"/>
        </w:rPr>
        <w:t>ом</w:t>
      </w:r>
      <w:r w:rsidRPr="00B00FF2">
        <w:rPr>
          <w:sz w:val="22"/>
          <w:szCs w:val="22"/>
        </w:rPr>
        <w:t xml:space="preserve"> у присутності уповноваженого представника Постачальника.</w:t>
      </w:r>
    </w:p>
    <w:p w14:paraId="1AE26390" w14:textId="77777777" w:rsidR="00910884" w:rsidRPr="00B00FF2" w:rsidRDefault="00D91BF3" w:rsidP="005A0DE3">
      <w:pPr>
        <w:pStyle w:val="a8"/>
        <w:spacing w:after="0"/>
        <w:ind w:firstLine="510"/>
        <w:jc w:val="both"/>
        <w:rPr>
          <w:sz w:val="22"/>
          <w:szCs w:val="22"/>
          <w:lang w:val="uk-UA"/>
        </w:rPr>
      </w:pPr>
      <w:r w:rsidRPr="00B00FF2">
        <w:rPr>
          <w:sz w:val="22"/>
          <w:szCs w:val="22"/>
          <w:lang w:val="uk-UA"/>
        </w:rPr>
        <w:t>2.</w:t>
      </w:r>
      <w:r w:rsidR="00EC0324" w:rsidRPr="00B00FF2">
        <w:rPr>
          <w:sz w:val="22"/>
          <w:szCs w:val="22"/>
          <w:lang w:val="uk-UA"/>
        </w:rPr>
        <w:t>3</w:t>
      </w:r>
      <w:r w:rsidRPr="00B00FF2">
        <w:rPr>
          <w:sz w:val="22"/>
          <w:szCs w:val="22"/>
          <w:lang w:val="uk-UA"/>
        </w:rPr>
        <w:t xml:space="preserve">. Приймання товару за кількістю та якістю оформляється </w:t>
      </w:r>
      <w:r w:rsidR="00113391" w:rsidRPr="00B00FF2">
        <w:rPr>
          <w:sz w:val="22"/>
          <w:szCs w:val="22"/>
          <w:lang w:val="uk-UA"/>
        </w:rPr>
        <w:t xml:space="preserve">шляхом підписання розхідної накладної на кожну партію товару яку підписують Сторони </w:t>
      </w:r>
      <w:r w:rsidRPr="00B00FF2">
        <w:rPr>
          <w:sz w:val="22"/>
          <w:szCs w:val="22"/>
          <w:lang w:val="uk-UA"/>
        </w:rPr>
        <w:t xml:space="preserve">після закінчення приймання товару в </w:t>
      </w:r>
      <w:r w:rsidR="005A0DE3" w:rsidRPr="00B00FF2">
        <w:rPr>
          <w:sz w:val="22"/>
          <w:szCs w:val="22"/>
          <w:lang w:val="uk-UA"/>
        </w:rPr>
        <w:t xml:space="preserve">двох </w:t>
      </w:r>
      <w:r w:rsidRPr="00B00FF2">
        <w:rPr>
          <w:sz w:val="22"/>
          <w:szCs w:val="22"/>
          <w:lang w:val="uk-UA"/>
        </w:rPr>
        <w:t>примірниках: перший примірник – Замовнику, другий</w:t>
      </w:r>
      <w:r w:rsidR="005A0DE3" w:rsidRPr="00B00FF2">
        <w:rPr>
          <w:sz w:val="22"/>
          <w:szCs w:val="22"/>
          <w:lang w:val="uk-UA"/>
        </w:rPr>
        <w:t xml:space="preserve"> </w:t>
      </w:r>
      <w:r w:rsidRPr="00B00FF2">
        <w:rPr>
          <w:sz w:val="22"/>
          <w:szCs w:val="22"/>
          <w:lang w:val="uk-UA"/>
        </w:rPr>
        <w:t xml:space="preserve">– Постачальнику. </w:t>
      </w:r>
    </w:p>
    <w:p w14:paraId="7A12538A" w14:textId="77777777" w:rsidR="00D91BF3" w:rsidRPr="00B00FF2" w:rsidRDefault="00910884" w:rsidP="005A0DE3">
      <w:pPr>
        <w:pStyle w:val="a8"/>
        <w:spacing w:after="0"/>
        <w:ind w:firstLine="510"/>
        <w:jc w:val="both"/>
        <w:rPr>
          <w:iCs/>
          <w:sz w:val="22"/>
          <w:szCs w:val="22"/>
          <w:lang w:val="uk-UA"/>
        </w:rPr>
      </w:pPr>
      <w:r w:rsidRPr="00B00FF2">
        <w:rPr>
          <w:sz w:val="22"/>
          <w:szCs w:val="22"/>
          <w:lang w:val="uk-UA"/>
        </w:rPr>
        <w:t>2.</w:t>
      </w:r>
      <w:r w:rsidR="00EC0324" w:rsidRPr="00B00FF2">
        <w:rPr>
          <w:sz w:val="22"/>
          <w:szCs w:val="22"/>
          <w:lang w:val="uk-UA"/>
        </w:rPr>
        <w:t>4</w:t>
      </w:r>
      <w:r w:rsidRPr="00B00FF2">
        <w:rPr>
          <w:sz w:val="22"/>
          <w:szCs w:val="22"/>
          <w:lang w:val="uk-UA"/>
        </w:rPr>
        <w:t xml:space="preserve">. </w:t>
      </w:r>
      <w:r w:rsidR="00D91BF3" w:rsidRPr="00B00FF2">
        <w:rPr>
          <w:sz w:val="22"/>
          <w:szCs w:val="22"/>
          <w:lang w:val="uk-UA"/>
        </w:rPr>
        <w:t xml:space="preserve">Належним чином оформлені документи: </w:t>
      </w:r>
      <w:r w:rsidR="00D91BF3" w:rsidRPr="00B00FF2">
        <w:rPr>
          <w:iCs/>
          <w:sz w:val="22"/>
          <w:szCs w:val="22"/>
          <w:lang w:val="uk-UA"/>
        </w:rPr>
        <w:t xml:space="preserve">видаткова накладна </w:t>
      </w:r>
      <w:r w:rsidR="00113391" w:rsidRPr="00B00FF2">
        <w:rPr>
          <w:iCs/>
          <w:sz w:val="22"/>
          <w:szCs w:val="22"/>
          <w:lang w:val="uk-UA"/>
        </w:rPr>
        <w:t xml:space="preserve">та документи визначені </w:t>
      </w:r>
      <w:r w:rsidR="00921EE6" w:rsidRPr="00B00FF2">
        <w:rPr>
          <w:iCs/>
          <w:sz w:val="22"/>
          <w:szCs w:val="22"/>
          <w:lang w:val="uk-UA"/>
        </w:rPr>
        <w:br/>
      </w:r>
      <w:r w:rsidR="00113391" w:rsidRPr="00B00FF2">
        <w:rPr>
          <w:iCs/>
          <w:sz w:val="22"/>
          <w:szCs w:val="22"/>
          <w:lang w:val="uk-UA"/>
        </w:rPr>
        <w:t>п. 2.1. Договору</w:t>
      </w:r>
      <w:r w:rsidR="00D91BF3" w:rsidRPr="00B00FF2">
        <w:rPr>
          <w:iCs/>
          <w:sz w:val="22"/>
          <w:szCs w:val="22"/>
          <w:lang w:val="uk-UA"/>
        </w:rPr>
        <w:t xml:space="preserve"> є підтвердженням приймання </w:t>
      </w:r>
      <w:r w:rsidR="00D91BF3" w:rsidRPr="00B00FF2">
        <w:rPr>
          <w:sz w:val="22"/>
          <w:szCs w:val="22"/>
          <w:lang w:val="uk-UA"/>
        </w:rPr>
        <w:t>товару</w:t>
      </w:r>
      <w:r w:rsidR="00D91BF3" w:rsidRPr="00B00FF2">
        <w:rPr>
          <w:iCs/>
          <w:sz w:val="22"/>
          <w:szCs w:val="22"/>
          <w:lang w:val="uk-UA"/>
        </w:rPr>
        <w:t xml:space="preserve">. </w:t>
      </w:r>
    </w:p>
    <w:p w14:paraId="2C1BD93C" w14:textId="77777777" w:rsidR="00D91BF3" w:rsidRPr="00B00FF2" w:rsidRDefault="00330BF3" w:rsidP="005A0DE3">
      <w:pPr>
        <w:pStyle w:val="a8"/>
        <w:spacing w:after="0"/>
        <w:ind w:firstLine="510"/>
        <w:jc w:val="both"/>
        <w:rPr>
          <w:sz w:val="22"/>
          <w:szCs w:val="22"/>
          <w:lang w:val="uk-UA"/>
        </w:rPr>
      </w:pPr>
      <w:r w:rsidRPr="00B00FF2">
        <w:rPr>
          <w:sz w:val="22"/>
          <w:szCs w:val="22"/>
          <w:lang w:val="uk-UA"/>
        </w:rPr>
        <w:t>2.</w:t>
      </w:r>
      <w:r w:rsidR="00EC0324" w:rsidRPr="00B00FF2">
        <w:rPr>
          <w:sz w:val="22"/>
          <w:szCs w:val="22"/>
          <w:lang w:val="uk-UA"/>
        </w:rPr>
        <w:t>5</w:t>
      </w:r>
      <w:r w:rsidRPr="00B00FF2">
        <w:rPr>
          <w:sz w:val="22"/>
          <w:szCs w:val="22"/>
          <w:lang w:val="uk-UA"/>
        </w:rPr>
        <w:t xml:space="preserve">. </w:t>
      </w:r>
      <w:r w:rsidR="00D91BF3" w:rsidRPr="00B00FF2">
        <w:rPr>
          <w:sz w:val="22"/>
          <w:szCs w:val="22"/>
          <w:lang w:val="uk-UA"/>
        </w:rPr>
        <w:t>Товар, що не відповідає вимогам, встановленим у стандартах, вважається не поставленим.</w:t>
      </w:r>
    </w:p>
    <w:p w14:paraId="43698F44" w14:textId="77777777" w:rsidR="00D91BF3" w:rsidRPr="00B00FF2" w:rsidRDefault="00D91BF3" w:rsidP="005A0DE3">
      <w:pPr>
        <w:pStyle w:val="a8"/>
        <w:spacing w:after="0"/>
        <w:ind w:firstLine="510"/>
        <w:jc w:val="both"/>
        <w:rPr>
          <w:iCs/>
          <w:sz w:val="22"/>
          <w:szCs w:val="22"/>
          <w:lang w:val="uk-UA"/>
        </w:rPr>
      </w:pPr>
      <w:r w:rsidRPr="00B00FF2">
        <w:rPr>
          <w:sz w:val="22"/>
          <w:szCs w:val="22"/>
          <w:lang w:val="uk-UA"/>
        </w:rPr>
        <w:t>2.</w:t>
      </w:r>
      <w:r w:rsidR="00EC0324" w:rsidRPr="00B00FF2">
        <w:rPr>
          <w:sz w:val="22"/>
          <w:szCs w:val="22"/>
          <w:lang w:val="uk-UA"/>
        </w:rPr>
        <w:t>6</w:t>
      </w:r>
      <w:r w:rsidRPr="00B00FF2">
        <w:rPr>
          <w:sz w:val="22"/>
          <w:szCs w:val="22"/>
          <w:lang w:val="uk-UA"/>
        </w:rPr>
        <w:t xml:space="preserve">. Приймання товару за кількістю та якістю у всіх випадках, які не врегульовані положеннями </w:t>
      </w:r>
      <w:r w:rsidRPr="00B00FF2">
        <w:rPr>
          <w:bCs/>
          <w:iCs/>
          <w:sz w:val="22"/>
          <w:szCs w:val="22"/>
          <w:lang w:val="uk-UA"/>
        </w:rPr>
        <w:t>цього</w:t>
      </w:r>
      <w:r w:rsidRPr="00B00FF2">
        <w:rPr>
          <w:sz w:val="22"/>
          <w:szCs w:val="22"/>
          <w:lang w:val="uk-UA"/>
        </w:rPr>
        <w:t xml:space="preserve"> Договору, здійснюється Замовник</w:t>
      </w:r>
      <w:r w:rsidR="00ED61C7" w:rsidRPr="00B00FF2">
        <w:rPr>
          <w:sz w:val="22"/>
          <w:szCs w:val="22"/>
          <w:lang w:val="uk-UA"/>
        </w:rPr>
        <w:t>ом</w:t>
      </w:r>
      <w:r w:rsidRPr="00B00FF2">
        <w:rPr>
          <w:sz w:val="22"/>
          <w:szCs w:val="22"/>
          <w:lang w:val="uk-UA"/>
        </w:rPr>
        <w:t xml:space="preserve"> відповідно до вимог Інструкції про порядок приймання продукції виробничо-технічного призначення та товарів народного споживання за кількістю </w:t>
      </w:r>
      <w:r w:rsidRPr="00B00FF2">
        <w:rPr>
          <w:iCs/>
          <w:sz w:val="22"/>
          <w:szCs w:val="22"/>
          <w:lang w:val="uk-UA"/>
        </w:rPr>
        <w:t xml:space="preserve">(затверджена постановою Державного арбітражу при Раді Міністрів СРСР від 15.06.65 №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 </w:t>
      </w:r>
    </w:p>
    <w:p w14:paraId="43A9ED95" w14:textId="41EDB233" w:rsidR="00D91BF3" w:rsidRDefault="00D91BF3" w:rsidP="005A0DE3">
      <w:pPr>
        <w:ind w:firstLine="360"/>
        <w:jc w:val="both"/>
        <w:rPr>
          <w:sz w:val="22"/>
          <w:szCs w:val="22"/>
        </w:rPr>
      </w:pPr>
    </w:p>
    <w:p w14:paraId="56DA3780" w14:textId="0C9015B3" w:rsidR="008465DB" w:rsidRDefault="008465DB" w:rsidP="005A0DE3">
      <w:pPr>
        <w:ind w:firstLine="360"/>
        <w:jc w:val="both"/>
        <w:rPr>
          <w:sz w:val="22"/>
          <w:szCs w:val="22"/>
        </w:rPr>
      </w:pPr>
    </w:p>
    <w:p w14:paraId="0E9D3299" w14:textId="3FAABE65" w:rsidR="008465DB" w:rsidRDefault="008465DB" w:rsidP="005A0DE3">
      <w:pPr>
        <w:ind w:firstLine="360"/>
        <w:jc w:val="both"/>
        <w:rPr>
          <w:sz w:val="22"/>
          <w:szCs w:val="22"/>
        </w:rPr>
      </w:pPr>
    </w:p>
    <w:p w14:paraId="145705FB" w14:textId="77777777" w:rsidR="008465DB" w:rsidRDefault="008465DB" w:rsidP="005A0DE3">
      <w:pPr>
        <w:ind w:firstLine="360"/>
        <w:jc w:val="both"/>
        <w:rPr>
          <w:sz w:val="22"/>
          <w:szCs w:val="22"/>
        </w:rPr>
      </w:pPr>
    </w:p>
    <w:p w14:paraId="486C5FA0" w14:textId="77777777" w:rsidR="0069356C" w:rsidRPr="00B00FF2" w:rsidRDefault="0069356C" w:rsidP="005A0DE3">
      <w:pPr>
        <w:ind w:firstLine="360"/>
        <w:jc w:val="both"/>
        <w:rPr>
          <w:sz w:val="22"/>
          <w:szCs w:val="22"/>
        </w:rPr>
      </w:pPr>
    </w:p>
    <w:p w14:paraId="690C4AB6" w14:textId="77777777" w:rsidR="00D91BF3" w:rsidRPr="00B00FF2" w:rsidRDefault="00D91BF3" w:rsidP="005A0DE3">
      <w:pPr>
        <w:pStyle w:val="20"/>
        <w:spacing w:after="0" w:line="240" w:lineRule="auto"/>
        <w:ind w:left="0" w:firstLine="540"/>
        <w:rPr>
          <w:b/>
          <w:sz w:val="22"/>
          <w:szCs w:val="22"/>
          <w:lang w:val="uk-UA"/>
        </w:rPr>
      </w:pPr>
      <w:r w:rsidRPr="00B00FF2">
        <w:rPr>
          <w:b/>
          <w:sz w:val="22"/>
          <w:szCs w:val="22"/>
          <w:lang w:val="uk-UA"/>
        </w:rPr>
        <w:t>І</w:t>
      </w:r>
      <w:r w:rsidR="00ED61C7" w:rsidRPr="00B00FF2">
        <w:rPr>
          <w:b/>
          <w:sz w:val="22"/>
          <w:szCs w:val="22"/>
          <w:lang w:val="uk-UA"/>
        </w:rPr>
        <w:t>ІІ</w:t>
      </w:r>
      <w:r w:rsidRPr="00B00FF2">
        <w:rPr>
          <w:b/>
          <w:sz w:val="22"/>
          <w:szCs w:val="22"/>
          <w:lang w:val="uk-UA"/>
        </w:rPr>
        <w:t>. Порядок здійснення оплати</w:t>
      </w:r>
    </w:p>
    <w:p w14:paraId="179B234D" w14:textId="77777777" w:rsidR="00910884" w:rsidRPr="00B00FF2" w:rsidRDefault="00ED61C7" w:rsidP="00910884">
      <w:pPr>
        <w:pStyle w:val="20"/>
        <w:spacing w:after="0" w:line="240" w:lineRule="auto"/>
        <w:ind w:left="0" w:firstLine="539"/>
        <w:jc w:val="both"/>
        <w:rPr>
          <w:sz w:val="22"/>
          <w:szCs w:val="22"/>
          <w:lang w:val="uk-UA"/>
        </w:rPr>
      </w:pPr>
      <w:r w:rsidRPr="00B00FF2">
        <w:rPr>
          <w:sz w:val="22"/>
          <w:szCs w:val="22"/>
          <w:lang w:val="uk-UA"/>
        </w:rPr>
        <w:t>3</w:t>
      </w:r>
      <w:r w:rsidR="00D91BF3" w:rsidRPr="00B00FF2">
        <w:rPr>
          <w:sz w:val="22"/>
          <w:szCs w:val="22"/>
          <w:lang w:val="uk-UA"/>
        </w:rPr>
        <w:t xml:space="preserve">.1. Розрахунки за фактично поставлений товар проводяться протягом </w:t>
      </w:r>
      <w:r w:rsidR="00080902">
        <w:rPr>
          <w:sz w:val="22"/>
          <w:szCs w:val="22"/>
          <w:lang w:val="uk-UA"/>
        </w:rPr>
        <w:t>30</w:t>
      </w:r>
      <w:r w:rsidR="00D91BF3" w:rsidRPr="00B00FF2">
        <w:rPr>
          <w:sz w:val="22"/>
          <w:szCs w:val="22"/>
          <w:lang w:val="uk-UA"/>
        </w:rPr>
        <w:t xml:space="preserve"> календарних днів з дати </w:t>
      </w:r>
      <w:r w:rsidR="00910884" w:rsidRPr="00B00FF2">
        <w:rPr>
          <w:sz w:val="22"/>
          <w:szCs w:val="22"/>
          <w:lang w:val="uk-UA"/>
        </w:rPr>
        <w:t xml:space="preserve">приймання Товару замовником, що зазначена в </w:t>
      </w:r>
      <w:r w:rsidR="00113391" w:rsidRPr="00B00FF2">
        <w:rPr>
          <w:sz w:val="22"/>
          <w:szCs w:val="22"/>
          <w:lang w:val="uk-UA"/>
        </w:rPr>
        <w:t>розрахунковій накладній</w:t>
      </w:r>
      <w:r w:rsidR="00C521A4" w:rsidRPr="00B00FF2">
        <w:rPr>
          <w:sz w:val="22"/>
          <w:szCs w:val="22"/>
          <w:lang w:val="uk-UA"/>
        </w:rPr>
        <w:t xml:space="preserve">, </w:t>
      </w:r>
      <w:r w:rsidR="00C521A4" w:rsidRPr="00B00FF2">
        <w:rPr>
          <w:sz w:val="22"/>
          <w:szCs w:val="22"/>
        </w:rPr>
        <w:t>а у разі відсутності фінансування – після поставки товару, по мірі надходження фінансування</w:t>
      </w:r>
      <w:r w:rsidR="00910884" w:rsidRPr="00B00FF2">
        <w:rPr>
          <w:sz w:val="22"/>
          <w:szCs w:val="22"/>
          <w:lang w:val="uk-UA"/>
        </w:rPr>
        <w:t xml:space="preserve">. </w:t>
      </w:r>
    </w:p>
    <w:p w14:paraId="35A60C20" w14:textId="77777777" w:rsidR="00D91BF3" w:rsidRPr="00B00FF2" w:rsidRDefault="00910884" w:rsidP="00910884">
      <w:pPr>
        <w:pStyle w:val="20"/>
        <w:spacing w:after="0" w:line="240" w:lineRule="auto"/>
        <w:ind w:left="0" w:firstLine="539"/>
        <w:jc w:val="both"/>
        <w:rPr>
          <w:sz w:val="22"/>
          <w:szCs w:val="22"/>
          <w:lang w:val="uk-UA"/>
        </w:rPr>
      </w:pPr>
      <w:r w:rsidRPr="00B00FF2">
        <w:rPr>
          <w:sz w:val="22"/>
          <w:szCs w:val="22"/>
          <w:lang w:val="uk-UA"/>
        </w:rPr>
        <w:t xml:space="preserve">3.2. </w:t>
      </w:r>
      <w:r w:rsidR="00D91BF3" w:rsidRPr="00B00FF2">
        <w:rPr>
          <w:sz w:val="22"/>
          <w:szCs w:val="22"/>
          <w:lang w:val="uk-UA"/>
        </w:rPr>
        <w:t xml:space="preserve">Без </w:t>
      </w:r>
      <w:r w:rsidRPr="00B00FF2">
        <w:rPr>
          <w:sz w:val="22"/>
          <w:szCs w:val="22"/>
          <w:lang w:val="uk-UA"/>
        </w:rPr>
        <w:t xml:space="preserve">наявності </w:t>
      </w:r>
      <w:r w:rsidR="00D91BF3" w:rsidRPr="00B00FF2">
        <w:rPr>
          <w:sz w:val="22"/>
          <w:szCs w:val="22"/>
          <w:lang w:val="uk-UA"/>
        </w:rPr>
        <w:t xml:space="preserve">документів </w:t>
      </w:r>
      <w:r w:rsidRPr="00B00FF2">
        <w:rPr>
          <w:sz w:val="22"/>
          <w:szCs w:val="22"/>
          <w:lang w:val="uk-UA"/>
        </w:rPr>
        <w:t xml:space="preserve">зазначених в п. </w:t>
      </w:r>
      <w:r w:rsidR="006733B6" w:rsidRPr="00B00FF2">
        <w:rPr>
          <w:sz w:val="22"/>
          <w:szCs w:val="22"/>
          <w:lang w:val="uk-UA"/>
        </w:rPr>
        <w:t xml:space="preserve">2.1. та </w:t>
      </w:r>
      <w:r w:rsidRPr="00B00FF2">
        <w:rPr>
          <w:sz w:val="22"/>
          <w:szCs w:val="22"/>
          <w:lang w:val="uk-UA"/>
        </w:rPr>
        <w:t>2.</w:t>
      </w:r>
      <w:r w:rsidR="00113391" w:rsidRPr="00B00FF2">
        <w:rPr>
          <w:sz w:val="22"/>
          <w:szCs w:val="22"/>
          <w:lang w:val="uk-UA"/>
        </w:rPr>
        <w:t>3</w:t>
      </w:r>
      <w:r w:rsidRPr="00B00FF2">
        <w:rPr>
          <w:sz w:val="22"/>
          <w:szCs w:val="22"/>
          <w:lang w:val="uk-UA"/>
        </w:rPr>
        <w:t xml:space="preserve">. Договору </w:t>
      </w:r>
      <w:r w:rsidR="00D91BF3" w:rsidRPr="00B00FF2">
        <w:rPr>
          <w:sz w:val="22"/>
          <w:szCs w:val="22"/>
          <w:lang w:val="uk-UA"/>
        </w:rPr>
        <w:t>або відсутності в них встановленої інформації</w:t>
      </w:r>
      <w:r w:rsidR="00113391" w:rsidRPr="00B00FF2">
        <w:rPr>
          <w:sz w:val="22"/>
          <w:szCs w:val="22"/>
          <w:lang w:val="uk-UA"/>
        </w:rPr>
        <w:t xml:space="preserve"> чи реквізитів</w:t>
      </w:r>
      <w:r w:rsidR="00D91BF3" w:rsidRPr="00B00FF2">
        <w:rPr>
          <w:sz w:val="22"/>
          <w:szCs w:val="22"/>
          <w:lang w:val="uk-UA"/>
        </w:rPr>
        <w:t>, оплата поставленого товару не проводиться.</w:t>
      </w:r>
    </w:p>
    <w:p w14:paraId="3E2C0895" w14:textId="77777777" w:rsidR="00D91BF3" w:rsidRPr="00B00FF2" w:rsidRDefault="00910884" w:rsidP="005A0DE3">
      <w:pPr>
        <w:ind w:firstLine="540"/>
        <w:jc w:val="both"/>
        <w:rPr>
          <w:sz w:val="22"/>
          <w:szCs w:val="22"/>
        </w:rPr>
      </w:pPr>
      <w:r w:rsidRPr="00B00FF2">
        <w:rPr>
          <w:sz w:val="22"/>
          <w:szCs w:val="22"/>
        </w:rPr>
        <w:t xml:space="preserve">3.3. </w:t>
      </w:r>
      <w:r w:rsidR="00D91BF3" w:rsidRPr="00B00FF2">
        <w:rPr>
          <w:sz w:val="22"/>
          <w:szCs w:val="22"/>
        </w:rPr>
        <w:t xml:space="preserve">Замовник має право відмовитися повністю або частково від оплати товару у разі відвантаження товару в більшій кількості, ніж передбачена </w:t>
      </w:r>
      <w:r w:rsidR="00EC0324" w:rsidRPr="00B00FF2">
        <w:rPr>
          <w:sz w:val="22"/>
          <w:szCs w:val="22"/>
        </w:rPr>
        <w:t>замовленням</w:t>
      </w:r>
      <w:r w:rsidR="00D91BF3" w:rsidRPr="00B00FF2">
        <w:rPr>
          <w:sz w:val="22"/>
          <w:szCs w:val="22"/>
        </w:rPr>
        <w:t>.</w:t>
      </w:r>
    </w:p>
    <w:p w14:paraId="3A52179E" w14:textId="77777777" w:rsidR="00D91BF3" w:rsidRPr="00B00FF2" w:rsidRDefault="00ED61C7" w:rsidP="005A0DE3">
      <w:pPr>
        <w:ind w:firstLine="540"/>
        <w:jc w:val="both"/>
        <w:rPr>
          <w:b/>
          <w:sz w:val="22"/>
          <w:szCs w:val="22"/>
        </w:rPr>
      </w:pPr>
      <w:r w:rsidRPr="00B00FF2">
        <w:rPr>
          <w:b/>
          <w:sz w:val="22"/>
          <w:szCs w:val="22"/>
        </w:rPr>
        <w:t>І</w:t>
      </w:r>
      <w:r w:rsidR="00D91BF3" w:rsidRPr="00B00FF2">
        <w:rPr>
          <w:b/>
          <w:sz w:val="22"/>
          <w:szCs w:val="22"/>
        </w:rPr>
        <w:t>V. Поставка товару</w:t>
      </w:r>
    </w:p>
    <w:p w14:paraId="7A60D9EB" w14:textId="22A764B0" w:rsidR="00ED61C7" w:rsidRPr="00B00FF2" w:rsidRDefault="00ED61C7" w:rsidP="005A0DE3">
      <w:pPr>
        <w:ind w:firstLine="567"/>
        <w:jc w:val="both"/>
        <w:rPr>
          <w:iCs/>
          <w:sz w:val="22"/>
          <w:szCs w:val="22"/>
        </w:rPr>
      </w:pPr>
      <w:r w:rsidRPr="00B00FF2">
        <w:rPr>
          <w:sz w:val="22"/>
          <w:szCs w:val="22"/>
        </w:rPr>
        <w:t>4</w:t>
      </w:r>
      <w:r w:rsidR="00D91BF3" w:rsidRPr="00B00FF2">
        <w:rPr>
          <w:sz w:val="22"/>
          <w:szCs w:val="22"/>
        </w:rPr>
        <w:t>.1.</w:t>
      </w:r>
      <w:r w:rsidR="00D91BF3" w:rsidRPr="00B00FF2">
        <w:rPr>
          <w:b/>
          <w:sz w:val="22"/>
          <w:szCs w:val="22"/>
        </w:rPr>
        <w:t xml:space="preserve"> </w:t>
      </w:r>
      <w:r w:rsidR="00D91BF3" w:rsidRPr="00B00FF2">
        <w:rPr>
          <w:iCs/>
          <w:sz w:val="22"/>
          <w:szCs w:val="22"/>
        </w:rPr>
        <w:t xml:space="preserve">Товар постачається на умовах DDP </w:t>
      </w:r>
      <w:r w:rsidRPr="00B00FF2">
        <w:rPr>
          <w:iCs/>
          <w:sz w:val="22"/>
          <w:szCs w:val="22"/>
        </w:rPr>
        <w:t>(відповідно до Міжнародних правил по тлумаченню термінів "Інкотермс" у редакції 2010 року) –</w:t>
      </w:r>
      <w:r w:rsidR="00113391" w:rsidRPr="00B00FF2">
        <w:rPr>
          <w:iCs/>
          <w:sz w:val="22"/>
          <w:szCs w:val="22"/>
        </w:rPr>
        <w:t xml:space="preserve"> </w:t>
      </w:r>
      <w:r w:rsidRPr="00B00FF2">
        <w:rPr>
          <w:iCs/>
          <w:sz w:val="22"/>
          <w:szCs w:val="22"/>
        </w:rPr>
        <w:t xml:space="preserve">склад Замовника, що розташований за адресою: </w:t>
      </w:r>
      <w:r w:rsidR="00921EE6" w:rsidRPr="00B00FF2">
        <w:rPr>
          <w:iCs/>
          <w:sz w:val="22"/>
          <w:szCs w:val="22"/>
        </w:rPr>
        <w:br/>
      </w:r>
      <w:r w:rsidRPr="00B00FF2">
        <w:rPr>
          <w:b/>
          <w:iCs/>
          <w:sz w:val="22"/>
          <w:szCs w:val="22"/>
        </w:rPr>
        <w:t xml:space="preserve">вул. </w:t>
      </w:r>
      <w:r w:rsidR="00572BAD">
        <w:rPr>
          <w:b/>
          <w:iCs/>
          <w:sz w:val="22"/>
          <w:szCs w:val="22"/>
        </w:rPr>
        <w:t>Шевченка</w:t>
      </w:r>
      <w:r w:rsidRPr="00B00FF2">
        <w:rPr>
          <w:b/>
          <w:iCs/>
          <w:sz w:val="22"/>
          <w:szCs w:val="22"/>
        </w:rPr>
        <w:t xml:space="preserve">, </w:t>
      </w:r>
      <w:r w:rsidR="00572BAD">
        <w:rPr>
          <w:b/>
          <w:iCs/>
          <w:sz w:val="22"/>
          <w:szCs w:val="22"/>
        </w:rPr>
        <w:t>10 корпус В,</w:t>
      </w:r>
      <w:r w:rsidRPr="00B00FF2">
        <w:rPr>
          <w:b/>
          <w:iCs/>
          <w:sz w:val="22"/>
          <w:szCs w:val="22"/>
        </w:rPr>
        <w:t xml:space="preserve"> м. </w:t>
      </w:r>
      <w:r w:rsidR="00572BAD">
        <w:rPr>
          <w:b/>
          <w:iCs/>
          <w:sz w:val="22"/>
          <w:szCs w:val="22"/>
        </w:rPr>
        <w:t>Ізяслав</w:t>
      </w:r>
      <w:r w:rsidRPr="00B00FF2">
        <w:rPr>
          <w:b/>
          <w:iCs/>
          <w:sz w:val="22"/>
          <w:szCs w:val="22"/>
        </w:rPr>
        <w:t xml:space="preserve">, </w:t>
      </w:r>
      <w:r w:rsidR="00572BAD">
        <w:rPr>
          <w:b/>
          <w:iCs/>
          <w:sz w:val="22"/>
          <w:szCs w:val="22"/>
        </w:rPr>
        <w:t>Хмельниць</w:t>
      </w:r>
      <w:r w:rsidRPr="00B00FF2">
        <w:rPr>
          <w:b/>
          <w:iCs/>
          <w:sz w:val="22"/>
          <w:szCs w:val="22"/>
        </w:rPr>
        <w:t xml:space="preserve">кої області, </w:t>
      </w:r>
      <w:r w:rsidR="00330BF3" w:rsidRPr="00B00FF2">
        <w:rPr>
          <w:b/>
          <w:iCs/>
          <w:sz w:val="22"/>
          <w:szCs w:val="22"/>
        </w:rPr>
        <w:t>Україна.</w:t>
      </w:r>
    </w:p>
    <w:p w14:paraId="7094FE2F" w14:textId="77777777" w:rsidR="00D91BF3" w:rsidRPr="00B00FF2" w:rsidRDefault="00910884" w:rsidP="005A0DE3">
      <w:pPr>
        <w:ind w:firstLine="567"/>
        <w:jc w:val="both"/>
        <w:rPr>
          <w:sz w:val="22"/>
          <w:szCs w:val="22"/>
        </w:rPr>
      </w:pPr>
      <w:r w:rsidRPr="00B00FF2">
        <w:rPr>
          <w:iCs/>
          <w:sz w:val="22"/>
          <w:szCs w:val="22"/>
        </w:rPr>
        <w:t xml:space="preserve">4.2. </w:t>
      </w:r>
      <w:r w:rsidR="00ED61C7" w:rsidRPr="00B00FF2">
        <w:rPr>
          <w:iCs/>
          <w:sz w:val="22"/>
          <w:szCs w:val="22"/>
        </w:rPr>
        <w:t xml:space="preserve">Товар повинен бути поставлений </w:t>
      </w:r>
      <w:r w:rsidR="00D91BF3" w:rsidRPr="00B00FF2">
        <w:rPr>
          <w:iCs/>
          <w:sz w:val="22"/>
          <w:szCs w:val="22"/>
        </w:rPr>
        <w:t xml:space="preserve">у тарі та упаковці, яка забезпечує збереження </w:t>
      </w:r>
      <w:r w:rsidR="00ED61C7" w:rsidRPr="00B00FF2">
        <w:rPr>
          <w:iCs/>
          <w:sz w:val="22"/>
          <w:szCs w:val="22"/>
        </w:rPr>
        <w:t xml:space="preserve">товару </w:t>
      </w:r>
      <w:r w:rsidR="00D91BF3" w:rsidRPr="00B00FF2">
        <w:rPr>
          <w:iCs/>
          <w:sz w:val="22"/>
          <w:szCs w:val="22"/>
        </w:rPr>
        <w:t>під час транспортування, вантажно-розвантажувальних робіт і зберігання в межах термінів, у</w:t>
      </w:r>
      <w:r w:rsidR="00ED61C7" w:rsidRPr="00B00FF2">
        <w:rPr>
          <w:iCs/>
          <w:sz w:val="22"/>
          <w:szCs w:val="22"/>
        </w:rPr>
        <w:t>становлених діючими стандартами</w:t>
      </w:r>
      <w:r w:rsidR="00D91BF3" w:rsidRPr="00B00FF2">
        <w:rPr>
          <w:iCs/>
          <w:sz w:val="22"/>
          <w:szCs w:val="22"/>
        </w:rPr>
        <w:t xml:space="preserve">. </w:t>
      </w:r>
    </w:p>
    <w:p w14:paraId="1EE84DFB" w14:textId="285CF052" w:rsidR="00D91BF3" w:rsidRPr="00B00FF2" w:rsidRDefault="00910884" w:rsidP="005A0DE3">
      <w:pPr>
        <w:pStyle w:val="a6"/>
        <w:spacing w:after="0"/>
        <w:ind w:left="0" w:firstLine="539"/>
        <w:jc w:val="both"/>
        <w:rPr>
          <w:sz w:val="22"/>
          <w:szCs w:val="22"/>
          <w:lang w:val="uk-UA"/>
        </w:rPr>
      </w:pPr>
      <w:r w:rsidRPr="00B00FF2">
        <w:rPr>
          <w:sz w:val="22"/>
          <w:szCs w:val="22"/>
          <w:lang w:val="uk-UA"/>
        </w:rPr>
        <w:t xml:space="preserve">4.3. </w:t>
      </w:r>
      <w:r w:rsidR="00F711FD" w:rsidRPr="00B00FF2">
        <w:rPr>
          <w:sz w:val="22"/>
          <w:szCs w:val="22"/>
          <w:lang w:val="uk-UA"/>
        </w:rPr>
        <w:t>Строк</w:t>
      </w:r>
      <w:r w:rsidR="00D91BF3" w:rsidRPr="00B00FF2">
        <w:rPr>
          <w:sz w:val="22"/>
          <w:szCs w:val="22"/>
          <w:lang w:val="uk-UA"/>
        </w:rPr>
        <w:t xml:space="preserve"> постачання </w:t>
      </w:r>
      <w:r w:rsidR="00F711FD" w:rsidRPr="00B00FF2">
        <w:rPr>
          <w:sz w:val="22"/>
          <w:szCs w:val="22"/>
          <w:lang w:val="uk-UA"/>
        </w:rPr>
        <w:t xml:space="preserve">товару: </w:t>
      </w:r>
      <w:r w:rsidR="00EC0324" w:rsidRPr="00B00FF2">
        <w:rPr>
          <w:sz w:val="22"/>
          <w:szCs w:val="22"/>
          <w:lang w:val="uk-UA"/>
        </w:rPr>
        <w:t xml:space="preserve">протягом </w:t>
      </w:r>
      <w:r w:rsidR="0069356C">
        <w:rPr>
          <w:sz w:val="22"/>
          <w:szCs w:val="22"/>
          <w:lang w:val="uk-UA"/>
        </w:rPr>
        <w:t>30</w:t>
      </w:r>
      <w:r w:rsidR="00EC0324" w:rsidRPr="00B00FF2">
        <w:rPr>
          <w:sz w:val="22"/>
          <w:szCs w:val="22"/>
          <w:lang w:val="uk-UA"/>
        </w:rPr>
        <w:t xml:space="preserve"> (</w:t>
      </w:r>
      <w:r w:rsidR="0069356C">
        <w:rPr>
          <w:sz w:val="22"/>
          <w:szCs w:val="22"/>
          <w:lang w:val="uk-UA"/>
        </w:rPr>
        <w:t>тридцяти</w:t>
      </w:r>
      <w:r w:rsidR="00EC0324" w:rsidRPr="00B00FF2">
        <w:rPr>
          <w:sz w:val="22"/>
          <w:szCs w:val="22"/>
          <w:lang w:val="uk-UA"/>
        </w:rPr>
        <w:t>) календарних дні</w:t>
      </w:r>
      <w:r w:rsidR="00921EE6" w:rsidRPr="00B00FF2">
        <w:rPr>
          <w:sz w:val="22"/>
          <w:szCs w:val="22"/>
          <w:lang w:val="uk-UA"/>
        </w:rPr>
        <w:t>в</w:t>
      </w:r>
      <w:r w:rsidR="00EC0324" w:rsidRPr="00B00FF2">
        <w:rPr>
          <w:sz w:val="22"/>
          <w:szCs w:val="22"/>
          <w:lang w:val="uk-UA"/>
        </w:rPr>
        <w:t xml:space="preserve"> з моменту отримання замовлення Постачальником</w:t>
      </w:r>
      <w:r w:rsidR="00D91BF3" w:rsidRPr="00B00FF2">
        <w:rPr>
          <w:sz w:val="22"/>
          <w:szCs w:val="22"/>
          <w:lang w:val="uk-UA"/>
        </w:rPr>
        <w:t>.</w:t>
      </w:r>
    </w:p>
    <w:p w14:paraId="5104683B" w14:textId="77777777" w:rsidR="00D91BF3" w:rsidRPr="00B00FF2" w:rsidRDefault="008617F3" w:rsidP="005A0DE3">
      <w:pPr>
        <w:pStyle w:val="a6"/>
        <w:spacing w:after="0"/>
        <w:ind w:left="0" w:firstLine="540"/>
        <w:jc w:val="both"/>
        <w:rPr>
          <w:sz w:val="22"/>
          <w:szCs w:val="22"/>
          <w:lang w:val="uk-UA"/>
        </w:rPr>
      </w:pPr>
      <w:r w:rsidRPr="00B00FF2">
        <w:rPr>
          <w:sz w:val="22"/>
          <w:szCs w:val="22"/>
          <w:lang w:val="uk-UA"/>
        </w:rPr>
        <w:t>4.</w:t>
      </w:r>
      <w:r w:rsidR="00120C91" w:rsidRPr="00B00FF2">
        <w:rPr>
          <w:sz w:val="22"/>
          <w:szCs w:val="22"/>
          <w:lang w:val="uk-UA"/>
        </w:rPr>
        <w:t>4</w:t>
      </w:r>
      <w:r w:rsidRPr="00B00FF2">
        <w:rPr>
          <w:sz w:val="22"/>
          <w:szCs w:val="22"/>
          <w:lang w:val="uk-UA"/>
        </w:rPr>
        <w:t xml:space="preserve">. </w:t>
      </w:r>
      <w:r w:rsidR="00D91BF3" w:rsidRPr="00B00FF2">
        <w:rPr>
          <w:sz w:val="22"/>
          <w:szCs w:val="22"/>
          <w:lang w:val="uk-UA"/>
        </w:rPr>
        <w:t>Витрати щодо перевезення товару до місця приймання Замовник</w:t>
      </w:r>
      <w:r w:rsidRPr="00B00FF2">
        <w:rPr>
          <w:sz w:val="22"/>
          <w:szCs w:val="22"/>
          <w:lang w:val="uk-UA"/>
        </w:rPr>
        <w:t>ом</w:t>
      </w:r>
      <w:r w:rsidR="00D91BF3" w:rsidRPr="00B00FF2">
        <w:rPr>
          <w:sz w:val="22"/>
          <w:szCs w:val="22"/>
          <w:lang w:val="uk-UA"/>
        </w:rPr>
        <w:t xml:space="preserve"> несе Постачальник.</w:t>
      </w:r>
    </w:p>
    <w:p w14:paraId="311F754D" w14:textId="77777777" w:rsidR="00D91BF3" w:rsidRDefault="00910884" w:rsidP="005A0DE3">
      <w:pPr>
        <w:pStyle w:val="a6"/>
        <w:spacing w:after="0"/>
        <w:ind w:left="0" w:firstLine="539"/>
        <w:jc w:val="both"/>
        <w:rPr>
          <w:sz w:val="22"/>
          <w:szCs w:val="22"/>
          <w:lang w:val="uk-UA"/>
        </w:rPr>
      </w:pPr>
      <w:r w:rsidRPr="00B00FF2">
        <w:rPr>
          <w:sz w:val="22"/>
          <w:szCs w:val="22"/>
          <w:lang w:val="uk-UA"/>
        </w:rPr>
        <w:t>4.</w:t>
      </w:r>
      <w:r w:rsidR="00120C91" w:rsidRPr="00B00FF2">
        <w:rPr>
          <w:sz w:val="22"/>
          <w:szCs w:val="22"/>
          <w:lang w:val="uk-UA"/>
        </w:rPr>
        <w:t>5</w:t>
      </w:r>
      <w:r w:rsidRPr="00B00FF2">
        <w:rPr>
          <w:sz w:val="22"/>
          <w:szCs w:val="22"/>
          <w:lang w:val="uk-UA"/>
        </w:rPr>
        <w:t xml:space="preserve">. </w:t>
      </w:r>
      <w:r w:rsidR="00D91BF3" w:rsidRPr="00B00FF2">
        <w:rPr>
          <w:sz w:val="22"/>
          <w:szCs w:val="22"/>
          <w:lang w:val="uk-UA"/>
        </w:rPr>
        <w:t>Розвантаження товару в місці приймання здійснюється Замовник</w:t>
      </w:r>
      <w:r w:rsidR="008617F3" w:rsidRPr="00B00FF2">
        <w:rPr>
          <w:sz w:val="22"/>
          <w:szCs w:val="22"/>
          <w:lang w:val="uk-UA"/>
        </w:rPr>
        <w:t>ом</w:t>
      </w:r>
      <w:r w:rsidR="00D91BF3" w:rsidRPr="00B00FF2">
        <w:rPr>
          <w:sz w:val="22"/>
          <w:szCs w:val="22"/>
          <w:lang w:val="uk-UA"/>
        </w:rPr>
        <w:t xml:space="preserve">. </w:t>
      </w:r>
    </w:p>
    <w:p w14:paraId="1EE3EAF5" w14:textId="77777777" w:rsidR="00263796" w:rsidRPr="00B00FF2" w:rsidRDefault="00263796" w:rsidP="005A0DE3">
      <w:pPr>
        <w:pStyle w:val="a6"/>
        <w:spacing w:after="0"/>
        <w:ind w:left="0" w:firstLine="539"/>
        <w:jc w:val="both"/>
        <w:rPr>
          <w:sz w:val="22"/>
          <w:szCs w:val="22"/>
          <w:lang w:val="uk-UA"/>
        </w:rPr>
      </w:pPr>
      <w:r>
        <w:rPr>
          <w:sz w:val="22"/>
          <w:szCs w:val="22"/>
          <w:lang w:val="uk-UA"/>
        </w:rPr>
        <w:t xml:space="preserve">4.6. </w:t>
      </w:r>
      <w:r w:rsidRPr="00263796">
        <w:rPr>
          <w:sz w:val="22"/>
          <w:szCs w:val="22"/>
          <w:lang w:val="uk-UA"/>
        </w:rPr>
        <w:t>При поставці товару, що потребує збереження температурного режиму, такий товар повинний транспортуватися з дотриманням відповідних оптимальних температурних умов “холодового ланцюга”, визначених в інструкціях про їх застосування.</w:t>
      </w:r>
    </w:p>
    <w:p w14:paraId="28B986A2" w14:textId="77777777" w:rsidR="00D91BF3" w:rsidRPr="00370E30" w:rsidRDefault="00D91BF3" w:rsidP="005A0DE3">
      <w:pPr>
        <w:jc w:val="both"/>
        <w:rPr>
          <w:sz w:val="12"/>
          <w:szCs w:val="12"/>
        </w:rPr>
      </w:pPr>
    </w:p>
    <w:p w14:paraId="706EAF38" w14:textId="77777777" w:rsidR="00D91BF3" w:rsidRPr="00B00FF2" w:rsidRDefault="00D91BF3" w:rsidP="005A0DE3">
      <w:pPr>
        <w:ind w:firstLine="540"/>
        <w:rPr>
          <w:b/>
          <w:sz w:val="22"/>
          <w:szCs w:val="22"/>
        </w:rPr>
      </w:pPr>
      <w:r w:rsidRPr="00B00FF2">
        <w:rPr>
          <w:b/>
          <w:sz w:val="22"/>
          <w:szCs w:val="22"/>
        </w:rPr>
        <w:t>V. Права та обов’язки сторін </w:t>
      </w:r>
    </w:p>
    <w:p w14:paraId="6144E44A" w14:textId="77777777" w:rsidR="00D91BF3" w:rsidRPr="00B00FF2" w:rsidRDefault="008617F3" w:rsidP="005A0DE3">
      <w:pPr>
        <w:ind w:firstLine="540"/>
        <w:jc w:val="both"/>
        <w:rPr>
          <w:i/>
          <w:sz w:val="22"/>
          <w:szCs w:val="22"/>
        </w:rPr>
      </w:pPr>
      <w:bookmarkStart w:id="0" w:name="62"/>
      <w:bookmarkEnd w:id="0"/>
      <w:r w:rsidRPr="00B00FF2">
        <w:rPr>
          <w:i/>
          <w:sz w:val="22"/>
          <w:szCs w:val="22"/>
        </w:rPr>
        <w:t>5</w:t>
      </w:r>
      <w:r w:rsidR="00D91BF3" w:rsidRPr="00B00FF2">
        <w:rPr>
          <w:i/>
          <w:sz w:val="22"/>
          <w:szCs w:val="22"/>
        </w:rPr>
        <w:t>.1. Замовник зобов’язаний:</w:t>
      </w:r>
    </w:p>
    <w:p w14:paraId="2AF6C8EB" w14:textId="77777777" w:rsidR="00120C91" w:rsidRPr="00B00FF2" w:rsidRDefault="00120C91" w:rsidP="00120C91">
      <w:pPr>
        <w:ind w:firstLine="539"/>
        <w:jc w:val="both"/>
        <w:rPr>
          <w:sz w:val="22"/>
          <w:szCs w:val="22"/>
        </w:rPr>
      </w:pPr>
      <w:bookmarkStart w:id="1" w:name="63"/>
      <w:bookmarkEnd w:id="1"/>
      <w:r w:rsidRPr="00B00FF2">
        <w:rPr>
          <w:sz w:val="22"/>
          <w:szCs w:val="22"/>
        </w:rPr>
        <w:t>5.1.</w:t>
      </w:r>
      <w:r w:rsidR="00113391" w:rsidRPr="00B00FF2">
        <w:rPr>
          <w:sz w:val="22"/>
          <w:szCs w:val="22"/>
        </w:rPr>
        <w:t>1</w:t>
      </w:r>
      <w:r w:rsidRPr="00B00FF2">
        <w:rPr>
          <w:sz w:val="22"/>
          <w:szCs w:val="22"/>
        </w:rPr>
        <w:t xml:space="preserve">. Прийняти поставлений товар </w:t>
      </w:r>
      <w:bookmarkStart w:id="2" w:name="65"/>
      <w:bookmarkEnd w:id="2"/>
      <w:r w:rsidRPr="00B00FF2">
        <w:rPr>
          <w:sz w:val="22"/>
          <w:szCs w:val="22"/>
        </w:rPr>
        <w:t>згідно з належним чином оформлен</w:t>
      </w:r>
      <w:r w:rsidR="00113391" w:rsidRPr="00B00FF2">
        <w:rPr>
          <w:sz w:val="22"/>
          <w:szCs w:val="22"/>
        </w:rPr>
        <w:t>ою супровідною документацією</w:t>
      </w:r>
      <w:r w:rsidRPr="00B00FF2">
        <w:rPr>
          <w:sz w:val="22"/>
          <w:szCs w:val="22"/>
        </w:rPr>
        <w:t>.</w:t>
      </w:r>
    </w:p>
    <w:p w14:paraId="5886B7A3" w14:textId="4DB3CF04" w:rsidR="00D91BF3" w:rsidRPr="00B00FF2" w:rsidRDefault="008617F3" w:rsidP="005A0DE3">
      <w:pPr>
        <w:pStyle w:val="20"/>
        <w:spacing w:after="0" w:line="240" w:lineRule="auto"/>
        <w:ind w:left="0" w:firstLine="539"/>
        <w:jc w:val="both"/>
        <w:rPr>
          <w:sz w:val="22"/>
          <w:szCs w:val="22"/>
          <w:lang w:val="uk-UA"/>
        </w:rPr>
      </w:pPr>
      <w:r w:rsidRPr="00B00FF2">
        <w:rPr>
          <w:sz w:val="22"/>
          <w:szCs w:val="22"/>
          <w:lang w:val="uk-UA"/>
        </w:rPr>
        <w:t>5</w:t>
      </w:r>
      <w:r w:rsidR="00D91BF3" w:rsidRPr="00B00FF2">
        <w:rPr>
          <w:sz w:val="22"/>
          <w:szCs w:val="22"/>
          <w:lang w:val="uk-UA"/>
        </w:rPr>
        <w:t>.1.</w:t>
      </w:r>
      <w:r w:rsidR="00113391" w:rsidRPr="00B00FF2">
        <w:rPr>
          <w:sz w:val="22"/>
          <w:szCs w:val="22"/>
          <w:lang w:val="uk-UA"/>
        </w:rPr>
        <w:t>2</w:t>
      </w:r>
      <w:r w:rsidR="00D91BF3" w:rsidRPr="00B00FF2">
        <w:rPr>
          <w:sz w:val="22"/>
          <w:szCs w:val="22"/>
          <w:lang w:val="uk-UA"/>
        </w:rPr>
        <w:t xml:space="preserve">. Своєчасно та в повному обсязі сплачувати за поставлені товари протягом </w:t>
      </w:r>
      <w:r w:rsidR="00D73E35">
        <w:rPr>
          <w:sz w:val="22"/>
          <w:szCs w:val="22"/>
          <w:lang w:val="uk-UA"/>
        </w:rPr>
        <w:t>30</w:t>
      </w:r>
      <w:r w:rsidR="00D91BF3" w:rsidRPr="00B00FF2">
        <w:rPr>
          <w:sz w:val="22"/>
          <w:szCs w:val="22"/>
          <w:lang w:val="uk-UA"/>
        </w:rPr>
        <w:t xml:space="preserve"> календарних днів з дати </w:t>
      </w:r>
      <w:r w:rsidR="007F0420" w:rsidRPr="00B00FF2">
        <w:rPr>
          <w:sz w:val="22"/>
          <w:szCs w:val="22"/>
          <w:lang w:val="uk-UA"/>
        </w:rPr>
        <w:t xml:space="preserve">поставки та </w:t>
      </w:r>
      <w:r w:rsidR="00D91BF3" w:rsidRPr="00B00FF2">
        <w:rPr>
          <w:sz w:val="22"/>
          <w:szCs w:val="22"/>
          <w:lang w:val="uk-UA"/>
        </w:rPr>
        <w:t>надання Постачальником Замовнику належним чином оформлених документів, передбачених Договором</w:t>
      </w:r>
      <w:r w:rsidR="007F0420" w:rsidRPr="00B00FF2">
        <w:rPr>
          <w:sz w:val="22"/>
          <w:szCs w:val="22"/>
          <w:lang w:val="uk-UA"/>
        </w:rPr>
        <w:t xml:space="preserve">, </w:t>
      </w:r>
      <w:r w:rsidR="007F0420" w:rsidRPr="00B00FF2">
        <w:rPr>
          <w:sz w:val="22"/>
          <w:szCs w:val="22"/>
        </w:rPr>
        <w:t>а у разі відсутності фінансування – після поставки товару, по мірі надходження фінансування</w:t>
      </w:r>
      <w:r w:rsidR="00D91BF3" w:rsidRPr="00B00FF2">
        <w:rPr>
          <w:sz w:val="22"/>
          <w:szCs w:val="22"/>
          <w:lang w:val="uk-UA"/>
        </w:rPr>
        <w:t>;</w:t>
      </w:r>
    </w:p>
    <w:p w14:paraId="433FC101" w14:textId="77777777" w:rsidR="00D91BF3" w:rsidRPr="00B00FF2" w:rsidRDefault="008617F3" w:rsidP="005A0DE3">
      <w:pPr>
        <w:ind w:firstLine="540"/>
        <w:jc w:val="both"/>
        <w:rPr>
          <w:b/>
          <w:sz w:val="22"/>
          <w:szCs w:val="22"/>
        </w:rPr>
      </w:pPr>
      <w:r w:rsidRPr="00B00FF2">
        <w:rPr>
          <w:sz w:val="22"/>
          <w:szCs w:val="22"/>
        </w:rPr>
        <w:t>5</w:t>
      </w:r>
      <w:r w:rsidR="00D91BF3" w:rsidRPr="00B00FF2">
        <w:rPr>
          <w:sz w:val="22"/>
          <w:szCs w:val="22"/>
        </w:rPr>
        <w:t>.1.3.</w:t>
      </w:r>
      <w:r w:rsidR="00D91BF3" w:rsidRPr="00B00FF2">
        <w:rPr>
          <w:b/>
          <w:sz w:val="22"/>
          <w:szCs w:val="22"/>
        </w:rPr>
        <w:t xml:space="preserve"> </w:t>
      </w:r>
      <w:r w:rsidR="00D91BF3" w:rsidRPr="00B00FF2">
        <w:rPr>
          <w:sz w:val="22"/>
          <w:szCs w:val="22"/>
        </w:rPr>
        <w:t xml:space="preserve">Нести всі витрати, пов’язані з товаром і всі ризики, яких він може зазнати, з моменту належного приймання </w:t>
      </w:r>
      <w:r w:rsidRPr="00B00FF2">
        <w:rPr>
          <w:sz w:val="22"/>
          <w:szCs w:val="22"/>
        </w:rPr>
        <w:t>товару від Постачальника</w:t>
      </w:r>
      <w:r w:rsidR="00D91BF3" w:rsidRPr="00B00FF2">
        <w:rPr>
          <w:sz w:val="22"/>
          <w:szCs w:val="22"/>
        </w:rPr>
        <w:t>;</w:t>
      </w:r>
    </w:p>
    <w:p w14:paraId="7FDC2691" w14:textId="77777777" w:rsidR="00D91BF3" w:rsidRPr="00B00FF2" w:rsidRDefault="008617F3" w:rsidP="005A0DE3">
      <w:pPr>
        <w:ind w:firstLine="540"/>
        <w:jc w:val="both"/>
        <w:rPr>
          <w:sz w:val="22"/>
          <w:szCs w:val="22"/>
        </w:rPr>
      </w:pPr>
      <w:r w:rsidRPr="00B00FF2">
        <w:rPr>
          <w:sz w:val="22"/>
          <w:szCs w:val="22"/>
        </w:rPr>
        <w:t>5</w:t>
      </w:r>
      <w:r w:rsidR="00D91BF3" w:rsidRPr="00B00FF2">
        <w:rPr>
          <w:sz w:val="22"/>
          <w:szCs w:val="22"/>
        </w:rPr>
        <w:t>.1.4. Надавати Постачальнику, за його проханням, на його ризик та за його рахунок посильне сприяння в отриманні будь-яких документів, що необхідні Постачальнику для поставки товару за Договором;</w:t>
      </w:r>
    </w:p>
    <w:p w14:paraId="3BC07566" w14:textId="77777777" w:rsidR="008617F3" w:rsidRPr="00370E30" w:rsidRDefault="008617F3" w:rsidP="005A0DE3">
      <w:pPr>
        <w:ind w:firstLine="540"/>
        <w:jc w:val="both"/>
        <w:rPr>
          <w:sz w:val="12"/>
          <w:szCs w:val="12"/>
        </w:rPr>
      </w:pPr>
    </w:p>
    <w:p w14:paraId="6164931C" w14:textId="77777777" w:rsidR="00D91BF3" w:rsidRPr="00B00FF2" w:rsidRDefault="008617F3" w:rsidP="005A0DE3">
      <w:pPr>
        <w:ind w:firstLine="540"/>
        <w:jc w:val="both"/>
        <w:rPr>
          <w:i/>
          <w:sz w:val="22"/>
          <w:szCs w:val="22"/>
        </w:rPr>
      </w:pPr>
      <w:r w:rsidRPr="00B00FF2">
        <w:rPr>
          <w:i/>
          <w:sz w:val="22"/>
          <w:szCs w:val="22"/>
        </w:rPr>
        <w:t>5</w:t>
      </w:r>
      <w:r w:rsidR="00D91BF3" w:rsidRPr="00B00FF2">
        <w:rPr>
          <w:i/>
          <w:sz w:val="22"/>
          <w:szCs w:val="22"/>
        </w:rPr>
        <w:t>.2. Замовник має право:</w:t>
      </w:r>
    </w:p>
    <w:p w14:paraId="6A6C76D4" w14:textId="77777777" w:rsidR="00D91BF3" w:rsidRPr="00B00FF2" w:rsidRDefault="008617F3" w:rsidP="005A0DE3">
      <w:pPr>
        <w:ind w:firstLine="540"/>
        <w:jc w:val="both"/>
        <w:rPr>
          <w:sz w:val="22"/>
          <w:szCs w:val="22"/>
        </w:rPr>
      </w:pPr>
      <w:bookmarkStart w:id="3" w:name="68"/>
      <w:bookmarkEnd w:id="3"/>
      <w:r w:rsidRPr="00B00FF2">
        <w:rPr>
          <w:sz w:val="22"/>
          <w:szCs w:val="22"/>
        </w:rPr>
        <w:t>5</w:t>
      </w:r>
      <w:r w:rsidR="00D91BF3" w:rsidRPr="00B00FF2">
        <w:rPr>
          <w:sz w:val="22"/>
          <w:szCs w:val="22"/>
        </w:rPr>
        <w:t>.2.1. Контролювати постачання товарів у строки, встановлені Договором;</w:t>
      </w:r>
    </w:p>
    <w:p w14:paraId="5E17A52A" w14:textId="77777777" w:rsidR="00D91BF3" w:rsidRPr="00B00FF2" w:rsidRDefault="008617F3" w:rsidP="005A0DE3">
      <w:pPr>
        <w:ind w:firstLine="540"/>
        <w:jc w:val="both"/>
        <w:rPr>
          <w:sz w:val="22"/>
          <w:szCs w:val="22"/>
        </w:rPr>
      </w:pPr>
      <w:bookmarkStart w:id="4" w:name="69"/>
      <w:bookmarkEnd w:id="4"/>
      <w:r w:rsidRPr="00B00FF2">
        <w:rPr>
          <w:sz w:val="22"/>
          <w:szCs w:val="22"/>
        </w:rPr>
        <w:t>5</w:t>
      </w:r>
      <w:r w:rsidR="00D91BF3" w:rsidRPr="00B00FF2">
        <w:rPr>
          <w:sz w:val="22"/>
          <w:szCs w:val="22"/>
        </w:rPr>
        <w:t>.2.</w:t>
      </w:r>
      <w:r w:rsidR="00113391" w:rsidRPr="00B00FF2">
        <w:rPr>
          <w:sz w:val="22"/>
          <w:szCs w:val="22"/>
        </w:rPr>
        <w:t>2</w:t>
      </w:r>
      <w:r w:rsidR="00D91BF3" w:rsidRPr="00B00FF2">
        <w:rPr>
          <w:sz w:val="22"/>
          <w:szCs w:val="22"/>
        </w:rPr>
        <w:t>.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14:paraId="4C2829A7" w14:textId="77777777" w:rsidR="00D91BF3" w:rsidRPr="00B00FF2" w:rsidRDefault="008617F3" w:rsidP="005A0DE3">
      <w:pPr>
        <w:ind w:firstLine="540"/>
        <w:jc w:val="both"/>
        <w:rPr>
          <w:sz w:val="22"/>
          <w:szCs w:val="22"/>
        </w:rPr>
      </w:pPr>
      <w:bookmarkStart w:id="5" w:name="70"/>
      <w:bookmarkEnd w:id="5"/>
      <w:r w:rsidRPr="00B00FF2">
        <w:rPr>
          <w:sz w:val="22"/>
          <w:szCs w:val="22"/>
        </w:rPr>
        <w:t>5</w:t>
      </w:r>
      <w:r w:rsidR="00D91BF3" w:rsidRPr="00B00FF2">
        <w:rPr>
          <w:sz w:val="22"/>
          <w:szCs w:val="22"/>
        </w:rPr>
        <w:t>.2.</w:t>
      </w:r>
      <w:r w:rsidR="00113391" w:rsidRPr="00B00FF2">
        <w:rPr>
          <w:sz w:val="22"/>
          <w:szCs w:val="22"/>
        </w:rPr>
        <w:t>3</w:t>
      </w:r>
      <w:r w:rsidR="00D91BF3" w:rsidRPr="00B00FF2">
        <w:rPr>
          <w:sz w:val="22"/>
          <w:szCs w:val="22"/>
        </w:rPr>
        <w:t xml:space="preserve">. Повернути рахунок Постачальнику без здійснення оплати в разі неналежного оформлення документів, зазначених у пункті </w:t>
      </w:r>
      <w:r w:rsidR="00113391" w:rsidRPr="00B00FF2">
        <w:rPr>
          <w:sz w:val="22"/>
          <w:szCs w:val="22"/>
        </w:rPr>
        <w:t xml:space="preserve">2.1. </w:t>
      </w:r>
      <w:r w:rsidR="00D91BF3" w:rsidRPr="00B00FF2">
        <w:rPr>
          <w:sz w:val="22"/>
          <w:szCs w:val="22"/>
        </w:rPr>
        <w:t>Договору (відсутність печатки, підписів тощо);</w:t>
      </w:r>
    </w:p>
    <w:p w14:paraId="3BD2CD00" w14:textId="77777777" w:rsidR="00D91BF3" w:rsidRPr="00B00FF2" w:rsidRDefault="008617F3" w:rsidP="005A0DE3">
      <w:pPr>
        <w:ind w:firstLine="540"/>
        <w:jc w:val="both"/>
        <w:rPr>
          <w:sz w:val="22"/>
          <w:szCs w:val="22"/>
        </w:rPr>
      </w:pPr>
      <w:r w:rsidRPr="00B00FF2">
        <w:rPr>
          <w:sz w:val="22"/>
          <w:szCs w:val="22"/>
        </w:rPr>
        <w:t>5</w:t>
      </w:r>
      <w:r w:rsidR="00D91BF3" w:rsidRPr="00B00FF2">
        <w:rPr>
          <w:sz w:val="22"/>
          <w:szCs w:val="22"/>
        </w:rPr>
        <w:t>.2.</w:t>
      </w:r>
      <w:r w:rsidR="00113391" w:rsidRPr="00B00FF2">
        <w:rPr>
          <w:sz w:val="22"/>
          <w:szCs w:val="22"/>
        </w:rPr>
        <w:t>4</w:t>
      </w:r>
      <w:r w:rsidR="00D91BF3" w:rsidRPr="00B00FF2">
        <w:rPr>
          <w:sz w:val="22"/>
          <w:szCs w:val="22"/>
        </w:rPr>
        <w:t>. У разі порушення Постачальником порядку постачання товару, його кількості, якості та строків,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14:paraId="210F50F8" w14:textId="77777777" w:rsidR="00D91BF3" w:rsidRPr="00B00FF2" w:rsidRDefault="00D91BF3" w:rsidP="005A0DE3">
      <w:pPr>
        <w:pStyle w:val="4"/>
        <w:spacing w:after="0"/>
        <w:ind w:left="0" w:firstLine="540"/>
        <w:jc w:val="both"/>
        <w:rPr>
          <w:sz w:val="22"/>
          <w:szCs w:val="22"/>
        </w:rPr>
      </w:pPr>
      <w:r w:rsidRPr="00B00FF2">
        <w:rPr>
          <w:sz w:val="22"/>
          <w:szCs w:val="22"/>
        </w:rPr>
        <w:t>відмовитися від подальшого виконання зобов’язань Постачальником за Договором;</w:t>
      </w:r>
    </w:p>
    <w:p w14:paraId="63A1F702" w14:textId="77777777" w:rsidR="00D91BF3" w:rsidRPr="00B00FF2" w:rsidRDefault="00D91BF3" w:rsidP="005A0DE3">
      <w:pPr>
        <w:pStyle w:val="4"/>
        <w:spacing w:after="0"/>
        <w:ind w:left="0" w:firstLine="540"/>
        <w:jc w:val="both"/>
        <w:rPr>
          <w:sz w:val="22"/>
          <w:szCs w:val="22"/>
        </w:rPr>
      </w:pPr>
      <w:r w:rsidRPr="00B00FF2">
        <w:rPr>
          <w:sz w:val="22"/>
          <w:szCs w:val="22"/>
        </w:rPr>
        <w:t>відмовитися від встановлення на майбутнє господарських відносин з Постачальником;</w:t>
      </w:r>
    </w:p>
    <w:p w14:paraId="578DFB6A" w14:textId="77777777" w:rsidR="00D91BF3" w:rsidRPr="00B00FF2" w:rsidRDefault="00D91BF3" w:rsidP="005A0DE3">
      <w:pPr>
        <w:pStyle w:val="4"/>
        <w:spacing w:after="0"/>
        <w:ind w:left="0" w:firstLine="540"/>
        <w:jc w:val="both"/>
        <w:rPr>
          <w:sz w:val="22"/>
          <w:szCs w:val="22"/>
        </w:rPr>
      </w:pPr>
      <w:r w:rsidRPr="00B00FF2">
        <w:rPr>
          <w:sz w:val="22"/>
          <w:szCs w:val="22"/>
        </w:rPr>
        <w:t xml:space="preserve">достроково розірвати Договір, повідомивши про це Постачальника у строк </w:t>
      </w:r>
      <w:r w:rsidR="008617F3" w:rsidRPr="00B00FF2">
        <w:rPr>
          <w:sz w:val="22"/>
          <w:szCs w:val="22"/>
        </w:rPr>
        <w:t>2</w:t>
      </w:r>
      <w:r w:rsidRPr="00B00FF2">
        <w:rPr>
          <w:sz w:val="22"/>
          <w:szCs w:val="22"/>
        </w:rPr>
        <w:t xml:space="preserve"> робочих днів з дня настання таких підстав.</w:t>
      </w:r>
    </w:p>
    <w:p w14:paraId="7CF2FCBA" w14:textId="77777777" w:rsidR="00330BF3" w:rsidRPr="00370E30" w:rsidRDefault="00330BF3" w:rsidP="005A0DE3">
      <w:pPr>
        <w:pStyle w:val="4"/>
        <w:spacing w:after="0"/>
        <w:ind w:left="0" w:firstLine="540"/>
        <w:jc w:val="both"/>
        <w:rPr>
          <w:sz w:val="12"/>
          <w:szCs w:val="12"/>
        </w:rPr>
      </w:pPr>
    </w:p>
    <w:p w14:paraId="10D66901" w14:textId="77777777" w:rsidR="00D91BF3" w:rsidRPr="00B00FF2" w:rsidRDefault="008617F3" w:rsidP="005A0DE3">
      <w:pPr>
        <w:ind w:firstLine="540"/>
        <w:rPr>
          <w:i/>
          <w:sz w:val="22"/>
          <w:szCs w:val="22"/>
        </w:rPr>
      </w:pPr>
      <w:r w:rsidRPr="00B00FF2">
        <w:rPr>
          <w:i/>
          <w:sz w:val="22"/>
          <w:szCs w:val="22"/>
        </w:rPr>
        <w:t>5</w:t>
      </w:r>
      <w:r w:rsidR="00D91BF3" w:rsidRPr="00B00FF2">
        <w:rPr>
          <w:i/>
          <w:sz w:val="22"/>
          <w:szCs w:val="22"/>
        </w:rPr>
        <w:t>.3. Постачальник зобов’язаний:</w:t>
      </w:r>
    </w:p>
    <w:p w14:paraId="0C87018A" w14:textId="77777777" w:rsidR="00D91BF3" w:rsidRPr="00B00FF2" w:rsidRDefault="000C3C13" w:rsidP="005A0DE3">
      <w:pPr>
        <w:ind w:firstLine="540"/>
        <w:jc w:val="both"/>
        <w:rPr>
          <w:sz w:val="22"/>
          <w:szCs w:val="22"/>
        </w:rPr>
      </w:pPr>
      <w:bookmarkStart w:id="6" w:name="73"/>
      <w:bookmarkEnd w:id="6"/>
      <w:r w:rsidRPr="00B00FF2">
        <w:rPr>
          <w:sz w:val="22"/>
          <w:szCs w:val="22"/>
        </w:rPr>
        <w:t>5</w:t>
      </w:r>
      <w:r w:rsidR="00D91BF3" w:rsidRPr="00B00FF2">
        <w:rPr>
          <w:sz w:val="22"/>
          <w:szCs w:val="22"/>
        </w:rPr>
        <w:t>.3.1. Забезпечити постачання товару у строки, встановлені Договором</w:t>
      </w:r>
      <w:r w:rsidR="00120C91" w:rsidRPr="00B00FF2">
        <w:rPr>
          <w:sz w:val="22"/>
          <w:szCs w:val="22"/>
        </w:rPr>
        <w:t xml:space="preserve"> разом з усіма документами, необхідними для того, щоб прийняти товар на умовах Договору;</w:t>
      </w:r>
    </w:p>
    <w:p w14:paraId="3252CB1F" w14:textId="77777777" w:rsidR="00D91BF3" w:rsidRDefault="000C3C13" w:rsidP="005A0DE3">
      <w:pPr>
        <w:ind w:firstLine="540"/>
        <w:jc w:val="both"/>
        <w:rPr>
          <w:sz w:val="22"/>
          <w:szCs w:val="22"/>
        </w:rPr>
      </w:pPr>
      <w:bookmarkStart w:id="7" w:name="74"/>
      <w:bookmarkEnd w:id="7"/>
      <w:r w:rsidRPr="00B00FF2">
        <w:rPr>
          <w:sz w:val="22"/>
          <w:szCs w:val="22"/>
        </w:rPr>
        <w:t>5</w:t>
      </w:r>
      <w:r w:rsidR="00D91BF3" w:rsidRPr="00B00FF2">
        <w:rPr>
          <w:sz w:val="22"/>
          <w:szCs w:val="22"/>
        </w:rPr>
        <w:t>.3.2. Забезпечити постачання товару, якість якого відповідає умовам, уст</w:t>
      </w:r>
      <w:r w:rsidR="00370E30">
        <w:rPr>
          <w:sz w:val="22"/>
          <w:szCs w:val="22"/>
        </w:rPr>
        <w:t>ановленим розділом II Договору;</w:t>
      </w:r>
    </w:p>
    <w:p w14:paraId="2D4742BF" w14:textId="77777777" w:rsidR="00370E30" w:rsidRPr="00B00FF2" w:rsidRDefault="00370E30" w:rsidP="005A0DE3">
      <w:pPr>
        <w:ind w:firstLine="540"/>
        <w:jc w:val="both"/>
        <w:rPr>
          <w:sz w:val="22"/>
          <w:szCs w:val="22"/>
        </w:rPr>
      </w:pPr>
      <w:r>
        <w:rPr>
          <w:sz w:val="22"/>
          <w:szCs w:val="22"/>
        </w:rPr>
        <w:t>5.3.3. Забезпечити дотримання належного температурного режиму протягом усього ланцюжка поставки, транспортування та зберігання до моменту передачі партії товару Замовнику.</w:t>
      </w:r>
    </w:p>
    <w:p w14:paraId="21D8751A" w14:textId="77777777" w:rsidR="00D91BF3" w:rsidRPr="00B00FF2" w:rsidRDefault="000C3C13" w:rsidP="005A0DE3">
      <w:pPr>
        <w:ind w:firstLine="540"/>
        <w:jc w:val="both"/>
        <w:rPr>
          <w:sz w:val="22"/>
          <w:szCs w:val="22"/>
        </w:rPr>
      </w:pPr>
      <w:r w:rsidRPr="00B00FF2">
        <w:rPr>
          <w:sz w:val="22"/>
          <w:szCs w:val="22"/>
        </w:rPr>
        <w:t>5</w:t>
      </w:r>
      <w:r w:rsidR="00D91BF3" w:rsidRPr="00B00FF2">
        <w:rPr>
          <w:sz w:val="22"/>
          <w:szCs w:val="22"/>
        </w:rPr>
        <w:t>.3.</w:t>
      </w:r>
      <w:r w:rsidRPr="00B00FF2">
        <w:rPr>
          <w:sz w:val="22"/>
          <w:szCs w:val="22"/>
        </w:rPr>
        <w:t>3</w:t>
      </w:r>
      <w:r w:rsidR="00D91BF3" w:rsidRPr="00B00FF2">
        <w:rPr>
          <w:sz w:val="22"/>
          <w:szCs w:val="22"/>
        </w:rPr>
        <w:t xml:space="preserve">. Протягом гарантійного терміну </w:t>
      </w:r>
      <w:r w:rsidR="00120C91" w:rsidRPr="00B00FF2">
        <w:rPr>
          <w:sz w:val="22"/>
          <w:szCs w:val="22"/>
        </w:rPr>
        <w:t>(терміну придатності)</w:t>
      </w:r>
      <w:r w:rsidR="00D91BF3" w:rsidRPr="00B00FF2">
        <w:rPr>
          <w:sz w:val="22"/>
          <w:szCs w:val="22"/>
        </w:rPr>
        <w:t xml:space="preserve">, за умови виявлення Замовником дефектів товарів і пред’явлення Постачальнику претензії про їхнє усунення або про заміну товару у встановленому законодавством порядку, Постачальник безкоштовно виправить дефекти (нестачі) у товарі або замінить їх, </w:t>
      </w:r>
      <w:r w:rsidR="00D91BF3" w:rsidRPr="00B00FF2">
        <w:rPr>
          <w:sz w:val="22"/>
          <w:szCs w:val="22"/>
        </w:rPr>
        <w:lastRenderedPageBreak/>
        <w:t>якщо не доведе, що вони виникли внаслідок порушення Замовником правил користування товаром або його збереження;</w:t>
      </w:r>
    </w:p>
    <w:p w14:paraId="08112683" w14:textId="77777777" w:rsidR="00D91BF3" w:rsidRPr="00B00FF2" w:rsidRDefault="00D91BF3" w:rsidP="005A0DE3">
      <w:pPr>
        <w:ind w:firstLine="540"/>
        <w:jc w:val="both"/>
        <w:rPr>
          <w:sz w:val="22"/>
          <w:szCs w:val="22"/>
        </w:rPr>
      </w:pPr>
      <w:r w:rsidRPr="00B00FF2">
        <w:rPr>
          <w:sz w:val="22"/>
          <w:szCs w:val="22"/>
        </w:rPr>
        <w:t xml:space="preserve">У випадку, якщо буде виявлено в процесі експлуатації </w:t>
      </w:r>
      <w:r w:rsidR="00120C91" w:rsidRPr="00B00FF2">
        <w:rPr>
          <w:sz w:val="22"/>
          <w:szCs w:val="22"/>
        </w:rPr>
        <w:t>протягом</w:t>
      </w:r>
      <w:r w:rsidRPr="00B00FF2">
        <w:rPr>
          <w:sz w:val="22"/>
          <w:szCs w:val="22"/>
        </w:rPr>
        <w:t xml:space="preserve"> гарантійн</w:t>
      </w:r>
      <w:r w:rsidR="00120C91" w:rsidRPr="00B00FF2">
        <w:rPr>
          <w:sz w:val="22"/>
          <w:szCs w:val="22"/>
        </w:rPr>
        <w:t>ого</w:t>
      </w:r>
      <w:r w:rsidRPr="00B00FF2">
        <w:rPr>
          <w:sz w:val="22"/>
          <w:szCs w:val="22"/>
        </w:rPr>
        <w:t xml:space="preserve"> термін</w:t>
      </w:r>
      <w:r w:rsidR="00120C91" w:rsidRPr="00B00FF2">
        <w:rPr>
          <w:sz w:val="22"/>
          <w:szCs w:val="22"/>
        </w:rPr>
        <w:t>у (терміну придатності)</w:t>
      </w:r>
      <w:r w:rsidRPr="00B00FF2">
        <w:rPr>
          <w:sz w:val="22"/>
          <w:szCs w:val="22"/>
        </w:rPr>
        <w:t>, що поставлений товар не відповідає вимогам нормативного документу, на відповідність якому він сертифікований, такий товар підлягає заміні на сертифікований. Всі витрати по його заміні покладаються на Постачальника.</w:t>
      </w:r>
    </w:p>
    <w:p w14:paraId="14FF2EAF" w14:textId="77777777" w:rsidR="00D91BF3" w:rsidRPr="00B00FF2" w:rsidRDefault="00213141" w:rsidP="005A0DE3">
      <w:pPr>
        <w:ind w:firstLine="540"/>
        <w:jc w:val="both"/>
        <w:rPr>
          <w:sz w:val="22"/>
          <w:szCs w:val="22"/>
        </w:rPr>
      </w:pPr>
      <w:r w:rsidRPr="00B00FF2">
        <w:rPr>
          <w:sz w:val="22"/>
          <w:szCs w:val="22"/>
        </w:rPr>
        <w:t>5</w:t>
      </w:r>
      <w:r w:rsidR="00D91BF3" w:rsidRPr="00B00FF2">
        <w:rPr>
          <w:sz w:val="22"/>
          <w:szCs w:val="22"/>
        </w:rPr>
        <w:t>.3.</w:t>
      </w:r>
      <w:r w:rsidR="00113391" w:rsidRPr="00B00FF2">
        <w:rPr>
          <w:sz w:val="22"/>
          <w:szCs w:val="22"/>
        </w:rPr>
        <w:t>4</w:t>
      </w:r>
      <w:r w:rsidR="00D91BF3" w:rsidRPr="00B00FF2">
        <w:rPr>
          <w:sz w:val="22"/>
          <w:szCs w:val="22"/>
        </w:rPr>
        <w:t>. Нести всі ризики, яких може зазнати товар до моменту належної його передачі та приймання одержувачем Замовника.</w:t>
      </w:r>
    </w:p>
    <w:p w14:paraId="1CAEA0CE" w14:textId="77777777" w:rsidR="00370E30" w:rsidRPr="00370E30" w:rsidRDefault="00370E30" w:rsidP="005A0DE3">
      <w:pPr>
        <w:ind w:firstLine="540"/>
        <w:jc w:val="both"/>
        <w:rPr>
          <w:i/>
          <w:sz w:val="12"/>
          <w:szCs w:val="12"/>
        </w:rPr>
      </w:pPr>
      <w:bookmarkStart w:id="8" w:name="75"/>
      <w:bookmarkStart w:id="9" w:name="76"/>
      <w:bookmarkEnd w:id="8"/>
      <w:bookmarkEnd w:id="9"/>
    </w:p>
    <w:p w14:paraId="725BBF46" w14:textId="77777777" w:rsidR="00D91BF3" w:rsidRPr="00B00FF2" w:rsidRDefault="00213141" w:rsidP="005A0DE3">
      <w:pPr>
        <w:ind w:firstLine="540"/>
        <w:jc w:val="both"/>
        <w:rPr>
          <w:i/>
          <w:sz w:val="22"/>
          <w:szCs w:val="22"/>
        </w:rPr>
      </w:pPr>
      <w:r w:rsidRPr="00B00FF2">
        <w:rPr>
          <w:i/>
          <w:sz w:val="22"/>
          <w:szCs w:val="22"/>
        </w:rPr>
        <w:t>5</w:t>
      </w:r>
      <w:r w:rsidR="00D91BF3" w:rsidRPr="00B00FF2">
        <w:rPr>
          <w:i/>
          <w:sz w:val="22"/>
          <w:szCs w:val="22"/>
        </w:rPr>
        <w:t>.4. Постачальник має право:</w:t>
      </w:r>
    </w:p>
    <w:p w14:paraId="44C5C25C" w14:textId="77777777" w:rsidR="00D91BF3" w:rsidRPr="00B00FF2" w:rsidRDefault="00213141" w:rsidP="005A0DE3">
      <w:pPr>
        <w:ind w:firstLine="540"/>
        <w:jc w:val="both"/>
        <w:rPr>
          <w:sz w:val="22"/>
          <w:szCs w:val="22"/>
        </w:rPr>
      </w:pPr>
      <w:bookmarkStart w:id="10" w:name="77"/>
      <w:bookmarkEnd w:id="10"/>
      <w:r w:rsidRPr="00B00FF2">
        <w:rPr>
          <w:sz w:val="22"/>
          <w:szCs w:val="22"/>
        </w:rPr>
        <w:t>5</w:t>
      </w:r>
      <w:r w:rsidR="00D91BF3" w:rsidRPr="00B00FF2">
        <w:rPr>
          <w:sz w:val="22"/>
          <w:szCs w:val="22"/>
        </w:rPr>
        <w:t>.4.1. Своєчасно та в повному обсязі отримувати плату за поставлені товари;</w:t>
      </w:r>
    </w:p>
    <w:p w14:paraId="71BE2CD8" w14:textId="77777777" w:rsidR="001C7EEB" w:rsidRPr="00B00FF2" w:rsidRDefault="00213141" w:rsidP="005A0DE3">
      <w:pPr>
        <w:ind w:firstLine="540"/>
        <w:jc w:val="both"/>
        <w:rPr>
          <w:sz w:val="22"/>
          <w:szCs w:val="22"/>
        </w:rPr>
      </w:pPr>
      <w:bookmarkStart w:id="11" w:name="78"/>
      <w:bookmarkEnd w:id="11"/>
      <w:r w:rsidRPr="00B00FF2">
        <w:rPr>
          <w:sz w:val="22"/>
          <w:szCs w:val="22"/>
        </w:rPr>
        <w:t>5</w:t>
      </w:r>
      <w:r w:rsidR="00D91BF3" w:rsidRPr="00B00FF2">
        <w:rPr>
          <w:sz w:val="22"/>
          <w:szCs w:val="22"/>
        </w:rPr>
        <w:t>.4.2. На дострокову поставку товарів за письмовим погодженням Замовника.</w:t>
      </w:r>
    </w:p>
    <w:p w14:paraId="27CB4A1D" w14:textId="77777777" w:rsidR="00263796" w:rsidRDefault="00263796" w:rsidP="001C7EEB">
      <w:pPr>
        <w:ind w:firstLine="540"/>
        <w:jc w:val="both"/>
        <w:rPr>
          <w:b/>
          <w:sz w:val="22"/>
          <w:szCs w:val="22"/>
        </w:rPr>
      </w:pPr>
      <w:bookmarkStart w:id="12" w:name="79"/>
      <w:bookmarkStart w:id="13" w:name="80"/>
      <w:bookmarkEnd w:id="12"/>
      <w:bookmarkEnd w:id="13"/>
    </w:p>
    <w:p w14:paraId="3CE706E3" w14:textId="77777777" w:rsidR="00D91BF3" w:rsidRPr="00B00FF2" w:rsidRDefault="00D91BF3" w:rsidP="001C7EEB">
      <w:pPr>
        <w:ind w:firstLine="540"/>
        <w:jc w:val="both"/>
        <w:rPr>
          <w:b/>
          <w:sz w:val="22"/>
          <w:szCs w:val="22"/>
        </w:rPr>
      </w:pPr>
      <w:r w:rsidRPr="00B00FF2">
        <w:rPr>
          <w:b/>
          <w:sz w:val="22"/>
          <w:szCs w:val="22"/>
        </w:rPr>
        <w:t>VI. Відповідальність сторін </w:t>
      </w:r>
    </w:p>
    <w:p w14:paraId="06000FD4" w14:textId="77777777" w:rsidR="00D91BF3" w:rsidRPr="00B00FF2" w:rsidRDefault="00213141" w:rsidP="005A0DE3">
      <w:pPr>
        <w:ind w:firstLine="540"/>
        <w:jc w:val="both"/>
        <w:rPr>
          <w:sz w:val="22"/>
          <w:szCs w:val="22"/>
        </w:rPr>
      </w:pPr>
      <w:bookmarkStart w:id="14" w:name="82"/>
      <w:bookmarkEnd w:id="14"/>
      <w:r w:rsidRPr="00B00FF2">
        <w:rPr>
          <w:sz w:val="22"/>
          <w:szCs w:val="22"/>
        </w:rPr>
        <w:t>6</w:t>
      </w:r>
      <w:r w:rsidR="00D91BF3" w:rsidRPr="00B00FF2">
        <w:rPr>
          <w:sz w:val="22"/>
          <w:szCs w:val="22"/>
        </w:rPr>
        <w:t>.1.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4B6BF7EE"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 xml:space="preserve">.2. У разі невиконання або несвоєчасного виконання зобов’язань при закупівлі товарів Постачальник сплачує Замовнику штрафні санкції (штраф, пеня) у розмірах, передбачених пунктом </w:t>
      </w:r>
      <w:r w:rsidRPr="00B00FF2">
        <w:rPr>
          <w:sz w:val="22"/>
          <w:szCs w:val="22"/>
        </w:rPr>
        <w:t>6</w:t>
      </w:r>
      <w:r w:rsidR="00D91BF3" w:rsidRPr="00B00FF2">
        <w:rPr>
          <w:sz w:val="22"/>
          <w:szCs w:val="22"/>
        </w:rPr>
        <w:t>.3. Договору.</w:t>
      </w:r>
    </w:p>
    <w:p w14:paraId="08133CFB" w14:textId="77777777" w:rsidR="00D91BF3" w:rsidRPr="00B00FF2" w:rsidRDefault="00213141" w:rsidP="005A0DE3">
      <w:pPr>
        <w:ind w:firstLine="540"/>
        <w:jc w:val="both"/>
        <w:rPr>
          <w:b/>
          <w:sz w:val="22"/>
          <w:szCs w:val="22"/>
        </w:rPr>
      </w:pPr>
      <w:r w:rsidRPr="00B00FF2">
        <w:rPr>
          <w:b/>
          <w:sz w:val="22"/>
          <w:szCs w:val="22"/>
        </w:rPr>
        <w:t>6</w:t>
      </w:r>
      <w:r w:rsidR="00D91BF3" w:rsidRPr="00B00FF2">
        <w:rPr>
          <w:b/>
          <w:sz w:val="22"/>
          <w:szCs w:val="22"/>
        </w:rPr>
        <w:t>.3. Види порушень та санкції за них установлені Договором:</w:t>
      </w:r>
    </w:p>
    <w:p w14:paraId="651722A7"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 xml:space="preserve">.3.1. За порушення умов Договору щодо якості та кількості товару Постачальник сплачує Замовнику штраф у розмірі 20 відсотків вартості недоброякісного (некомплектного) товару та недопоставленої кількості. </w:t>
      </w:r>
    </w:p>
    <w:p w14:paraId="439946B8" w14:textId="77777777" w:rsidR="00D91BF3" w:rsidRPr="00B00FF2" w:rsidRDefault="00263796" w:rsidP="005A0DE3">
      <w:pPr>
        <w:ind w:firstLine="540"/>
        <w:jc w:val="both"/>
        <w:rPr>
          <w:sz w:val="22"/>
          <w:szCs w:val="22"/>
        </w:rPr>
      </w:pPr>
      <w:r>
        <w:rPr>
          <w:sz w:val="22"/>
          <w:szCs w:val="22"/>
        </w:rPr>
        <w:t>Всі в</w:t>
      </w:r>
      <w:r w:rsidR="00D91BF3" w:rsidRPr="00B00FF2">
        <w:rPr>
          <w:sz w:val="22"/>
          <w:szCs w:val="22"/>
        </w:rPr>
        <w:t xml:space="preserve">итрати по заміні недоброякісного товару та </w:t>
      </w:r>
      <w:proofErr w:type="spellStart"/>
      <w:r w:rsidR="00D91BF3" w:rsidRPr="00B00FF2">
        <w:rPr>
          <w:sz w:val="22"/>
          <w:szCs w:val="22"/>
        </w:rPr>
        <w:t>допоставці</w:t>
      </w:r>
      <w:proofErr w:type="spellEnd"/>
      <w:r w:rsidR="00D91BF3" w:rsidRPr="00B00FF2">
        <w:rPr>
          <w:sz w:val="22"/>
          <w:szCs w:val="22"/>
        </w:rPr>
        <w:t xml:space="preserve"> належної кількості товару </w:t>
      </w:r>
      <w:r>
        <w:rPr>
          <w:sz w:val="22"/>
          <w:szCs w:val="22"/>
        </w:rPr>
        <w:t>несе</w:t>
      </w:r>
      <w:r w:rsidR="00D91BF3" w:rsidRPr="00B00FF2">
        <w:rPr>
          <w:sz w:val="22"/>
          <w:szCs w:val="22"/>
        </w:rPr>
        <w:t xml:space="preserve"> Постачальник.</w:t>
      </w:r>
    </w:p>
    <w:p w14:paraId="6A3AE9D1"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 xml:space="preserve">.3.2. Якщо протягом гарантійного строку </w:t>
      </w:r>
      <w:r w:rsidR="00120C91" w:rsidRPr="00B00FF2">
        <w:rPr>
          <w:sz w:val="22"/>
          <w:szCs w:val="22"/>
        </w:rPr>
        <w:t xml:space="preserve">(терміну придатності) </w:t>
      </w:r>
      <w:r w:rsidR="00D91BF3" w:rsidRPr="00B00FF2">
        <w:rPr>
          <w:sz w:val="22"/>
          <w:szCs w:val="22"/>
        </w:rPr>
        <w:t xml:space="preserve">виявлено в поставленому товарі його невідповідність встановленим вимогам, Постачальник зобов’язаний замінити такий товар або відновити його за свій рахунок протягом </w:t>
      </w:r>
      <w:r w:rsidR="00120C91" w:rsidRPr="00B00FF2">
        <w:rPr>
          <w:sz w:val="22"/>
          <w:szCs w:val="22"/>
        </w:rPr>
        <w:t>7 (семи)</w:t>
      </w:r>
      <w:r w:rsidR="00D91BF3" w:rsidRPr="00B00FF2">
        <w:rPr>
          <w:sz w:val="22"/>
          <w:szCs w:val="22"/>
        </w:rPr>
        <w:t xml:space="preserve"> днів, а також сплатити Замовнику штраф у розмірі 20 відсотків вартості товару, який визнано недоброякісним. </w:t>
      </w:r>
    </w:p>
    <w:p w14:paraId="7128E31F"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 xml:space="preserve">.3.4. Претензії щодо якості продукції приймаються протягом </w:t>
      </w:r>
      <w:r w:rsidR="00120C91" w:rsidRPr="00B00FF2">
        <w:rPr>
          <w:sz w:val="22"/>
          <w:szCs w:val="22"/>
        </w:rPr>
        <w:t xml:space="preserve">всього </w:t>
      </w:r>
      <w:r w:rsidR="00D91BF3" w:rsidRPr="00B00FF2">
        <w:rPr>
          <w:sz w:val="22"/>
          <w:szCs w:val="22"/>
        </w:rPr>
        <w:t>гарантійного терміну</w:t>
      </w:r>
      <w:r w:rsidR="00120C91" w:rsidRPr="00B00FF2">
        <w:rPr>
          <w:sz w:val="22"/>
          <w:szCs w:val="22"/>
        </w:rPr>
        <w:t xml:space="preserve"> (терміну придатності)</w:t>
      </w:r>
      <w:r w:rsidR="00D91BF3" w:rsidRPr="00B00FF2">
        <w:rPr>
          <w:sz w:val="22"/>
          <w:szCs w:val="22"/>
        </w:rPr>
        <w:t>.</w:t>
      </w:r>
    </w:p>
    <w:p w14:paraId="489E0131"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 xml:space="preserve">.3.5. Порядок пред’явлення та розгляд претензій регулюється </w:t>
      </w:r>
      <w:r w:rsidRPr="00B00FF2">
        <w:rPr>
          <w:sz w:val="22"/>
          <w:szCs w:val="22"/>
        </w:rPr>
        <w:t xml:space="preserve">чинним законодавством </w:t>
      </w:r>
      <w:r w:rsidR="00D91BF3" w:rsidRPr="00B00FF2">
        <w:rPr>
          <w:sz w:val="22"/>
          <w:szCs w:val="22"/>
        </w:rPr>
        <w:t>України.</w:t>
      </w:r>
    </w:p>
    <w:p w14:paraId="70A0820D"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.3.6. За поставку товару з порушенням вимог до маркування, тари та упаковки Постачальник сплачує Замовнику штраф у розмірі 5 відсотків вартості товару, поставленого з такими порушеннями.</w:t>
      </w:r>
    </w:p>
    <w:p w14:paraId="58AA10FA" w14:textId="77777777" w:rsidR="00040E51" w:rsidRPr="00B00FF2" w:rsidRDefault="00213141" w:rsidP="005A0DE3">
      <w:pPr>
        <w:ind w:firstLine="540"/>
        <w:jc w:val="both"/>
        <w:rPr>
          <w:sz w:val="22"/>
          <w:szCs w:val="22"/>
        </w:rPr>
      </w:pPr>
      <w:r w:rsidRPr="00B00FF2">
        <w:rPr>
          <w:sz w:val="22"/>
          <w:szCs w:val="22"/>
        </w:rPr>
        <w:t>6</w:t>
      </w:r>
      <w:r w:rsidR="00D91BF3" w:rsidRPr="00B00FF2">
        <w:rPr>
          <w:sz w:val="22"/>
          <w:szCs w:val="22"/>
        </w:rPr>
        <w:t>.3.7.</w:t>
      </w:r>
      <w:r w:rsidR="00D91BF3" w:rsidRPr="00B00FF2">
        <w:rPr>
          <w:b/>
          <w:sz w:val="22"/>
          <w:szCs w:val="22"/>
        </w:rPr>
        <w:t xml:space="preserve"> </w:t>
      </w:r>
      <w:r w:rsidR="00D91BF3" w:rsidRPr="00B00FF2">
        <w:rPr>
          <w:sz w:val="22"/>
          <w:szCs w:val="22"/>
        </w:rPr>
        <w:t xml:space="preserve">За порушення строків </w:t>
      </w:r>
      <w:r w:rsidR="00910884" w:rsidRPr="00B00FF2">
        <w:rPr>
          <w:sz w:val="22"/>
          <w:szCs w:val="22"/>
        </w:rPr>
        <w:t xml:space="preserve">поставки Товару понад 5 днів </w:t>
      </w:r>
      <w:r w:rsidR="00D91BF3" w:rsidRPr="00B00FF2">
        <w:rPr>
          <w:sz w:val="22"/>
          <w:szCs w:val="22"/>
        </w:rPr>
        <w:t xml:space="preserve">Постачальник сплачує </w:t>
      </w:r>
      <w:r w:rsidR="00910884" w:rsidRPr="00B00FF2">
        <w:rPr>
          <w:sz w:val="22"/>
          <w:szCs w:val="22"/>
        </w:rPr>
        <w:t xml:space="preserve">Замовнику штраф </w:t>
      </w:r>
      <w:r w:rsidR="00D91BF3" w:rsidRPr="00B00FF2">
        <w:rPr>
          <w:sz w:val="22"/>
          <w:szCs w:val="22"/>
        </w:rPr>
        <w:t xml:space="preserve">в розмірі </w:t>
      </w:r>
      <w:r w:rsidR="00910884" w:rsidRPr="00B00FF2">
        <w:rPr>
          <w:sz w:val="22"/>
          <w:szCs w:val="22"/>
        </w:rPr>
        <w:t>10</w:t>
      </w:r>
      <w:r w:rsidR="00D91BF3" w:rsidRPr="00B00FF2">
        <w:rPr>
          <w:sz w:val="22"/>
          <w:szCs w:val="22"/>
        </w:rPr>
        <w:t xml:space="preserve"> відсотк</w:t>
      </w:r>
      <w:r w:rsidR="00910884" w:rsidRPr="00B00FF2">
        <w:rPr>
          <w:sz w:val="22"/>
          <w:szCs w:val="22"/>
        </w:rPr>
        <w:t>ів</w:t>
      </w:r>
      <w:r w:rsidR="00D91BF3" w:rsidRPr="00B00FF2">
        <w:rPr>
          <w:sz w:val="22"/>
          <w:szCs w:val="22"/>
        </w:rPr>
        <w:t xml:space="preserve"> в</w:t>
      </w:r>
      <w:r w:rsidR="00910884" w:rsidRPr="00B00FF2">
        <w:rPr>
          <w:sz w:val="22"/>
          <w:szCs w:val="22"/>
        </w:rPr>
        <w:t>артості товару, поставленого з такими порушеннями.</w:t>
      </w:r>
    </w:p>
    <w:p w14:paraId="0F5A2229" w14:textId="77777777" w:rsidR="00D91BF3" w:rsidRPr="00B00FF2" w:rsidRDefault="00213141" w:rsidP="005A0DE3">
      <w:pPr>
        <w:pStyle w:val="a8"/>
        <w:spacing w:after="0"/>
        <w:ind w:firstLine="540"/>
        <w:jc w:val="both"/>
        <w:rPr>
          <w:sz w:val="22"/>
          <w:szCs w:val="22"/>
          <w:lang w:val="uk-UA"/>
        </w:rPr>
      </w:pPr>
      <w:r w:rsidRPr="00B00FF2">
        <w:rPr>
          <w:sz w:val="22"/>
          <w:szCs w:val="22"/>
          <w:lang w:val="uk-UA"/>
        </w:rPr>
        <w:t>6</w:t>
      </w:r>
      <w:r w:rsidR="00D91BF3" w:rsidRPr="00B00FF2">
        <w:rPr>
          <w:sz w:val="22"/>
          <w:szCs w:val="22"/>
          <w:lang w:val="uk-UA"/>
        </w:rPr>
        <w:t>.</w:t>
      </w:r>
      <w:r w:rsidRPr="00B00FF2">
        <w:rPr>
          <w:sz w:val="22"/>
          <w:szCs w:val="22"/>
          <w:lang w:val="uk-UA"/>
        </w:rPr>
        <w:t>4</w:t>
      </w:r>
      <w:r w:rsidR="00D91BF3" w:rsidRPr="00B00FF2">
        <w:rPr>
          <w:sz w:val="22"/>
          <w:szCs w:val="22"/>
          <w:lang w:val="uk-UA"/>
        </w:rPr>
        <w:t>.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0FDD427C" w14:textId="77777777" w:rsidR="00D91BF3" w:rsidRPr="00B00FF2" w:rsidRDefault="00213141" w:rsidP="005A0DE3">
      <w:pPr>
        <w:ind w:firstLine="540"/>
        <w:jc w:val="both"/>
        <w:rPr>
          <w:sz w:val="22"/>
          <w:szCs w:val="22"/>
        </w:rPr>
      </w:pPr>
      <w:r w:rsidRPr="00B00FF2">
        <w:rPr>
          <w:iCs/>
          <w:sz w:val="22"/>
          <w:szCs w:val="22"/>
        </w:rPr>
        <w:t>6</w:t>
      </w:r>
      <w:r w:rsidR="00D91BF3" w:rsidRPr="00B00FF2">
        <w:rPr>
          <w:iCs/>
          <w:sz w:val="22"/>
          <w:szCs w:val="22"/>
        </w:rPr>
        <w:t>.</w:t>
      </w:r>
      <w:r w:rsidR="00040E51" w:rsidRPr="00B00FF2">
        <w:rPr>
          <w:iCs/>
          <w:sz w:val="22"/>
          <w:szCs w:val="22"/>
        </w:rPr>
        <w:t>5</w:t>
      </w:r>
      <w:r w:rsidR="00D91BF3" w:rsidRPr="00B00FF2">
        <w:rPr>
          <w:iCs/>
          <w:sz w:val="22"/>
          <w:szCs w:val="22"/>
        </w:rPr>
        <w:t xml:space="preserve">. </w:t>
      </w:r>
      <w:r w:rsidR="00D91BF3" w:rsidRPr="00B00FF2">
        <w:rPr>
          <w:sz w:val="22"/>
          <w:szCs w:val="22"/>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364C3C61"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w:t>
      </w:r>
      <w:r w:rsidR="00040E51" w:rsidRPr="00B00FF2">
        <w:rPr>
          <w:sz w:val="22"/>
          <w:szCs w:val="22"/>
        </w:rPr>
        <w:t>6</w:t>
      </w:r>
      <w:r w:rsidR="00D91BF3" w:rsidRPr="00B00FF2">
        <w:rPr>
          <w:sz w:val="22"/>
          <w:szCs w:val="22"/>
        </w:rPr>
        <w:t xml:space="preserve">. Сторони домовились, що погоджений розмір збитків, а також неустойки, який підлягає відшкодуванню </w:t>
      </w:r>
      <w:r w:rsidRPr="00B00FF2">
        <w:rPr>
          <w:sz w:val="22"/>
          <w:szCs w:val="22"/>
        </w:rPr>
        <w:t>Замовником</w:t>
      </w:r>
      <w:r w:rsidR="00D91BF3" w:rsidRPr="00B00FF2">
        <w:rPr>
          <w:sz w:val="22"/>
          <w:szCs w:val="22"/>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5B52AF5" w14:textId="77777777" w:rsidR="00D91BF3" w:rsidRPr="00B00FF2" w:rsidRDefault="00D91BF3" w:rsidP="005A0DE3">
      <w:pPr>
        <w:ind w:firstLine="540"/>
        <w:jc w:val="both"/>
        <w:rPr>
          <w:sz w:val="22"/>
          <w:szCs w:val="22"/>
        </w:rPr>
      </w:pPr>
      <w:r w:rsidRPr="00B00FF2">
        <w:rPr>
          <w:sz w:val="22"/>
          <w:szCs w:val="22"/>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23DCB0D" w14:textId="77777777" w:rsidR="00D91BF3" w:rsidRPr="00B00FF2" w:rsidRDefault="00213141" w:rsidP="005A0DE3">
      <w:pPr>
        <w:ind w:firstLine="540"/>
        <w:jc w:val="both"/>
        <w:rPr>
          <w:sz w:val="22"/>
          <w:szCs w:val="22"/>
        </w:rPr>
      </w:pPr>
      <w:r w:rsidRPr="00B00FF2">
        <w:rPr>
          <w:sz w:val="22"/>
          <w:szCs w:val="22"/>
        </w:rPr>
        <w:t>6</w:t>
      </w:r>
      <w:r w:rsidR="00D91BF3" w:rsidRPr="00B00FF2">
        <w:rPr>
          <w:sz w:val="22"/>
          <w:szCs w:val="22"/>
        </w:rPr>
        <w:t>.</w:t>
      </w:r>
      <w:r w:rsidR="00040E51" w:rsidRPr="00B00FF2">
        <w:rPr>
          <w:sz w:val="22"/>
          <w:szCs w:val="22"/>
        </w:rPr>
        <w:t>7</w:t>
      </w:r>
      <w:r w:rsidR="00D91BF3" w:rsidRPr="00B00FF2">
        <w:rPr>
          <w:sz w:val="22"/>
          <w:szCs w:val="22"/>
        </w:rPr>
        <w:t>. У випадках, не передбачених цим Договором, сторони несуть відповідальність, встановлену чинним законодавством.</w:t>
      </w:r>
    </w:p>
    <w:p w14:paraId="07A38798" w14:textId="77777777" w:rsidR="00FF5B62" w:rsidRPr="00B00FF2" w:rsidRDefault="00FF5B62" w:rsidP="005A0DE3">
      <w:pPr>
        <w:ind w:firstLine="540"/>
        <w:jc w:val="both"/>
        <w:rPr>
          <w:sz w:val="22"/>
          <w:szCs w:val="22"/>
        </w:rPr>
      </w:pPr>
    </w:p>
    <w:p w14:paraId="27958BD7" w14:textId="77777777" w:rsidR="00D91BF3" w:rsidRPr="00B00FF2" w:rsidRDefault="00D91BF3" w:rsidP="005A0DE3">
      <w:pPr>
        <w:ind w:firstLine="540"/>
        <w:rPr>
          <w:b/>
          <w:sz w:val="22"/>
          <w:szCs w:val="22"/>
        </w:rPr>
      </w:pPr>
      <w:r w:rsidRPr="00B00FF2">
        <w:rPr>
          <w:b/>
          <w:sz w:val="22"/>
          <w:szCs w:val="22"/>
        </w:rPr>
        <w:t>VII. Обставини непереборної сили</w:t>
      </w:r>
    </w:p>
    <w:p w14:paraId="2F2284BC" w14:textId="77777777" w:rsidR="00FF5B62" w:rsidRPr="00B00FF2" w:rsidRDefault="00040E51" w:rsidP="005A0DE3">
      <w:pPr>
        <w:ind w:firstLine="540"/>
        <w:jc w:val="both"/>
        <w:rPr>
          <w:sz w:val="22"/>
          <w:szCs w:val="22"/>
        </w:rPr>
      </w:pPr>
      <w:bookmarkStart w:id="15" w:name="87"/>
      <w:bookmarkEnd w:id="15"/>
      <w:r w:rsidRPr="00B00FF2">
        <w:rPr>
          <w:sz w:val="22"/>
          <w:szCs w:val="22"/>
        </w:rPr>
        <w:t>7</w:t>
      </w:r>
      <w:r w:rsidR="00FF5B62" w:rsidRPr="00B00FF2">
        <w:rPr>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p>
    <w:p w14:paraId="5A4ADAAA" w14:textId="77777777" w:rsidR="00FF5B62" w:rsidRPr="00B00FF2" w:rsidRDefault="00040E51" w:rsidP="005A0DE3">
      <w:pPr>
        <w:ind w:firstLine="540"/>
        <w:jc w:val="both"/>
        <w:rPr>
          <w:sz w:val="22"/>
          <w:szCs w:val="22"/>
        </w:rPr>
      </w:pPr>
      <w:bookmarkStart w:id="16" w:name="88"/>
      <w:bookmarkEnd w:id="16"/>
      <w:r w:rsidRPr="00B00FF2">
        <w:rPr>
          <w:sz w:val="22"/>
          <w:szCs w:val="22"/>
        </w:rPr>
        <w:t>7</w:t>
      </w:r>
      <w:r w:rsidR="00FF5B62" w:rsidRPr="00B00FF2">
        <w:rPr>
          <w:sz w:val="22"/>
          <w:szCs w:val="22"/>
        </w:rPr>
        <w:t>.2.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4B398B5" w14:textId="77777777" w:rsidR="00FF5B62" w:rsidRPr="00B00FF2" w:rsidRDefault="00040E51" w:rsidP="005A0DE3">
      <w:pPr>
        <w:ind w:firstLine="540"/>
        <w:jc w:val="both"/>
        <w:rPr>
          <w:sz w:val="22"/>
          <w:szCs w:val="22"/>
        </w:rPr>
      </w:pPr>
      <w:r w:rsidRPr="00B00FF2">
        <w:rPr>
          <w:sz w:val="22"/>
          <w:szCs w:val="22"/>
        </w:rPr>
        <w:t>7</w:t>
      </w:r>
      <w:r w:rsidR="00FF5B62" w:rsidRPr="00B00FF2">
        <w:rPr>
          <w:sz w:val="22"/>
          <w:szCs w:val="22"/>
        </w:rPr>
        <w:t>.3. Доказом виникнення обставин непереборної сили та строку їх дії є відповідний документ (сертифікат), який видається Торгово-промисловою палатою</w:t>
      </w:r>
      <w:bookmarkStart w:id="17" w:name="90"/>
      <w:bookmarkEnd w:id="17"/>
      <w:r w:rsidR="00FF5B62" w:rsidRPr="00B00FF2">
        <w:rPr>
          <w:sz w:val="22"/>
          <w:szCs w:val="22"/>
        </w:rPr>
        <w:t xml:space="preserve"> України або її територіальним органом.</w:t>
      </w:r>
    </w:p>
    <w:p w14:paraId="78F60F46" w14:textId="77777777" w:rsidR="00FF5B62" w:rsidRPr="00B00FF2" w:rsidRDefault="00040E51" w:rsidP="005A0DE3">
      <w:pPr>
        <w:ind w:firstLine="540"/>
        <w:jc w:val="both"/>
        <w:rPr>
          <w:sz w:val="22"/>
          <w:szCs w:val="22"/>
        </w:rPr>
      </w:pPr>
      <w:bookmarkStart w:id="18" w:name="89"/>
      <w:bookmarkEnd w:id="18"/>
      <w:r w:rsidRPr="00B00FF2">
        <w:rPr>
          <w:sz w:val="22"/>
          <w:szCs w:val="22"/>
        </w:rPr>
        <w:t>7</w:t>
      </w:r>
      <w:r w:rsidR="00FF5B62" w:rsidRPr="00B00FF2">
        <w:rPr>
          <w:sz w:val="22"/>
          <w:szCs w:val="22"/>
        </w:rPr>
        <w:t xml:space="preserve">.4.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w:t>
      </w:r>
    </w:p>
    <w:p w14:paraId="12B4E120" w14:textId="77777777" w:rsidR="00FF5B62" w:rsidRPr="00B00FF2" w:rsidRDefault="00FF5B62" w:rsidP="005A0DE3">
      <w:pPr>
        <w:pStyle w:val="5"/>
        <w:ind w:left="0" w:firstLine="540"/>
        <w:jc w:val="both"/>
        <w:rPr>
          <w:sz w:val="22"/>
          <w:szCs w:val="22"/>
        </w:rPr>
      </w:pPr>
      <w:r w:rsidRPr="00B00FF2">
        <w:rPr>
          <w:sz w:val="22"/>
          <w:szCs w:val="22"/>
        </w:rPr>
        <w:lastRenderedPageBreak/>
        <w:t xml:space="preserve">Якщо обставини, зазначені у пункті </w:t>
      </w:r>
      <w:r w:rsidR="00040E51" w:rsidRPr="00B00FF2">
        <w:rPr>
          <w:sz w:val="22"/>
          <w:szCs w:val="22"/>
        </w:rPr>
        <w:t>7</w:t>
      </w:r>
      <w:r w:rsidRPr="00B00FF2">
        <w:rPr>
          <w:sz w:val="22"/>
          <w:szCs w:val="22"/>
        </w:rPr>
        <w:t xml:space="preserve">.1.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14:paraId="402D434B" w14:textId="77777777" w:rsidR="00FF5B62" w:rsidRPr="00B00FF2" w:rsidRDefault="00FF5B62" w:rsidP="005A0DE3">
      <w:pPr>
        <w:pStyle w:val="5"/>
        <w:ind w:left="0" w:firstLine="540"/>
        <w:jc w:val="both"/>
        <w:rPr>
          <w:sz w:val="22"/>
          <w:szCs w:val="22"/>
        </w:rPr>
      </w:pPr>
      <w:r w:rsidRPr="00B00FF2">
        <w:rPr>
          <w:sz w:val="22"/>
          <w:szCs w:val="22"/>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237B76B4" w14:textId="77777777" w:rsidR="00FF5B62" w:rsidRPr="00B00FF2" w:rsidRDefault="00040E51" w:rsidP="005A0DE3">
      <w:pPr>
        <w:pStyle w:val="5"/>
        <w:ind w:left="0" w:firstLine="540"/>
        <w:jc w:val="both"/>
        <w:rPr>
          <w:sz w:val="22"/>
          <w:szCs w:val="22"/>
        </w:rPr>
      </w:pPr>
      <w:r w:rsidRPr="00B00FF2">
        <w:rPr>
          <w:sz w:val="22"/>
          <w:szCs w:val="22"/>
        </w:rPr>
        <w:t>7</w:t>
      </w:r>
      <w:r w:rsidR="00FF5B62" w:rsidRPr="00B00FF2">
        <w:rPr>
          <w:sz w:val="22"/>
          <w:szCs w:val="22"/>
        </w:rPr>
        <w:t>.5.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випадку, якщо вони змінились настільки, що, якби Сторони могли це передбачити, вони не уклали б Договір, або уклали б його на інших умовах. Уразі істотної зміни обставин, якими Сторони керувалися при укладені Договору він може бути змінений або розірваний за згодою Сторін.</w:t>
      </w:r>
    </w:p>
    <w:p w14:paraId="5285A4CA" w14:textId="77777777" w:rsidR="00D91BF3" w:rsidRPr="00B00FF2" w:rsidRDefault="00040E51" w:rsidP="005A0DE3">
      <w:pPr>
        <w:pStyle w:val="5"/>
        <w:ind w:left="0" w:firstLine="670"/>
        <w:jc w:val="both"/>
        <w:rPr>
          <w:sz w:val="22"/>
          <w:szCs w:val="22"/>
        </w:rPr>
      </w:pPr>
      <w:r w:rsidRPr="00B00FF2">
        <w:rPr>
          <w:sz w:val="22"/>
          <w:szCs w:val="22"/>
        </w:rPr>
        <w:t>7</w:t>
      </w:r>
      <w:r w:rsidR="00FF5B62" w:rsidRPr="00B00FF2">
        <w:rPr>
          <w:sz w:val="22"/>
          <w:szCs w:val="22"/>
        </w:rPr>
        <w:t>.6. Доказом виникнення істотної зміни обставин, які впливають на можливість виконання своїх обов’язків за Договором є висновок про істотну зміну обставин, що видається Торгово-промисловою палатою України або її територіальним органом.</w:t>
      </w:r>
    </w:p>
    <w:p w14:paraId="6C0FCB92" w14:textId="77777777" w:rsidR="00FF5B62" w:rsidRPr="00B00FF2" w:rsidRDefault="00FF5B62" w:rsidP="005A0DE3">
      <w:pPr>
        <w:pStyle w:val="5"/>
        <w:ind w:left="0" w:firstLine="670"/>
        <w:jc w:val="both"/>
        <w:rPr>
          <w:sz w:val="22"/>
          <w:szCs w:val="22"/>
        </w:rPr>
      </w:pPr>
    </w:p>
    <w:p w14:paraId="35019959" w14:textId="77777777" w:rsidR="00D91BF3" w:rsidRPr="00B00FF2" w:rsidRDefault="00040E51" w:rsidP="005A0DE3">
      <w:pPr>
        <w:ind w:firstLine="540"/>
        <w:rPr>
          <w:b/>
          <w:sz w:val="22"/>
          <w:szCs w:val="22"/>
        </w:rPr>
      </w:pPr>
      <w:r w:rsidRPr="00B00FF2">
        <w:rPr>
          <w:b/>
          <w:sz w:val="22"/>
          <w:szCs w:val="22"/>
        </w:rPr>
        <w:t>VIIІ</w:t>
      </w:r>
      <w:r w:rsidR="00D91BF3" w:rsidRPr="00B00FF2">
        <w:rPr>
          <w:b/>
          <w:sz w:val="22"/>
          <w:szCs w:val="22"/>
        </w:rPr>
        <w:t>. Вирішення спорів</w:t>
      </w:r>
    </w:p>
    <w:p w14:paraId="1964C82C" w14:textId="77777777" w:rsidR="00D91BF3" w:rsidRPr="00B00FF2" w:rsidRDefault="00040E51" w:rsidP="005A0DE3">
      <w:pPr>
        <w:ind w:firstLine="540"/>
        <w:jc w:val="both"/>
        <w:rPr>
          <w:sz w:val="22"/>
          <w:szCs w:val="22"/>
        </w:rPr>
      </w:pPr>
      <w:bookmarkStart w:id="19" w:name="93"/>
      <w:bookmarkEnd w:id="19"/>
      <w:r w:rsidRPr="00B00FF2">
        <w:rPr>
          <w:sz w:val="22"/>
          <w:szCs w:val="22"/>
        </w:rPr>
        <w:t>8</w:t>
      </w:r>
      <w:r w:rsidR="00D91BF3" w:rsidRPr="00B00FF2">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4A5FF57C" w14:textId="77777777" w:rsidR="00D91BF3" w:rsidRPr="00B00FF2" w:rsidRDefault="00040E51" w:rsidP="005A0DE3">
      <w:pPr>
        <w:ind w:firstLine="540"/>
        <w:jc w:val="both"/>
        <w:rPr>
          <w:sz w:val="22"/>
          <w:szCs w:val="22"/>
        </w:rPr>
      </w:pPr>
      <w:bookmarkStart w:id="20" w:name="94"/>
      <w:bookmarkEnd w:id="20"/>
      <w:r w:rsidRPr="00B00FF2">
        <w:rPr>
          <w:sz w:val="22"/>
          <w:szCs w:val="22"/>
        </w:rPr>
        <w:t>8</w:t>
      </w:r>
      <w:r w:rsidR="00D91BF3" w:rsidRPr="00B00FF2">
        <w:rPr>
          <w:sz w:val="22"/>
          <w:szCs w:val="22"/>
        </w:rPr>
        <w:t>.2. У разі недосягнення Сторонами згоди спори (розбіжності) вирішуються у судовому порядку.</w:t>
      </w:r>
    </w:p>
    <w:p w14:paraId="5E59640C" w14:textId="77777777" w:rsidR="00FF5B62" w:rsidRPr="00B00FF2" w:rsidRDefault="00FF5B62" w:rsidP="005A0DE3">
      <w:pPr>
        <w:ind w:firstLine="540"/>
        <w:jc w:val="both"/>
        <w:rPr>
          <w:sz w:val="22"/>
          <w:szCs w:val="22"/>
        </w:rPr>
      </w:pPr>
    </w:p>
    <w:p w14:paraId="265FFD92" w14:textId="77777777" w:rsidR="00D91BF3" w:rsidRPr="00B00FF2" w:rsidRDefault="00040E51" w:rsidP="005A0DE3">
      <w:pPr>
        <w:ind w:firstLine="540"/>
        <w:rPr>
          <w:b/>
          <w:sz w:val="22"/>
          <w:szCs w:val="22"/>
        </w:rPr>
      </w:pPr>
      <w:r w:rsidRPr="00B00FF2">
        <w:rPr>
          <w:b/>
          <w:sz w:val="22"/>
          <w:szCs w:val="22"/>
        </w:rPr>
        <w:t>І</w:t>
      </w:r>
      <w:r w:rsidR="00D91BF3" w:rsidRPr="00B00FF2">
        <w:rPr>
          <w:b/>
          <w:sz w:val="22"/>
          <w:szCs w:val="22"/>
        </w:rPr>
        <w:t>X. Строк дії договору</w:t>
      </w:r>
      <w:r w:rsidR="00EE3AFF">
        <w:rPr>
          <w:b/>
          <w:sz w:val="22"/>
          <w:szCs w:val="22"/>
        </w:rPr>
        <w:t>. Внесення змін до договору</w:t>
      </w:r>
    </w:p>
    <w:p w14:paraId="4B8FA261" w14:textId="3F84BD2D" w:rsidR="00D91BF3" w:rsidRPr="00B00FF2" w:rsidRDefault="00040E51" w:rsidP="005A0DE3">
      <w:pPr>
        <w:ind w:firstLine="540"/>
        <w:jc w:val="both"/>
        <w:rPr>
          <w:sz w:val="22"/>
          <w:szCs w:val="22"/>
        </w:rPr>
      </w:pPr>
      <w:r w:rsidRPr="00B00FF2">
        <w:rPr>
          <w:sz w:val="22"/>
          <w:szCs w:val="22"/>
        </w:rPr>
        <w:t>9</w:t>
      </w:r>
      <w:r w:rsidR="00D91BF3" w:rsidRPr="00B00FF2">
        <w:rPr>
          <w:sz w:val="22"/>
          <w:szCs w:val="22"/>
        </w:rPr>
        <w:t xml:space="preserve">.1. Договір набирає чинності з дати його підписання Сторонами і діє до </w:t>
      </w:r>
      <w:r w:rsidR="00812F45" w:rsidRPr="00B00FF2">
        <w:rPr>
          <w:sz w:val="22"/>
          <w:szCs w:val="22"/>
        </w:rPr>
        <w:t>31</w:t>
      </w:r>
      <w:r w:rsidR="00D91BF3" w:rsidRPr="00B00FF2">
        <w:rPr>
          <w:sz w:val="22"/>
          <w:szCs w:val="22"/>
        </w:rPr>
        <w:t>.12.20</w:t>
      </w:r>
      <w:r w:rsidR="00080902">
        <w:rPr>
          <w:sz w:val="22"/>
          <w:szCs w:val="22"/>
        </w:rPr>
        <w:t>2</w:t>
      </w:r>
      <w:r w:rsidR="007F3D57">
        <w:rPr>
          <w:sz w:val="22"/>
          <w:szCs w:val="22"/>
        </w:rPr>
        <w:t>3</w:t>
      </w:r>
      <w:r w:rsidR="00D91BF3" w:rsidRPr="00B00FF2">
        <w:rPr>
          <w:sz w:val="22"/>
          <w:szCs w:val="22"/>
        </w:rPr>
        <w:t>, а в частині проведення розрахунків до повного їх завершення.</w:t>
      </w:r>
    </w:p>
    <w:p w14:paraId="605542FF" w14:textId="77777777" w:rsidR="00D91BF3" w:rsidRDefault="00040E51" w:rsidP="005A0DE3">
      <w:pPr>
        <w:ind w:firstLine="540"/>
        <w:jc w:val="both"/>
        <w:rPr>
          <w:sz w:val="22"/>
          <w:szCs w:val="22"/>
        </w:rPr>
      </w:pPr>
      <w:bookmarkStart w:id="21" w:name="100"/>
      <w:bookmarkStart w:id="22" w:name="101"/>
      <w:bookmarkEnd w:id="21"/>
      <w:bookmarkEnd w:id="22"/>
      <w:r w:rsidRPr="00B00FF2">
        <w:rPr>
          <w:sz w:val="22"/>
          <w:szCs w:val="22"/>
        </w:rPr>
        <w:t>9</w:t>
      </w:r>
      <w:r w:rsidR="00D91BF3" w:rsidRPr="00B00FF2">
        <w:rPr>
          <w:sz w:val="22"/>
          <w:szCs w:val="22"/>
        </w:rPr>
        <w:t xml:space="preserve">.2. Договір укладається і підписується у </w:t>
      </w:r>
      <w:r w:rsidRPr="00B00FF2">
        <w:rPr>
          <w:sz w:val="22"/>
          <w:szCs w:val="22"/>
        </w:rPr>
        <w:t>2</w:t>
      </w:r>
      <w:r w:rsidR="00D91BF3" w:rsidRPr="00B00FF2">
        <w:rPr>
          <w:sz w:val="22"/>
          <w:szCs w:val="22"/>
        </w:rPr>
        <w:t xml:space="preserve"> примірниках, що мають однакову юридичну силу.</w:t>
      </w:r>
    </w:p>
    <w:p w14:paraId="3BD63F56" w14:textId="77777777" w:rsidR="008465DB" w:rsidRPr="00C01477" w:rsidRDefault="008465DB" w:rsidP="008465DB">
      <w:pPr>
        <w:ind w:firstLine="540"/>
        <w:jc w:val="both"/>
        <w:rPr>
          <w:sz w:val="22"/>
          <w:szCs w:val="22"/>
        </w:rPr>
      </w:pPr>
      <w:r>
        <w:rPr>
          <w:sz w:val="22"/>
          <w:szCs w:val="22"/>
        </w:rPr>
        <w:t xml:space="preserve">9.3. </w:t>
      </w:r>
      <w:r w:rsidRPr="00EE3AFF">
        <w:rPr>
          <w:sz w:val="22"/>
          <w:szCs w:val="22"/>
        </w:rPr>
        <w:t xml:space="preserve">Істотні умови договору про закупівлю не можуть змінюватися після його підписання до виконання </w:t>
      </w:r>
      <w:r w:rsidRPr="00C01477">
        <w:rPr>
          <w:sz w:val="22"/>
          <w:szCs w:val="22"/>
        </w:rPr>
        <w:t>зобов’язань сторонами в повному обсязі, крім випадків:</w:t>
      </w:r>
    </w:p>
    <w:p w14:paraId="25488BB4" w14:textId="77777777" w:rsidR="008465DB" w:rsidRPr="00C01477" w:rsidRDefault="008465DB" w:rsidP="008465DB">
      <w:pPr>
        <w:ind w:firstLine="540"/>
        <w:jc w:val="both"/>
        <w:rPr>
          <w:sz w:val="22"/>
          <w:szCs w:val="22"/>
        </w:rPr>
      </w:pPr>
      <w:r w:rsidRPr="00C01477">
        <w:rPr>
          <w:sz w:val="22"/>
          <w:szCs w:val="22"/>
        </w:rPr>
        <w:t>1) зменшення обсягів закупівлі, зокрема з урахуванням фактичного обсягу видатків замовника;</w:t>
      </w:r>
    </w:p>
    <w:p w14:paraId="6B243A7A" w14:textId="77777777" w:rsidR="008465DB" w:rsidRPr="00C01477" w:rsidRDefault="008465DB" w:rsidP="008465DB">
      <w:pPr>
        <w:ind w:firstLine="540"/>
        <w:jc w:val="both"/>
        <w:rPr>
          <w:sz w:val="22"/>
          <w:szCs w:val="22"/>
        </w:rPr>
      </w:pPr>
      <w:r w:rsidRPr="00C01477">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477">
        <w:rPr>
          <w:sz w:val="22"/>
          <w:szCs w:val="22"/>
        </w:rPr>
        <w:t>пропорційно</w:t>
      </w:r>
      <w:proofErr w:type="spellEnd"/>
      <w:r w:rsidRPr="00C01477">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E43C1A" w14:textId="77777777" w:rsidR="008465DB" w:rsidRPr="00C01477" w:rsidRDefault="008465DB" w:rsidP="008465DB">
      <w:pPr>
        <w:ind w:firstLine="540"/>
        <w:jc w:val="both"/>
        <w:rPr>
          <w:sz w:val="22"/>
          <w:szCs w:val="22"/>
        </w:rPr>
      </w:pPr>
      <w:r w:rsidRPr="00C01477">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39E28CEF" w14:textId="77777777" w:rsidR="008465DB" w:rsidRPr="00C01477" w:rsidRDefault="008465DB" w:rsidP="008465DB">
      <w:pPr>
        <w:ind w:firstLine="540"/>
        <w:jc w:val="both"/>
        <w:rPr>
          <w:sz w:val="22"/>
          <w:szCs w:val="22"/>
        </w:rPr>
      </w:pPr>
      <w:r w:rsidRPr="00C01477">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57E59" w14:textId="77777777" w:rsidR="008465DB" w:rsidRPr="00C01477" w:rsidRDefault="008465DB" w:rsidP="008465DB">
      <w:pPr>
        <w:ind w:firstLine="540"/>
        <w:jc w:val="both"/>
        <w:rPr>
          <w:sz w:val="22"/>
          <w:szCs w:val="22"/>
        </w:rPr>
      </w:pPr>
      <w:r w:rsidRPr="00C01477">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5C0CE7C9" w14:textId="77777777" w:rsidR="008465DB" w:rsidRPr="00C01477" w:rsidRDefault="008465DB" w:rsidP="008465DB">
      <w:pPr>
        <w:ind w:firstLine="540"/>
        <w:jc w:val="both"/>
        <w:rPr>
          <w:sz w:val="22"/>
          <w:szCs w:val="22"/>
        </w:rPr>
      </w:pPr>
      <w:r w:rsidRPr="00C01477">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477">
        <w:rPr>
          <w:sz w:val="22"/>
          <w:szCs w:val="22"/>
        </w:rPr>
        <w:t>пропорційно</w:t>
      </w:r>
      <w:proofErr w:type="spellEnd"/>
      <w:r w:rsidRPr="00C01477">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C01477">
        <w:rPr>
          <w:sz w:val="22"/>
          <w:szCs w:val="22"/>
        </w:rPr>
        <w:t>пропорційно</w:t>
      </w:r>
      <w:proofErr w:type="spellEnd"/>
      <w:r w:rsidRPr="00C01477">
        <w:rPr>
          <w:sz w:val="22"/>
          <w:szCs w:val="22"/>
        </w:rPr>
        <w:t xml:space="preserve"> до зміни податкового навантаження внаслідок зміни системи оподаткування;</w:t>
      </w:r>
    </w:p>
    <w:p w14:paraId="7624E07C" w14:textId="77777777" w:rsidR="008465DB" w:rsidRPr="00C01477" w:rsidRDefault="008465DB" w:rsidP="008465DB">
      <w:pPr>
        <w:ind w:firstLine="540"/>
        <w:jc w:val="both"/>
        <w:rPr>
          <w:sz w:val="22"/>
          <w:szCs w:val="22"/>
        </w:rPr>
      </w:pPr>
      <w:r w:rsidRPr="00C01477">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477">
        <w:rPr>
          <w:sz w:val="22"/>
          <w:szCs w:val="22"/>
        </w:rPr>
        <w:t>Platts</w:t>
      </w:r>
      <w:proofErr w:type="spellEnd"/>
      <w:r w:rsidRPr="00C01477">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4E669" w14:textId="77777777" w:rsidR="008465DB" w:rsidRPr="00C01477" w:rsidRDefault="008465DB" w:rsidP="008465DB">
      <w:pPr>
        <w:ind w:firstLine="540"/>
        <w:jc w:val="both"/>
        <w:rPr>
          <w:sz w:val="22"/>
          <w:szCs w:val="22"/>
        </w:rPr>
      </w:pPr>
      <w:r w:rsidRPr="00C01477">
        <w:rPr>
          <w:sz w:val="22"/>
          <w:szCs w:val="22"/>
        </w:rPr>
        <w:t>8) зміни умов у зв’язку із застосуванням положень частини шостої статті 41 Закону України "Про публічні закупівлі".</w:t>
      </w:r>
    </w:p>
    <w:p w14:paraId="5F951549" w14:textId="77777777" w:rsidR="00EE3AFF" w:rsidRPr="00EE3AFF" w:rsidRDefault="00EE3AFF" w:rsidP="00EE3AFF">
      <w:pPr>
        <w:ind w:firstLine="540"/>
        <w:jc w:val="both"/>
        <w:rPr>
          <w:sz w:val="22"/>
          <w:szCs w:val="22"/>
        </w:rPr>
      </w:pPr>
      <w:r>
        <w:rPr>
          <w:sz w:val="22"/>
          <w:szCs w:val="22"/>
        </w:rPr>
        <w:t xml:space="preserve">9.4. </w:t>
      </w:r>
      <w:r w:rsidRPr="00EE3AFF">
        <w:rPr>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A3538F8" w14:textId="77777777" w:rsidR="008465DB" w:rsidRPr="00C01477" w:rsidRDefault="008465DB" w:rsidP="008465DB">
      <w:pPr>
        <w:ind w:firstLine="540"/>
        <w:jc w:val="both"/>
        <w:rPr>
          <w:sz w:val="22"/>
          <w:szCs w:val="22"/>
        </w:rPr>
      </w:pPr>
      <w:r>
        <w:rPr>
          <w:sz w:val="22"/>
          <w:szCs w:val="22"/>
        </w:rPr>
        <w:t xml:space="preserve">9.5. </w:t>
      </w:r>
      <w:r w:rsidRPr="00EE3AFF">
        <w:rPr>
          <w:sz w:val="22"/>
          <w:szCs w:val="22"/>
        </w:rPr>
        <w:t xml:space="preserve">Договір про закупівлю </w:t>
      </w:r>
      <w:r w:rsidRPr="00C01477">
        <w:rPr>
          <w:sz w:val="22"/>
          <w:szCs w:val="22"/>
        </w:rPr>
        <w:t>є нікчемним у разі:</w:t>
      </w:r>
    </w:p>
    <w:p w14:paraId="46D779D4" w14:textId="77777777" w:rsidR="008465DB" w:rsidRPr="00C01477" w:rsidRDefault="008465DB" w:rsidP="008465DB">
      <w:pPr>
        <w:ind w:firstLine="540"/>
        <w:jc w:val="both"/>
        <w:rPr>
          <w:sz w:val="22"/>
          <w:szCs w:val="22"/>
        </w:rPr>
      </w:pPr>
      <w:r w:rsidRPr="00C01477">
        <w:rPr>
          <w:sz w:val="22"/>
          <w:szCs w:val="22"/>
        </w:rPr>
        <w:t>-</w:t>
      </w:r>
      <w:r w:rsidRPr="00C01477">
        <w:rPr>
          <w:sz w:val="22"/>
          <w:szCs w:val="22"/>
        </w:rPr>
        <w:tab/>
        <w:t>коли замовник уклав договір про закупівлю з порушенням вимог, визначених п. 5 Постанови КМУ від 12.10.2022 року № 1178;</w:t>
      </w:r>
    </w:p>
    <w:p w14:paraId="53699DE5" w14:textId="77777777" w:rsidR="008465DB" w:rsidRPr="00C01477" w:rsidRDefault="008465DB" w:rsidP="008465DB">
      <w:pPr>
        <w:ind w:firstLine="540"/>
        <w:jc w:val="both"/>
        <w:rPr>
          <w:sz w:val="22"/>
          <w:szCs w:val="22"/>
        </w:rPr>
      </w:pPr>
      <w:r w:rsidRPr="00C01477">
        <w:rPr>
          <w:sz w:val="22"/>
          <w:szCs w:val="22"/>
        </w:rPr>
        <w:lastRenderedPageBreak/>
        <w:t>-</w:t>
      </w:r>
      <w:r w:rsidRPr="00C01477">
        <w:rPr>
          <w:sz w:val="22"/>
          <w:szCs w:val="22"/>
        </w:rPr>
        <w:tab/>
        <w:t>укладення договору про закупівлю з порушенням вимог п. 18 Постанови КМУ від 12.10.2022 року № 1178;</w:t>
      </w:r>
    </w:p>
    <w:p w14:paraId="15DB38E7" w14:textId="77777777" w:rsidR="008465DB" w:rsidRPr="00C01477" w:rsidRDefault="008465DB" w:rsidP="008465DB">
      <w:pPr>
        <w:ind w:firstLine="540"/>
        <w:jc w:val="both"/>
        <w:rPr>
          <w:sz w:val="22"/>
          <w:szCs w:val="22"/>
        </w:rPr>
      </w:pPr>
      <w:r w:rsidRPr="00C01477">
        <w:rPr>
          <w:sz w:val="22"/>
          <w:szCs w:val="22"/>
        </w:rPr>
        <w:t>-</w:t>
      </w:r>
      <w:r w:rsidRPr="00C01477">
        <w:rPr>
          <w:sz w:val="22"/>
          <w:szCs w:val="22"/>
        </w:rPr>
        <w:tab/>
        <w:t>укладення договору про закупівлю в період оскарження відкритих торгів відповідно до ст. 18 Закону України "Про публічні закупівлі" та Постанови КМУ від 12.10.2022 року № 1178;</w:t>
      </w:r>
    </w:p>
    <w:p w14:paraId="1622C02D" w14:textId="77777777" w:rsidR="008465DB" w:rsidRDefault="008465DB" w:rsidP="008465DB">
      <w:pPr>
        <w:ind w:firstLine="540"/>
        <w:jc w:val="both"/>
        <w:rPr>
          <w:sz w:val="22"/>
          <w:szCs w:val="22"/>
        </w:rPr>
      </w:pPr>
      <w:r w:rsidRPr="00C01477">
        <w:rPr>
          <w:sz w:val="22"/>
          <w:szCs w:val="22"/>
        </w:rPr>
        <w:t>-</w:t>
      </w:r>
      <w:r w:rsidRPr="00C01477">
        <w:rPr>
          <w:sz w:val="22"/>
          <w:szCs w:val="22"/>
        </w:rPr>
        <w:tab/>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r>
        <w:rPr>
          <w:sz w:val="22"/>
          <w:szCs w:val="22"/>
        </w:rPr>
        <w:t>;</w:t>
      </w:r>
    </w:p>
    <w:p w14:paraId="4E33320C" w14:textId="77777777" w:rsidR="008465DB" w:rsidRPr="00B00FF2" w:rsidRDefault="008465DB" w:rsidP="008465DB">
      <w:pPr>
        <w:ind w:firstLine="540"/>
        <w:jc w:val="both"/>
        <w:rPr>
          <w:sz w:val="22"/>
          <w:szCs w:val="22"/>
        </w:rPr>
      </w:pPr>
      <w:r>
        <w:rPr>
          <w:sz w:val="22"/>
          <w:szCs w:val="22"/>
        </w:rPr>
        <w:t>-</w:t>
      </w:r>
      <w:r>
        <w:rPr>
          <w:sz w:val="22"/>
          <w:szCs w:val="22"/>
        </w:rPr>
        <w:tab/>
      </w:r>
      <w:r w:rsidRPr="00C01477">
        <w:rPr>
          <w:sz w:val="22"/>
          <w:szCs w:val="22"/>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14CB441" w14:textId="77777777" w:rsidR="00D91BF3" w:rsidRPr="00B00FF2" w:rsidRDefault="00D91BF3" w:rsidP="005A0DE3">
      <w:pPr>
        <w:ind w:firstLine="540"/>
        <w:jc w:val="both"/>
        <w:rPr>
          <w:sz w:val="22"/>
          <w:szCs w:val="22"/>
        </w:rPr>
      </w:pPr>
    </w:p>
    <w:p w14:paraId="16ABEEB8" w14:textId="77777777" w:rsidR="00D91BF3" w:rsidRPr="00B00FF2" w:rsidRDefault="00D91BF3" w:rsidP="005A0DE3">
      <w:pPr>
        <w:ind w:firstLine="540"/>
        <w:rPr>
          <w:b/>
          <w:sz w:val="22"/>
          <w:szCs w:val="22"/>
        </w:rPr>
      </w:pPr>
      <w:r w:rsidRPr="00B00FF2">
        <w:rPr>
          <w:b/>
          <w:sz w:val="22"/>
          <w:szCs w:val="22"/>
        </w:rPr>
        <w:t>X. Інші умови</w:t>
      </w:r>
    </w:p>
    <w:p w14:paraId="5CF1B8CC" w14:textId="77777777" w:rsidR="00D91BF3" w:rsidRPr="00B00FF2" w:rsidRDefault="00D91BF3" w:rsidP="005A0DE3">
      <w:pPr>
        <w:ind w:firstLine="570"/>
        <w:jc w:val="both"/>
        <w:rPr>
          <w:sz w:val="22"/>
          <w:szCs w:val="22"/>
        </w:rPr>
      </w:pPr>
      <w:r w:rsidRPr="00B00FF2">
        <w:rPr>
          <w:sz w:val="22"/>
          <w:szCs w:val="22"/>
        </w:rPr>
        <w:t>1</w:t>
      </w:r>
      <w:r w:rsidR="00040E51" w:rsidRPr="00B00FF2">
        <w:rPr>
          <w:sz w:val="22"/>
          <w:szCs w:val="22"/>
        </w:rPr>
        <w:t>0</w:t>
      </w:r>
      <w:r w:rsidRPr="00B00FF2">
        <w:rPr>
          <w:sz w:val="22"/>
          <w:szCs w:val="22"/>
        </w:rPr>
        <w:t xml:space="preserve">.1. Зміни та доповнення до Договору вносяться тільки у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 </w:t>
      </w:r>
    </w:p>
    <w:p w14:paraId="404B4D8A" w14:textId="77777777" w:rsidR="00AE00BB" w:rsidRPr="00B00FF2" w:rsidRDefault="00AE00BB" w:rsidP="005A0DE3">
      <w:pPr>
        <w:ind w:firstLine="570"/>
        <w:jc w:val="both"/>
        <w:rPr>
          <w:sz w:val="22"/>
          <w:szCs w:val="22"/>
        </w:rPr>
      </w:pPr>
      <w:r w:rsidRPr="00B00FF2">
        <w:rPr>
          <w:sz w:val="22"/>
          <w:szCs w:val="22"/>
        </w:rPr>
        <w:t>10.2. Факсові та електронні копії даного Договору і документів для його виконання, в тому числі заявки, додаткові угоди, повідомлення, претензії мають юридичну силу до моменту обміну Сторонами оригіналами документів, які повинні бути спрямовані іншій Стороні протягом 14 (чотирнадцяти) календарних днів з дня їх підписання. У випадку ненадання однією зі Сторін оригіналів, факсові та електронні копії документів мають повну юридичну силу та є доказами при пред’явленні їх до судових інстанцій.</w:t>
      </w:r>
    </w:p>
    <w:p w14:paraId="23EA8266" w14:textId="77777777" w:rsidR="00427CB3" w:rsidRPr="00B00FF2" w:rsidRDefault="00427CB3" w:rsidP="005A0DE3">
      <w:pPr>
        <w:ind w:firstLine="570"/>
        <w:jc w:val="both"/>
        <w:rPr>
          <w:sz w:val="22"/>
          <w:szCs w:val="22"/>
        </w:rPr>
      </w:pPr>
      <w:r w:rsidRPr="00B00FF2">
        <w:rPr>
          <w:sz w:val="22"/>
          <w:szCs w:val="22"/>
        </w:rPr>
        <w:t>10.3. Постачальник не може передавати свої права і обов’язки за цим договором третій особі без отримання попередньої письмової згоди на це Замовника.</w:t>
      </w:r>
    </w:p>
    <w:p w14:paraId="76993FAB" w14:textId="77777777" w:rsidR="00427CB3" w:rsidRPr="00B00FF2" w:rsidRDefault="00427CB3" w:rsidP="005A0DE3">
      <w:pPr>
        <w:ind w:firstLine="570"/>
        <w:jc w:val="both"/>
        <w:rPr>
          <w:sz w:val="22"/>
          <w:szCs w:val="22"/>
        </w:rPr>
      </w:pPr>
      <w:r w:rsidRPr="00B00FF2">
        <w:rPr>
          <w:sz w:val="22"/>
          <w:szCs w:val="22"/>
        </w:rPr>
        <w:t>10.4. Договір складено українською мовою в двох оригінальних примірниках, що мають однакову юридичну силу.</w:t>
      </w:r>
    </w:p>
    <w:p w14:paraId="702C814C" w14:textId="77777777" w:rsidR="00D91BF3" w:rsidRPr="000F74BC" w:rsidRDefault="00D91BF3" w:rsidP="005A0DE3">
      <w:pPr>
        <w:ind w:firstLine="570"/>
        <w:jc w:val="both"/>
        <w:rPr>
          <w:sz w:val="22"/>
          <w:szCs w:val="22"/>
        </w:rPr>
      </w:pPr>
      <w:r w:rsidRPr="00B00FF2">
        <w:rPr>
          <w:sz w:val="22"/>
          <w:szCs w:val="22"/>
        </w:rPr>
        <w:t>1</w:t>
      </w:r>
      <w:r w:rsidR="00040E51" w:rsidRPr="00B00FF2">
        <w:rPr>
          <w:sz w:val="22"/>
          <w:szCs w:val="22"/>
        </w:rPr>
        <w:t>0</w:t>
      </w:r>
      <w:r w:rsidRPr="000F74BC">
        <w:rPr>
          <w:sz w:val="22"/>
          <w:szCs w:val="22"/>
        </w:rPr>
        <w:t>.</w:t>
      </w:r>
      <w:r w:rsidR="00427CB3" w:rsidRPr="000F74BC">
        <w:rPr>
          <w:sz w:val="22"/>
          <w:szCs w:val="22"/>
        </w:rPr>
        <w:t>5</w:t>
      </w:r>
      <w:r w:rsidRPr="000F74BC">
        <w:rPr>
          <w:sz w:val="22"/>
          <w:szCs w:val="22"/>
        </w:rPr>
        <w:t>. Про зміни своїх реквізитів Сторони негайно, не пізніше трьох діб, повідомляють одна одну у письмовій формі.</w:t>
      </w:r>
    </w:p>
    <w:p w14:paraId="22FD6D91" w14:textId="77777777" w:rsidR="00D91BF3" w:rsidRPr="00B00FF2" w:rsidRDefault="00D91BF3" w:rsidP="005A0DE3">
      <w:pPr>
        <w:pStyle w:val="a8"/>
        <w:spacing w:after="0"/>
        <w:ind w:firstLine="709"/>
        <w:jc w:val="both"/>
        <w:rPr>
          <w:sz w:val="22"/>
          <w:szCs w:val="22"/>
          <w:lang w:val="uk-UA"/>
        </w:rPr>
      </w:pPr>
    </w:p>
    <w:p w14:paraId="6F612A24" w14:textId="77777777" w:rsidR="00D91BF3" w:rsidRPr="00B00FF2" w:rsidRDefault="00D91BF3" w:rsidP="005A0DE3">
      <w:pPr>
        <w:autoSpaceDE w:val="0"/>
        <w:autoSpaceDN w:val="0"/>
        <w:adjustRightInd w:val="0"/>
        <w:ind w:firstLine="540"/>
        <w:jc w:val="both"/>
        <w:rPr>
          <w:b/>
          <w:sz w:val="22"/>
          <w:szCs w:val="22"/>
        </w:rPr>
      </w:pPr>
      <w:r w:rsidRPr="00B00FF2">
        <w:rPr>
          <w:b/>
          <w:sz w:val="22"/>
          <w:szCs w:val="22"/>
        </w:rPr>
        <w:t>XIIІ. Місцезнаходження та банківські реквізити Сторін</w:t>
      </w:r>
    </w:p>
    <w:tbl>
      <w:tblPr>
        <w:tblW w:w="10632" w:type="dxa"/>
        <w:tblInd w:w="-176" w:type="dxa"/>
        <w:tblLayout w:type="fixed"/>
        <w:tblLook w:val="0000" w:firstRow="0" w:lastRow="0" w:firstColumn="0" w:lastColumn="0" w:noHBand="0" w:noVBand="0"/>
      </w:tblPr>
      <w:tblGrid>
        <w:gridCol w:w="5529"/>
        <w:gridCol w:w="284"/>
        <w:gridCol w:w="4819"/>
      </w:tblGrid>
      <w:tr w:rsidR="00C63BDC" w:rsidRPr="00B00FF2" w14:paraId="3E7E019F" w14:textId="77777777" w:rsidTr="005A2CF1">
        <w:tc>
          <w:tcPr>
            <w:tcW w:w="5529" w:type="dxa"/>
            <w:vAlign w:val="center"/>
          </w:tcPr>
          <w:p w14:paraId="7D9A9871" w14:textId="77777777" w:rsidR="00C63BDC" w:rsidRPr="00B00FF2" w:rsidRDefault="00C63BDC" w:rsidP="005A2CF1">
            <w:pPr>
              <w:pStyle w:val="3"/>
              <w:spacing w:before="0" w:after="0"/>
              <w:jc w:val="center"/>
              <w:rPr>
                <w:rFonts w:ascii="Times New Roman" w:hAnsi="Times New Roman" w:cs="Times New Roman"/>
                <w:sz w:val="20"/>
                <w:szCs w:val="20"/>
              </w:rPr>
            </w:pPr>
            <w:r w:rsidRPr="00B00FF2">
              <w:rPr>
                <w:rFonts w:ascii="Times New Roman" w:hAnsi="Times New Roman" w:cs="Times New Roman"/>
                <w:sz w:val="20"/>
                <w:szCs w:val="20"/>
              </w:rPr>
              <w:t>ЗАМОВНИК</w:t>
            </w:r>
          </w:p>
        </w:tc>
        <w:tc>
          <w:tcPr>
            <w:tcW w:w="284" w:type="dxa"/>
            <w:vAlign w:val="center"/>
          </w:tcPr>
          <w:p w14:paraId="2ED72083" w14:textId="77777777" w:rsidR="00C63BDC" w:rsidRPr="00B00FF2" w:rsidRDefault="00C63BDC" w:rsidP="005A2CF1">
            <w:pPr>
              <w:jc w:val="center"/>
              <w:rPr>
                <w:b/>
                <w:sz w:val="20"/>
                <w:szCs w:val="20"/>
              </w:rPr>
            </w:pPr>
          </w:p>
        </w:tc>
        <w:tc>
          <w:tcPr>
            <w:tcW w:w="4819" w:type="dxa"/>
            <w:vAlign w:val="center"/>
          </w:tcPr>
          <w:p w14:paraId="0E070601" w14:textId="77777777" w:rsidR="00C63BDC" w:rsidRPr="00B00FF2" w:rsidRDefault="00C63BDC" w:rsidP="005A2CF1">
            <w:pPr>
              <w:jc w:val="center"/>
              <w:rPr>
                <w:b/>
                <w:sz w:val="20"/>
                <w:szCs w:val="20"/>
              </w:rPr>
            </w:pPr>
            <w:r w:rsidRPr="00B00FF2">
              <w:rPr>
                <w:b/>
                <w:sz w:val="20"/>
                <w:szCs w:val="20"/>
              </w:rPr>
              <w:t>ПОСТАЧАЛЬНИК</w:t>
            </w:r>
          </w:p>
        </w:tc>
      </w:tr>
      <w:tr w:rsidR="00C63BDC" w:rsidRPr="00B00FF2" w14:paraId="429A799A" w14:textId="77777777" w:rsidTr="005A2CF1">
        <w:tc>
          <w:tcPr>
            <w:tcW w:w="5529" w:type="dxa"/>
            <w:tcBorders>
              <w:bottom w:val="single" w:sz="4" w:space="0" w:color="auto"/>
            </w:tcBorders>
            <w:vAlign w:val="center"/>
          </w:tcPr>
          <w:p w14:paraId="0310FF84" w14:textId="4088DD9A" w:rsidR="00C63BDC" w:rsidRPr="00B00FF2" w:rsidRDefault="00C63BDC" w:rsidP="005A2CF1">
            <w:pPr>
              <w:jc w:val="center"/>
              <w:rPr>
                <w:b/>
                <w:sz w:val="22"/>
                <w:szCs w:val="20"/>
              </w:rPr>
            </w:pPr>
            <w:r w:rsidRPr="00B00FF2">
              <w:rPr>
                <w:b/>
                <w:sz w:val="22"/>
                <w:szCs w:val="20"/>
              </w:rPr>
              <w:t>К</w:t>
            </w:r>
            <w:r w:rsidR="00080902">
              <w:rPr>
                <w:b/>
                <w:sz w:val="22"/>
                <w:szCs w:val="20"/>
              </w:rPr>
              <w:t xml:space="preserve">омунальне некомерційне підприємство </w:t>
            </w:r>
            <w:r w:rsidRPr="00B00FF2">
              <w:rPr>
                <w:b/>
                <w:sz w:val="22"/>
                <w:szCs w:val="20"/>
              </w:rPr>
              <w:t>"</w:t>
            </w:r>
            <w:r w:rsidR="002E6C5E">
              <w:rPr>
                <w:b/>
                <w:sz w:val="22"/>
                <w:szCs w:val="20"/>
              </w:rPr>
              <w:t xml:space="preserve">Ізяславський </w:t>
            </w:r>
            <w:r w:rsidRPr="00B00FF2">
              <w:rPr>
                <w:b/>
                <w:sz w:val="22"/>
                <w:szCs w:val="20"/>
              </w:rPr>
              <w:t xml:space="preserve"> центр </w:t>
            </w:r>
            <w:r w:rsidR="00080902">
              <w:rPr>
                <w:b/>
                <w:sz w:val="22"/>
                <w:szCs w:val="20"/>
              </w:rPr>
              <w:t>первинної медико-санітарної допомоги</w:t>
            </w:r>
            <w:r w:rsidRPr="00B00FF2">
              <w:rPr>
                <w:b/>
                <w:sz w:val="22"/>
                <w:szCs w:val="20"/>
              </w:rPr>
              <w:t>"</w:t>
            </w:r>
            <w:r w:rsidR="002E6C5E">
              <w:rPr>
                <w:b/>
                <w:sz w:val="22"/>
                <w:szCs w:val="20"/>
              </w:rPr>
              <w:t xml:space="preserve"> Ізяславської міської ради</w:t>
            </w:r>
          </w:p>
        </w:tc>
        <w:tc>
          <w:tcPr>
            <w:tcW w:w="284" w:type="dxa"/>
          </w:tcPr>
          <w:p w14:paraId="3E271AC2" w14:textId="77777777" w:rsidR="00C63BDC" w:rsidRPr="00B00FF2" w:rsidRDefault="00C63BDC" w:rsidP="005A2CF1">
            <w:pPr>
              <w:jc w:val="center"/>
              <w:rPr>
                <w:b/>
                <w:sz w:val="22"/>
                <w:szCs w:val="20"/>
              </w:rPr>
            </w:pPr>
          </w:p>
        </w:tc>
        <w:tc>
          <w:tcPr>
            <w:tcW w:w="4819" w:type="dxa"/>
          </w:tcPr>
          <w:p w14:paraId="7D3A59F8" w14:textId="77777777" w:rsidR="00C63BDC" w:rsidRPr="00B00FF2" w:rsidRDefault="00C63BDC" w:rsidP="005A2CF1">
            <w:pPr>
              <w:jc w:val="center"/>
              <w:rPr>
                <w:b/>
                <w:sz w:val="22"/>
                <w:szCs w:val="20"/>
              </w:rPr>
            </w:pPr>
          </w:p>
        </w:tc>
      </w:tr>
      <w:tr w:rsidR="00C63BDC" w:rsidRPr="00B00FF2" w14:paraId="55CC98D8" w14:textId="77777777" w:rsidTr="005A2CF1">
        <w:tc>
          <w:tcPr>
            <w:tcW w:w="5529" w:type="dxa"/>
            <w:tcBorders>
              <w:top w:val="single" w:sz="4" w:space="0" w:color="auto"/>
            </w:tcBorders>
            <w:vAlign w:val="center"/>
          </w:tcPr>
          <w:p w14:paraId="3B37E22F" w14:textId="326919E1" w:rsidR="00C63BDC" w:rsidRPr="00B00FF2" w:rsidRDefault="00C63BDC" w:rsidP="005A2CF1">
            <w:pPr>
              <w:rPr>
                <w:sz w:val="20"/>
                <w:szCs w:val="20"/>
              </w:rPr>
            </w:pPr>
            <w:r w:rsidRPr="00B00FF2">
              <w:rPr>
                <w:sz w:val="20"/>
                <w:szCs w:val="20"/>
              </w:rPr>
              <w:t xml:space="preserve">вул. </w:t>
            </w:r>
            <w:r w:rsidR="000E373B">
              <w:rPr>
                <w:sz w:val="20"/>
                <w:szCs w:val="20"/>
              </w:rPr>
              <w:t>Шевченка</w:t>
            </w:r>
            <w:r w:rsidRPr="00B00FF2">
              <w:rPr>
                <w:sz w:val="20"/>
                <w:szCs w:val="20"/>
              </w:rPr>
              <w:t xml:space="preserve">, </w:t>
            </w:r>
            <w:r w:rsidR="000E373B">
              <w:rPr>
                <w:sz w:val="20"/>
                <w:szCs w:val="20"/>
              </w:rPr>
              <w:t>10 корпус В</w:t>
            </w:r>
            <w:r w:rsidRPr="00B00FF2">
              <w:rPr>
                <w:sz w:val="20"/>
                <w:szCs w:val="20"/>
              </w:rPr>
              <w:t xml:space="preserve">, </w:t>
            </w:r>
            <w:r w:rsidR="000E373B">
              <w:rPr>
                <w:sz w:val="20"/>
                <w:szCs w:val="20"/>
              </w:rPr>
              <w:t>м</w:t>
            </w:r>
            <w:r w:rsidRPr="00B00FF2">
              <w:rPr>
                <w:sz w:val="20"/>
                <w:szCs w:val="20"/>
              </w:rPr>
              <w:t xml:space="preserve">. </w:t>
            </w:r>
            <w:r w:rsidR="000E373B">
              <w:rPr>
                <w:sz w:val="20"/>
                <w:szCs w:val="20"/>
              </w:rPr>
              <w:t>Ізяслав</w:t>
            </w:r>
            <w:r w:rsidRPr="00B00FF2">
              <w:rPr>
                <w:sz w:val="20"/>
                <w:szCs w:val="20"/>
              </w:rPr>
              <w:t xml:space="preserve">, </w:t>
            </w:r>
          </w:p>
          <w:p w14:paraId="69ED0BB9" w14:textId="6690538F" w:rsidR="00C63BDC" w:rsidRPr="00B00FF2" w:rsidRDefault="000E373B" w:rsidP="005A2CF1">
            <w:pPr>
              <w:rPr>
                <w:spacing w:val="-4"/>
                <w:sz w:val="20"/>
                <w:szCs w:val="20"/>
              </w:rPr>
            </w:pPr>
            <w:r>
              <w:rPr>
                <w:sz w:val="20"/>
                <w:szCs w:val="20"/>
              </w:rPr>
              <w:t>Шепетів</w:t>
            </w:r>
            <w:r w:rsidR="00C63BDC" w:rsidRPr="00B00FF2">
              <w:rPr>
                <w:sz w:val="20"/>
                <w:szCs w:val="20"/>
              </w:rPr>
              <w:t xml:space="preserve">ського р-ну, </w:t>
            </w:r>
            <w:r>
              <w:rPr>
                <w:sz w:val="20"/>
                <w:szCs w:val="20"/>
              </w:rPr>
              <w:t>Хмельниц</w:t>
            </w:r>
            <w:r w:rsidR="00C63BDC" w:rsidRPr="00B00FF2">
              <w:rPr>
                <w:sz w:val="20"/>
                <w:szCs w:val="20"/>
              </w:rPr>
              <w:t xml:space="preserve">ької обл., </w:t>
            </w:r>
            <w:r>
              <w:rPr>
                <w:sz w:val="20"/>
                <w:szCs w:val="20"/>
              </w:rPr>
              <w:t>30300</w:t>
            </w:r>
          </w:p>
        </w:tc>
        <w:tc>
          <w:tcPr>
            <w:tcW w:w="284" w:type="dxa"/>
          </w:tcPr>
          <w:p w14:paraId="45E7B291" w14:textId="77777777" w:rsidR="00C63BDC" w:rsidRPr="00B00FF2" w:rsidRDefault="00C63BDC" w:rsidP="005A2CF1">
            <w:pPr>
              <w:jc w:val="center"/>
              <w:rPr>
                <w:sz w:val="20"/>
                <w:szCs w:val="20"/>
              </w:rPr>
            </w:pPr>
          </w:p>
        </w:tc>
        <w:tc>
          <w:tcPr>
            <w:tcW w:w="4819" w:type="dxa"/>
            <w:tcBorders>
              <w:bottom w:val="single" w:sz="4" w:space="0" w:color="auto"/>
            </w:tcBorders>
            <w:vAlign w:val="center"/>
          </w:tcPr>
          <w:p w14:paraId="64BA2FE7" w14:textId="77777777" w:rsidR="00C63BDC" w:rsidRPr="00B00FF2" w:rsidRDefault="00C63BDC" w:rsidP="005A2CF1">
            <w:pPr>
              <w:rPr>
                <w:sz w:val="20"/>
                <w:szCs w:val="20"/>
              </w:rPr>
            </w:pPr>
          </w:p>
        </w:tc>
      </w:tr>
      <w:tr w:rsidR="00C63BDC" w:rsidRPr="00B00FF2" w14:paraId="3E941C05" w14:textId="77777777" w:rsidTr="005A2CF1">
        <w:tc>
          <w:tcPr>
            <w:tcW w:w="5529" w:type="dxa"/>
          </w:tcPr>
          <w:p w14:paraId="25106DD6" w14:textId="77777777" w:rsidR="00C63BDC" w:rsidRPr="00B00FF2" w:rsidRDefault="00C63BDC" w:rsidP="005A2CF1">
            <w:pPr>
              <w:rPr>
                <w:b/>
                <w:sz w:val="20"/>
                <w:szCs w:val="20"/>
              </w:rPr>
            </w:pPr>
            <w:r w:rsidRPr="00B00FF2">
              <w:rPr>
                <w:b/>
                <w:sz w:val="20"/>
                <w:szCs w:val="20"/>
              </w:rPr>
              <w:t xml:space="preserve">Адреса для кореспонденції: </w:t>
            </w:r>
          </w:p>
          <w:p w14:paraId="02527CA5" w14:textId="636EB6B1" w:rsidR="00C63BDC" w:rsidRPr="00B00FF2" w:rsidRDefault="00C63BDC" w:rsidP="005A2CF1">
            <w:pPr>
              <w:rPr>
                <w:sz w:val="20"/>
                <w:szCs w:val="20"/>
              </w:rPr>
            </w:pPr>
            <w:r w:rsidRPr="00B00FF2">
              <w:rPr>
                <w:b/>
                <w:sz w:val="20"/>
                <w:szCs w:val="20"/>
              </w:rPr>
              <w:t xml:space="preserve">вул. </w:t>
            </w:r>
            <w:r w:rsidR="00D613B6">
              <w:rPr>
                <w:b/>
                <w:sz w:val="20"/>
                <w:szCs w:val="20"/>
              </w:rPr>
              <w:t>Шевченка</w:t>
            </w:r>
            <w:r w:rsidRPr="00B00FF2">
              <w:rPr>
                <w:b/>
                <w:sz w:val="20"/>
                <w:szCs w:val="20"/>
              </w:rPr>
              <w:t xml:space="preserve">, </w:t>
            </w:r>
            <w:r w:rsidR="00D613B6">
              <w:rPr>
                <w:b/>
                <w:sz w:val="20"/>
                <w:szCs w:val="20"/>
              </w:rPr>
              <w:t>10 корпус В</w:t>
            </w:r>
            <w:r w:rsidRPr="00B00FF2">
              <w:rPr>
                <w:b/>
                <w:sz w:val="20"/>
                <w:szCs w:val="20"/>
              </w:rPr>
              <w:t xml:space="preserve">, м. </w:t>
            </w:r>
            <w:r w:rsidR="00D613B6">
              <w:rPr>
                <w:b/>
                <w:sz w:val="20"/>
                <w:szCs w:val="20"/>
              </w:rPr>
              <w:t>Ізяслав</w:t>
            </w:r>
            <w:r w:rsidRPr="00B00FF2">
              <w:rPr>
                <w:b/>
                <w:sz w:val="20"/>
                <w:szCs w:val="20"/>
              </w:rPr>
              <w:t xml:space="preserve">, </w:t>
            </w:r>
            <w:r w:rsidR="00D613B6">
              <w:rPr>
                <w:b/>
                <w:sz w:val="20"/>
                <w:szCs w:val="20"/>
              </w:rPr>
              <w:t>30300</w:t>
            </w:r>
          </w:p>
        </w:tc>
        <w:tc>
          <w:tcPr>
            <w:tcW w:w="284" w:type="dxa"/>
          </w:tcPr>
          <w:p w14:paraId="31846783" w14:textId="77777777" w:rsidR="00C63BDC" w:rsidRPr="00B00FF2" w:rsidRDefault="00C63BDC" w:rsidP="005A2CF1">
            <w:pPr>
              <w:jc w:val="center"/>
              <w:rPr>
                <w:sz w:val="20"/>
                <w:szCs w:val="20"/>
                <w:highlight w:val="yellow"/>
              </w:rPr>
            </w:pPr>
          </w:p>
        </w:tc>
        <w:tc>
          <w:tcPr>
            <w:tcW w:w="4819" w:type="dxa"/>
            <w:tcBorders>
              <w:top w:val="single" w:sz="4" w:space="0" w:color="auto"/>
              <w:bottom w:val="single" w:sz="4" w:space="0" w:color="auto"/>
            </w:tcBorders>
          </w:tcPr>
          <w:p w14:paraId="3F83CE74" w14:textId="77777777" w:rsidR="00C63BDC" w:rsidRPr="00B00FF2" w:rsidRDefault="00C63BDC" w:rsidP="005A2CF1">
            <w:pPr>
              <w:rPr>
                <w:sz w:val="20"/>
                <w:szCs w:val="20"/>
              </w:rPr>
            </w:pPr>
          </w:p>
        </w:tc>
      </w:tr>
      <w:tr w:rsidR="00C63BDC" w:rsidRPr="00B00FF2" w14:paraId="0783B511" w14:textId="77777777" w:rsidTr="005A2CF1">
        <w:tc>
          <w:tcPr>
            <w:tcW w:w="5529" w:type="dxa"/>
          </w:tcPr>
          <w:p w14:paraId="5303CA86" w14:textId="17F5A221" w:rsidR="00C63BDC" w:rsidRPr="00B00FF2" w:rsidRDefault="00C63BDC" w:rsidP="005A2CF1">
            <w:pPr>
              <w:rPr>
                <w:sz w:val="20"/>
                <w:szCs w:val="20"/>
              </w:rPr>
            </w:pPr>
            <w:r w:rsidRPr="00B00FF2">
              <w:rPr>
                <w:sz w:val="20"/>
                <w:szCs w:val="20"/>
              </w:rPr>
              <w:t xml:space="preserve">код ЄДР </w:t>
            </w:r>
            <w:r w:rsidR="00D613B6">
              <w:rPr>
                <w:sz w:val="20"/>
                <w:szCs w:val="20"/>
              </w:rPr>
              <w:t>38072569</w:t>
            </w:r>
          </w:p>
        </w:tc>
        <w:tc>
          <w:tcPr>
            <w:tcW w:w="284" w:type="dxa"/>
          </w:tcPr>
          <w:p w14:paraId="537D674C" w14:textId="77777777" w:rsidR="00C63BDC" w:rsidRPr="00B00FF2" w:rsidRDefault="00C63BDC" w:rsidP="005A2CF1">
            <w:pPr>
              <w:jc w:val="center"/>
              <w:rPr>
                <w:sz w:val="20"/>
                <w:szCs w:val="20"/>
                <w:highlight w:val="yellow"/>
              </w:rPr>
            </w:pPr>
          </w:p>
        </w:tc>
        <w:tc>
          <w:tcPr>
            <w:tcW w:w="4819" w:type="dxa"/>
            <w:tcBorders>
              <w:top w:val="single" w:sz="4" w:space="0" w:color="auto"/>
              <w:bottom w:val="single" w:sz="4" w:space="0" w:color="auto"/>
            </w:tcBorders>
          </w:tcPr>
          <w:p w14:paraId="0CF0A8AD" w14:textId="77777777" w:rsidR="00C63BDC" w:rsidRPr="00B00FF2" w:rsidRDefault="00C63BDC" w:rsidP="005A2CF1">
            <w:pPr>
              <w:rPr>
                <w:sz w:val="20"/>
                <w:szCs w:val="20"/>
              </w:rPr>
            </w:pPr>
            <w:r w:rsidRPr="00B00FF2">
              <w:rPr>
                <w:sz w:val="20"/>
                <w:szCs w:val="20"/>
              </w:rPr>
              <w:t xml:space="preserve">код ЄДР </w:t>
            </w:r>
          </w:p>
        </w:tc>
      </w:tr>
      <w:tr w:rsidR="00C63BDC" w:rsidRPr="00B00FF2" w14:paraId="1E392431" w14:textId="77777777" w:rsidTr="005A2CF1">
        <w:tc>
          <w:tcPr>
            <w:tcW w:w="5529" w:type="dxa"/>
          </w:tcPr>
          <w:p w14:paraId="62C5F3D6" w14:textId="70C8D089" w:rsidR="00C63BDC" w:rsidRPr="00B00FF2" w:rsidRDefault="007F3D57" w:rsidP="00C63BDC">
            <w:pPr>
              <w:rPr>
                <w:sz w:val="20"/>
                <w:szCs w:val="20"/>
              </w:rPr>
            </w:pPr>
            <w:r w:rsidRPr="007F3D57">
              <w:rPr>
                <w:sz w:val="20"/>
                <w:szCs w:val="20"/>
              </w:rPr>
              <w:t>UA</w:t>
            </w:r>
            <w:r w:rsidR="00D613B6">
              <w:rPr>
                <w:sz w:val="20"/>
                <w:szCs w:val="20"/>
              </w:rPr>
              <w:t>________________________________________</w:t>
            </w:r>
          </w:p>
        </w:tc>
        <w:tc>
          <w:tcPr>
            <w:tcW w:w="284" w:type="dxa"/>
          </w:tcPr>
          <w:p w14:paraId="5F284E74" w14:textId="77777777" w:rsidR="00C63BDC" w:rsidRPr="00B00FF2" w:rsidRDefault="00C63BDC" w:rsidP="005A2CF1">
            <w:pPr>
              <w:jc w:val="center"/>
              <w:rPr>
                <w:sz w:val="20"/>
                <w:szCs w:val="20"/>
                <w:highlight w:val="yellow"/>
              </w:rPr>
            </w:pPr>
          </w:p>
        </w:tc>
        <w:tc>
          <w:tcPr>
            <w:tcW w:w="4819" w:type="dxa"/>
            <w:tcBorders>
              <w:top w:val="single" w:sz="4" w:space="0" w:color="auto"/>
              <w:bottom w:val="single" w:sz="4" w:space="0" w:color="auto"/>
            </w:tcBorders>
          </w:tcPr>
          <w:p w14:paraId="28569FB1" w14:textId="77777777" w:rsidR="00C63BDC" w:rsidRPr="00B00FF2" w:rsidRDefault="00C63BDC" w:rsidP="005A2CF1">
            <w:pPr>
              <w:rPr>
                <w:sz w:val="20"/>
                <w:szCs w:val="20"/>
              </w:rPr>
            </w:pPr>
            <w:r w:rsidRPr="00B00FF2">
              <w:rPr>
                <w:sz w:val="20"/>
                <w:szCs w:val="20"/>
              </w:rPr>
              <w:t xml:space="preserve">р/р </w:t>
            </w:r>
          </w:p>
        </w:tc>
      </w:tr>
      <w:tr w:rsidR="00C63BDC" w:rsidRPr="00B00FF2" w14:paraId="7D694240" w14:textId="77777777" w:rsidTr="005A2CF1">
        <w:tc>
          <w:tcPr>
            <w:tcW w:w="5529" w:type="dxa"/>
          </w:tcPr>
          <w:p w14:paraId="112E2BF1" w14:textId="44BC6282" w:rsidR="00C63BDC" w:rsidRPr="00D613B6" w:rsidRDefault="00D613B6" w:rsidP="005A2CF1">
            <w:pPr>
              <w:rPr>
                <w:sz w:val="20"/>
                <w:szCs w:val="20"/>
              </w:rPr>
            </w:pPr>
            <w:r>
              <w:rPr>
                <w:sz w:val="20"/>
                <w:szCs w:val="20"/>
              </w:rPr>
              <w:t>в ДКС України, м. Київ</w:t>
            </w:r>
          </w:p>
        </w:tc>
        <w:tc>
          <w:tcPr>
            <w:tcW w:w="284" w:type="dxa"/>
          </w:tcPr>
          <w:p w14:paraId="3358829C" w14:textId="77777777" w:rsidR="00C63BDC" w:rsidRPr="00B00FF2" w:rsidRDefault="00C63BDC" w:rsidP="005A2CF1">
            <w:pPr>
              <w:jc w:val="center"/>
              <w:rPr>
                <w:sz w:val="20"/>
                <w:szCs w:val="20"/>
                <w:highlight w:val="yellow"/>
              </w:rPr>
            </w:pPr>
          </w:p>
        </w:tc>
        <w:tc>
          <w:tcPr>
            <w:tcW w:w="4819" w:type="dxa"/>
            <w:tcBorders>
              <w:top w:val="single" w:sz="4" w:space="0" w:color="auto"/>
              <w:bottom w:val="single" w:sz="4" w:space="0" w:color="auto"/>
            </w:tcBorders>
          </w:tcPr>
          <w:p w14:paraId="65976E24" w14:textId="77777777" w:rsidR="00C63BDC" w:rsidRPr="00B00FF2" w:rsidRDefault="00C63BDC" w:rsidP="005A2CF1">
            <w:pPr>
              <w:rPr>
                <w:sz w:val="20"/>
                <w:szCs w:val="20"/>
              </w:rPr>
            </w:pPr>
            <w:r w:rsidRPr="00B00FF2">
              <w:rPr>
                <w:sz w:val="20"/>
                <w:szCs w:val="20"/>
              </w:rPr>
              <w:t xml:space="preserve">МФО </w:t>
            </w:r>
          </w:p>
        </w:tc>
      </w:tr>
      <w:tr w:rsidR="00C63BDC" w:rsidRPr="00B00FF2" w14:paraId="0E38CF3D" w14:textId="77777777" w:rsidTr="005A2CF1">
        <w:tc>
          <w:tcPr>
            <w:tcW w:w="5529" w:type="dxa"/>
          </w:tcPr>
          <w:p w14:paraId="4A1F9606" w14:textId="702EFB3B" w:rsidR="00C63BDC" w:rsidRPr="00B00FF2" w:rsidRDefault="00C63BDC" w:rsidP="005A2CF1">
            <w:pPr>
              <w:rPr>
                <w:sz w:val="22"/>
                <w:szCs w:val="22"/>
              </w:rPr>
            </w:pPr>
            <w:proofErr w:type="spellStart"/>
            <w:r w:rsidRPr="00B00FF2">
              <w:rPr>
                <w:sz w:val="22"/>
                <w:szCs w:val="22"/>
              </w:rPr>
              <w:t>тел</w:t>
            </w:r>
            <w:proofErr w:type="spellEnd"/>
            <w:r w:rsidRPr="00B00FF2">
              <w:rPr>
                <w:sz w:val="22"/>
                <w:szCs w:val="22"/>
              </w:rPr>
              <w:t>/факс: 03</w:t>
            </w:r>
            <w:r w:rsidR="00D613B6">
              <w:rPr>
                <w:sz w:val="22"/>
                <w:szCs w:val="22"/>
              </w:rPr>
              <w:t>8</w:t>
            </w:r>
            <w:r w:rsidRPr="00B00FF2">
              <w:rPr>
                <w:sz w:val="22"/>
                <w:szCs w:val="22"/>
              </w:rPr>
              <w:t>52-2-</w:t>
            </w:r>
            <w:r w:rsidR="00D613B6">
              <w:rPr>
                <w:sz w:val="22"/>
                <w:szCs w:val="22"/>
              </w:rPr>
              <w:t>6</w:t>
            </w:r>
            <w:r w:rsidRPr="00B00FF2">
              <w:rPr>
                <w:sz w:val="22"/>
                <w:szCs w:val="22"/>
              </w:rPr>
              <w:t>1-</w:t>
            </w:r>
            <w:r w:rsidR="00D613B6">
              <w:rPr>
                <w:sz w:val="22"/>
                <w:szCs w:val="22"/>
              </w:rPr>
              <w:t>38</w:t>
            </w:r>
            <w:r w:rsidRPr="00B00FF2">
              <w:rPr>
                <w:sz w:val="22"/>
                <w:szCs w:val="22"/>
              </w:rPr>
              <w:t>, e-</w:t>
            </w:r>
            <w:proofErr w:type="spellStart"/>
            <w:r w:rsidRPr="00B00FF2">
              <w:rPr>
                <w:sz w:val="22"/>
                <w:szCs w:val="22"/>
              </w:rPr>
              <w:t>mail</w:t>
            </w:r>
            <w:proofErr w:type="spellEnd"/>
            <w:r w:rsidRPr="00B00FF2">
              <w:rPr>
                <w:sz w:val="22"/>
                <w:szCs w:val="22"/>
              </w:rPr>
              <w:t xml:space="preserve">: </w:t>
            </w:r>
            <w:hyperlink r:id="rId7" w:history="1">
              <w:r w:rsidR="00D613B6" w:rsidRPr="000C5DFF">
                <w:rPr>
                  <w:rStyle w:val="a3"/>
                  <w:sz w:val="22"/>
                  <w:szCs w:val="22"/>
                  <w:lang w:val="en-US"/>
                </w:rPr>
                <w:t>iz_msd</w:t>
              </w:r>
              <w:r w:rsidR="00D613B6" w:rsidRPr="000C5DFF">
                <w:rPr>
                  <w:rStyle w:val="a3"/>
                  <w:sz w:val="22"/>
                  <w:szCs w:val="22"/>
                </w:rPr>
                <w:t>@ukr.net</w:t>
              </w:r>
            </w:hyperlink>
            <w:r w:rsidRPr="00B00FF2">
              <w:rPr>
                <w:sz w:val="22"/>
                <w:szCs w:val="22"/>
              </w:rPr>
              <w:t xml:space="preserve"> </w:t>
            </w:r>
          </w:p>
        </w:tc>
        <w:tc>
          <w:tcPr>
            <w:tcW w:w="284" w:type="dxa"/>
          </w:tcPr>
          <w:p w14:paraId="38CB38ED" w14:textId="77777777" w:rsidR="00C63BDC" w:rsidRPr="00B00FF2" w:rsidRDefault="00C63BDC" w:rsidP="005A2CF1">
            <w:pPr>
              <w:jc w:val="center"/>
              <w:rPr>
                <w:sz w:val="20"/>
                <w:szCs w:val="20"/>
                <w:highlight w:val="yellow"/>
              </w:rPr>
            </w:pPr>
          </w:p>
        </w:tc>
        <w:tc>
          <w:tcPr>
            <w:tcW w:w="4819" w:type="dxa"/>
            <w:tcBorders>
              <w:top w:val="single" w:sz="4" w:space="0" w:color="auto"/>
              <w:bottom w:val="single" w:sz="4" w:space="0" w:color="auto"/>
            </w:tcBorders>
          </w:tcPr>
          <w:p w14:paraId="6753A048" w14:textId="77777777" w:rsidR="00C63BDC" w:rsidRPr="00B00FF2" w:rsidRDefault="00C63BDC" w:rsidP="005A2CF1">
            <w:pPr>
              <w:rPr>
                <w:sz w:val="20"/>
                <w:szCs w:val="20"/>
              </w:rPr>
            </w:pPr>
            <w:r w:rsidRPr="00B00FF2">
              <w:rPr>
                <w:sz w:val="22"/>
                <w:szCs w:val="22"/>
              </w:rPr>
              <w:t>e-</w:t>
            </w:r>
            <w:proofErr w:type="spellStart"/>
            <w:r w:rsidRPr="00B00FF2">
              <w:rPr>
                <w:sz w:val="22"/>
                <w:szCs w:val="22"/>
              </w:rPr>
              <w:t>mail</w:t>
            </w:r>
            <w:proofErr w:type="spellEnd"/>
            <w:r w:rsidRPr="00B00FF2">
              <w:rPr>
                <w:sz w:val="22"/>
                <w:szCs w:val="22"/>
              </w:rPr>
              <w:t>:</w:t>
            </w:r>
          </w:p>
        </w:tc>
      </w:tr>
      <w:tr w:rsidR="00C63BDC" w:rsidRPr="00B00FF2" w14:paraId="5D261C3B" w14:textId="77777777" w:rsidTr="005A2CF1">
        <w:tc>
          <w:tcPr>
            <w:tcW w:w="5529" w:type="dxa"/>
            <w:tcBorders>
              <w:top w:val="single" w:sz="4" w:space="0" w:color="auto"/>
            </w:tcBorders>
          </w:tcPr>
          <w:p w14:paraId="34730BE9" w14:textId="48BD38AF" w:rsidR="00C63BDC" w:rsidRPr="00B00FF2" w:rsidRDefault="000A421A" w:rsidP="005A2CF1">
            <w:pPr>
              <w:rPr>
                <w:sz w:val="22"/>
                <w:szCs w:val="20"/>
              </w:rPr>
            </w:pPr>
            <w:r>
              <w:rPr>
                <w:sz w:val="22"/>
                <w:szCs w:val="20"/>
              </w:rPr>
              <w:t>Д</w:t>
            </w:r>
            <w:r w:rsidR="005B2168">
              <w:rPr>
                <w:sz w:val="22"/>
                <w:szCs w:val="20"/>
              </w:rPr>
              <w:t>ирек</w:t>
            </w:r>
            <w:r>
              <w:rPr>
                <w:sz w:val="22"/>
                <w:szCs w:val="20"/>
              </w:rPr>
              <w:t>т</w:t>
            </w:r>
            <w:r w:rsidR="005B2168">
              <w:rPr>
                <w:sz w:val="22"/>
                <w:szCs w:val="20"/>
              </w:rPr>
              <w:t>ор</w:t>
            </w:r>
          </w:p>
        </w:tc>
        <w:tc>
          <w:tcPr>
            <w:tcW w:w="284" w:type="dxa"/>
          </w:tcPr>
          <w:p w14:paraId="3C9CBEB0" w14:textId="77777777" w:rsidR="00C63BDC" w:rsidRPr="00B00FF2" w:rsidRDefault="00C63BDC" w:rsidP="005A2CF1">
            <w:pPr>
              <w:jc w:val="center"/>
              <w:rPr>
                <w:sz w:val="20"/>
                <w:szCs w:val="20"/>
                <w:highlight w:val="yellow"/>
              </w:rPr>
            </w:pPr>
          </w:p>
        </w:tc>
        <w:tc>
          <w:tcPr>
            <w:tcW w:w="4819" w:type="dxa"/>
            <w:tcBorders>
              <w:top w:val="single" w:sz="4" w:space="0" w:color="auto"/>
            </w:tcBorders>
          </w:tcPr>
          <w:p w14:paraId="644C45FE" w14:textId="77777777" w:rsidR="00C63BDC" w:rsidRPr="00B00FF2" w:rsidRDefault="00C63BDC" w:rsidP="005A2CF1">
            <w:pPr>
              <w:rPr>
                <w:sz w:val="20"/>
                <w:szCs w:val="20"/>
              </w:rPr>
            </w:pPr>
            <w:r w:rsidRPr="00B00FF2">
              <w:rPr>
                <w:sz w:val="20"/>
                <w:szCs w:val="20"/>
              </w:rPr>
              <w:t>______________</w:t>
            </w:r>
          </w:p>
        </w:tc>
      </w:tr>
      <w:tr w:rsidR="00C63BDC" w:rsidRPr="00B00FF2" w14:paraId="1032D579" w14:textId="77777777" w:rsidTr="005A2CF1">
        <w:trPr>
          <w:trHeight w:val="255"/>
        </w:trPr>
        <w:tc>
          <w:tcPr>
            <w:tcW w:w="5529" w:type="dxa"/>
          </w:tcPr>
          <w:p w14:paraId="1A15E00C" w14:textId="5517B622" w:rsidR="00C63BDC" w:rsidRPr="00B00FF2" w:rsidRDefault="00E92ADF" w:rsidP="005A2CF1">
            <w:pPr>
              <w:jc w:val="right"/>
              <w:rPr>
                <w:sz w:val="22"/>
                <w:szCs w:val="20"/>
              </w:rPr>
            </w:pPr>
            <w:r>
              <w:rPr>
                <w:sz w:val="22"/>
                <w:szCs w:val="20"/>
              </w:rPr>
              <w:t>С</w:t>
            </w:r>
            <w:r w:rsidR="00C63BDC" w:rsidRPr="00B00FF2">
              <w:rPr>
                <w:sz w:val="22"/>
                <w:szCs w:val="20"/>
              </w:rPr>
              <w:t>.</w:t>
            </w:r>
            <w:r>
              <w:rPr>
                <w:sz w:val="22"/>
                <w:szCs w:val="20"/>
              </w:rPr>
              <w:t>І</w:t>
            </w:r>
            <w:r w:rsidR="00C63BDC" w:rsidRPr="00B00FF2">
              <w:rPr>
                <w:sz w:val="22"/>
                <w:szCs w:val="20"/>
              </w:rPr>
              <w:t xml:space="preserve">. </w:t>
            </w:r>
            <w:proofErr w:type="spellStart"/>
            <w:r>
              <w:rPr>
                <w:sz w:val="22"/>
                <w:szCs w:val="20"/>
              </w:rPr>
              <w:t>Літвінчук</w:t>
            </w:r>
            <w:proofErr w:type="spellEnd"/>
          </w:p>
        </w:tc>
        <w:tc>
          <w:tcPr>
            <w:tcW w:w="284" w:type="dxa"/>
          </w:tcPr>
          <w:p w14:paraId="5440F351" w14:textId="77777777" w:rsidR="00C63BDC" w:rsidRPr="00B00FF2" w:rsidRDefault="00C63BDC" w:rsidP="005A2CF1">
            <w:pPr>
              <w:jc w:val="center"/>
              <w:rPr>
                <w:sz w:val="20"/>
                <w:szCs w:val="20"/>
                <w:highlight w:val="yellow"/>
              </w:rPr>
            </w:pPr>
          </w:p>
        </w:tc>
        <w:tc>
          <w:tcPr>
            <w:tcW w:w="4819" w:type="dxa"/>
          </w:tcPr>
          <w:p w14:paraId="5AC344CA" w14:textId="77777777" w:rsidR="00C63BDC" w:rsidRPr="00B00FF2" w:rsidRDefault="00C63BDC" w:rsidP="005A2CF1">
            <w:pPr>
              <w:jc w:val="right"/>
              <w:rPr>
                <w:sz w:val="20"/>
                <w:szCs w:val="20"/>
              </w:rPr>
            </w:pPr>
            <w:r w:rsidRPr="00B00FF2">
              <w:rPr>
                <w:sz w:val="20"/>
                <w:szCs w:val="20"/>
              </w:rPr>
              <w:t>______________</w:t>
            </w:r>
          </w:p>
        </w:tc>
      </w:tr>
    </w:tbl>
    <w:p w14:paraId="09343F81" w14:textId="77777777" w:rsidR="00C63BDC" w:rsidRPr="00B00FF2" w:rsidRDefault="00C63BDC" w:rsidP="005A0DE3">
      <w:pPr>
        <w:autoSpaceDE w:val="0"/>
        <w:autoSpaceDN w:val="0"/>
        <w:adjustRightInd w:val="0"/>
        <w:ind w:firstLine="540"/>
        <w:jc w:val="both"/>
        <w:rPr>
          <w:b/>
        </w:rPr>
      </w:pPr>
    </w:p>
    <w:p w14:paraId="3474E259" w14:textId="77777777" w:rsidR="00C63BDC" w:rsidRPr="00B00FF2" w:rsidRDefault="00C63BDC" w:rsidP="005A0DE3">
      <w:pPr>
        <w:autoSpaceDE w:val="0"/>
        <w:autoSpaceDN w:val="0"/>
        <w:adjustRightInd w:val="0"/>
        <w:ind w:firstLine="540"/>
        <w:jc w:val="both"/>
        <w:rPr>
          <w:b/>
        </w:rPr>
      </w:pPr>
    </w:p>
    <w:p w14:paraId="031C49CD" w14:textId="77777777" w:rsidR="006733B6" w:rsidRPr="00B00FF2" w:rsidRDefault="006733B6" w:rsidP="005A0DE3">
      <w:pPr>
        <w:jc w:val="both"/>
        <w:rPr>
          <w:sz w:val="22"/>
        </w:rPr>
      </w:pPr>
      <w:r w:rsidRPr="00B00FF2">
        <w:rPr>
          <w:sz w:val="22"/>
        </w:rPr>
        <w:br w:type="page"/>
      </w:r>
    </w:p>
    <w:p w14:paraId="6F47EC4D" w14:textId="77777777" w:rsidR="006733B6" w:rsidRPr="00B00FF2" w:rsidRDefault="006733B6" w:rsidP="006733B6">
      <w:pPr>
        <w:ind w:left="6379"/>
        <w:jc w:val="both"/>
        <w:rPr>
          <w:sz w:val="22"/>
        </w:rPr>
      </w:pPr>
      <w:r w:rsidRPr="00B00FF2">
        <w:rPr>
          <w:sz w:val="22"/>
        </w:rPr>
        <w:lastRenderedPageBreak/>
        <w:t>Додаток 1</w:t>
      </w:r>
    </w:p>
    <w:p w14:paraId="354133F9" w14:textId="77777777" w:rsidR="006733B6" w:rsidRPr="00B00FF2" w:rsidRDefault="006733B6" w:rsidP="006733B6">
      <w:pPr>
        <w:ind w:left="6379"/>
        <w:jc w:val="both"/>
        <w:rPr>
          <w:sz w:val="22"/>
        </w:rPr>
      </w:pPr>
      <w:r w:rsidRPr="00B00FF2">
        <w:rPr>
          <w:sz w:val="22"/>
        </w:rPr>
        <w:t>до Договору поставки № __________</w:t>
      </w:r>
    </w:p>
    <w:p w14:paraId="21739487" w14:textId="1BB15675" w:rsidR="006733B6" w:rsidRPr="00B00FF2" w:rsidRDefault="006733B6" w:rsidP="006733B6">
      <w:pPr>
        <w:ind w:left="6379"/>
        <w:jc w:val="both"/>
        <w:rPr>
          <w:sz w:val="22"/>
        </w:rPr>
      </w:pPr>
      <w:r w:rsidRPr="00B00FF2">
        <w:rPr>
          <w:sz w:val="22"/>
        </w:rPr>
        <w:t>від "___" _________________ 20</w:t>
      </w:r>
      <w:r w:rsidR="00080902">
        <w:rPr>
          <w:sz w:val="22"/>
        </w:rPr>
        <w:t>2</w:t>
      </w:r>
      <w:r w:rsidR="009A01C6">
        <w:rPr>
          <w:sz w:val="22"/>
        </w:rPr>
        <w:t>3</w:t>
      </w:r>
      <w:r w:rsidRPr="00B00FF2">
        <w:rPr>
          <w:sz w:val="22"/>
        </w:rPr>
        <w:t xml:space="preserve"> р.</w:t>
      </w:r>
    </w:p>
    <w:p w14:paraId="6A15B3F1" w14:textId="77777777" w:rsidR="006733B6" w:rsidRPr="00B00FF2" w:rsidRDefault="006733B6" w:rsidP="006733B6">
      <w:pPr>
        <w:ind w:left="6379"/>
        <w:jc w:val="both"/>
        <w:rPr>
          <w:sz w:val="22"/>
        </w:rPr>
      </w:pPr>
    </w:p>
    <w:p w14:paraId="5DA50788" w14:textId="77777777" w:rsidR="006733B6" w:rsidRPr="00B00FF2" w:rsidRDefault="006733B6" w:rsidP="006733B6">
      <w:pPr>
        <w:jc w:val="both"/>
        <w:rPr>
          <w:sz w:val="22"/>
        </w:rPr>
      </w:pPr>
    </w:p>
    <w:p w14:paraId="1F1EC439" w14:textId="77777777" w:rsidR="006733B6" w:rsidRPr="00B00FF2" w:rsidRDefault="006733B6" w:rsidP="006733B6">
      <w:pPr>
        <w:jc w:val="both"/>
        <w:rPr>
          <w:sz w:val="22"/>
        </w:rPr>
      </w:pPr>
    </w:p>
    <w:p w14:paraId="7A5A940C" w14:textId="7DE11851" w:rsidR="006733B6" w:rsidRDefault="006733B6" w:rsidP="006733B6">
      <w:pPr>
        <w:jc w:val="center"/>
        <w:rPr>
          <w:b/>
          <w:sz w:val="22"/>
        </w:rPr>
      </w:pPr>
      <w:r w:rsidRPr="00B00FF2">
        <w:rPr>
          <w:b/>
          <w:sz w:val="22"/>
        </w:rPr>
        <w:t xml:space="preserve">СПЕЦИФІКАЦІЯ </w:t>
      </w:r>
    </w:p>
    <w:p w14:paraId="3F6EDB41" w14:textId="1ADE21F6" w:rsidR="00171EA9" w:rsidRDefault="00171EA9" w:rsidP="006733B6">
      <w:pPr>
        <w:jc w:val="center"/>
        <w:rPr>
          <w:b/>
          <w:sz w:val="22"/>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218"/>
        <w:gridCol w:w="1144"/>
        <w:gridCol w:w="760"/>
        <w:gridCol w:w="1251"/>
        <w:gridCol w:w="1252"/>
        <w:gridCol w:w="1227"/>
      </w:tblGrid>
      <w:tr w:rsidR="00171EA9" w:rsidRPr="00106136" w14:paraId="6C261D8A" w14:textId="77777777" w:rsidTr="003C1AF2">
        <w:tc>
          <w:tcPr>
            <w:tcW w:w="586" w:type="dxa"/>
            <w:shd w:val="clear" w:color="auto" w:fill="auto"/>
            <w:vAlign w:val="center"/>
          </w:tcPr>
          <w:p w14:paraId="78C105E4" w14:textId="77777777" w:rsidR="00171EA9" w:rsidRPr="009C119F" w:rsidRDefault="00171EA9" w:rsidP="003C1AF2">
            <w:pPr>
              <w:jc w:val="center"/>
              <w:rPr>
                <w:b/>
              </w:rPr>
            </w:pPr>
            <w:r w:rsidRPr="009C119F">
              <w:rPr>
                <w:b/>
              </w:rPr>
              <w:t>№ п/п</w:t>
            </w:r>
          </w:p>
        </w:tc>
        <w:tc>
          <w:tcPr>
            <w:tcW w:w="4229" w:type="dxa"/>
            <w:shd w:val="clear" w:color="auto" w:fill="auto"/>
            <w:vAlign w:val="center"/>
          </w:tcPr>
          <w:p w14:paraId="200BF5F7" w14:textId="77777777" w:rsidR="00171EA9" w:rsidRPr="009C119F" w:rsidRDefault="00171EA9" w:rsidP="003C1AF2">
            <w:pPr>
              <w:jc w:val="center"/>
              <w:rPr>
                <w:b/>
              </w:rPr>
            </w:pPr>
            <w:r w:rsidRPr="009C119F">
              <w:rPr>
                <w:b/>
              </w:rPr>
              <w:t>Найменування товару</w:t>
            </w:r>
          </w:p>
        </w:tc>
        <w:tc>
          <w:tcPr>
            <w:tcW w:w="1129" w:type="dxa"/>
            <w:shd w:val="clear" w:color="auto" w:fill="auto"/>
            <w:vAlign w:val="center"/>
          </w:tcPr>
          <w:p w14:paraId="05E7BB35" w14:textId="77777777" w:rsidR="00171EA9" w:rsidRPr="009C119F" w:rsidRDefault="00171EA9" w:rsidP="003C1AF2">
            <w:pPr>
              <w:jc w:val="center"/>
              <w:rPr>
                <w:b/>
              </w:rPr>
            </w:pPr>
            <w:r w:rsidRPr="009C119F">
              <w:rPr>
                <w:b/>
              </w:rPr>
              <w:t>Одиниці виміру</w:t>
            </w:r>
          </w:p>
        </w:tc>
        <w:tc>
          <w:tcPr>
            <w:tcW w:w="761" w:type="dxa"/>
            <w:shd w:val="clear" w:color="auto" w:fill="auto"/>
            <w:vAlign w:val="center"/>
          </w:tcPr>
          <w:p w14:paraId="260595C1" w14:textId="77777777" w:rsidR="00171EA9" w:rsidRPr="009C119F" w:rsidRDefault="00171EA9" w:rsidP="003C1AF2">
            <w:pPr>
              <w:jc w:val="center"/>
              <w:rPr>
                <w:b/>
              </w:rPr>
            </w:pPr>
            <w:r w:rsidRPr="009C119F">
              <w:rPr>
                <w:b/>
              </w:rPr>
              <w:t>К-ть</w:t>
            </w:r>
          </w:p>
        </w:tc>
        <w:tc>
          <w:tcPr>
            <w:tcW w:w="1251" w:type="dxa"/>
            <w:shd w:val="clear" w:color="auto" w:fill="auto"/>
            <w:vAlign w:val="center"/>
          </w:tcPr>
          <w:p w14:paraId="3F4EDB1D" w14:textId="77777777" w:rsidR="00171EA9" w:rsidRPr="009C119F" w:rsidRDefault="00171EA9" w:rsidP="003C1AF2">
            <w:pPr>
              <w:jc w:val="center"/>
              <w:rPr>
                <w:b/>
              </w:rPr>
            </w:pPr>
            <w:r w:rsidRPr="009C119F">
              <w:rPr>
                <w:b/>
              </w:rPr>
              <w:t>Ціна за одиницю</w:t>
            </w:r>
          </w:p>
          <w:p w14:paraId="4F38C4BF" w14:textId="77777777" w:rsidR="00171EA9" w:rsidRPr="009C119F" w:rsidRDefault="00171EA9" w:rsidP="003C1AF2">
            <w:pPr>
              <w:jc w:val="center"/>
              <w:rPr>
                <w:b/>
              </w:rPr>
            </w:pPr>
            <w:r w:rsidRPr="009C119F">
              <w:rPr>
                <w:b/>
              </w:rPr>
              <w:t>(без ПДВ)</w:t>
            </w:r>
          </w:p>
        </w:tc>
        <w:tc>
          <w:tcPr>
            <w:tcW w:w="1252" w:type="dxa"/>
            <w:vAlign w:val="center"/>
          </w:tcPr>
          <w:p w14:paraId="4FE0ABBA" w14:textId="77777777" w:rsidR="00171EA9" w:rsidRPr="009C119F" w:rsidRDefault="00171EA9" w:rsidP="003C1AF2">
            <w:pPr>
              <w:jc w:val="center"/>
              <w:rPr>
                <w:b/>
              </w:rPr>
            </w:pPr>
            <w:r w:rsidRPr="009C119F">
              <w:rPr>
                <w:b/>
              </w:rPr>
              <w:t>Ціна за одиницю</w:t>
            </w:r>
          </w:p>
          <w:p w14:paraId="7928DE53" w14:textId="77777777" w:rsidR="00171EA9" w:rsidRPr="009C119F" w:rsidRDefault="00171EA9" w:rsidP="003C1AF2">
            <w:pPr>
              <w:jc w:val="center"/>
              <w:rPr>
                <w:b/>
              </w:rPr>
            </w:pPr>
            <w:r w:rsidRPr="009C119F">
              <w:rPr>
                <w:b/>
              </w:rPr>
              <w:t>(з ПДВ)</w:t>
            </w:r>
          </w:p>
        </w:tc>
        <w:tc>
          <w:tcPr>
            <w:tcW w:w="1229" w:type="dxa"/>
            <w:vAlign w:val="center"/>
          </w:tcPr>
          <w:p w14:paraId="2FE61B9A" w14:textId="77777777" w:rsidR="00171EA9" w:rsidRPr="009C119F" w:rsidRDefault="00171EA9" w:rsidP="003C1AF2">
            <w:pPr>
              <w:jc w:val="center"/>
              <w:rPr>
                <w:b/>
              </w:rPr>
            </w:pPr>
            <w:r w:rsidRPr="009C119F">
              <w:rPr>
                <w:b/>
              </w:rPr>
              <w:t>Сума</w:t>
            </w:r>
          </w:p>
          <w:p w14:paraId="29BDA9C1" w14:textId="77777777" w:rsidR="00171EA9" w:rsidRPr="005577FF" w:rsidRDefault="00171EA9" w:rsidP="003C1AF2">
            <w:pPr>
              <w:jc w:val="center"/>
              <w:rPr>
                <w:b/>
              </w:rPr>
            </w:pPr>
            <w:r w:rsidRPr="009C119F">
              <w:rPr>
                <w:b/>
              </w:rPr>
              <w:t>(з ПДВ)</w:t>
            </w:r>
          </w:p>
        </w:tc>
      </w:tr>
      <w:tr w:rsidR="00171EA9" w:rsidRPr="00106136" w14:paraId="133DBA60" w14:textId="77777777" w:rsidTr="003C1AF2">
        <w:tc>
          <w:tcPr>
            <w:tcW w:w="586" w:type="dxa"/>
            <w:shd w:val="clear" w:color="auto" w:fill="auto"/>
          </w:tcPr>
          <w:p w14:paraId="0D481B77" w14:textId="77777777" w:rsidR="00171EA9" w:rsidRPr="00106136" w:rsidRDefault="00171EA9" w:rsidP="003C1AF2">
            <w:pPr>
              <w:jc w:val="center"/>
              <w:rPr>
                <w:b/>
              </w:rPr>
            </w:pPr>
            <w:r w:rsidRPr="00106136">
              <w:rPr>
                <w:b/>
              </w:rPr>
              <w:t>1</w:t>
            </w:r>
          </w:p>
        </w:tc>
        <w:tc>
          <w:tcPr>
            <w:tcW w:w="4229" w:type="dxa"/>
            <w:shd w:val="clear" w:color="auto" w:fill="auto"/>
          </w:tcPr>
          <w:p w14:paraId="2252601A" w14:textId="77777777" w:rsidR="00171EA9" w:rsidRPr="005577FF" w:rsidRDefault="00171EA9" w:rsidP="003C1AF2">
            <w:pPr>
              <w:jc w:val="center"/>
              <w:rPr>
                <w:b/>
              </w:rPr>
            </w:pPr>
          </w:p>
        </w:tc>
        <w:tc>
          <w:tcPr>
            <w:tcW w:w="1129" w:type="dxa"/>
            <w:shd w:val="clear" w:color="auto" w:fill="auto"/>
          </w:tcPr>
          <w:p w14:paraId="4D3D7DF1" w14:textId="77777777" w:rsidR="00171EA9" w:rsidRPr="005577FF" w:rsidRDefault="00171EA9" w:rsidP="003C1AF2">
            <w:pPr>
              <w:jc w:val="center"/>
              <w:rPr>
                <w:b/>
              </w:rPr>
            </w:pPr>
          </w:p>
        </w:tc>
        <w:tc>
          <w:tcPr>
            <w:tcW w:w="761" w:type="dxa"/>
            <w:shd w:val="clear" w:color="auto" w:fill="auto"/>
          </w:tcPr>
          <w:p w14:paraId="4B155EBE" w14:textId="77777777" w:rsidR="00171EA9" w:rsidRPr="005577FF" w:rsidRDefault="00171EA9" w:rsidP="003C1AF2">
            <w:pPr>
              <w:jc w:val="center"/>
              <w:rPr>
                <w:b/>
              </w:rPr>
            </w:pPr>
          </w:p>
        </w:tc>
        <w:tc>
          <w:tcPr>
            <w:tcW w:w="1251" w:type="dxa"/>
            <w:shd w:val="clear" w:color="auto" w:fill="auto"/>
          </w:tcPr>
          <w:p w14:paraId="0DE070D9" w14:textId="77777777" w:rsidR="00171EA9" w:rsidRPr="005577FF" w:rsidRDefault="00171EA9" w:rsidP="003C1AF2">
            <w:pPr>
              <w:jc w:val="center"/>
              <w:rPr>
                <w:b/>
              </w:rPr>
            </w:pPr>
          </w:p>
        </w:tc>
        <w:tc>
          <w:tcPr>
            <w:tcW w:w="1252" w:type="dxa"/>
          </w:tcPr>
          <w:p w14:paraId="7655F5CB" w14:textId="77777777" w:rsidR="00171EA9" w:rsidRPr="005577FF" w:rsidRDefault="00171EA9" w:rsidP="003C1AF2">
            <w:pPr>
              <w:jc w:val="center"/>
              <w:rPr>
                <w:b/>
              </w:rPr>
            </w:pPr>
          </w:p>
        </w:tc>
        <w:tc>
          <w:tcPr>
            <w:tcW w:w="1229" w:type="dxa"/>
          </w:tcPr>
          <w:p w14:paraId="5AC35917" w14:textId="77777777" w:rsidR="00171EA9" w:rsidRPr="005577FF" w:rsidRDefault="00171EA9" w:rsidP="003C1AF2">
            <w:pPr>
              <w:jc w:val="center"/>
              <w:rPr>
                <w:b/>
              </w:rPr>
            </w:pPr>
          </w:p>
        </w:tc>
      </w:tr>
      <w:tr w:rsidR="00171EA9" w:rsidRPr="00106136" w14:paraId="1A1EF0F1" w14:textId="77777777" w:rsidTr="003C1AF2">
        <w:tc>
          <w:tcPr>
            <w:tcW w:w="586" w:type="dxa"/>
            <w:shd w:val="clear" w:color="auto" w:fill="auto"/>
          </w:tcPr>
          <w:p w14:paraId="4223A162" w14:textId="77777777" w:rsidR="00171EA9" w:rsidRPr="00106136" w:rsidRDefault="00171EA9" w:rsidP="003C1AF2">
            <w:pPr>
              <w:jc w:val="center"/>
              <w:rPr>
                <w:b/>
              </w:rPr>
            </w:pPr>
            <w:r w:rsidRPr="00106136">
              <w:rPr>
                <w:b/>
              </w:rPr>
              <w:t>2</w:t>
            </w:r>
          </w:p>
        </w:tc>
        <w:tc>
          <w:tcPr>
            <w:tcW w:w="4229" w:type="dxa"/>
            <w:shd w:val="clear" w:color="auto" w:fill="auto"/>
          </w:tcPr>
          <w:p w14:paraId="6BF30264" w14:textId="77777777" w:rsidR="00171EA9" w:rsidRPr="00106136" w:rsidRDefault="00171EA9" w:rsidP="003C1AF2">
            <w:pPr>
              <w:jc w:val="center"/>
              <w:rPr>
                <w:b/>
              </w:rPr>
            </w:pPr>
          </w:p>
        </w:tc>
        <w:tc>
          <w:tcPr>
            <w:tcW w:w="1129" w:type="dxa"/>
            <w:shd w:val="clear" w:color="auto" w:fill="auto"/>
          </w:tcPr>
          <w:p w14:paraId="64AFB5B4" w14:textId="77777777" w:rsidR="00171EA9" w:rsidRPr="00106136" w:rsidRDefault="00171EA9" w:rsidP="003C1AF2">
            <w:pPr>
              <w:jc w:val="center"/>
              <w:rPr>
                <w:b/>
              </w:rPr>
            </w:pPr>
          </w:p>
        </w:tc>
        <w:tc>
          <w:tcPr>
            <w:tcW w:w="761" w:type="dxa"/>
            <w:shd w:val="clear" w:color="auto" w:fill="auto"/>
          </w:tcPr>
          <w:p w14:paraId="43DAB280" w14:textId="77777777" w:rsidR="00171EA9" w:rsidRPr="00106136" w:rsidRDefault="00171EA9" w:rsidP="003C1AF2">
            <w:pPr>
              <w:jc w:val="center"/>
              <w:rPr>
                <w:b/>
              </w:rPr>
            </w:pPr>
          </w:p>
        </w:tc>
        <w:tc>
          <w:tcPr>
            <w:tcW w:w="1251" w:type="dxa"/>
            <w:shd w:val="clear" w:color="auto" w:fill="auto"/>
          </w:tcPr>
          <w:p w14:paraId="37FEB8DC" w14:textId="77777777" w:rsidR="00171EA9" w:rsidRPr="00106136" w:rsidRDefault="00171EA9" w:rsidP="003C1AF2">
            <w:pPr>
              <w:jc w:val="center"/>
              <w:rPr>
                <w:b/>
              </w:rPr>
            </w:pPr>
          </w:p>
        </w:tc>
        <w:tc>
          <w:tcPr>
            <w:tcW w:w="1252" w:type="dxa"/>
          </w:tcPr>
          <w:p w14:paraId="42069A07" w14:textId="77777777" w:rsidR="00171EA9" w:rsidRPr="00106136" w:rsidRDefault="00171EA9" w:rsidP="003C1AF2">
            <w:pPr>
              <w:jc w:val="center"/>
              <w:rPr>
                <w:b/>
              </w:rPr>
            </w:pPr>
          </w:p>
        </w:tc>
        <w:tc>
          <w:tcPr>
            <w:tcW w:w="1229" w:type="dxa"/>
          </w:tcPr>
          <w:p w14:paraId="124FCAAC" w14:textId="77777777" w:rsidR="00171EA9" w:rsidRPr="00106136" w:rsidRDefault="00171EA9" w:rsidP="003C1AF2">
            <w:pPr>
              <w:jc w:val="center"/>
              <w:rPr>
                <w:b/>
              </w:rPr>
            </w:pPr>
          </w:p>
        </w:tc>
      </w:tr>
      <w:tr w:rsidR="00171EA9" w:rsidRPr="00106136" w14:paraId="63D9702D" w14:textId="77777777" w:rsidTr="003C1AF2">
        <w:tc>
          <w:tcPr>
            <w:tcW w:w="9208" w:type="dxa"/>
            <w:gridSpan w:val="6"/>
            <w:shd w:val="clear" w:color="auto" w:fill="auto"/>
          </w:tcPr>
          <w:p w14:paraId="300E19D4" w14:textId="77777777" w:rsidR="00171EA9" w:rsidRPr="00106136" w:rsidRDefault="00171EA9" w:rsidP="003C1AF2">
            <w:pPr>
              <w:jc w:val="right"/>
              <w:rPr>
                <w:b/>
              </w:rPr>
            </w:pPr>
            <w:r>
              <w:t>Загальна ц</w:t>
            </w:r>
            <w:r w:rsidRPr="00106136">
              <w:t>іна без ПДВ</w:t>
            </w:r>
          </w:p>
        </w:tc>
        <w:tc>
          <w:tcPr>
            <w:tcW w:w="1229" w:type="dxa"/>
          </w:tcPr>
          <w:p w14:paraId="2801B069" w14:textId="77777777" w:rsidR="00171EA9" w:rsidRPr="00106136" w:rsidRDefault="00171EA9" w:rsidP="003C1AF2">
            <w:pPr>
              <w:jc w:val="center"/>
              <w:rPr>
                <w:b/>
              </w:rPr>
            </w:pPr>
          </w:p>
        </w:tc>
      </w:tr>
      <w:tr w:rsidR="00171EA9" w:rsidRPr="00106136" w14:paraId="390E8E85" w14:textId="77777777" w:rsidTr="003C1AF2">
        <w:tc>
          <w:tcPr>
            <w:tcW w:w="9208" w:type="dxa"/>
            <w:gridSpan w:val="6"/>
            <w:shd w:val="clear" w:color="auto" w:fill="auto"/>
          </w:tcPr>
          <w:p w14:paraId="27B16BDB" w14:textId="77777777" w:rsidR="00171EA9" w:rsidRPr="00106136" w:rsidRDefault="00171EA9" w:rsidP="003C1AF2">
            <w:pPr>
              <w:jc w:val="right"/>
              <w:rPr>
                <w:b/>
              </w:rPr>
            </w:pPr>
            <w:r w:rsidRPr="00106136">
              <w:t>крім того ПДВ*</w:t>
            </w:r>
          </w:p>
        </w:tc>
        <w:tc>
          <w:tcPr>
            <w:tcW w:w="1229" w:type="dxa"/>
          </w:tcPr>
          <w:p w14:paraId="5C836D8C" w14:textId="77777777" w:rsidR="00171EA9" w:rsidRPr="00106136" w:rsidRDefault="00171EA9" w:rsidP="003C1AF2">
            <w:pPr>
              <w:jc w:val="center"/>
              <w:rPr>
                <w:b/>
              </w:rPr>
            </w:pPr>
          </w:p>
        </w:tc>
      </w:tr>
      <w:tr w:rsidR="00171EA9" w:rsidRPr="00106136" w14:paraId="2C4370FC" w14:textId="77777777" w:rsidTr="003C1AF2">
        <w:tc>
          <w:tcPr>
            <w:tcW w:w="9208" w:type="dxa"/>
            <w:gridSpan w:val="6"/>
            <w:shd w:val="clear" w:color="auto" w:fill="auto"/>
          </w:tcPr>
          <w:p w14:paraId="7E7E450D" w14:textId="77777777" w:rsidR="00171EA9" w:rsidRPr="00106136" w:rsidRDefault="00171EA9" w:rsidP="003C1AF2">
            <w:pPr>
              <w:jc w:val="right"/>
              <w:rPr>
                <w:b/>
              </w:rPr>
            </w:pPr>
            <w:r>
              <w:t>Загальна ц</w:t>
            </w:r>
            <w:r w:rsidRPr="00106136">
              <w:t>іна з ПДВ*</w:t>
            </w:r>
          </w:p>
        </w:tc>
        <w:tc>
          <w:tcPr>
            <w:tcW w:w="1229" w:type="dxa"/>
          </w:tcPr>
          <w:p w14:paraId="4D2C0187" w14:textId="77777777" w:rsidR="00171EA9" w:rsidRPr="00106136" w:rsidRDefault="00171EA9" w:rsidP="003C1AF2">
            <w:pPr>
              <w:jc w:val="center"/>
              <w:rPr>
                <w:b/>
              </w:rPr>
            </w:pPr>
          </w:p>
        </w:tc>
      </w:tr>
    </w:tbl>
    <w:p w14:paraId="7D25E3E8" w14:textId="77777777" w:rsidR="00EA2A7D" w:rsidRPr="00B00FF2" w:rsidRDefault="00EA2A7D" w:rsidP="004D1404">
      <w:pPr>
        <w:ind w:firstLine="709"/>
        <w:jc w:val="both"/>
        <w:rPr>
          <w:sz w:val="18"/>
        </w:rPr>
      </w:pPr>
      <w:r w:rsidRPr="00B00FF2">
        <w:rPr>
          <w:sz w:val="18"/>
        </w:rPr>
        <w:t>* У разі якщо Постачальник не є 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Постачальник робить відповідну позначку.</w:t>
      </w:r>
    </w:p>
    <w:p w14:paraId="31A531F8" w14:textId="77777777" w:rsidR="00EA2A7D" w:rsidRPr="00B00FF2" w:rsidRDefault="00EA2A7D" w:rsidP="004D1404">
      <w:pPr>
        <w:ind w:firstLine="709"/>
        <w:jc w:val="both"/>
      </w:pPr>
    </w:p>
    <w:p w14:paraId="297AC625" w14:textId="77777777" w:rsidR="004D1404" w:rsidRPr="00171EA9" w:rsidRDefault="004D1404" w:rsidP="001C7EEB">
      <w:pPr>
        <w:numPr>
          <w:ilvl w:val="0"/>
          <w:numId w:val="1"/>
        </w:numPr>
        <w:jc w:val="both"/>
      </w:pPr>
      <w:r w:rsidRPr="00171EA9">
        <w:t>В ціну товару включено сплата всіх податків і зборів, а також вартість тари, пакування та вартість доставки до місця поставки</w:t>
      </w:r>
      <w:r w:rsidR="0004719C" w:rsidRPr="00171EA9">
        <w:t>.</w:t>
      </w:r>
    </w:p>
    <w:p w14:paraId="6610451E" w14:textId="77777777" w:rsidR="000C1785" w:rsidRPr="00171EA9" w:rsidRDefault="000C1785" w:rsidP="004D1404">
      <w:pPr>
        <w:ind w:firstLine="709"/>
        <w:jc w:val="both"/>
      </w:pPr>
    </w:p>
    <w:p w14:paraId="19387B46" w14:textId="77777777" w:rsidR="00921EE6" w:rsidRPr="00171EA9" w:rsidRDefault="000C1785" w:rsidP="001C7EEB">
      <w:pPr>
        <w:numPr>
          <w:ilvl w:val="0"/>
          <w:numId w:val="1"/>
        </w:numPr>
        <w:jc w:val="both"/>
        <w:rPr>
          <w:iCs/>
        </w:rPr>
      </w:pPr>
      <w:r w:rsidRPr="00171EA9">
        <w:t xml:space="preserve">Місце поставки: </w:t>
      </w:r>
      <w:r w:rsidRPr="00171EA9">
        <w:rPr>
          <w:iCs/>
        </w:rPr>
        <w:t xml:space="preserve">склад Замовника, що розташований за адресою: </w:t>
      </w:r>
    </w:p>
    <w:p w14:paraId="26DDEB12" w14:textId="367A83EB" w:rsidR="000C1785" w:rsidRPr="00171EA9" w:rsidRDefault="00921EE6" w:rsidP="004D1404">
      <w:pPr>
        <w:ind w:firstLine="709"/>
        <w:jc w:val="both"/>
      </w:pPr>
      <w:r w:rsidRPr="00171EA9">
        <w:rPr>
          <w:b/>
          <w:iCs/>
        </w:rPr>
        <w:t xml:space="preserve">вул. </w:t>
      </w:r>
      <w:r w:rsidR="000503F2">
        <w:rPr>
          <w:b/>
          <w:iCs/>
        </w:rPr>
        <w:t>Шевченка</w:t>
      </w:r>
      <w:r w:rsidRPr="00171EA9">
        <w:rPr>
          <w:b/>
          <w:iCs/>
        </w:rPr>
        <w:t xml:space="preserve">, </w:t>
      </w:r>
      <w:r w:rsidR="000503F2">
        <w:rPr>
          <w:b/>
          <w:iCs/>
        </w:rPr>
        <w:t>10 корпус В</w:t>
      </w:r>
      <w:r w:rsidRPr="00171EA9">
        <w:rPr>
          <w:b/>
          <w:iCs/>
        </w:rPr>
        <w:t xml:space="preserve">, м. </w:t>
      </w:r>
      <w:r w:rsidR="000503F2">
        <w:rPr>
          <w:b/>
          <w:iCs/>
        </w:rPr>
        <w:t>Ізяслав</w:t>
      </w:r>
      <w:r w:rsidRPr="00171EA9">
        <w:rPr>
          <w:b/>
          <w:iCs/>
        </w:rPr>
        <w:t xml:space="preserve">, </w:t>
      </w:r>
      <w:r w:rsidR="000503F2">
        <w:rPr>
          <w:b/>
          <w:iCs/>
        </w:rPr>
        <w:t>Хмельниць</w:t>
      </w:r>
      <w:r w:rsidRPr="00171EA9">
        <w:rPr>
          <w:b/>
          <w:iCs/>
        </w:rPr>
        <w:t>кої області, Україна</w:t>
      </w:r>
    </w:p>
    <w:p w14:paraId="2A8FE5AF" w14:textId="77777777" w:rsidR="000C1785" w:rsidRPr="000A421A" w:rsidRDefault="000C1785" w:rsidP="004D1404">
      <w:pPr>
        <w:ind w:firstLine="709"/>
        <w:jc w:val="both"/>
        <w:rPr>
          <w:highlight w:val="yellow"/>
        </w:rPr>
      </w:pPr>
    </w:p>
    <w:p w14:paraId="6D6B43BD" w14:textId="7394F7C4" w:rsidR="00921EE6" w:rsidRPr="00370E30" w:rsidRDefault="0004719C" w:rsidP="001C7EEB">
      <w:pPr>
        <w:numPr>
          <w:ilvl w:val="0"/>
          <w:numId w:val="1"/>
        </w:numPr>
        <w:jc w:val="both"/>
      </w:pPr>
      <w:r w:rsidRPr="00DE0FE3">
        <w:t>Строк поставки</w:t>
      </w:r>
      <w:r w:rsidR="00921EE6" w:rsidRPr="00DE0FE3">
        <w:t xml:space="preserve"> партії Товару</w:t>
      </w:r>
      <w:r w:rsidRPr="00DE0FE3">
        <w:t xml:space="preserve">: </w:t>
      </w:r>
      <w:r w:rsidR="00CD5F53" w:rsidRPr="00DE0FE3">
        <w:t xml:space="preserve">протягом </w:t>
      </w:r>
      <w:r w:rsidR="00DE0FE3" w:rsidRPr="00DE0FE3">
        <w:t>30</w:t>
      </w:r>
      <w:r w:rsidR="00CD5F53" w:rsidRPr="00DE0FE3">
        <w:t xml:space="preserve"> (</w:t>
      </w:r>
      <w:r w:rsidR="00DE0FE3" w:rsidRPr="00DE0FE3">
        <w:t>тридцяти</w:t>
      </w:r>
      <w:r w:rsidR="00CD5F53" w:rsidRPr="00DE0FE3">
        <w:t>) календарних днів з моменту</w:t>
      </w:r>
      <w:r w:rsidR="00CD5F53" w:rsidRPr="00370E30">
        <w:t xml:space="preserve"> отримання замовлення Постачальником.</w:t>
      </w:r>
    </w:p>
    <w:p w14:paraId="47128958" w14:textId="77777777" w:rsidR="00921EE6" w:rsidRPr="00B00FF2" w:rsidRDefault="00921EE6" w:rsidP="0004719C">
      <w:pPr>
        <w:ind w:firstLine="709"/>
        <w:jc w:val="both"/>
      </w:pPr>
    </w:p>
    <w:p w14:paraId="2D2BCD29" w14:textId="77777777" w:rsidR="001C7EEB" w:rsidRPr="00B00FF2" w:rsidRDefault="001C7EEB" w:rsidP="001C7EEB">
      <w:pPr>
        <w:numPr>
          <w:ilvl w:val="0"/>
          <w:numId w:val="1"/>
        </w:numPr>
        <w:jc w:val="both"/>
      </w:pPr>
      <w:r w:rsidRPr="00B00FF2">
        <w:t>Технічні та якісні характеристики лікарських засобів,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046A6FB8" w14:textId="77777777" w:rsidR="001C7EEB" w:rsidRPr="00B00FF2" w:rsidRDefault="001C7EEB" w:rsidP="001C7EEB">
      <w:pPr>
        <w:pStyle w:val="af3"/>
      </w:pPr>
    </w:p>
    <w:p w14:paraId="024CA6D0" w14:textId="214159A5" w:rsidR="001C7EEB" w:rsidRPr="00D708AA" w:rsidRDefault="000A421A" w:rsidP="001C7EEB">
      <w:pPr>
        <w:numPr>
          <w:ilvl w:val="0"/>
          <w:numId w:val="1"/>
        </w:numPr>
        <w:jc w:val="both"/>
      </w:pPr>
      <w:r w:rsidRPr="00D708AA">
        <w:rPr>
          <w:rFonts w:eastAsia="Calibri"/>
          <w:lang w:eastAsia="en-US"/>
        </w:rPr>
        <w:t xml:space="preserve">Гарантійний </w:t>
      </w:r>
      <w:r w:rsidR="001C7EEB" w:rsidRPr="00D708AA">
        <w:rPr>
          <w:rFonts w:eastAsia="Calibri"/>
          <w:lang w:eastAsia="en-US"/>
        </w:rPr>
        <w:t xml:space="preserve">термін </w:t>
      </w:r>
      <w:r w:rsidRPr="00D708AA">
        <w:rPr>
          <w:rFonts w:eastAsia="Calibri"/>
          <w:lang w:eastAsia="en-US"/>
        </w:rPr>
        <w:t>становить 24 місяців з моменту поставки Товару ЗАМОВНИКУ.</w:t>
      </w:r>
    </w:p>
    <w:p w14:paraId="51A8192E" w14:textId="77777777" w:rsidR="0004719C" w:rsidRPr="00B00FF2" w:rsidRDefault="0004719C" w:rsidP="006733B6">
      <w:pPr>
        <w:jc w:val="center"/>
        <w:rPr>
          <w:b/>
          <w:sz w:val="22"/>
        </w:rPr>
      </w:pPr>
    </w:p>
    <w:p w14:paraId="38DAEC94" w14:textId="77777777" w:rsidR="0004719C" w:rsidRPr="00B00FF2" w:rsidRDefault="0004719C" w:rsidP="006733B6">
      <w:pPr>
        <w:jc w:val="center"/>
        <w:rPr>
          <w:b/>
          <w:sz w:val="22"/>
        </w:rPr>
      </w:pPr>
    </w:p>
    <w:tbl>
      <w:tblPr>
        <w:tblW w:w="10632" w:type="dxa"/>
        <w:tblInd w:w="-176" w:type="dxa"/>
        <w:tblLayout w:type="fixed"/>
        <w:tblLook w:val="0000" w:firstRow="0" w:lastRow="0" w:firstColumn="0" w:lastColumn="0" w:noHBand="0" w:noVBand="0"/>
      </w:tblPr>
      <w:tblGrid>
        <w:gridCol w:w="5104"/>
        <w:gridCol w:w="567"/>
        <w:gridCol w:w="4961"/>
      </w:tblGrid>
      <w:tr w:rsidR="004D1404" w:rsidRPr="00B00FF2" w14:paraId="2095EB4F" w14:textId="77777777" w:rsidTr="00106024">
        <w:tc>
          <w:tcPr>
            <w:tcW w:w="5104" w:type="dxa"/>
            <w:vAlign w:val="center"/>
          </w:tcPr>
          <w:p w14:paraId="41B2C5B4" w14:textId="77777777" w:rsidR="004D1404" w:rsidRPr="00B00FF2" w:rsidRDefault="004D1404" w:rsidP="00106024">
            <w:pPr>
              <w:pStyle w:val="3"/>
              <w:spacing w:before="0" w:after="0"/>
              <w:jc w:val="center"/>
              <w:rPr>
                <w:rFonts w:ascii="Times New Roman" w:hAnsi="Times New Roman" w:cs="Times New Roman"/>
                <w:sz w:val="24"/>
              </w:rPr>
            </w:pPr>
            <w:r w:rsidRPr="00B00FF2">
              <w:rPr>
                <w:rFonts w:ascii="Times New Roman" w:hAnsi="Times New Roman" w:cs="Times New Roman"/>
                <w:sz w:val="24"/>
              </w:rPr>
              <w:t>ЗАМОВНИК</w:t>
            </w:r>
          </w:p>
        </w:tc>
        <w:tc>
          <w:tcPr>
            <w:tcW w:w="567" w:type="dxa"/>
            <w:vAlign w:val="center"/>
          </w:tcPr>
          <w:p w14:paraId="02575F5D" w14:textId="77777777" w:rsidR="004D1404" w:rsidRPr="00B00FF2" w:rsidRDefault="004D1404" w:rsidP="00106024">
            <w:pPr>
              <w:jc w:val="center"/>
              <w:rPr>
                <w:b/>
              </w:rPr>
            </w:pPr>
          </w:p>
        </w:tc>
        <w:tc>
          <w:tcPr>
            <w:tcW w:w="4961" w:type="dxa"/>
            <w:vAlign w:val="center"/>
          </w:tcPr>
          <w:p w14:paraId="6CF22582" w14:textId="77777777" w:rsidR="004D1404" w:rsidRPr="00B00FF2" w:rsidRDefault="004D1404" w:rsidP="00106024">
            <w:pPr>
              <w:jc w:val="center"/>
              <w:rPr>
                <w:b/>
              </w:rPr>
            </w:pPr>
            <w:r w:rsidRPr="00B00FF2">
              <w:rPr>
                <w:b/>
              </w:rPr>
              <w:t>ПОСТАЧАЛЬНИК</w:t>
            </w:r>
          </w:p>
        </w:tc>
      </w:tr>
      <w:tr w:rsidR="004D1404" w:rsidRPr="00B00FF2" w14:paraId="35FE766C" w14:textId="77777777" w:rsidTr="004D1404">
        <w:tc>
          <w:tcPr>
            <w:tcW w:w="5104" w:type="dxa"/>
            <w:tcBorders>
              <w:bottom w:val="single" w:sz="4" w:space="0" w:color="auto"/>
            </w:tcBorders>
            <w:vAlign w:val="center"/>
          </w:tcPr>
          <w:p w14:paraId="327102A7" w14:textId="67A98A57" w:rsidR="004D1404" w:rsidRPr="00B00FF2" w:rsidRDefault="00CD5F53" w:rsidP="00080902">
            <w:pPr>
              <w:jc w:val="center"/>
              <w:rPr>
                <w:b/>
              </w:rPr>
            </w:pPr>
            <w:r w:rsidRPr="00B00FF2">
              <w:rPr>
                <w:b/>
              </w:rPr>
              <w:t>КНП "</w:t>
            </w:r>
            <w:r w:rsidR="00802142">
              <w:rPr>
                <w:b/>
              </w:rPr>
              <w:t>Ізяславський центр</w:t>
            </w:r>
            <w:bookmarkStart w:id="23" w:name="_GoBack"/>
            <w:bookmarkEnd w:id="23"/>
            <w:r w:rsidRPr="00B00FF2">
              <w:rPr>
                <w:b/>
              </w:rPr>
              <w:t xml:space="preserve"> ПМСД"</w:t>
            </w:r>
          </w:p>
        </w:tc>
        <w:tc>
          <w:tcPr>
            <w:tcW w:w="567" w:type="dxa"/>
          </w:tcPr>
          <w:p w14:paraId="347F890D" w14:textId="77777777" w:rsidR="004D1404" w:rsidRPr="00B00FF2" w:rsidRDefault="004D1404" w:rsidP="00106024">
            <w:pPr>
              <w:jc w:val="center"/>
              <w:rPr>
                <w:b/>
              </w:rPr>
            </w:pPr>
          </w:p>
        </w:tc>
        <w:tc>
          <w:tcPr>
            <w:tcW w:w="4961" w:type="dxa"/>
            <w:tcBorders>
              <w:bottom w:val="single" w:sz="4" w:space="0" w:color="auto"/>
            </w:tcBorders>
          </w:tcPr>
          <w:p w14:paraId="1BB97D09" w14:textId="77777777" w:rsidR="004D1404" w:rsidRPr="00B00FF2" w:rsidRDefault="004D1404" w:rsidP="00106024">
            <w:pPr>
              <w:jc w:val="center"/>
              <w:rPr>
                <w:b/>
              </w:rPr>
            </w:pPr>
          </w:p>
        </w:tc>
      </w:tr>
      <w:tr w:rsidR="004D1404" w:rsidRPr="00B00FF2" w14:paraId="517F9AB1" w14:textId="77777777" w:rsidTr="004D1404">
        <w:tc>
          <w:tcPr>
            <w:tcW w:w="5104" w:type="dxa"/>
            <w:tcBorders>
              <w:top w:val="single" w:sz="4" w:space="0" w:color="auto"/>
            </w:tcBorders>
          </w:tcPr>
          <w:p w14:paraId="7E11D0E4" w14:textId="77777777" w:rsidR="004D1404" w:rsidRPr="00B00FF2" w:rsidRDefault="004D1404" w:rsidP="00106024"/>
        </w:tc>
        <w:tc>
          <w:tcPr>
            <w:tcW w:w="567" w:type="dxa"/>
          </w:tcPr>
          <w:p w14:paraId="0C87BBDC" w14:textId="77777777" w:rsidR="004D1404" w:rsidRPr="00B00FF2" w:rsidRDefault="004D1404" w:rsidP="00106024">
            <w:pPr>
              <w:jc w:val="center"/>
              <w:rPr>
                <w:highlight w:val="yellow"/>
              </w:rPr>
            </w:pPr>
          </w:p>
        </w:tc>
        <w:tc>
          <w:tcPr>
            <w:tcW w:w="4961" w:type="dxa"/>
            <w:tcBorders>
              <w:top w:val="single" w:sz="4" w:space="0" w:color="auto"/>
            </w:tcBorders>
          </w:tcPr>
          <w:p w14:paraId="4E3E924E" w14:textId="77777777" w:rsidR="004D1404" w:rsidRPr="00B00FF2" w:rsidRDefault="004D1404" w:rsidP="00106024"/>
        </w:tc>
      </w:tr>
      <w:tr w:rsidR="004D1404" w:rsidRPr="00B00FF2" w14:paraId="12E3939E" w14:textId="77777777" w:rsidTr="004D1404">
        <w:tc>
          <w:tcPr>
            <w:tcW w:w="5104" w:type="dxa"/>
          </w:tcPr>
          <w:p w14:paraId="275E68C5" w14:textId="170EB543" w:rsidR="004D1404" w:rsidRPr="00B00FF2" w:rsidRDefault="000A421A" w:rsidP="00106024">
            <w:r>
              <w:t>Д</w:t>
            </w:r>
            <w:r w:rsidR="005B2168">
              <w:t>иректор</w:t>
            </w:r>
          </w:p>
        </w:tc>
        <w:tc>
          <w:tcPr>
            <w:tcW w:w="567" w:type="dxa"/>
          </w:tcPr>
          <w:p w14:paraId="6BE619B1" w14:textId="77777777" w:rsidR="004D1404" w:rsidRPr="00B00FF2" w:rsidRDefault="004D1404" w:rsidP="00106024">
            <w:pPr>
              <w:jc w:val="center"/>
              <w:rPr>
                <w:highlight w:val="yellow"/>
              </w:rPr>
            </w:pPr>
          </w:p>
        </w:tc>
        <w:tc>
          <w:tcPr>
            <w:tcW w:w="4961" w:type="dxa"/>
          </w:tcPr>
          <w:p w14:paraId="75748A1E" w14:textId="77777777" w:rsidR="004D1404" w:rsidRPr="00B00FF2" w:rsidRDefault="004D1404" w:rsidP="00106024">
            <w:r w:rsidRPr="00B00FF2">
              <w:t>______________</w:t>
            </w:r>
          </w:p>
        </w:tc>
      </w:tr>
      <w:tr w:rsidR="004D1404" w:rsidRPr="00B00FF2" w14:paraId="1C712CB6" w14:textId="77777777" w:rsidTr="00106024">
        <w:trPr>
          <w:trHeight w:val="413"/>
        </w:trPr>
        <w:tc>
          <w:tcPr>
            <w:tcW w:w="5104" w:type="dxa"/>
          </w:tcPr>
          <w:p w14:paraId="3FA2CB79" w14:textId="07CC7FC6" w:rsidR="004D1404" w:rsidRPr="00B00FF2" w:rsidRDefault="00802142" w:rsidP="00CD5F53">
            <w:pPr>
              <w:jc w:val="right"/>
            </w:pPr>
            <w:r>
              <w:t>С</w:t>
            </w:r>
            <w:r w:rsidR="004D1404" w:rsidRPr="00B00FF2">
              <w:t>.</w:t>
            </w:r>
            <w:r>
              <w:t>І</w:t>
            </w:r>
            <w:r w:rsidR="004D1404" w:rsidRPr="00B00FF2">
              <w:t xml:space="preserve">. </w:t>
            </w:r>
            <w:proofErr w:type="spellStart"/>
            <w:r>
              <w:t>Літвінчук</w:t>
            </w:r>
            <w:proofErr w:type="spellEnd"/>
          </w:p>
        </w:tc>
        <w:tc>
          <w:tcPr>
            <w:tcW w:w="567" w:type="dxa"/>
          </w:tcPr>
          <w:p w14:paraId="6364A7D6" w14:textId="77777777" w:rsidR="004D1404" w:rsidRPr="00B00FF2" w:rsidRDefault="004D1404" w:rsidP="00106024">
            <w:pPr>
              <w:jc w:val="center"/>
              <w:rPr>
                <w:highlight w:val="yellow"/>
              </w:rPr>
            </w:pPr>
          </w:p>
        </w:tc>
        <w:tc>
          <w:tcPr>
            <w:tcW w:w="4961" w:type="dxa"/>
          </w:tcPr>
          <w:p w14:paraId="2787B681" w14:textId="77777777" w:rsidR="004D1404" w:rsidRPr="00B00FF2" w:rsidRDefault="004D1404" w:rsidP="00106024">
            <w:pPr>
              <w:jc w:val="right"/>
            </w:pPr>
            <w:r w:rsidRPr="00B00FF2">
              <w:t>______________</w:t>
            </w:r>
          </w:p>
        </w:tc>
      </w:tr>
    </w:tbl>
    <w:p w14:paraId="3CCCFE49" w14:textId="77777777" w:rsidR="004D1404" w:rsidRPr="00B00FF2" w:rsidRDefault="004D1404" w:rsidP="004D1404">
      <w:pPr>
        <w:jc w:val="center"/>
        <w:rPr>
          <w:b/>
          <w:sz w:val="22"/>
        </w:rPr>
      </w:pPr>
    </w:p>
    <w:sectPr w:rsidR="004D1404" w:rsidRPr="00B00FF2" w:rsidSect="005A0DE3">
      <w:headerReference w:type="even" r:id="rId8"/>
      <w:headerReference w:type="default" r:id="rId9"/>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32DA" w14:textId="77777777" w:rsidR="00E15182" w:rsidRDefault="00E15182">
      <w:r>
        <w:separator/>
      </w:r>
    </w:p>
  </w:endnote>
  <w:endnote w:type="continuationSeparator" w:id="0">
    <w:p w14:paraId="3EBD4AEE" w14:textId="77777777" w:rsidR="00E15182" w:rsidRDefault="00E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291D" w14:textId="77777777" w:rsidR="00E15182" w:rsidRDefault="00E15182">
      <w:r>
        <w:separator/>
      </w:r>
    </w:p>
  </w:footnote>
  <w:footnote w:type="continuationSeparator" w:id="0">
    <w:p w14:paraId="7128CCA4" w14:textId="77777777" w:rsidR="00E15182" w:rsidRDefault="00E1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3156" w14:textId="77777777" w:rsidR="00E765BC" w:rsidRDefault="00E765BC" w:rsidP="008F745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7E5A1D6" w14:textId="77777777" w:rsidR="00E765BC" w:rsidRDefault="00E765B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97B4" w14:textId="77777777" w:rsidR="00E765BC" w:rsidRDefault="00E765BC" w:rsidP="008F745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5257A649" w14:textId="77777777" w:rsidR="00E765BC" w:rsidRDefault="00E765B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045FB"/>
    <w:multiLevelType w:val="hybridMultilevel"/>
    <w:tmpl w:val="9B1856D2"/>
    <w:lvl w:ilvl="0" w:tplc="35AEAB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EC"/>
    <w:rsid w:val="00001C7E"/>
    <w:rsid w:val="00004172"/>
    <w:rsid w:val="00004535"/>
    <w:rsid w:val="00005369"/>
    <w:rsid w:val="000055A5"/>
    <w:rsid w:val="000117E4"/>
    <w:rsid w:val="00015220"/>
    <w:rsid w:val="000239AE"/>
    <w:rsid w:val="000254FA"/>
    <w:rsid w:val="000269C5"/>
    <w:rsid w:val="00035A18"/>
    <w:rsid w:val="00036312"/>
    <w:rsid w:val="000369D7"/>
    <w:rsid w:val="00036C30"/>
    <w:rsid w:val="00040E51"/>
    <w:rsid w:val="00046B90"/>
    <w:rsid w:val="0004719C"/>
    <w:rsid w:val="000478A4"/>
    <w:rsid w:val="000503F2"/>
    <w:rsid w:val="0005221E"/>
    <w:rsid w:val="00054DEB"/>
    <w:rsid w:val="00055256"/>
    <w:rsid w:val="000600F3"/>
    <w:rsid w:val="000662E2"/>
    <w:rsid w:val="00076D87"/>
    <w:rsid w:val="00077422"/>
    <w:rsid w:val="00080902"/>
    <w:rsid w:val="0008205D"/>
    <w:rsid w:val="00082943"/>
    <w:rsid w:val="00087892"/>
    <w:rsid w:val="00091159"/>
    <w:rsid w:val="000931CA"/>
    <w:rsid w:val="000936B4"/>
    <w:rsid w:val="0009669A"/>
    <w:rsid w:val="000A3068"/>
    <w:rsid w:val="000A421A"/>
    <w:rsid w:val="000A7BFB"/>
    <w:rsid w:val="000C1785"/>
    <w:rsid w:val="000C2220"/>
    <w:rsid w:val="000C3C13"/>
    <w:rsid w:val="000D2D06"/>
    <w:rsid w:val="000D42FF"/>
    <w:rsid w:val="000E0DBE"/>
    <w:rsid w:val="000E373B"/>
    <w:rsid w:val="000E4E08"/>
    <w:rsid w:val="000F19A2"/>
    <w:rsid w:val="000F6C55"/>
    <w:rsid w:val="000F74BC"/>
    <w:rsid w:val="000F767C"/>
    <w:rsid w:val="000F7BE0"/>
    <w:rsid w:val="00101910"/>
    <w:rsid w:val="00101CDC"/>
    <w:rsid w:val="00106024"/>
    <w:rsid w:val="00113391"/>
    <w:rsid w:val="001142E5"/>
    <w:rsid w:val="00115BC3"/>
    <w:rsid w:val="00117347"/>
    <w:rsid w:val="00117F54"/>
    <w:rsid w:val="00120C91"/>
    <w:rsid w:val="001223ED"/>
    <w:rsid w:val="0012692C"/>
    <w:rsid w:val="00133C02"/>
    <w:rsid w:val="00134F95"/>
    <w:rsid w:val="0013574A"/>
    <w:rsid w:val="00135908"/>
    <w:rsid w:val="00141CF7"/>
    <w:rsid w:val="00142531"/>
    <w:rsid w:val="0014284F"/>
    <w:rsid w:val="001475AA"/>
    <w:rsid w:val="00164946"/>
    <w:rsid w:val="00165C86"/>
    <w:rsid w:val="001719EC"/>
    <w:rsid w:val="00171EA9"/>
    <w:rsid w:val="00172043"/>
    <w:rsid w:val="0017292F"/>
    <w:rsid w:val="00175459"/>
    <w:rsid w:val="00175B6A"/>
    <w:rsid w:val="00176162"/>
    <w:rsid w:val="00180DBA"/>
    <w:rsid w:val="00183291"/>
    <w:rsid w:val="0019110B"/>
    <w:rsid w:val="00191DA5"/>
    <w:rsid w:val="00196686"/>
    <w:rsid w:val="001A0F7A"/>
    <w:rsid w:val="001A476A"/>
    <w:rsid w:val="001A60DD"/>
    <w:rsid w:val="001B24EA"/>
    <w:rsid w:val="001B4B74"/>
    <w:rsid w:val="001C0199"/>
    <w:rsid w:val="001C2E73"/>
    <w:rsid w:val="001C3BCB"/>
    <w:rsid w:val="001C46BC"/>
    <w:rsid w:val="001C55BB"/>
    <w:rsid w:val="001C71E1"/>
    <w:rsid w:val="001C7EEB"/>
    <w:rsid w:val="001D0801"/>
    <w:rsid w:val="001D12BC"/>
    <w:rsid w:val="001D2CBD"/>
    <w:rsid w:val="001D4447"/>
    <w:rsid w:val="001E0EFC"/>
    <w:rsid w:val="001E3C0D"/>
    <w:rsid w:val="001E725E"/>
    <w:rsid w:val="001F35EC"/>
    <w:rsid w:val="001F3B8B"/>
    <w:rsid w:val="001F47ED"/>
    <w:rsid w:val="001F5171"/>
    <w:rsid w:val="002057AB"/>
    <w:rsid w:val="00206DF5"/>
    <w:rsid w:val="00210274"/>
    <w:rsid w:val="002120E9"/>
    <w:rsid w:val="00213141"/>
    <w:rsid w:val="00215BD6"/>
    <w:rsid w:val="002173E0"/>
    <w:rsid w:val="00217C59"/>
    <w:rsid w:val="00223EB4"/>
    <w:rsid w:val="00232EE9"/>
    <w:rsid w:val="00256EF6"/>
    <w:rsid w:val="002620BE"/>
    <w:rsid w:val="00262D03"/>
    <w:rsid w:val="00263796"/>
    <w:rsid w:val="00270CBD"/>
    <w:rsid w:val="00272ABA"/>
    <w:rsid w:val="002730A0"/>
    <w:rsid w:val="00276156"/>
    <w:rsid w:val="002771D3"/>
    <w:rsid w:val="00283AC2"/>
    <w:rsid w:val="00285CF2"/>
    <w:rsid w:val="002929A3"/>
    <w:rsid w:val="00294F5C"/>
    <w:rsid w:val="00295574"/>
    <w:rsid w:val="002977A4"/>
    <w:rsid w:val="002A11AD"/>
    <w:rsid w:val="002A3B04"/>
    <w:rsid w:val="002A472C"/>
    <w:rsid w:val="002B2D9A"/>
    <w:rsid w:val="002B4B7A"/>
    <w:rsid w:val="002B5DAB"/>
    <w:rsid w:val="002B67B6"/>
    <w:rsid w:val="002B7500"/>
    <w:rsid w:val="002B7CC9"/>
    <w:rsid w:val="002C12FA"/>
    <w:rsid w:val="002C1EEC"/>
    <w:rsid w:val="002C22B5"/>
    <w:rsid w:val="002C2A3C"/>
    <w:rsid w:val="002C5012"/>
    <w:rsid w:val="002D7230"/>
    <w:rsid w:val="002D7F89"/>
    <w:rsid w:val="002E40D9"/>
    <w:rsid w:val="002E61BB"/>
    <w:rsid w:val="002E6344"/>
    <w:rsid w:val="002E6970"/>
    <w:rsid w:val="002E6C5E"/>
    <w:rsid w:val="002F04E3"/>
    <w:rsid w:val="002F157C"/>
    <w:rsid w:val="002F4A2E"/>
    <w:rsid w:val="00302441"/>
    <w:rsid w:val="0031016B"/>
    <w:rsid w:val="00313617"/>
    <w:rsid w:val="003158CC"/>
    <w:rsid w:val="0031609F"/>
    <w:rsid w:val="00316180"/>
    <w:rsid w:val="00324F82"/>
    <w:rsid w:val="00325D9A"/>
    <w:rsid w:val="003276B7"/>
    <w:rsid w:val="00330BF3"/>
    <w:rsid w:val="00331B67"/>
    <w:rsid w:val="0033675C"/>
    <w:rsid w:val="003503EA"/>
    <w:rsid w:val="0035115C"/>
    <w:rsid w:val="003528DC"/>
    <w:rsid w:val="003552FC"/>
    <w:rsid w:val="00356BB0"/>
    <w:rsid w:val="00357A1D"/>
    <w:rsid w:val="00361AD2"/>
    <w:rsid w:val="0036448A"/>
    <w:rsid w:val="00366DC4"/>
    <w:rsid w:val="00370E30"/>
    <w:rsid w:val="0037123F"/>
    <w:rsid w:val="003774EB"/>
    <w:rsid w:val="003805DD"/>
    <w:rsid w:val="00382363"/>
    <w:rsid w:val="0038611A"/>
    <w:rsid w:val="00390ED0"/>
    <w:rsid w:val="00394F1D"/>
    <w:rsid w:val="003962CE"/>
    <w:rsid w:val="003B1D7E"/>
    <w:rsid w:val="003B68F5"/>
    <w:rsid w:val="003C17A5"/>
    <w:rsid w:val="003C25B7"/>
    <w:rsid w:val="003C735B"/>
    <w:rsid w:val="003D5052"/>
    <w:rsid w:val="003E21CB"/>
    <w:rsid w:val="003E3C81"/>
    <w:rsid w:val="003E6363"/>
    <w:rsid w:val="003F1F7F"/>
    <w:rsid w:val="003F7555"/>
    <w:rsid w:val="004001AA"/>
    <w:rsid w:val="004033D1"/>
    <w:rsid w:val="004062B2"/>
    <w:rsid w:val="00411480"/>
    <w:rsid w:val="00412615"/>
    <w:rsid w:val="00413167"/>
    <w:rsid w:val="004143FF"/>
    <w:rsid w:val="00414F8B"/>
    <w:rsid w:val="00416631"/>
    <w:rsid w:val="00417083"/>
    <w:rsid w:val="004242CC"/>
    <w:rsid w:val="00426041"/>
    <w:rsid w:val="00427CB3"/>
    <w:rsid w:val="00431731"/>
    <w:rsid w:val="00434199"/>
    <w:rsid w:val="00434D9B"/>
    <w:rsid w:val="00441096"/>
    <w:rsid w:val="00441841"/>
    <w:rsid w:val="00442DCA"/>
    <w:rsid w:val="00445902"/>
    <w:rsid w:val="004541BE"/>
    <w:rsid w:val="004578C4"/>
    <w:rsid w:val="004619C6"/>
    <w:rsid w:val="004621EC"/>
    <w:rsid w:val="00462A75"/>
    <w:rsid w:val="00474DB2"/>
    <w:rsid w:val="00476F78"/>
    <w:rsid w:val="00477107"/>
    <w:rsid w:val="00483060"/>
    <w:rsid w:val="00483F06"/>
    <w:rsid w:val="0048773B"/>
    <w:rsid w:val="0049257A"/>
    <w:rsid w:val="004973CA"/>
    <w:rsid w:val="004A04D9"/>
    <w:rsid w:val="004A20B6"/>
    <w:rsid w:val="004A34AA"/>
    <w:rsid w:val="004A6F49"/>
    <w:rsid w:val="004B1C2F"/>
    <w:rsid w:val="004B4781"/>
    <w:rsid w:val="004B6199"/>
    <w:rsid w:val="004B7C67"/>
    <w:rsid w:val="004C253C"/>
    <w:rsid w:val="004C73A4"/>
    <w:rsid w:val="004D1404"/>
    <w:rsid w:val="004D78EF"/>
    <w:rsid w:val="004D7CDE"/>
    <w:rsid w:val="004E24E5"/>
    <w:rsid w:val="004E433C"/>
    <w:rsid w:val="004F1E1B"/>
    <w:rsid w:val="004F4425"/>
    <w:rsid w:val="004F4853"/>
    <w:rsid w:val="004F4963"/>
    <w:rsid w:val="004F7597"/>
    <w:rsid w:val="00500060"/>
    <w:rsid w:val="00501D2A"/>
    <w:rsid w:val="005131F2"/>
    <w:rsid w:val="00515458"/>
    <w:rsid w:val="005159BB"/>
    <w:rsid w:val="0052032A"/>
    <w:rsid w:val="00521E2B"/>
    <w:rsid w:val="0052438F"/>
    <w:rsid w:val="00525642"/>
    <w:rsid w:val="005277FE"/>
    <w:rsid w:val="00533D19"/>
    <w:rsid w:val="00535A3A"/>
    <w:rsid w:val="0053687A"/>
    <w:rsid w:val="00537C17"/>
    <w:rsid w:val="00545133"/>
    <w:rsid w:val="005466FF"/>
    <w:rsid w:val="0054673E"/>
    <w:rsid w:val="00551ADE"/>
    <w:rsid w:val="00552D83"/>
    <w:rsid w:val="00552DD9"/>
    <w:rsid w:val="0055655F"/>
    <w:rsid w:val="00557F8F"/>
    <w:rsid w:val="005612DB"/>
    <w:rsid w:val="00571DB5"/>
    <w:rsid w:val="00572BAD"/>
    <w:rsid w:val="0057475B"/>
    <w:rsid w:val="00575C17"/>
    <w:rsid w:val="00575C2E"/>
    <w:rsid w:val="00582955"/>
    <w:rsid w:val="00590C91"/>
    <w:rsid w:val="00591524"/>
    <w:rsid w:val="00591F75"/>
    <w:rsid w:val="0059294D"/>
    <w:rsid w:val="00593C24"/>
    <w:rsid w:val="00593FCC"/>
    <w:rsid w:val="00593FD9"/>
    <w:rsid w:val="005A0DE3"/>
    <w:rsid w:val="005A2573"/>
    <w:rsid w:val="005A2CF1"/>
    <w:rsid w:val="005A4881"/>
    <w:rsid w:val="005A62B7"/>
    <w:rsid w:val="005A7D31"/>
    <w:rsid w:val="005B1A81"/>
    <w:rsid w:val="005B2168"/>
    <w:rsid w:val="005B2779"/>
    <w:rsid w:val="005C26DC"/>
    <w:rsid w:val="005C388C"/>
    <w:rsid w:val="005C3935"/>
    <w:rsid w:val="005C3E13"/>
    <w:rsid w:val="005C406C"/>
    <w:rsid w:val="005F123B"/>
    <w:rsid w:val="005F14C2"/>
    <w:rsid w:val="005F2949"/>
    <w:rsid w:val="005F3824"/>
    <w:rsid w:val="005F559E"/>
    <w:rsid w:val="005F7695"/>
    <w:rsid w:val="0061022F"/>
    <w:rsid w:val="00610850"/>
    <w:rsid w:val="006110E2"/>
    <w:rsid w:val="00630608"/>
    <w:rsid w:val="00631690"/>
    <w:rsid w:val="00636E29"/>
    <w:rsid w:val="006408FB"/>
    <w:rsid w:val="00650E3F"/>
    <w:rsid w:val="00653548"/>
    <w:rsid w:val="00655E0B"/>
    <w:rsid w:val="00660C4F"/>
    <w:rsid w:val="00660C70"/>
    <w:rsid w:val="0066163C"/>
    <w:rsid w:val="00661F65"/>
    <w:rsid w:val="00667BD3"/>
    <w:rsid w:val="006733B6"/>
    <w:rsid w:val="00674CBA"/>
    <w:rsid w:val="00676FED"/>
    <w:rsid w:val="0068166D"/>
    <w:rsid w:val="00687BD6"/>
    <w:rsid w:val="00690D75"/>
    <w:rsid w:val="00692500"/>
    <w:rsid w:val="00692ADC"/>
    <w:rsid w:val="0069356C"/>
    <w:rsid w:val="00694A2B"/>
    <w:rsid w:val="0069703C"/>
    <w:rsid w:val="00697339"/>
    <w:rsid w:val="006A06BA"/>
    <w:rsid w:val="006A1A63"/>
    <w:rsid w:val="006A264A"/>
    <w:rsid w:val="006A5759"/>
    <w:rsid w:val="006B427A"/>
    <w:rsid w:val="006B7F9B"/>
    <w:rsid w:val="006C0BB4"/>
    <w:rsid w:val="006D27BB"/>
    <w:rsid w:val="006D50EA"/>
    <w:rsid w:val="006D764E"/>
    <w:rsid w:val="006E49B7"/>
    <w:rsid w:val="006E5941"/>
    <w:rsid w:val="006E6E60"/>
    <w:rsid w:val="006F2D7B"/>
    <w:rsid w:val="006F34B6"/>
    <w:rsid w:val="0070448C"/>
    <w:rsid w:val="00704D78"/>
    <w:rsid w:val="00705FED"/>
    <w:rsid w:val="0070703B"/>
    <w:rsid w:val="00707494"/>
    <w:rsid w:val="00712107"/>
    <w:rsid w:val="00712AF7"/>
    <w:rsid w:val="00717B3F"/>
    <w:rsid w:val="00720BBE"/>
    <w:rsid w:val="00721887"/>
    <w:rsid w:val="00726AE5"/>
    <w:rsid w:val="0073017C"/>
    <w:rsid w:val="00730CAC"/>
    <w:rsid w:val="00732CC4"/>
    <w:rsid w:val="00733F14"/>
    <w:rsid w:val="007353D7"/>
    <w:rsid w:val="00735BCF"/>
    <w:rsid w:val="007423B7"/>
    <w:rsid w:val="00742CE7"/>
    <w:rsid w:val="00743477"/>
    <w:rsid w:val="007453E4"/>
    <w:rsid w:val="00750800"/>
    <w:rsid w:val="00752613"/>
    <w:rsid w:val="007529F7"/>
    <w:rsid w:val="00755D0B"/>
    <w:rsid w:val="00757EE9"/>
    <w:rsid w:val="00760E5E"/>
    <w:rsid w:val="00765DCC"/>
    <w:rsid w:val="00770100"/>
    <w:rsid w:val="007712BF"/>
    <w:rsid w:val="00771571"/>
    <w:rsid w:val="007726DF"/>
    <w:rsid w:val="0077354E"/>
    <w:rsid w:val="00776F7F"/>
    <w:rsid w:val="00782E56"/>
    <w:rsid w:val="007860D9"/>
    <w:rsid w:val="007904FC"/>
    <w:rsid w:val="007A1697"/>
    <w:rsid w:val="007A653B"/>
    <w:rsid w:val="007A6EF7"/>
    <w:rsid w:val="007A6FB2"/>
    <w:rsid w:val="007B2080"/>
    <w:rsid w:val="007B3F9E"/>
    <w:rsid w:val="007B4DDC"/>
    <w:rsid w:val="007B565D"/>
    <w:rsid w:val="007B5C5A"/>
    <w:rsid w:val="007B7998"/>
    <w:rsid w:val="007C1E32"/>
    <w:rsid w:val="007C2303"/>
    <w:rsid w:val="007C33C9"/>
    <w:rsid w:val="007C52C5"/>
    <w:rsid w:val="007C7B97"/>
    <w:rsid w:val="007D4442"/>
    <w:rsid w:val="007E1770"/>
    <w:rsid w:val="007E20C5"/>
    <w:rsid w:val="007E5619"/>
    <w:rsid w:val="007F0420"/>
    <w:rsid w:val="007F08B8"/>
    <w:rsid w:val="007F3D57"/>
    <w:rsid w:val="008005BE"/>
    <w:rsid w:val="00801999"/>
    <w:rsid w:val="00802142"/>
    <w:rsid w:val="00803008"/>
    <w:rsid w:val="00810374"/>
    <w:rsid w:val="00812F45"/>
    <w:rsid w:val="00813AF8"/>
    <w:rsid w:val="00815080"/>
    <w:rsid w:val="00815D89"/>
    <w:rsid w:val="008174BB"/>
    <w:rsid w:val="0082374E"/>
    <w:rsid w:val="00824DEC"/>
    <w:rsid w:val="0082519C"/>
    <w:rsid w:val="008261BC"/>
    <w:rsid w:val="00831FA4"/>
    <w:rsid w:val="00836D5B"/>
    <w:rsid w:val="00843FF6"/>
    <w:rsid w:val="00844F5B"/>
    <w:rsid w:val="008465DB"/>
    <w:rsid w:val="00851360"/>
    <w:rsid w:val="00851DB6"/>
    <w:rsid w:val="00853A84"/>
    <w:rsid w:val="00853EF7"/>
    <w:rsid w:val="008613BB"/>
    <w:rsid w:val="008617F3"/>
    <w:rsid w:val="00862527"/>
    <w:rsid w:val="00865453"/>
    <w:rsid w:val="0086582F"/>
    <w:rsid w:val="00872947"/>
    <w:rsid w:val="00876849"/>
    <w:rsid w:val="00880F7F"/>
    <w:rsid w:val="00883B7E"/>
    <w:rsid w:val="008849A8"/>
    <w:rsid w:val="00887663"/>
    <w:rsid w:val="00887E6C"/>
    <w:rsid w:val="008911C2"/>
    <w:rsid w:val="00893654"/>
    <w:rsid w:val="0089642A"/>
    <w:rsid w:val="00896D75"/>
    <w:rsid w:val="008B5070"/>
    <w:rsid w:val="008B6423"/>
    <w:rsid w:val="008C6B33"/>
    <w:rsid w:val="008D2D6C"/>
    <w:rsid w:val="008D3470"/>
    <w:rsid w:val="008E05AD"/>
    <w:rsid w:val="008E36B5"/>
    <w:rsid w:val="008F36D8"/>
    <w:rsid w:val="008F724F"/>
    <w:rsid w:val="008F7457"/>
    <w:rsid w:val="009033D5"/>
    <w:rsid w:val="00910884"/>
    <w:rsid w:val="009110E3"/>
    <w:rsid w:val="009203B7"/>
    <w:rsid w:val="0092160F"/>
    <w:rsid w:val="00921EE6"/>
    <w:rsid w:val="00922F91"/>
    <w:rsid w:val="0092368F"/>
    <w:rsid w:val="00932289"/>
    <w:rsid w:val="0093532B"/>
    <w:rsid w:val="00935F62"/>
    <w:rsid w:val="00937560"/>
    <w:rsid w:val="009423CE"/>
    <w:rsid w:val="009449C4"/>
    <w:rsid w:val="00945FD0"/>
    <w:rsid w:val="00950CC4"/>
    <w:rsid w:val="00954A2B"/>
    <w:rsid w:val="00955343"/>
    <w:rsid w:val="009607A4"/>
    <w:rsid w:val="009607F2"/>
    <w:rsid w:val="00962C76"/>
    <w:rsid w:val="0096554C"/>
    <w:rsid w:val="009676AE"/>
    <w:rsid w:val="00973789"/>
    <w:rsid w:val="009800E8"/>
    <w:rsid w:val="00980772"/>
    <w:rsid w:val="00984CEB"/>
    <w:rsid w:val="00986144"/>
    <w:rsid w:val="009866FC"/>
    <w:rsid w:val="00986AA1"/>
    <w:rsid w:val="00990D14"/>
    <w:rsid w:val="00990FC9"/>
    <w:rsid w:val="00994DD0"/>
    <w:rsid w:val="009965F6"/>
    <w:rsid w:val="00997170"/>
    <w:rsid w:val="009A01C6"/>
    <w:rsid w:val="009A2FD8"/>
    <w:rsid w:val="009A3C6C"/>
    <w:rsid w:val="009A6F17"/>
    <w:rsid w:val="009B486E"/>
    <w:rsid w:val="009B48B6"/>
    <w:rsid w:val="009B7C29"/>
    <w:rsid w:val="009C221C"/>
    <w:rsid w:val="009C3FAF"/>
    <w:rsid w:val="009D282D"/>
    <w:rsid w:val="009D3BD4"/>
    <w:rsid w:val="009E1052"/>
    <w:rsid w:val="009E74DF"/>
    <w:rsid w:val="009F2EFD"/>
    <w:rsid w:val="009F43A9"/>
    <w:rsid w:val="00A009D6"/>
    <w:rsid w:val="00A07BB7"/>
    <w:rsid w:val="00A10397"/>
    <w:rsid w:val="00A124CE"/>
    <w:rsid w:val="00A12F9A"/>
    <w:rsid w:val="00A140D0"/>
    <w:rsid w:val="00A16D81"/>
    <w:rsid w:val="00A23F40"/>
    <w:rsid w:val="00A27249"/>
    <w:rsid w:val="00A30786"/>
    <w:rsid w:val="00A30BB1"/>
    <w:rsid w:val="00A31B04"/>
    <w:rsid w:val="00A37A4F"/>
    <w:rsid w:val="00A4088F"/>
    <w:rsid w:val="00A421FB"/>
    <w:rsid w:val="00A466CB"/>
    <w:rsid w:val="00A5301A"/>
    <w:rsid w:val="00A532B7"/>
    <w:rsid w:val="00A543D6"/>
    <w:rsid w:val="00A60D18"/>
    <w:rsid w:val="00A62CF7"/>
    <w:rsid w:val="00A63F0D"/>
    <w:rsid w:val="00A74296"/>
    <w:rsid w:val="00A8154E"/>
    <w:rsid w:val="00A8258F"/>
    <w:rsid w:val="00A86FEC"/>
    <w:rsid w:val="00A87A64"/>
    <w:rsid w:val="00A918E3"/>
    <w:rsid w:val="00A93E64"/>
    <w:rsid w:val="00A961E2"/>
    <w:rsid w:val="00A97D40"/>
    <w:rsid w:val="00AA0AEC"/>
    <w:rsid w:val="00AA1C5D"/>
    <w:rsid w:val="00AA6028"/>
    <w:rsid w:val="00AB1267"/>
    <w:rsid w:val="00AB366D"/>
    <w:rsid w:val="00AB505A"/>
    <w:rsid w:val="00AB654F"/>
    <w:rsid w:val="00AC6EA2"/>
    <w:rsid w:val="00AD2B51"/>
    <w:rsid w:val="00AD2BEF"/>
    <w:rsid w:val="00AD3165"/>
    <w:rsid w:val="00AD339F"/>
    <w:rsid w:val="00AE00BB"/>
    <w:rsid w:val="00AE1470"/>
    <w:rsid w:val="00AE269B"/>
    <w:rsid w:val="00AE3C7E"/>
    <w:rsid w:val="00AE3E7E"/>
    <w:rsid w:val="00AE651E"/>
    <w:rsid w:val="00AF0028"/>
    <w:rsid w:val="00AF46B2"/>
    <w:rsid w:val="00AF4A7F"/>
    <w:rsid w:val="00B002E8"/>
    <w:rsid w:val="00B00FF2"/>
    <w:rsid w:val="00B01539"/>
    <w:rsid w:val="00B17110"/>
    <w:rsid w:val="00B27F05"/>
    <w:rsid w:val="00B369E9"/>
    <w:rsid w:val="00B44B46"/>
    <w:rsid w:val="00B50832"/>
    <w:rsid w:val="00B50D40"/>
    <w:rsid w:val="00B54691"/>
    <w:rsid w:val="00B60D5F"/>
    <w:rsid w:val="00B62184"/>
    <w:rsid w:val="00B654BE"/>
    <w:rsid w:val="00B66801"/>
    <w:rsid w:val="00B71186"/>
    <w:rsid w:val="00B721DF"/>
    <w:rsid w:val="00B7381A"/>
    <w:rsid w:val="00B743ED"/>
    <w:rsid w:val="00B81783"/>
    <w:rsid w:val="00B83EEE"/>
    <w:rsid w:val="00B8740B"/>
    <w:rsid w:val="00B929B3"/>
    <w:rsid w:val="00B932E5"/>
    <w:rsid w:val="00B95635"/>
    <w:rsid w:val="00B96A96"/>
    <w:rsid w:val="00B96C64"/>
    <w:rsid w:val="00BA1CC4"/>
    <w:rsid w:val="00BA2BA0"/>
    <w:rsid w:val="00BA2F89"/>
    <w:rsid w:val="00BA5020"/>
    <w:rsid w:val="00BA56F8"/>
    <w:rsid w:val="00BA5C99"/>
    <w:rsid w:val="00BA71BE"/>
    <w:rsid w:val="00BB6CED"/>
    <w:rsid w:val="00BC0B40"/>
    <w:rsid w:val="00BC49D0"/>
    <w:rsid w:val="00BC5287"/>
    <w:rsid w:val="00BC5A14"/>
    <w:rsid w:val="00BC7A51"/>
    <w:rsid w:val="00BD20D0"/>
    <w:rsid w:val="00BD2520"/>
    <w:rsid w:val="00BE1542"/>
    <w:rsid w:val="00BE638C"/>
    <w:rsid w:val="00BE7191"/>
    <w:rsid w:val="00BF0C29"/>
    <w:rsid w:val="00BF24CD"/>
    <w:rsid w:val="00BF35D0"/>
    <w:rsid w:val="00BF7CB4"/>
    <w:rsid w:val="00BF7DAB"/>
    <w:rsid w:val="00C01799"/>
    <w:rsid w:val="00C0339C"/>
    <w:rsid w:val="00C046D3"/>
    <w:rsid w:val="00C04860"/>
    <w:rsid w:val="00C054CA"/>
    <w:rsid w:val="00C0707F"/>
    <w:rsid w:val="00C112A1"/>
    <w:rsid w:val="00C117BF"/>
    <w:rsid w:val="00C14D90"/>
    <w:rsid w:val="00C15374"/>
    <w:rsid w:val="00C174A8"/>
    <w:rsid w:val="00C17E99"/>
    <w:rsid w:val="00C20392"/>
    <w:rsid w:val="00C206F4"/>
    <w:rsid w:val="00C21E1C"/>
    <w:rsid w:val="00C321B0"/>
    <w:rsid w:val="00C34009"/>
    <w:rsid w:val="00C35A75"/>
    <w:rsid w:val="00C449A7"/>
    <w:rsid w:val="00C45C3A"/>
    <w:rsid w:val="00C521A4"/>
    <w:rsid w:val="00C53745"/>
    <w:rsid w:val="00C62181"/>
    <w:rsid w:val="00C63349"/>
    <w:rsid w:val="00C63BDC"/>
    <w:rsid w:val="00C644FD"/>
    <w:rsid w:val="00C66ACE"/>
    <w:rsid w:val="00C708F0"/>
    <w:rsid w:val="00C72A44"/>
    <w:rsid w:val="00C82486"/>
    <w:rsid w:val="00C83C53"/>
    <w:rsid w:val="00C845B7"/>
    <w:rsid w:val="00C90719"/>
    <w:rsid w:val="00C94140"/>
    <w:rsid w:val="00C94FAC"/>
    <w:rsid w:val="00C95084"/>
    <w:rsid w:val="00C9543C"/>
    <w:rsid w:val="00C964A6"/>
    <w:rsid w:val="00CA2445"/>
    <w:rsid w:val="00CA448D"/>
    <w:rsid w:val="00CA5197"/>
    <w:rsid w:val="00CA5933"/>
    <w:rsid w:val="00CC3E1B"/>
    <w:rsid w:val="00CC44C8"/>
    <w:rsid w:val="00CD4E1E"/>
    <w:rsid w:val="00CD5F53"/>
    <w:rsid w:val="00CE14A9"/>
    <w:rsid w:val="00CE7EEB"/>
    <w:rsid w:val="00CF2D6A"/>
    <w:rsid w:val="00CF721A"/>
    <w:rsid w:val="00D02D02"/>
    <w:rsid w:val="00D03EE8"/>
    <w:rsid w:val="00D05B15"/>
    <w:rsid w:val="00D1297D"/>
    <w:rsid w:val="00D13DB7"/>
    <w:rsid w:val="00D200AB"/>
    <w:rsid w:val="00D2441D"/>
    <w:rsid w:val="00D30286"/>
    <w:rsid w:val="00D33166"/>
    <w:rsid w:val="00D613B6"/>
    <w:rsid w:val="00D62202"/>
    <w:rsid w:val="00D673E2"/>
    <w:rsid w:val="00D708AA"/>
    <w:rsid w:val="00D73E35"/>
    <w:rsid w:val="00D75F1E"/>
    <w:rsid w:val="00D778E8"/>
    <w:rsid w:val="00D829B4"/>
    <w:rsid w:val="00D83DFB"/>
    <w:rsid w:val="00D84393"/>
    <w:rsid w:val="00D85B74"/>
    <w:rsid w:val="00D87F64"/>
    <w:rsid w:val="00D91BF3"/>
    <w:rsid w:val="00D922D5"/>
    <w:rsid w:val="00D92639"/>
    <w:rsid w:val="00DA117C"/>
    <w:rsid w:val="00DA3A94"/>
    <w:rsid w:val="00DA66ED"/>
    <w:rsid w:val="00DA7FCA"/>
    <w:rsid w:val="00DB0E34"/>
    <w:rsid w:val="00DB2A28"/>
    <w:rsid w:val="00DB2F89"/>
    <w:rsid w:val="00DB78CB"/>
    <w:rsid w:val="00DC4307"/>
    <w:rsid w:val="00DC5DBF"/>
    <w:rsid w:val="00DC6B91"/>
    <w:rsid w:val="00DC776D"/>
    <w:rsid w:val="00DD0586"/>
    <w:rsid w:val="00DD088C"/>
    <w:rsid w:val="00DD7B07"/>
    <w:rsid w:val="00DD7ED8"/>
    <w:rsid w:val="00DE046F"/>
    <w:rsid w:val="00DE0FE3"/>
    <w:rsid w:val="00DE5D37"/>
    <w:rsid w:val="00DF071B"/>
    <w:rsid w:val="00DF304C"/>
    <w:rsid w:val="00E005D8"/>
    <w:rsid w:val="00E052F0"/>
    <w:rsid w:val="00E07599"/>
    <w:rsid w:val="00E07B15"/>
    <w:rsid w:val="00E15182"/>
    <w:rsid w:val="00E205D2"/>
    <w:rsid w:val="00E22E92"/>
    <w:rsid w:val="00E23649"/>
    <w:rsid w:val="00E27226"/>
    <w:rsid w:val="00E3095A"/>
    <w:rsid w:val="00E43AD2"/>
    <w:rsid w:val="00E52251"/>
    <w:rsid w:val="00E54DFB"/>
    <w:rsid w:val="00E57757"/>
    <w:rsid w:val="00E60CDA"/>
    <w:rsid w:val="00E64173"/>
    <w:rsid w:val="00E65127"/>
    <w:rsid w:val="00E72729"/>
    <w:rsid w:val="00E72B0B"/>
    <w:rsid w:val="00E73765"/>
    <w:rsid w:val="00E75E48"/>
    <w:rsid w:val="00E7639B"/>
    <w:rsid w:val="00E765BC"/>
    <w:rsid w:val="00E8169F"/>
    <w:rsid w:val="00E8391C"/>
    <w:rsid w:val="00E92ADF"/>
    <w:rsid w:val="00E93446"/>
    <w:rsid w:val="00E94222"/>
    <w:rsid w:val="00EA1C6E"/>
    <w:rsid w:val="00EA2A7D"/>
    <w:rsid w:val="00EA520F"/>
    <w:rsid w:val="00EA7B1C"/>
    <w:rsid w:val="00EB208F"/>
    <w:rsid w:val="00EB2AD1"/>
    <w:rsid w:val="00EB2EF9"/>
    <w:rsid w:val="00EB3030"/>
    <w:rsid w:val="00EB5897"/>
    <w:rsid w:val="00EB5F2A"/>
    <w:rsid w:val="00EB7729"/>
    <w:rsid w:val="00EC0324"/>
    <w:rsid w:val="00ED1536"/>
    <w:rsid w:val="00ED2927"/>
    <w:rsid w:val="00ED4F37"/>
    <w:rsid w:val="00ED61C7"/>
    <w:rsid w:val="00EE016C"/>
    <w:rsid w:val="00EE020E"/>
    <w:rsid w:val="00EE3AFF"/>
    <w:rsid w:val="00EE402F"/>
    <w:rsid w:val="00EE5ED4"/>
    <w:rsid w:val="00EF7457"/>
    <w:rsid w:val="00F04F1C"/>
    <w:rsid w:val="00F053E5"/>
    <w:rsid w:val="00F06E96"/>
    <w:rsid w:val="00F10A6A"/>
    <w:rsid w:val="00F1744F"/>
    <w:rsid w:val="00F20240"/>
    <w:rsid w:val="00F240D6"/>
    <w:rsid w:val="00F306A7"/>
    <w:rsid w:val="00F315AB"/>
    <w:rsid w:val="00F31A90"/>
    <w:rsid w:val="00F3277C"/>
    <w:rsid w:val="00F3605A"/>
    <w:rsid w:val="00F37D63"/>
    <w:rsid w:val="00F37F05"/>
    <w:rsid w:val="00F41C1E"/>
    <w:rsid w:val="00F43A87"/>
    <w:rsid w:val="00F465FC"/>
    <w:rsid w:val="00F52178"/>
    <w:rsid w:val="00F52253"/>
    <w:rsid w:val="00F52367"/>
    <w:rsid w:val="00F5447D"/>
    <w:rsid w:val="00F54502"/>
    <w:rsid w:val="00F56911"/>
    <w:rsid w:val="00F6543C"/>
    <w:rsid w:val="00F65B56"/>
    <w:rsid w:val="00F711FD"/>
    <w:rsid w:val="00F739CD"/>
    <w:rsid w:val="00F759F3"/>
    <w:rsid w:val="00F81080"/>
    <w:rsid w:val="00F81200"/>
    <w:rsid w:val="00F87155"/>
    <w:rsid w:val="00F87536"/>
    <w:rsid w:val="00F92459"/>
    <w:rsid w:val="00F95A88"/>
    <w:rsid w:val="00F964B3"/>
    <w:rsid w:val="00F965F9"/>
    <w:rsid w:val="00F97506"/>
    <w:rsid w:val="00FA3DD5"/>
    <w:rsid w:val="00FA6ED3"/>
    <w:rsid w:val="00FB2055"/>
    <w:rsid w:val="00FB5C12"/>
    <w:rsid w:val="00FB6A48"/>
    <w:rsid w:val="00FC4D49"/>
    <w:rsid w:val="00FC57C1"/>
    <w:rsid w:val="00FD08BA"/>
    <w:rsid w:val="00FD0FFD"/>
    <w:rsid w:val="00FD344B"/>
    <w:rsid w:val="00FD5724"/>
    <w:rsid w:val="00FD5B00"/>
    <w:rsid w:val="00FE2C9E"/>
    <w:rsid w:val="00FE4C04"/>
    <w:rsid w:val="00FF5303"/>
    <w:rsid w:val="00FF5B62"/>
    <w:rsid w:val="00FF7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1CC0"/>
  <w15:chartTrackingRefBased/>
  <w15:docId w15:val="{90D2784A-292E-49D5-9541-B9D9075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3C24"/>
    <w:rPr>
      <w:sz w:val="24"/>
      <w:szCs w:val="24"/>
      <w:lang w:eastAsia="ru-RU"/>
    </w:rPr>
  </w:style>
  <w:style w:type="paragraph" w:styleId="3">
    <w:name w:val="heading 3"/>
    <w:basedOn w:val="a"/>
    <w:next w:val="a"/>
    <w:qFormat/>
    <w:rsid w:val="009A2FD8"/>
    <w:pPr>
      <w:keepNext/>
      <w:spacing w:before="240" w:after="60"/>
      <w:outlineLvl w:val="2"/>
    </w:pPr>
    <w:rPr>
      <w:rFonts w:ascii="Arial" w:hAnsi="Arial" w:cs="Arial"/>
      <w:b/>
      <w:bCs/>
      <w:sz w:val="26"/>
      <w:szCs w:val="26"/>
    </w:rPr>
  </w:style>
  <w:style w:type="paragraph" w:styleId="6">
    <w:name w:val="heading 6"/>
    <w:basedOn w:val="a"/>
    <w:next w:val="a"/>
    <w:qFormat/>
    <w:rsid w:val="001F35EC"/>
    <w:pPr>
      <w:keepNext/>
      <w:tabs>
        <w:tab w:val="left" w:pos="1134"/>
        <w:tab w:val="left" w:pos="1418"/>
      </w:tabs>
      <w:ind w:firstLine="840"/>
      <w:jc w:val="center"/>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6EF7"/>
    <w:rPr>
      <w:color w:val="0000FF"/>
      <w:u w:val="single"/>
    </w:rPr>
  </w:style>
  <w:style w:type="paragraph" w:styleId="HTML">
    <w:name w:val="HTML Preformatted"/>
    <w:basedOn w:val="a"/>
    <w:semiHidden/>
    <w:rsid w:val="007A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7A6EF7"/>
    <w:rPr>
      <w:rFonts w:ascii="Tahoma" w:hAnsi="Tahoma" w:cs="Tahoma"/>
      <w:sz w:val="16"/>
      <w:szCs w:val="16"/>
    </w:rPr>
  </w:style>
  <w:style w:type="paragraph" w:customStyle="1" w:styleId="1">
    <w:name w:val="Знак Знак Знак1 Знак"/>
    <w:basedOn w:val="a"/>
    <w:rsid w:val="001F35EC"/>
    <w:rPr>
      <w:rFonts w:ascii="Verdana" w:hAnsi="Verdana" w:cs="Verdana"/>
      <w:sz w:val="20"/>
      <w:szCs w:val="20"/>
      <w:lang w:val="en-US" w:eastAsia="en-US"/>
    </w:rPr>
  </w:style>
  <w:style w:type="paragraph" w:styleId="2">
    <w:name w:val="Body Text 2"/>
    <w:basedOn w:val="a"/>
    <w:rsid w:val="001F35EC"/>
    <w:pPr>
      <w:jc w:val="center"/>
    </w:pPr>
    <w:rPr>
      <w:color w:val="FFFFFF"/>
      <w:sz w:val="16"/>
      <w:szCs w:val="20"/>
    </w:rPr>
  </w:style>
  <w:style w:type="paragraph" w:styleId="30">
    <w:name w:val="Body Text 3"/>
    <w:basedOn w:val="a"/>
    <w:rsid w:val="00980772"/>
    <w:pPr>
      <w:spacing w:after="120"/>
    </w:pPr>
    <w:rPr>
      <w:sz w:val="16"/>
      <w:szCs w:val="16"/>
    </w:rPr>
  </w:style>
  <w:style w:type="paragraph" w:styleId="20">
    <w:name w:val="Body Text Indent 2"/>
    <w:basedOn w:val="a"/>
    <w:link w:val="21"/>
    <w:rsid w:val="00980772"/>
    <w:pPr>
      <w:spacing w:after="120" w:line="480" w:lineRule="auto"/>
      <w:ind w:left="283"/>
    </w:pPr>
    <w:rPr>
      <w:lang w:val="x-none"/>
    </w:rPr>
  </w:style>
  <w:style w:type="paragraph" w:styleId="a5">
    <w:name w:val="footer"/>
    <w:basedOn w:val="a"/>
    <w:rsid w:val="00C206F4"/>
    <w:pPr>
      <w:tabs>
        <w:tab w:val="center" w:pos="4677"/>
        <w:tab w:val="right" w:pos="9355"/>
      </w:tabs>
    </w:pPr>
  </w:style>
  <w:style w:type="paragraph" w:styleId="a6">
    <w:name w:val="Body Text Indent"/>
    <w:basedOn w:val="a"/>
    <w:link w:val="a7"/>
    <w:rsid w:val="00E54DFB"/>
    <w:pPr>
      <w:spacing w:after="120"/>
      <w:ind w:left="283"/>
    </w:pPr>
    <w:rPr>
      <w:lang w:val="x-none"/>
    </w:rPr>
  </w:style>
  <w:style w:type="paragraph" w:styleId="4">
    <w:name w:val="List Continue 4"/>
    <w:basedOn w:val="a"/>
    <w:rsid w:val="00593C24"/>
    <w:pPr>
      <w:spacing w:after="120"/>
      <w:ind w:left="1132"/>
    </w:pPr>
    <w:rPr>
      <w:sz w:val="28"/>
    </w:rPr>
  </w:style>
  <w:style w:type="paragraph" w:styleId="a8">
    <w:name w:val="Body Text"/>
    <w:basedOn w:val="a"/>
    <w:link w:val="a9"/>
    <w:rsid w:val="00F759F3"/>
    <w:pPr>
      <w:spacing w:after="120"/>
    </w:pPr>
    <w:rPr>
      <w:lang w:val="x-none"/>
    </w:rPr>
  </w:style>
  <w:style w:type="paragraph" w:styleId="5">
    <w:name w:val="List 5"/>
    <w:basedOn w:val="a"/>
    <w:rsid w:val="00653548"/>
    <w:pPr>
      <w:ind w:left="1415" w:hanging="283"/>
    </w:pPr>
  </w:style>
  <w:style w:type="paragraph" w:customStyle="1" w:styleId="10">
    <w:name w:val="Знак Знак Знак1"/>
    <w:basedOn w:val="a"/>
    <w:rsid w:val="00DE046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A30786"/>
    <w:rPr>
      <w:rFonts w:ascii="Verdana" w:hAnsi="Verdana"/>
      <w:sz w:val="20"/>
      <w:szCs w:val="20"/>
      <w:lang w:val="en-US" w:eastAsia="en-US"/>
    </w:rPr>
  </w:style>
  <w:style w:type="paragraph" w:styleId="aa">
    <w:name w:val="header"/>
    <w:basedOn w:val="a"/>
    <w:rsid w:val="005277FE"/>
    <w:pPr>
      <w:tabs>
        <w:tab w:val="center" w:pos="4677"/>
        <w:tab w:val="right" w:pos="9355"/>
      </w:tabs>
    </w:pPr>
  </w:style>
  <w:style w:type="character" w:styleId="ab">
    <w:name w:val="page number"/>
    <w:basedOn w:val="a0"/>
    <w:rsid w:val="005277FE"/>
  </w:style>
  <w:style w:type="paragraph" w:customStyle="1" w:styleId="ac">
    <w:name w:val="Знак Знак Знак Знак"/>
    <w:basedOn w:val="a"/>
    <w:rsid w:val="00A140D0"/>
    <w:rPr>
      <w:rFonts w:ascii="Verdana" w:hAnsi="Verdana" w:cs="Verdana"/>
      <w:sz w:val="20"/>
      <w:szCs w:val="20"/>
      <w:lang w:val="en-US" w:eastAsia="en-US"/>
    </w:rPr>
  </w:style>
  <w:style w:type="paragraph" w:customStyle="1" w:styleId="11">
    <w:name w:val="Знак Знак Знак Знак Знак1 Знак"/>
    <w:basedOn w:val="a"/>
    <w:rsid w:val="00A27249"/>
    <w:rPr>
      <w:rFonts w:ascii="Verdana" w:hAnsi="Verdana" w:cs="Verdana"/>
      <w:sz w:val="20"/>
      <w:szCs w:val="20"/>
      <w:lang w:val="en-US" w:eastAsia="en-US"/>
    </w:rPr>
  </w:style>
  <w:style w:type="paragraph" w:styleId="ad">
    <w:name w:val="caption"/>
    <w:basedOn w:val="a"/>
    <w:next w:val="a"/>
    <w:qFormat/>
    <w:rsid w:val="00A62CF7"/>
    <w:pPr>
      <w:spacing w:before="120" w:after="120"/>
    </w:pPr>
    <w:rPr>
      <w:b/>
      <w:bCs/>
      <w:sz w:val="20"/>
      <w:szCs w:val="20"/>
    </w:rPr>
  </w:style>
  <w:style w:type="paragraph" w:customStyle="1" w:styleId="ae">
    <w:name w:val="Знак"/>
    <w:basedOn w:val="a"/>
    <w:rsid w:val="00A62CF7"/>
    <w:rPr>
      <w:rFonts w:ascii="Verdana" w:hAnsi="Verdana" w:cs="Verdana"/>
      <w:sz w:val="20"/>
      <w:szCs w:val="20"/>
      <w:lang w:val="en-US" w:eastAsia="en-US"/>
    </w:rPr>
  </w:style>
  <w:style w:type="paragraph" w:styleId="22">
    <w:name w:val="List 2"/>
    <w:basedOn w:val="a"/>
    <w:rsid w:val="001A60DD"/>
    <w:pPr>
      <w:ind w:left="566" w:hanging="283"/>
    </w:pPr>
    <w:rPr>
      <w:sz w:val="28"/>
    </w:rPr>
  </w:style>
  <w:style w:type="paragraph" w:customStyle="1" w:styleId="40">
    <w:name w:val="Знак Знак4 Знак Знак Знак Знак"/>
    <w:basedOn w:val="a"/>
    <w:rsid w:val="00582955"/>
    <w:rPr>
      <w:rFonts w:ascii="Verdana" w:hAnsi="Verdana" w:cs="Verdana"/>
      <w:sz w:val="20"/>
      <w:szCs w:val="20"/>
      <w:lang w:val="en-US" w:eastAsia="en-US"/>
    </w:rPr>
  </w:style>
  <w:style w:type="paragraph" w:customStyle="1" w:styleId="af">
    <w:name w:val="Знак Знак Знак Знак"/>
    <w:basedOn w:val="a"/>
    <w:rsid w:val="00175459"/>
    <w:rPr>
      <w:rFonts w:ascii="Verdana" w:hAnsi="Verdana" w:cs="Verdana"/>
      <w:sz w:val="20"/>
      <w:szCs w:val="20"/>
      <w:lang w:val="en-US" w:eastAsia="en-US"/>
    </w:rPr>
  </w:style>
  <w:style w:type="paragraph" w:customStyle="1" w:styleId="af0">
    <w:name w:val="Знак"/>
    <w:basedOn w:val="a"/>
    <w:rsid w:val="00175459"/>
    <w:rPr>
      <w:rFonts w:ascii="Verdana" w:hAnsi="Verdana" w:cs="Verdana"/>
      <w:sz w:val="20"/>
      <w:szCs w:val="20"/>
      <w:lang w:val="en-US" w:eastAsia="en-US"/>
    </w:rPr>
  </w:style>
  <w:style w:type="paragraph" w:styleId="41">
    <w:name w:val="List 4"/>
    <w:basedOn w:val="a"/>
    <w:rsid w:val="005C388C"/>
    <w:pPr>
      <w:ind w:left="1132" w:hanging="283"/>
      <w:contextualSpacing/>
    </w:pPr>
  </w:style>
  <w:style w:type="character" w:customStyle="1" w:styleId="a7">
    <w:name w:val="Основной текст с отступом Знак"/>
    <w:link w:val="a6"/>
    <w:rsid w:val="005C388C"/>
    <w:rPr>
      <w:sz w:val="24"/>
      <w:szCs w:val="24"/>
      <w:lang w:eastAsia="ru-RU"/>
    </w:rPr>
  </w:style>
  <w:style w:type="character" w:customStyle="1" w:styleId="21">
    <w:name w:val="Основной текст с отступом 2 Знак"/>
    <w:link w:val="20"/>
    <w:rsid w:val="00434199"/>
    <w:rPr>
      <w:sz w:val="24"/>
      <w:szCs w:val="24"/>
      <w:lang w:eastAsia="ru-RU"/>
    </w:rPr>
  </w:style>
  <w:style w:type="character" w:customStyle="1" w:styleId="a9">
    <w:name w:val="Основной текст Знак"/>
    <w:link w:val="a8"/>
    <w:rsid w:val="00434199"/>
    <w:rPr>
      <w:sz w:val="24"/>
      <w:szCs w:val="24"/>
      <w:lang w:eastAsia="ru-RU"/>
    </w:rPr>
  </w:style>
  <w:style w:type="paragraph" w:styleId="af1">
    <w:name w:val="Normal (Web)"/>
    <w:basedOn w:val="a"/>
    <w:rsid w:val="009A2FD8"/>
    <w:pPr>
      <w:spacing w:before="100" w:beforeAutospacing="1" w:after="100" w:afterAutospacing="1"/>
    </w:pPr>
    <w:rPr>
      <w:lang w:val="ru-RU"/>
    </w:rPr>
  </w:style>
  <w:style w:type="table" w:styleId="af2">
    <w:name w:val="Table Grid"/>
    <w:basedOn w:val="a1"/>
    <w:rsid w:val="0067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C7EEB"/>
    <w:pPr>
      <w:ind w:left="708"/>
    </w:pPr>
  </w:style>
  <w:style w:type="character" w:styleId="af4">
    <w:name w:val="Unresolved Mention"/>
    <w:basedOn w:val="a0"/>
    <w:uiPriority w:val="99"/>
    <w:semiHidden/>
    <w:unhideWhenUsed/>
    <w:rsid w:val="00D6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4172">
      <w:bodyDiv w:val="1"/>
      <w:marLeft w:val="0"/>
      <w:marRight w:val="0"/>
      <w:marTop w:val="0"/>
      <w:marBottom w:val="0"/>
      <w:divBdr>
        <w:top w:val="none" w:sz="0" w:space="0" w:color="auto"/>
        <w:left w:val="none" w:sz="0" w:space="0" w:color="auto"/>
        <w:bottom w:val="none" w:sz="0" w:space="0" w:color="auto"/>
        <w:right w:val="none" w:sz="0" w:space="0" w:color="auto"/>
      </w:divBdr>
    </w:div>
    <w:div w:id="8397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_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13142</Words>
  <Characters>7491</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I</vt:lpstr>
      <vt:lpstr>I</vt:lpstr>
    </vt:vector>
  </TitlesOfParts>
  <Company>Microsoft</Company>
  <LinksUpToDate>false</LinksUpToDate>
  <CharactersWithSpaces>20592</CharactersWithSpaces>
  <SharedDoc>false</SharedDoc>
  <HLinks>
    <vt:vector size="6" baseType="variant">
      <vt:variant>
        <vt:i4>524339</vt:i4>
      </vt:variant>
      <vt:variant>
        <vt:i4>0</vt:i4>
      </vt:variant>
      <vt:variant>
        <vt:i4>0</vt:i4>
      </vt:variant>
      <vt:variant>
        <vt:i4>5</vt:i4>
      </vt:variant>
      <vt:variant>
        <vt:lpwstr>mailto:knptrrtrcpmsd@ukr.net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Юрист</cp:lastModifiedBy>
  <cp:revision>2</cp:revision>
  <cp:lastPrinted>2019-06-04T07:25:00Z</cp:lastPrinted>
  <dcterms:created xsi:type="dcterms:W3CDTF">2023-05-18T15:13:00Z</dcterms:created>
  <dcterms:modified xsi:type="dcterms:W3CDTF">2023-05-18T15:13:00Z</dcterms:modified>
</cp:coreProperties>
</file>