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AD0A" w14:textId="77777777" w:rsidR="00E70876" w:rsidRDefault="00E56D04">
      <w:pPr>
        <w:spacing w:after="0" w:line="276" w:lineRule="auto"/>
        <w:jc w:val="right"/>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Додаток № 2</w:t>
      </w:r>
    </w:p>
    <w:p w14:paraId="1BA4FB07" w14:textId="77777777" w:rsidR="00E70876" w:rsidRDefault="00E56D04">
      <w:pPr>
        <w:spacing w:after="0" w:line="276" w:lineRule="auto"/>
        <w:jc w:val="right"/>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до тендерної документації</w:t>
      </w:r>
    </w:p>
    <w:p w14:paraId="233EFD56" w14:textId="77777777" w:rsidR="00E70876" w:rsidRDefault="00E70876">
      <w:pPr>
        <w:spacing w:after="0" w:line="276" w:lineRule="auto"/>
        <w:jc w:val="right"/>
        <w:rPr>
          <w:rFonts w:ascii="Times New Roman" w:eastAsia="Arial" w:hAnsi="Times New Roman" w:cs="Times New Roman"/>
          <w:color w:val="000000"/>
          <w:sz w:val="24"/>
          <w:szCs w:val="24"/>
          <w:lang w:eastAsia="zh-CN"/>
        </w:rPr>
      </w:pPr>
    </w:p>
    <w:p w14:paraId="428982CA" w14:textId="3836E756" w:rsidR="00E70876" w:rsidRDefault="00E56D04">
      <w:pPr>
        <w:spacing w:line="252" w:lineRule="auto"/>
        <w:jc w:val="center"/>
        <w:rPr>
          <w:rFonts w:ascii="Times New Roman" w:eastAsia="Arial" w:hAnsi="Times New Roman" w:cs="Times New Roman"/>
          <w:b/>
          <w:color w:val="000000"/>
          <w:sz w:val="24"/>
          <w:szCs w:val="24"/>
          <w:lang w:eastAsia="zh-CN"/>
        </w:rPr>
      </w:pPr>
      <w:r>
        <w:rPr>
          <w:rFonts w:ascii="Times New Roman" w:eastAsia="Arial" w:hAnsi="Times New Roman" w:cs="Times New Roman"/>
          <w:b/>
          <w:color w:val="000000"/>
          <w:sz w:val="24"/>
          <w:szCs w:val="24"/>
          <w:lang w:eastAsia="zh-CN"/>
        </w:rPr>
        <w:t>Перелік документів та інформації  для підтвердження відповідності ПЕРЕМОЖЦЯ вимогам, визначеним у пункті 4</w:t>
      </w:r>
      <w:r w:rsidR="00BA5A13">
        <w:rPr>
          <w:rFonts w:ascii="Times New Roman" w:eastAsia="Arial" w:hAnsi="Times New Roman" w:cs="Times New Roman"/>
          <w:b/>
          <w:color w:val="000000"/>
          <w:sz w:val="24"/>
          <w:szCs w:val="24"/>
          <w:lang w:eastAsia="zh-CN"/>
        </w:rPr>
        <w:t>7</w:t>
      </w:r>
      <w:r>
        <w:rPr>
          <w:rFonts w:ascii="Times New Roman" w:eastAsia="Arial" w:hAnsi="Times New Roman" w:cs="Times New Roman"/>
          <w:b/>
          <w:color w:val="000000"/>
          <w:sz w:val="24"/>
          <w:szCs w:val="24"/>
          <w:lang w:eastAsia="zh-CN"/>
        </w:rPr>
        <w:t xml:space="preserve"> </w:t>
      </w:r>
      <w:r>
        <w:rPr>
          <w:rFonts w:ascii="Times New Roman" w:eastAsia="Times New Roman" w:hAnsi="Times New Roman" w:cs="Times New Roman"/>
          <w:b/>
          <w:sz w:val="24"/>
          <w:szCs w:val="24"/>
          <w:lang w:eastAsia="ru-RU"/>
        </w:rPr>
        <w:t xml:space="preserve">Постанови Кабінету міністрів України </w:t>
      </w:r>
      <w:r>
        <w:rPr>
          <w:rFonts w:ascii="Times New Roman" w:eastAsia="Times New Roman" w:hAnsi="Times New Roman" w:cs="Times New Roman"/>
          <w:b/>
          <w:sz w:val="24"/>
          <w:szCs w:val="24"/>
          <w:highlight w:val="white"/>
        </w:rPr>
        <w:t xml:space="preserve">від 12 жовтня 2022 року </w:t>
      </w:r>
      <w:r>
        <w:rPr>
          <w:rFonts w:ascii="Times New Roman" w:eastAsia="Times New Roman" w:hAnsi="Times New Roman" w:cs="Times New Roman"/>
          <w:b/>
          <w:sz w:val="24"/>
          <w:szCs w:val="24"/>
          <w:lang w:eastAsia="ru-RU"/>
        </w:rPr>
        <w:t xml:space="preserve">№ 1178 </w:t>
      </w:r>
      <w:r>
        <w:rPr>
          <w:rFonts w:ascii="Times New Roman" w:eastAsia="Times New Roman" w:hAnsi="Times New Roman" w:cs="Times New Roman"/>
          <w:b/>
          <w:sz w:val="24"/>
          <w:szCs w:val="24"/>
          <w:highlight w:val="white"/>
        </w:rPr>
        <w:t xml:space="preserve">«Про затвердження особливостей здійснення публічних </w:t>
      </w:r>
      <w:proofErr w:type="spellStart"/>
      <w:r>
        <w:rPr>
          <w:rFonts w:ascii="Times New Roman" w:eastAsia="Times New Roman" w:hAnsi="Times New Roman" w:cs="Times New Roman"/>
          <w:b/>
          <w:sz w:val="24"/>
          <w:szCs w:val="24"/>
          <w:highlight w:val="white"/>
        </w:rPr>
        <w:t>закупівель</w:t>
      </w:r>
      <w:proofErr w:type="spellEnd"/>
      <w:r>
        <w:rPr>
          <w:rFonts w:ascii="Times New Roman" w:eastAsia="Times New Roman" w:hAnsi="Times New Roman" w:cs="Times New Roman"/>
          <w:b/>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Arial" w:hAnsi="Times New Roman" w:cs="Times New Roman"/>
          <w:b/>
          <w:color w:val="000000"/>
          <w:sz w:val="24"/>
          <w:szCs w:val="24"/>
          <w:lang w:eastAsia="zh-CN"/>
        </w:rPr>
        <w:t>:</w:t>
      </w:r>
    </w:p>
    <w:p w14:paraId="306B6237" w14:textId="35B62B49" w:rsidR="00E70876" w:rsidRDefault="00E56D04">
      <w:pPr>
        <w:widowControl w:val="0"/>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w:t>
      </w:r>
      <w:r w:rsidR="00BA5A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Постанови Кабінету міністрів України </w:t>
      </w:r>
      <w:r>
        <w:rPr>
          <w:rFonts w:ascii="Times New Roman" w:eastAsia="Times New Roman" w:hAnsi="Times New Roman" w:cs="Times New Roman"/>
          <w:sz w:val="24"/>
          <w:szCs w:val="24"/>
          <w:highlight w:val="white"/>
        </w:rPr>
        <w:t xml:space="preserve">від 12 жовтня 2022 року </w:t>
      </w:r>
      <w:r>
        <w:rPr>
          <w:rFonts w:ascii="Times New Roman" w:eastAsia="Times New Roman" w:hAnsi="Times New Roman" w:cs="Times New Roman"/>
          <w:sz w:val="24"/>
          <w:szCs w:val="24"/>
          <w:lang w:eastAsia="ru-RU"/>
        </w:rPr>
        <w:t xml:space="preserve">№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eastAsia="ru-RU"/>
        </w:rPr>
        <w:t xml:space="preserve"> (далі – Особливості)</w:t>
      </w:r>
      <w:r>
        <w:rPr>
          <w:rFonts w:ascii="Times New Roman" w:eastAsia="Times New Roman" w:hAnsi="Times New Roman" w:cs="Times New Roman"/>
          <w:sz w:val="24"/>
          <w:szCs w:val="24"/>
        </w:rPr>
        <w:t xml:space="preserve">. </w:t>
      </w:r>
    </w:p>
    <w:p w14:paraId="22A3A1DD" w14:textId="77777777" w:rsidR="00E70876" w:rsidRDefault="00E56D04">
      <w:pPr>
        <w:ind w:firstLine="567"/>
        <w:jc w:val="both"/>
      </w:pPr>
      <w:r>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публічної інформації, </w:t>
      </w:r>
      <w:r>
        <w:rPr>
          <w:rFonts w:ascii="Times New Roman" w:eastAsia="Times New Roman" w:hAnsi="Times New Roman" w:cs="Times New Roman"/>
          <w:color w:val="000000"/>
          <w:sz w:val="24"/>
          <w:szCs w:val="24"/>
          <w:highlight w:val="white"/>
        </w:rPr>
        <w:br/>
        <w:t xml:space="preserve">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7A855281" w14:textId="77777777" w:rsidR="00E70876" w:rsidRDefault="00E56D04">
      <w:pPr>
        <w:ind w:firstLine="567"/>
        <w:jc w:val="both"/>
      </w:pPr>
      <w:r>
        <w:rPr>
          <w:rFonts w:ascii="Times New Roman" w:eastAsia="Arial" w:hAnsi="Times New Roman" w:cs="Times New Roman"/>
          <w:b/>
          <w:color w:val="000000"/>
          <w:sz w:val="24"/>
          <w:szCs w:val="24"/>
          <w:lang w:eastAsia="zh-CN"/>
        </w:rPr>
        <w:t>1. Документи, які надаються  ПЕРЕМОЖЦЕМ (юридичною особою):</w:t>
      </w:r>
    </w:p>
    <w:tbl>
      <w:tblPr>
        <w:tblW w:w="9618" w:type="dxa"/>
        <w:tblInd w:w="-8" w:type="dxa"/>
        <w:tblCellMar>
          <w:top w:w="100" w:type="dxa"/>
          <w:left w:w="100" w:type="dxa"/>
          <w:bottom w:w="100" w:type="dxa"/>
          <w:right w:w="100" w:type="dxa"/>
        </w:tblCellMar>
        <w:tblLook w:val="0400" w:firstRow="0" w:lastRow="0" w:firstColumn="0" w:lastColumn="0" w:noHBand="0" w:noVBand="1"/>
      </w:tblPr>
      <w:tblGrid>
        <w:gridCol w:w="764"/>
        <w:gridCol w:w="4347"/>
        <w:gridCol w:w="4507"/>
      </w:tblGrid>
      <w:tr w:rsidR="00E70876" w14:paraId="4C32B103" w14:textId="77777777">
        <w:trPr>
          <w:trHeight w:val="913"/>
        </w:trPr>
        <w:tc>
          <w:tcPr>
            <w:tcW w:w="764" w:type="dxa"/>
            <w:tcBorders>
              <w:top w:val="single" w:sz="4" w:space="0" w:color="000000"/>
              <w:left w:val="single" w:sz="4" w:space="0" w:color="000000"/>
              <w:bottom w:val="single" w:sz="4" w:space="0" w:color="000000"/>
              <w:right w:val="single" w:sz="4" w:space="0" w:color="000000"/>
            </w:tcBorders>
            <w:vAlign w:val="center"/>
          </w:tcPr>
          <w:p w14:paraId="67BB1A0B"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w:t>
            </w:r>
          </w:p>
          <w:p w14:paraId="0FE3098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14:paraId="13F0C78D" w14:textId="0FAA9EBC"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Вимоги згідно п.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w:t>
            </w:r>
          </w:p>
          <w:p w14:paraId="1724215A" w14:textId="77777777" w:rsidR="00E70876" w:rsidRDefault="00E70876">
            <w:pPr>
              <w:ind w:left="100"/>
              <w:jc w:val="center"/>
              <w:rPr>
                <w:rFonts w:ascii="Times New Roman" w:eastAsia="Times New Roman" w:hAnsi="Times New Roman" w:cs="Times New Roman"/>
                <w:b/>
                <w:bCs/>
              </w:rPr>
            </w:pPr>
          </w:p>
        </w:tc>
        <w:tc>
          <w:tcPr>
            <w:tcW w:w="4507" w:type="dxa"/>
            <w:tcBorders>
              <w:top w:val="single" w:sz="4" w:space="0" w:color="000000"/>
              <w:left w:val="single" w:sz="4" w:space="0" w:color="000000"/>
              <w:bottom w:val="single" w:sz="4" w:space="0" w:color="000000"/>
              <w:right w:val="single" w:sz="4" w:space="0" w:color="000000"/>
            </w:tcBorders>
            <w:vAlign w:val="center"/>
          </w:tcPr>
          <w:p w14:paraId="602024DA" w14:textId="3057A77D"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Переможець торгів на виконання вимоги  п.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 (підтвердження відсутності підстав) повинен надати таку інформацію:</w:t>
            </w:r>
          </w:p>
        </w:tc>
      </w:tr>
      <w:tr w:rsidR="00E70876" w14:paraId="5D87E065" w14:textId="77777777">
        <w:trPr>
          <w:trHeight w:val="1166"/>
        </w:trPr>
        <w:tc>
          <w:tcPr>
            <w:tcW w:w="764" w:type="dxa"/>
            <w:tcBorders>
              <w:top w:val="single" w:sz="4" w:space="0" w:color="000000"/>
              <w:left w:val="single" w:sz="4" w:space="0" w:color="000000"/>
              <w:bottom w:val="single" w:sz="4" w:space="0" w:color="000000"/>
              <w:right w:val="single" w:sz="4" w:space="0" w:color="000000"/>
            </w:tcBorders>
          </w:tcPr>
          <w:p w14:paraId="4FBD968E"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47" w:type="dxa"/>
            <w:tcBorders>
              <w:top w:val="single" w:sz="4" w:space="0" w:color="000000"/>
              <w:left w:val="single" w:sz="4" w:space="0" w:color="000000"/>
              <w:bottom w:val="single" w:sz="4" w:space="0" w:color="000000"/>
              <w:right w:val="single" w:sz="4" w:space="0" w:color="000000"/>
            </w:tcBorders>
          </w:tcPr>
          <w:p w14:paraId="3745B6F4"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8881AA" w14:textId="39DDBBF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color w:val="000000"/>
                <w:highlight w:val="white"/>
              </w:rPr>
              <w:t>(підпункт 3 пункту 4</w:t>
            </w:r>
            <w:r w:rsidR="00BA5A13">
              <w:rPr>
                <w:rFonts w:ascii="Times New Roman" w:eastAsia="Times New Roman" w:hAnsi="Times New Roman" w:cs="Times New Roman"/>
                <w:b/>
                <w:color w:val="000000"/>
                <w:highlight w:val="white"/>
              </w:rPr>
              <w:t>7</w:t>
            </w:r>
            <w:r>
              <w:rPr>
                <w:rFonts w:ascii="Times New Roman" w:eastAsia="Times New Roman" w:hAnsi="Times New Roman" w:cs="Times New Roman"/>
                <w:b/>
                <w:color w:val="000000"/>
                <w:highlight w:val="white"/>
              </w:rPr>
              <w:t xml:space="preserve"> Особливостей)</w:t>
            </w:r>
          </w:p>
        </w:tc>
        <w:tc>
          <w:tcPr>
            <w:tcW w:w="4507" w:type="dxa"/>
            <w:tcBorders>
              <w:top w:val="single" w:sz="4" w:space="0" w:color="000000"/>
              <w:left w:val="single" w:sz="4" w:space="0" w:color="000000"/>
              <w:bottom w:val="single" w:sz="4" w:space="0" w:color="000000"/>
              <w:right w:val="single" w:sz="4" w:space="0" w:color="000000"/>
            </w:tcBorders>
          </w:tcPr>
          <w:p w14:paraId="77E3141F" w14:textId="6A8F60A6" w:rsidR="00E70876" w:rsidRDefault="00E56D04">
            <w:pPr>
              <w:ind w:right="140"/>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70876" w14:paraId="4D5A43A2"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40B87BB3"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w:t>
            </w:r>
          </w:p>
        </w:tc>
        <w:tc>
          <w:tcPr>
            <w:tcW w:w="4347" w:type="dxa"/>
            <w:tcBorders>
              <w:top w:val="single" w:sz="4" w:space="0" w:color="000000"/>
              <w:left w:val="single" w:sz="4" w:space="0" w:color="000000"/>
              <w:bottom w:val="single" w:sz="4" w:space="0" w:color="000000"/>
              <w:right w:val="single" w:sz="4" w:space="0" w:color="000000"/>
            </w:tcBorders>
          </w:tcPr>
          <w:p w14:paraId="006E6948"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C9AE2C" w14:textId="7C2030E2" w:rsidR="00E70876" w:rsidRDefault="00E56D04">
            <w:pPr>
              <w:spacing w:line="240" w:lineRule="auto"/>
              <w:ind w:right="1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6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vMerge w:val="restart"/>
            <w:tcBorders>
              <w:top w:val="single" w:sz="4" w:space="0" w:color="000000"/>
              <w:left w:val="single" w:sz="4" w:space="0" w:color="000000"/>
              <w:bottom w:val="single" w:sz="4" w:space="0" w:color="000000"/>
              <w:right w:val="single" w:sz="4" w:space="0" w:color="000000"/>
            </w:tcBorders>
          </w:tcPr>
          <w:p w14:paraId="222B9E9C" w14:textId="77777777" w:rsidR="00E70876" w:rsidRPr="00C10206" w:rsidRDefault="00E70876">
            <w:pPr>
              <w:spacing w:line="240" w:lineRule="auto"/>
              <w:jc w:val="both"/>
              <w:rPr>
                <w:rFonts w:ascii="Times New Roman" w:eastAsia="Times New Roman" w:hAnsi="Times New Roman" w:cs="Times New Roman"/>
              </w:rPr>
            </w:pPr>
          </w:p>
          <w:p w14:paraId="7E7096BB" w14:textId="77777777" w:rsidR="00E70876" w:rsidRPr="00C10206" w:rsidRDefault="00E70876">
            <w:pPr>
              <w:spacing w:line="240" w:lineRule="auto"/>
              <w:jc w:val="both"/>
              <w:rPr>
                <w:rFonts w:ascii="Times New Roman" w:eastAsia="Times New Roman" w:hAnsi="Times New Roman" w:cs="Times New Roman"/>
              </w:rPr>
            </w:pPr>
          </w:p>
          <w:p w14:paraId="40537424" w14:textId="77777777" w:rsidR="00E70876" w:rsidRDefault="00E56D04">
            <w:pPr>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C9B5009" w14:textId="77777777" w:rsidR="00E70876" w:rsidRDefault="00E56D0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 xml:space="preserve">Документ повинен бути не більше </w:t>
            </w:r>
            <w:proofErr w:type="spellStart"/>
            <w:r>
              <w:rPr>
                <w:rFonts w:ascii="Times New Roman" w:eastAsia="Times New Roman" w:hAnsi="Times New Roman" w:cs="Times New Roman"/>
                <w:color w:val="000000"/>
                <w:highlight w:val="white"/>
              </w:rPr>
              <w:t>тридцятиденної</w:t>
            </w:r>
            <w:proofErr w:type="spellEnd"/>
            <w:r>
              <w:rPr>
                <w:rFonts w:ascii="Times New Roman" w:eastAsia="Times New Roman" w:hAnsi="Times New Roman" w:cs="Times New Roman"/>
                <w:color w:val="000000"/>
                <w:highlight w:val="white"/>
              </w:rPr>
              <w:t xml:space="preserve"> давнини від дати подання документа. </w:t>
            </w:r>
          </w:p>
        </w:tc>
      </w:tr>
      <w:tr w:rsidR="00E70876" w14:paraId="77087A45" w14:textId="77777777">
        <w:trPr>
          <w:trHeight w:val="2152"/>
        </w:trPr>
        <w:tc>
          <w:tcPr>
            <w:tcW w:w="764" w:type="dxa"/>
            <w:tcBorders>
              <w:top w:val="single" w:sz="4" w:space="0" w:color="000000"/>
              <w:left w:val="single" w:sz="4" w:space="0" w:color="000000"/>
              <w:bottom w:val="single" w:sz="4" w:space="0" w:color="000000"/>
              <w:right w:val="single" w:sz="4" w:space="0" w:color="000000"/>
            </w:tcBorders>
          </w:tcPr>
          <w:p w14:paraId="1AE179F1"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4347" w:type="dxa"/>
            <w:tcBorders>
              <w:top w:val="single" w:sz="4" w:space="0" w:color="000000"/>
              <w:left w:val="single" w:sz="4" w:space="0" w:color="000000"/>
              <w:bottom w:val="single" w:sz="4" w:space="0" w:color="000000"/>
              <w:right w:val="single" w:sz="4" w:space="0" w:color="000000"/>
            </w:tcBorders>
          </w:tcPr>
          <w:p w14:paraId="570FCF17"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889C92" w14:textId="77086C41" w:rsidR="00E70876" w:rsidRDefault="00E56D04">
            <w:pPr>
              <w:spacing w:line="240" w:lineRule="auto"/>
              <w:ind w:right="14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12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vMerge/>
            <w:tcBorders>
              <w:top w:val="single" w:sz="4" w:space="0" w:color="000000"/>
              <w:left w:val="single" w:sz="4" w:space="0" w:color="000000"/>
              <w:bottom w:val="single" w:sz="4" w:space="0" w:color="000000"/>
              <w:right w:val="single" w:sz="4" w:space="0" w:color="000000"/>
            </w:tcBorders>
          </w:tcPr>
          <w:p w14:paraId="57EB4024" w14:textId="77777777" w:rsidR="00E70876" w:rsidRDefault="00E70876">
            <w:pPr>
              <w:spacing w:line="240" w:lineRule="auto"/>
              <w:jc w:val="both"/>
              <w:rPr>
                <w:rFonts w:ascii="Times New Roman" w:eastAsia="Times New Roman" w:hAnsi="Times New Roman" w:cs="Times New Roman"/>
              </w:rPr>
            </w:pPr>
          </w:p>
        </w:tc>
      </w:tr>
      <w:tr w:rsidR="00E70876" w14:paraId="3363D45D" w14:textId="77777777">
        <w:trPr>
          <w:trHeight w:val="599"/>
        </w:trPr>
        <w:tc>
          <w:tcPr>
            <w:tcW w:w="764" w:type="dxa"/>
            <w:tcBorders>
              <w:top w:val="single" w:sz="4" w:space="0" w:color="000000"/>
              <w:left w:val="single" w:sz="4" w:space="0" w:color="000000"/>
              <w:bottom w:val="single" w:sz="4" w:space="0" w:color="000000"/>
              <w:right w:val="single" w:sz="4" w:space="0" w:color="000000"/>
            </w:tcBorders>
          </w:tcPr>
          <w:p w14:paraId="1B479710"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47" w:type="dxa"/>
            <w:tcBorders>
              <w:top w:val="single" w:sz="4" w:space="0" w:color="000000"/>
              <w:left w:val="single" w:sz="4" w:space="0" w:color="000000"/>
              <w:bottom w:val="single" w:sz="4" w:space="0" w:color="000000"/>
              <w:right w:val="single" w:sz="4" w:space="0" w:color="000000"/>
            </w:tcBorders>
          </w:tcPr>
          <w:p w14:paraId="247B0D2B"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B4E19F" w14:textId="136E1D5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(абзац 14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507" w:type="dxa"/>
            <w:tcBorders>
              <w:top w:val="single" w:sz="4" w:space="0" w:color="000000"/>
              <w:left w:val="single" w:sz="4" w:space="0" w:color="000000"/>
              <w:bottom w:val="single" w:sz="4" w:space="0" w:color="000000"/>
              <w:right w:val="single" w:sz="4" w:space="0" w:color="000000"/>
            </w:tcBorders>
          </w:tcPr>
          <w:p w14:paraId="794050AC" w14:textId="77777777" w:rsidR="00E70876" w:rsidRDefault="00E56D04">
            <w:pPr>
              <w:spacing w:after="348" w:line="240" w:lineRule="auto"/>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w:t>
            </w:r>
            <w:r w:rsidRPr="00BA5A13">
              <w:rPr>
                <w:rFonts w:ascii="Times New Roman" w:eastAsia="Times New Roman" w:hAnsi="Times New Roman" w:cs="Times New Roman"/>
                <w:b/>
                <w:bCs/>
              </w:rPr>
              <w:t>або</w:t>
            </w:r>
            <w:r>
              <w:rPr>
                <w:rFonts w:ascii="Times New Roman" w:eastAsia="Times New Roman" w:hAnsi="Times New Roman" w:cs="Times New Roman"/>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BA5A13">
              <w:rPr>
                <w:rFonts w:ascii="Times New Roman" w:eastAsia="Times New Roman" w:hAnsi="Times New Roman" w:cs="Times New Roman"/>
                <w:b/>
                <w:bCs/>
              </w:rPr>
              <w:t>або</w:t>
            </w:r>
            <w:r>
              <w:rPr>
                <w:rFonts w:ascii="Times New Roman" w:eastAsia="Times New Roman" w:hAnsi="Times New Roman" w:cs="Times New Roman"/>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D6D39F"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7813A74"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3AC36C1"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0BD4FF3"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19B0DBD8"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30EEBAA5"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517B293A"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7CE97560"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2348E5E1" w14:textId="77777777" w:rsidR="00E70876" w:rsidRPr="00C10206" w:rsidRDefault="00E70876">
      <w:pPr>
        <w:pStyle w:val="af1"/>
        <w:spacing w:before="240" w:line="240" w:lineRule="auto"/>
        <w:jc w:val="center"/>
        <w:rPr>
          <w:rFonts w:ascii="Times New Roman" w:eastAsia="Times New Roman" w:hAnsi="Times New Roman" w:cs="Times New Roman"/>
          <w:b/>
          <w:color w:val="auto"/>
          <w:sz w:val="24"/>
          <w:szCs w:val="24"/>
          <w:lang w:val="uk-UA"/>
        </w:rPr>
      </w:pPr>
    </w:p>
    <w:p w14:paraId="3EA7A1E9" w14:textId="77777777" w:rsidR="00E70876" w:rsidRDefault="00E56D04">
      <w:pPr>
        <w:pStyle w:val="af1"/>
        <w:spacing w:before="240" w:line="240" w:lineRule="auto"/>
        <w:ind w:left="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k-UA"/>
        </w:rPr>
        <w:lastRenderedPageBreak/>
        <w:t>2. Документи, які надаються ПЕРЕМОЖЦЕМ</w:t>
      </w:r>
    </w:p>
    <w:p w14:paraId="3FFB31D3" w14:textId="77777777" w:rsidR="00E70876" w:rsidRDefault="00E56D04">
      <w:pPr>
        <w:pStyle w:val="af1"/>
        <w:spacing w:before="240" w:line="240" w:lineRule="auto"/>
        <w:ind w:left="0"/>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uk-UA"/>
        </w:rPr>
        <w:t>(фізичною особою чи фізичною особою — підприємцем):</w:t>
      </w:r>
    </w:p>
    <w:p w14:paraId="22B33EC0" w14:textId="77777777" w:rsidR="00E70876" w:rsidRDefault="00E70876">
      <w:pPr>
        <w:pStyle w:val="af1"/>
        <w:spacing w:before="240" w:line="240" w:lineRule="auto"/>
        <w:ind w:left="927"/>
        <w:rPr>
          <w:rFonts w:ascii="Times New Roman" w:eastAsia="Times New Roman" w:hAnsi="Times New Roman" w:cs="Times New Roman"/>
          <w:color w:val="auto"/>
          <w:sz w:val="24"/>
          <w:szCs w:val="24"/>
        </w:rPr>
      </w:pPr>
    </w:p>
    <w:tbl>
      <w:tblPr>
        <w:tblW w:w="9619" w:type="dxa"/>
        <w:tblInd w:w="-8" w:type="dxa"/>
        <w:tblCellMar>
          <w:top w:w="100" w:type="dxa"/>
          <w:left w:w="100" w:type="dxa"/>
          <w:bottom w:w="100" w:type="dxa"/>
          <w:right w:w="100" w:type="dxa"/>
        </w:tblCellMar>
        <w:tblLook w:val="0400" w:firstRow="0" w:lastRow="0" w:firstColumn="0" w:lastColumn="0" w:noHBand="0" w:noVBand="1"/>
      </w:tblPr>
      <w:tblGrid>
        <w:gridCol w:w="667"/>
        <w:gridCol w:w="4347"/>
        <w:gridCol w:w="4605"/>
      </w:tblGrid>
      <w:tr w:rsidR="00E70876" w14:paraId="51827794" w14:textId="77777777">
        <w:trPr>
          <w:trHeight w:val="923"/>
        </w:trPr>
        <w:tc>
          <w:tcPr>
            <w:tcW w:w="667" w:type="dxa"/>
            <w:tcBorders>
              <w:top w:val="single" w:sz="4" w:space="0" w:color="000000"/>
              <w:left w:val="single" w:sz="4" w:space="0" w:color="000000"/>
              <w:bottom w:val="single" w:sz="4" w:space="0" w:color="000000"/>
              <w:right w:val="single" w:sz="4" w:space="0" w:color="000000"/>
            </w:tcBorders>
            <w:vAlign w:val="center"/>
          </w:tcPr>
          <w:p w14:paraId="517B1015"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w:t>
            </w:r>
          </w:p>
          <w:p w14:paraId="7924E8A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rPr>
              <w:t>п/п</w:t>
            </w:r>
          </w:p>
        </w:tc>
        <w:tc>
          <w:tcPr>
            <w:tcW w:w="4347" w:type="dxa"/>
            <w:tcBorders>
              <w:top w:val="single" w:sz="4" w:space="0" w:color="000000"/>
              <w:left w:val="single" w:sz="4" w:space="0" w:color="000000"/>
              <w:bottom w:val="single" w:sz="4" w:space="0" w:color="000000"/>
              <w:right w:val="single" w:sz="4" w:space="0" w:color="000000"/>
            </w:tcBorders>
            <w:vAlign w:val="center"/>
          </w:tcPr>
          <w:p w14:paraId="17FDD4D1" w14:textId="6A40839E"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Вимоги згідно пункту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w:t>
            </w:r>
          </w:p>
          <w:p w14:paraId="7FDA0580" w14:textId="77777777" w:rsidR="00E70876" w:rsidRDefault="00E70876">
            <w:pPr>
              <w:ind w:left="100"/>
              <w:jc w:val="center"/>
              <w:rPr>
                <w:rFonts w:ascii="Times New Roman" w:eastAsia="Times New Roman" w:hAnsi="Times New Roman" w:cs="Times New Roman"/>
                <w:b/>
                <w:bCs/>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6A120CD0" w14:textId="311E552A" w:rsidR="00E70876" w:rsidRDefault="00E56D04">
            <w:pPr>
              <w:ind w:left="100"/>
              <w:jc w:val="center"/>
              <w:rPr>
                <w:rFonts w:ascii="Times New Roman" w:eastAsia="Times New Roman" w:hAnsi="Times New Roman" w:cs="Times New Roman"/>
                <w:b/>
                <w:bCs/>
              </w:rPr>
            </w:pPr>
            <w:r>
              <w:rPr>
                <w:rFonts w:ascii="Times New Roman" w:eastAsia="Times New Roman" w:hAnsi="Times New Roman" w:cs="Times New Roman"/>
                <w:b/>
                <w:bCs/>
              </w:rPr>
              <w:t>Переможець торгів на виконання вимоги пункту 4</w:t>
            </w:r>
            <w:r w:rsidR="00C10206">
              <w:rPr>
                <w:rFonts w:ascii="Times New Roman" w:eastAsia="Times New Roman" w:hAnsi="Times New Roman" w:cs="Times New Roman"/>
                <w:b/>
                <w:bCs/>
              </w:rPr>
              <w:t>7</w:t>
            </w:r>
            <w:r>
              <w:rPr>
                <w:rFonts w:ascii="Times New Roman" w:eastAsia="Times New Roman" w:hAnsi="Times New Roman" w:cs="Times New Roman"/>
                <w:b/>
                <w:bCs/>
              </w:rPr>
              <w:t xml:space="preserve"> Особливостей (підтвердження відсутності підстав) повинен надати таку інформацію:</w:t>
            </w:r>
          </w:p>
        </w:tc>
      </w:tr>
      <w:tr w:rsidR="00E70876" w14:paraId="23D721AB" w14:textId="77777777">
        <w:trPr>
          <w:trHeight w:val="1723"/>
        </w:trPr>
        <w:tc>
          <w:tcPr>
            <w:tcW w:w="667" w:type="dxa"/>
            <w:tcBorders>
              <w:top w:val="single" w:sz="4" w:space="0" w:color="000000"/>
              <w:left w:val="single" w:sz="4" w:space="0" w:color="000000"/>
              <w:bottom w:val="single" w:sz="4" w:space="0" w:color="000000"/>
              <w:right w:val="single" w:sz="4" w:space="0" w:color="000000"/>
            </w:tcBorders>
          </w:tcPr>
          <w:p w14:paraId="153257D0"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4347" w:type="dxa"/>
            <w:tcBorders>
              <w:top w:val="single" w:sz="4" w:space="0" w:color="000000"/>
              <w:left w:val="single" w:sz="4" w:space="0" w:color="000000"/>
              <w:bottom w:val="single" w:sz="4" w:space="0" w:color="000000"/>
              <w:right w:val="single" w:sz="4" w:space="0" w:color="000000"/>
            </w:tcBorders>
          </w:tcPr>
          <w:p w14:paraId="475F8162"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356A2" w14:textId="6A0C8745"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3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14:paraId="36A445CD" w14:textId="4754E632" w:rsidR="00E70876" w:rsidRDefault="00E56D04">
            <w:pPr>
              <w:ind w:right="1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C10206">
              <w:rPr>
                <w:rFonts w:ascii="Times New Roman" w:eastAsia="Times New Roman" w:hAnsi="Times New Roman" w:cs="Times New Roman"/>
                <w:highlight w:val="white"/>
              </w:rPr>
              <w:t xml:space="preserve"> та відмовилась від отримання реєстраційного номера облікової картки платника податків (</w:t>
            </w:r>
            <w:r w:rsidR="00AF6A03">
              <w:rPr>
                <w:rFonts w:ascii="Times New Roman" w:eastAsia="Times New Roman" w:hAnsi="Times New Roman" w:cs="Times New Roman"/>
                <w:highlight w:val="white"/>
              </w:rPr>
              <w:t xml:space="preserve">далі - </w:t>
            </w:r>
            <w:r w:rsidR="00C10206">
              <w:rPr>
                <w:rFonts w:ascii="Times New Roman" w:eastAsia="Times New Roman" w:hAnsi="Times New Roman" w:cs="Times New Roman"/>
                <w:highlight w:val="white"/>
              </w:rPr>
              <w:t>РНОКПП).</w:t>
            </w:r>
          </w:p>
          <w:p w14:paraId="534F4A02" w14:textId="0B61221F" w:rsidR="00AF6A03" w:rsidRDefault="00605A42" w:rsidP="00AF6A03">
            <w:pPr>
              <w:ind w:right="14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 підтвердження відсутності підстав по підпункту 3 пункту 47 Особливостей від</w:t>
            </w:r>
            <w:r w:rsidR="00AF6A03">
              <w:rPr>
                <w:rFonts w:ascii="Times New Roman" w:eastAsia="Times New Roman" w:hAnsi="Times New Roman" w:cs="Times New Roman"/>
                <w:highlight w:val="white"/>
              </w:rPr>
              <w:t xml:space="preserve"> фізични</w:t>
            </w:r>
            <w:r>
              <w:rPr>
                <w:rFonts w:ascii="Times New Roman" w:eastAsia="Times New Roman" w:hAnsi="Times New Roman" w:cs="Times New Roman"/>
                <w:highlight w:val="white"/>
              </w:rPr>
              <w:t>х</w:t>
            </w:r>
            <w:r w:rsidR="00AF6A03">
              <w:rPr>
                <w:rFonts w:ascii="Times New Roman" w:eastAsia="Times New Roman" w:hAnsi="Times New Roman" w:cs="Times New Roman"/>
                <w:highlight w:val="white"/>
              </w:rPr>
              <w:t xml:space="preserve"> ос</w:t>
            </w:r>
            <w:r>
              <w:rPr>
                <w:rFonts w:ascii="Times New Roman" w:eastAsia="Times New Roman" w:hAnsi="Times New Roman" w:cs="Times New Roman"/>
                <w:highlight w:val="white"/>
              </w:rPr>
              <w:t>іб</w:t>
            </w:r>
            <w:r w:rsidR="00AF6A03">
              <w:rPr>
                <w:rFonts w:ascii="Times New Roman" w:eastAsia="Times New Roman" w:hAnsi="Times New Roman" w:cs="Times New Roman"/>
                <w:highlight w:val="white"/>
              </w:rPr>
              <w:t>, які мають РНОКПП</w:t>
            </w:r>
            <w:r>
              <w:rPr>
                <w:rFonts w:ascii="Times New Roman" w:eastAsia="Times New Roman" w:hAnsi="Times New Roman" w:cs="Times New Roman"/>
                <w:highlight w:val="white"/>
              </w:rPr>
              <w:t>,</w:t>
            </w:r>
            <w:r w:rsidR="00AF6A03">
              <w:rPr>
                <w:rFonts w:ascii="Times New Roman" w:eastAsia="Times New Roman" w:hAnsi="Times New Roman" w:cs="Times New Roman"/>
                <w:highlight w:val="white"/>
              </w:rPr>
              <w:t xml:space="preserve"> замовник приймає до розгляду довідку</w:t>
            </w:r>
            <w:r w:rsidR="00541FEB">
              <w:rPr>
                <w:rFonts w:ascii="Times New Roman" w:eastAsia="Times New Roman" w:hAnsi="Times New Roman" w:cs="Times New Roman"/>
                <w:highlight w:val="white"/>
              </w:rPr>
              <w:t xml:space="preserve"> з Єдиного державного реєстру осіб, які вчинили корупційні або пов’язані з корупцією правопорушення, про наявність або відсутність інформації про корупційні або пов'язані з корупцією правопорушення</w:t>
            </w:r>
            <w:r w:rsidR="00AF6A03">
              <w:rPr>
                <w:rFonts w:ascii="Times New Roman" w:eastAsia="Times New Roman" w:hAnsi="Times New Roman" w:cs="Times New Roman"/>
                <w:highlight w:val="white"/>
              </w:rPr>
              <w:t xml:space="preserve">, що сформована електронною системою </w:t>
            </w:r>
            <w:proofErr w:type="spellStart"/>
            <w:r w:rsidR="00AF6A03">
              <w:rPr>
                <w:rFonts w:ascii="Times New Roman" w:eastAsia="Times New Roman" w:hAnsi="Times New Roman" w:cs="Times New Roman"/>
                <w:highlight w:val="white"/>
              </w:rPr>
              <w:t>закупівель</w:t>
            </w:r>
            <w:proofErr w:type="spellEnd"/>
            <w:r w:rsidR="00AF6A03">
              <w:rPr>
                <w:rFonts w:ascii="Times New Roman" w:eastAsia="Times New Roman" w:hAnsi="Times New Roman" w:cs="Times New Roman"/>
                <w:highlight w:val="white"/>
              </w:rPr>
              <w:t xml:space="preserve"> автоматично.</w:t>
            </w:r>
          </w:p>
        </w:tc>
      </w:tr>
      <w:tr w:rsidR="00E70876" w14:paraId="613BE98A" w14:textId="77777777">
        <w:trPr>
          <w:trHeight w:val="2152"/>
        </w:trPr>
        <w:tc>
          <w:tcPr>
            <w:tcW w:w="667" w:type="dxa"/>
            <w:tcBorders>
              <w:top w:val="single" w:sz="4" w:space="0" w:color="000000"/>
              <w:left w:val="single" w:sz="4" w:space="0" w:color="000000"/>
              <w:bottom w:val="single" w:sz="4" w:space="0" w:color="000000"/>
              <w:right w:val="single" w:sz="4" w:space="0" w:color="000000"/>
            </w:tcBorders>
          </w:tcPr>
          <w:p w14:paraId="0F336907"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4347" w:type="dxa"/>
            <w:tcBorders>
              <w:top w:val="single" w:sz="4" w:space="0" w:color="000000"/>
              <w:left w:val="single" w:sz="4" w:space="0" w:color="000000"/>
              <w:bottom w:val="single" w:sz="4" w:space="0" w:color="000000"/>
              <w:right w:val="single" w:sz="4" w:space="0" w:color="000000"/>
            </w:tcBorders>
          </w:tcPr>
          <w:p w14:paraId="4250E518"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71A25C" w14:textId="25AF3D3C"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5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vMerge w:val="restart"/>
            <w:tcBorders>
              <w:top w:val="single" w:sz="4" w:space="0" w:color="000000"/>
              <w:left w:val="single" w:sz="4" w:space="0" w:color="000000"/>
              <w:bottom w:val="single" w:sz="4" w:space="0" w:color="000000"/>
              <w:right w:val="single" w:sz="4" w:space="0" w:color="000000"/>
            </w:tcBorders>
          </w:tcPr>
          <w:p w14:paraId="066E78B2" w14:textId="77777777" w:rsidR="00E70876" w:rsidRDefault="00E70876">
            <w:pPr>
              <w:spacing w:line="240" w:lineRule="auto"/>
              <w:jc w:val="both"/>
              <w:rPr>
                <w:rFonts w:ascii="Times New Roman" w:eastAsia="Times New Roman" w:hAnsi="Times New Roman" w:cs="Times New Roman"/>
              </w:rPr>
            </w:pPr>
          </w:p>
          <w:p w14:paraId="5718ECE6"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452225" w14:textId="77777777" w:rsidR="00E70876" w:rsidRDefault="00E56D04">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Документ повинен бути не більше </w:t>
            </w:r>
            <w:proofErr w:type="spellStart"/>
            <w:r>
              <w:rPr>
                <w:rFonts w:ascii="Times New Roman" w:eastAsia="Times New Roman" w:hAnsi="Times New Roman" w:cs="Times New Roman"/>
                <w:highlight w:val="white"/>
              </w:rPr>
              <w:t>тридцятиденної</w:t>
            </w:r>
            <w:proofErr w:type="spellEnd"/>
            <w:r>
              <w:rPr>
                <w:rFonts w:ascii="Times New Roman" w:eastAsia="Times New Roman" w:hAnsi="Times New Roman" w:cs="Times New Roman"/>
                <w:highlight w:val="white"/>
              </w:rPr>
              <w:t xml:space="preserve"> давнини від дати подання документа. </w:t>
            </w:r>
          </w:p>
        </w:tc>
      </w:tr>
      <w:tr w:rsidR="00E70876" w14:paraId="15012944" w14:textId="77777777">
        <w:trPr>
          <w:trHeight w:val="2162"/>
        </w:trPr>
        <w:tc>
          <w:tcPr>
            <w:tcW w:w="667" w:type="dxa"/>
            <w:tcBorders>
              <w:top w:val="single" w:sz="4" w:space="0" w:color="000000"/>
              <w:left w:val="single" w:sz="4" w:space="0" w:color="000000"/>
              <w:bottom w:val="single" w:sz="4" w:space="0" w:color="000000"/>
              <w:right w:val="single" w:sz="4" w:space="0" w:color="000000"/>
            </w:tcBorders>
          </w:tcPr>
          <w:p w14:paraId="527B35F6"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347" w:type="dxa"/>
            <w:tcBorders>
              <w:top w:val="single" w:sz="4" w:space="0" w:color="000000"/>
              <w:left w:val="single" w:sz="4" w:space="0" w:color="000000"/>
              <w:bottom w:val="single" w:sz="4" w:space="0" w:color="000000"/>
              <w:right w:val="single" w:sz="4" w:space="0" w:color="000000"/>
            </w:tcBorders>
          </w:tcPr>
          <w:p w14:paraId="5BD20E9C" w14:textId="77777777" w:rsidR="00E70876" w:rsidRDefault="00E56D04">
            <w:pPr>
              <w:widowControl w:val="0"/>
              <w:spacing w:before="120" w:after="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875442" w14:textId="27A455A6"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(підпункт 12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vMerge/>
            <w:tcBorders>
              <w:top w:val="single" w:sz="4" w:space="0" w:color="000000"/>
              <w:left w:val="single" w:sz="4" w:space="0" w:color="000000"/>
              <w:bottom w:val="single" w:sz="4" w:space="0" w:color="000000"/>
              <w:right w:val="single" w:sz="4" w:space="0" w:color="000000"/>
            </w:tcBorders>
          </w:tcPr>
          <w:p w14:paraId="76B83CCB" w14:textId="77777777" w:rsidR="00E70876" w:rsidRDefault="00E70876">
            <w:pPr>
              <w:spacing w:line="240" w:lineRule="auto"/>
              <w:jc w:val="both"/>
              <w:rPr>
                <w:rFonts w:ascii="Times New Roman" w:eastAsia="Times New Roman" w:hAnsi="Times New Roman" w:cs="Times New Roman"/>
              </w:rPr>
            </w:pPr>
          </w:p>
        </w:tc>
      </w:tr>
      <w:tr w:rsidR="00E70876" w14:paraId="0712D2AE" w14:textId="77777777">
        <w:trPr>
          <w:trHeight w:val="862"/>
        </w:trPr>
        <w:tc>
          <w:tcPr>
            <w:tcW w:w="667" w:type="dxa"/>
            <w:tcBorders>
              <w:top w:val="single" w:sz="4" w:space="0" w:color="000000"/>
              <w:left w:val="single" w:sz="4" w:space="0" w:color="000000"/>
              <w:bottom w:val="single" w:sz="4" w:space="0" w:color="000000"/>
            </w:tcBorders>
          </w:tcPr>
          <w:p w14:paraId="6898D05F" w14:textId="77777777" w:rsidR="00E70876" w:rsidRDefault="00E56D04">
            <w:pPr>
              <w:spacing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p>
        </w:tc>
        <w:tc>
          <w:tcPr>
            <w:tcW w:w="4347" w:type="dxa"/>
            <w:tcBorders>
              <w:top w:val="single" w:sz="4" w:space="0" w:color="000000"/>
              <w:left w:val="single" w:sz="4" w:space="0" w:color="000000"/>
              <w:bottom w:val="single" w:sz="4" w:space="0" w:color="000000"/>
            </w:tcBorders>
          </w:tcPr>
          <w:p w14:paraId="497EAEF8" w14:textId="77777777"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0B2D7F" w14:textId="6E8F7318" w:rsidR="00E70876" w:rsidRDefault="00E56D04">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(абзац 14 пункту 4</w:t>
            </w:r>
            <w:r w:rsidR="00BA5A13">
              <w:rPr>
                <w:rFonts w:ascii="Times New Roman" w:eastAsia="Times New Roman" w:hAnsi="Times New Roman" w:cs="Times New Roman"/>
                <w:b/>
                <w:highlight w:val="white"/>
              </w:rPr>
              <w:t>7</w:t>
            </w:r>
            <w:r>
              <w:rPr>
                <w:rFonts w:ascii="Times New Roman" w:eastAsia="Times New Roman" w:hAnsi="Times New Roman" w:cs="Times New Roman"/>
                <w:b/>
                <w:highlight w:val="white"/>
              </w:rPr>
              <w:t xml:space="preserve"> Особливостей)</w:t>
            </w:r>
          </w:p>
        </w:tc>
        <w:tc>
          <w:tcPr>
            <w:tcW w:w="4605" w:type="dxa"/>
            <w:tcBorders>
              <w:top w:val="single" w:sz="4" w:space="0" w:color="000000"/>
              <w:left w:val="single" w:sz="4" w:space="0" w:color="000000"/>
              <w:bottom w:val="single" w:sz="4" w:space="0" w:color="000000"/>
              <w:right w:val="single" w:sz="4" w:space="0" w:color="000000"/>
            </w:tcBorders>
          </w:tcPr>
          <w:p w14:paraId="73DD2CF6" w14:textId="77777777" w:rsidR="00E70876" w:rsidRDefault="00E56D04">
            <w:pPr>
              <w:spacing w:after="348"/>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Довідка в довільній формі</w:t>
            </w:r>
            <w:r>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w:t>
            </w:r>
            <w:r w:rsidRPr="00C10206">
              <w:rPr>
                <w:rFonts w:ascii="Times New Roman" w:eastAsia="Times New Roman" w:hAnsi="Times New Roman" w:cs="Times New Roman"/>
                <w:b/>
                <w:bCs/>
                <w:highlight w:val="white"/>
              </w:rPr>
              <w:t>або</w:t>
            </w:r>
            <w:r>
              <w:rPr>
                <w:rFonts w:ascii="Times New Roman" w:eastAsia="Times New Roman" w:hAnsi="Times New Roman" w:cs="Times New Roman"/>
                <w:highlight w:val="white"/>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C10206">
              <w:rPr>
                <w:rFonts w:ascii="Times New Roman" w:eastAsia="Times New Roman" w:hAnsi="Times New Roman" w:cs="Times New Roman"/>
                <w:b/>
                <w:bCs/>
                <w:highlight w:val="white"/>
              </w:rPr>
              <w:t>або</w:t>
            </w:r>
            <w:r>
              <w:rPr>
                <w:rFonts w:ascii="Times New Roman" w:eastAsia="Times New Roman" w:hAnsi="Times New Roman" w:cs="Times New Roman"/>
                <w:highlight w:val="white"/>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2913AE" w14:textId="77777777" w:rsidR="00E70876" w:rsidRDefault="00E70876">
      <w:pPr>
        <w:shd w:val="clear" w:color="auto" w:fill="FFFFFF"/>
        <w:spacing w:after="0" w:line="240" w:lineRule="auto"/>
        <w:ind w:firstLine="708"/>
        <w:jc w:val="both"/>
        <w:rPr>
          <w:rFonts w:ascii="Times New Roman" w:eastAsia="Times New Roman" w:hAnsi="Times New Roman" w:cs="Times New Roman"/>
          <w:b/>
          <w:i/>
          <w:sz w:val="24"/>
          <w:szCs w:val="24"/>
        </w:rPr>
      </w:pPr>
    </w:p>
    <w:p w14:paraId="5AE4FC6F" w14:textId="77777777" w:rsidR="00E70876" w:rsidRDefault="00E56D04">
      <w:pPr>
        <w:pStyle w:val="af1"/>
        <w:shd w:val="clear" w:color="auto" w:fill="FFFFFF"/>
        <w:spacing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 </w:t>
      </w:r>
      <w:proofErr w:type="spellStart"/>
      <w:r>
        <w:rPr>
          <w:rFonts w:ascii="Times New Roman" w:eastAsia="Times New Roman" w:hAnsi="Times New Roman" w:cs="Times New Roman"/>
          <w:b/>
          <w:sz w:val="24"/>
          <w:szCs w:val="24"/>
        </w:rPr>
        <w:t>Інша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інформація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встановлена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відповідно</w:t>
      </w:r>
      <w:proofErr w:type="spellEnd"/>
      <w:r>
        <w:rPr>
          <w:rFonts w:ascii="Times New Roman" w:eastAsia="Times New Roman" w:hAnsi="Times New Roman" w:cs="Times New Roman"/>
          <w:b/>
          <w:sz w:val="24"/>
          <w:szCs w:val="24"/>
        </w:rPr>
        <w:t xml:space="preserve"> до </w:t>
      </w:r>
      <w:proofErr w:type="spellStart"/>
      <w:r>
        <w:rPr>
          <w:rFonts w:ascii="Times New Roman" w:eastAsia="Times New Roman" w:hAnsi="Times New Roman" w:cs="Times New Roman"/>
          <w:b/>
          <w:sz w:val="24"/>
          <w:szCs w:val="24"/>
        </w:rPr>
        <w:t>законодавства</w:t>
      </w:r>
      <w:proofErr w:type="spellEnd"/>
      <w:r>
        <w:rPr>
          <w:rFonts w:ascii="Times New Roman" w:eastAsia="Times New Roman" w:hAnsi="Times New Roman" w:cs="Times New Roman"/>
          <w:b/>
          <w:sz w:val="24"/>
          <w:szCs w:val="24"/>
        </w:rPr>
        <w:t xml:space="preserve"> (для УЧАСНИКІВ - </w:t>
      </w:r>
      <w:proofErr w:type="spellStart"/>
      <w:r>
        <w:rPr>
          <w:rFonts w:ascii="Times New Roman" w:eastAsia="Times New Roman" w:hAnsi="Times New Roman" w:cs="Times New Roman"/>
          <w:b/>
          <w:sz w:val="24"/>
          <w:szCs w:val="24"/>
        </w:rPr>
        <w:t>юридичних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фізичних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w:t>
      </w:r>
      <w:proofErr w:type="spellEnd"/>
      <w:r>
        <w:rPr>
          <w:rFonts w:ascii="Times New Roman" w:eastAsia="Times New Roman" w:hAnsi="Times New Roman" w:cs="Times New Roman"/>
          <w:b/>
          <w:sz w:val="24"/>
          <w:szCs w:val="24"/>
        </w:rPr>
        <w:t xml:space="preserve"> та </w:t>
      </w:r>
      <w:proofErr w:type="spellStart"/>
      <w:r>
        <w:rPr>
          <w:rFonts w:ascii="Times New Roman" w:eastAsia="Times New Roman" w:hAnsi="Times New Roman" w:cs="Times New Roman"/>
          <w:b/>
          <w:sz w:val="24"/>
          <w:szCs w:val="24"/>
        </w:rPr>
        <w:t>фізичних</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осіб-підприємців</w:t>
      </w:r>
      <w:proofErr w:type="spellEnd"/>
      <w:r>
        <w:rPr>
          <w:rFonts w:ascii="Times New Roman" w:eastAsia="Times New Roman" w:hAnsi="Times New Roman" w:cs="Times New Roman"/>
          <w:b/>
          <w:sz w:val="24"/>
          <w:szCs w:val="24"/>
        </w:rPr>
        <w:t>)</w:t>
      </w:r>
    </w:p>
    <w:p w14:paraId="1DB522D7" w14:textId="77777777" w:rsidR="00E70876" w:rsidRDefault="00E70876">
      <w:pPr>
        <w:pStyle w:val="af1"/>
        <w:shd w:val="clear" w:color="auto" w:fill="FFFFFF"/>
        <w:spacing w:line="240" w:lineRule="auto"/>
        <w:ind w:left="927"/>
        <w:rPr>
          <w:rFonts w:ascii="Times New Roman" w:eastAsia="Times New Roman" w:hAnsi="Times New Roman" w:cs="Times New Roman"/>
          <w:sz w:val="24"/>
          <w:szCs w:val="24"/>
        </w:rPr>
      </w:pPr>
    </w:p>
    <w:tbl>
      <w:tblPr>
        <w:tblW w:w="10050" w:type="dxa"/>
        <w:tblInd w:w="-138" w:type="dxa"/>
        <w:tblCellMar>
          <w:top w:w="100" w:type="dxa"/>
          <w:left w:w="100" w:type="dxa"/>
          <w:bottom w:w="100" w:type="dxa"/>
          <w:right w:w="100" w:type="dxa"/>
        </w:tblCellMar>
        <w:tblLook w:val="0400" w:firstRow="0" w:lastRow="0" w:firstColumn="0" w:lastColumn="0" w:noHBand="0" w:noVBand="1"/>
      </w:tblPr>
      <w:tblGrid>
        <w:gridCol w:w="575"/>
        <w:gridCol w:w="9475"/>
      </w:tblGrid>
      <w:tr w:rsidR="00E70876" w14:paraId="134038EE" w14:textId="77777777" w:rsidTr="00066B3F">
        <w:trPr>
          <w:trHeight w:val="124"/>
        </w:trPr>
        <w:tc>
          <w:tcPr>
            <w:tcW w:w="10050" w:type="dxa"/>
            <w:gridSpan w:val="2"/>
            <w:tcBorders>
              <w:top w:val="single" w:sz="8" w:space="0" w:color="000000"/>
              <w:left w:val="single" w:sz="8" w:space="0" w:color="000000"/>
              <w:bottom w:val="single" w:sz="8" w:space="0" w:color="000000"/>
              <w:right w:val="single" w:sz="8" w:space="0" w:color="000000"/>
            </w:tcBorders>
            <w:shd w:val="clear" w:color="auto" w:fill="CCCCCC"/>
          </w:tcPr>
          <w:p w14:paraId="490656E4" w14:textId="77777777" w:rsidR="00E70876" w:rsidRDefault="00E56D04">
            <w:pPr>
              <w:spacing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E70876" w14:paraId="34B46695" w14:textId="77777777" w:rsidTr="00066B3F">
        <w:trPr>
          <w:trHeight w:val="389"/>
        </w:trPr>
        <w:tc>
          <w:tcPr>
            <w:tcW w:w="575" w:type="dxa"/>
            <w:tcBorders>
              <w:top w:val="single" w:sz="8" w:space="0" w:color="000000"/>
              <w:left w:val="single" w:sz="8" w:space="0" w:color="000000"/>
              <w:bottom w:val="single" w:sz="8" w:space="0" w:color="000000"/>
              <w:right w:val="single" w:sz="8" w:space="0" w:color="000000"/>
            </w:tcBorders>
          </w:tcPr>
          <w:p w14:paraId="21D4BC9C" w14:textId="77777777" w:rsidR="00E70876" w:rsidRDefault="00E56D04">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9475" w:type="dxa"/>
            <w:tcBorders>
              <w:top w:val="single" w:sz="8" w:space="0" w:color="000000"/>
              <w:left w:val="single" w:sz="8" w:space="0" w:color="000000"/>
              <w:bottom w:val="single" w:sz="8" w:space="0" w:color="000000"/>
              <w:right w:val="single" w:sz="8" w:space="0" w:color="000000"/>
            </w:tcBorders>
          </w:tcPr>
          <w:p w14:paraId="79545E59" w14:textId="77777777" w:rsidR="00E70876" w:rsidRDefault="00E56D04">
            <w:pPr>
              <w:widowControl w:val="0"/>
              <w:tabs>
                <w:tab w:val="left" w:pos="31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highlight w:val="white"/>
                <w:shd w:val="clear" w:color="auto" w:fill="FFFFFF"/>
                <w:lang w:eastAsia="zh-CN"/>
              </w:rPr>
              <w:t xml:space="preserve">Інформація про </w:t>
            </w:r>
            <w:r>
              <w:rPr>
                <w:rFonts w:ascii="Times New Roman" w:eastAsia="Times New Roman" w:hAnsi="Times New Roman" w:cs="Times New Roman"/>
                <w:sz w:val="24"/>
                <w:szCs w:val="24"/>
                <w:highlight w:val="white"/>
                <w:shd w:val="clear" w:color="auto" w:fill="FFFFFF"/>
                <w:lang w:eastAsia="zh-CN"/>
              </w:rPr>
              <w:t xml:space="preserve">учасника згідно з </w:t>
            </w:r>
            <w:r>
              <w:rPr>
                <w:rFonts w:ascii="Times New Roman" w:eastAsia="Times New Roman" w:hAnsi="Times New Roman" w:cs="Times New Roman"/>
                <w:b/>
                <w:bCs/>
                <w:sz w:val="24"/>
                <w:szCs w:val="24"/>
                <w:highlight w:val="white"/>
                <w:shd w:val="clear" w:color="auto" w:fill="FFFFFF"/>
                <w:lang w:eastAsia="zh-CN"/>
              </w:rPr>
              <w:t>Додатком №1</w:t>
            </w:r>
            <w:r>
              <w:rPr>
                <w:rFonts w:ascii="Times New Roman" w:eastAsia="Times New Roman" w:hAnsi="Times New Roman" w:cs="Times New Roman"/>
                <w:sz w:val="24"/>
                <w:szCs w:val="24"/>
                <w:highlight w:val="white"/>
                <w:shd w:val="clear" w:color="auto" w:fill="FFFFFF"/>
                <w:lang w:eastAsia="zh-CN"/>
              </w:rPr>
              <w:t xml:space="preserve"> до цієї тендерної документації.</w:t>
            </w:r>
          </w:p>
        </w:tc>
      </w:tr>
      <w:tr w:rsidR="00E70876" w14:paraId="061EBAA7" w14:textId="77777777" w:rsidTr="00066B3F">
        <w:trPr>
          <w:trHeight w:val="538"/>
        </w:trPr>
        <w:tc>
          <w:tcPr>
            <w:tcW w:w="575" w:type="dxa"/>
            <w:tcBorders>
              <w:top w:val="single" w:sz="8" w:space="0" w:color="000000"/>
              <w:left w:val="single" w:sz="8" w:space="0" w:color="000000"/>
              <w:bottom w:val="single" w:sz="8" w:space="0" w:color="000000"/>
              <w:right w:val="single" w:sz="8" w:space="0" w:color="000000"/>
            </w:tcBorders>
          </w:tcPr>
          <w:p w14:paraId="07D02B7D"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9475" w:type="dxa"/>
            <w:tcBorders>
              <w:top w:val="single" w:sz="8" w:space="0" w:color="000000"/>
              <w:left w:val="single" w:sz="8" w:space="0" w:color="000000"/>
              <w:bottom w:val="single" w:sz="8" w:space="0" w:color="000000"/>
              <w:right w:val="single" w:sz="8" w:space="0" w:color="000000"/>
            </w:tcBorders>
          </w:tcPr>
          <w:p w14:paraId="483EEB18"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Інформаці</w:t>
            </w:r>
            <w:r w:rsidR="00EB7C9B">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rPr>
              <w:t>щодо відсутності підстав, установлених у пункті 4</w:t>
            </w:r>
            <w:r w:rsidR="00BA5A1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lang w:eastAsia="zh-CN"/>
              </w:rPr>
              <w:t xml:space="preserve"> (згідно з </w:t>
            </w:r>
            <w:r>
              <w:rPr>
                <w:rFonts w:ascii="Times New Roman" w:eastAsia="Times New Roman" w:hAnsi="Times New Roman" w:cs="Times New Roman"/>
                <w:b/>
                <w:sz w:val="24"/>
                <w:szCs w:val="24"/>
                <w:lang w:eastAsia="zh-CN"/>
              </w:rPr>
              <w:t>Додатком №2</w:t>
            </w:r>
            <w:r>
              <w:rPr>
                <w:rFonts w:ascii="Times New Roman" w:eastAsia="Times New Roman" w:hAnsi="Times New Roman" w:cs="Times New Roman"/>
                <w:sz w:val="24"/>
                <w:szCs w:val="24"/>
                <w:lang w:eastAsia="zh-CN"/>
              </w:rPr>
              <w:t xml:space="preserve"> до цієї тендерної документації).</w:t>
            </w:r>
          </w:p>
          <w:p w14:paraId="58210737" w14:textId="581CE085" w:rsidR="00B04CCF" w:rsidRDefault="00B04CCF">
            <w:pPr>
              <w:widowControl w:val="0"/>
              <w:tabs>
                <w:tab w:val="left" w:pos="354"/>
              </w:tabs>
              <w:spacing w:after="0" w:line="240" w:lineRule="auto"/>
              <w:jc w:val="both"/>
              <w:rPr>
                <w:rFonts w:ascii="Times New Roman" w:eastAsia="Times New Roman" w:hAnsi="Times New Roman" w:cs="Times New Roman"/>
                <w:sz w:val="24"/>
                <w:szCs w:val="24"/>
                <w:lang w:eastAsia="zh-CN"/>
              </w:rPr>
            </w:pPr>
          </w:p>
        </w:tc>
      </w:tr>
      <w:tr w:rsidR="00E70876" w14:paraId="172B2442" w14:textId="77777777" w:rsidTr="00066B3F">
        <w:trPr>
          <w:trHeight w:val="1268"/>
        </w:trPr>
        <w:tc>
          <w:tcPr>
            <w:tcW w:w="575" w:type="dxa"/>
            <w:tcBorders>
              <w:top w:val="single" w:sz="8" w:space="0" w:color="000000"/>
              <w:left w:val="single" w:sz="8" w:space="0" w:color="000000"/>
              <w:bottom w:val="single" w:sz="8" w:space="0" w:color="000000"/>
              <w:right w:val="single" w:sz="8" w:space="0" w:color="000000"/>
            </w:tcBorders>
          </w:tcPr>
          <w:p w14:paraId="63EB3AD5"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9475" w:type="dxa"/>
            <w:tcBorders>
              <w:top w:val="single" w:sz="8" w:space="0" w:color="000000"/>
              <w:left w:val="single" w:sz="8" w:space="0" w:color="000000"/>
              <w:bottom w:val="single" w:sz="8" w:space="0" w:color="000000"/>
              <w:right w:val="single" w:sz="8" w:space="0" w:color="000000"/>
            </w:tcBorders>
          </w:tcPr>
          <w:p w14:paraId="4E2784AD" w14:textId="77777777" w:rsidR="00E70876" w:rsidRDefault="00E56D04" w:rsidP="00605A42">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Інформаці</w:t>
            </w:r>
            <w:r w:rsidR="00EB7C9B">
              <w:rPr>
                <w:rFonts w:ascii="Times New Roman" w:eastAsia="Times New Roman" w:hAnsi="Times New Roman" w:cs="Times New Roman"/>
                <w:sz w:val="24"/>
                <w:szCs w:val="24"/>
                <w:lang w:eastAsia="zh-CN"/>
              </w:rPr>
              <w:t>я</w:t>
            </w:r>
            <w:r>
              <w:rPr>
                <w:rFonts w:ascii="Times New Roman" w:eastAsia="Times New Roman" w:hAnsi="Times New Roman" w:cs="Times New Roman"/>
                <w:sz w:val="24"/>
                <w:szCs w:val="24"/>
                <w:lang w:eastAsia="zh-CN"/>
              </w:rPr>
              <w:t xml:space="preserve"> про необхідні технічні, якісні та кількісні характеристики предмета закупівлі, що підтверджують відповідність предмета закупівлі згідно з </w:t>
            </w:r>
            <w:r>
              <w:rPr>
                <w:rFonts w:ascii="Times New Roman" w:eastAsia="Times New Roman" w:hAnsi="Times New Roman" w:cs="Times New Roman"/>
                <w:b/>
                <w:sz w:val="24"/>
                <w:szCs w:val="24"/>
                <w:lang w:eastAsia="zh-CN"/>
              </w:rPr>
              <w:t>Додатком №3</w:t>
            </w:r>
            <w:r>
              <w:rPr>
                <w:rFonts w:ascii="Times New Roman" w:eastAsia="Times New Roman" w:hAnsi="Times New Roman" w:cs="Times New Roman"/>
                <w:sz w:val="24"/>
                <w:szCs w:val="24"/>
                <w:lang w:eastAsia="zh-CN"/>
              </w:rPr>
              <w:t xml:space="preserve"> до цієї тендерної документації</w:t>
            </w:r>
            <w:r w:rsidR="00605A42">
              <w:rPr>
                <w:rFonts w:ascii="Times New Roman" w:eastAsia="Times New Roman" w:hAnsi="Times New Roman" w:cs="Times New Roman"/>
                <w:sz w:val="24"/>
                <w:szCs w:val="24"/>
                <w:lang w:eastAsia="zh-CN"/>
              </w:rPr>
              <w:t>:</w:t>
            </w:r>
          </w:p>
          <w:p w14:paraId="624C33DD" w14:textId="641D1518" w:rsidR="00605A42" w:rsidRDefault="00605A42" w:rsidP="00605A42">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3.1) </w:t>
            </w:r>
            <w:r w:rsidRPr="00605A42">
              <w:rPr>
                <w:rFonts w:ascii="Times New Roman" w:eastAsia="Times New Roman" w:hAnsi="Times New Roman" w:cs="Times New Roman"/>
                <w:sz w:val="24"/>
                <w:szCs w:val="24"/>
                <w:lang w:eastAsia="zh-CN"/>
              </w:rPr>
              <w:t>копі</w:t>
            </w:r>
            <w:r>
              <w:rPr>
                <w:rFonts w:ascii="Times New Roman" w:eastAsia="Times New Roman" w:hAnsi="Times New Roman" w:cs="Times New Roman"/>
                <w:sz w:val="24"/>
                <w:szCs w:val="24"/>
                <w:lang w:eastAsia="zh-CN"/>
              </w:rPr>
              <w:t>я</w:t>
            </w:r>
            <w:r w:rsidRPr="00605A42">
              <w:rPr>
                <w:rFonts w:ascii="Times New Roman" w:eastAsia="Times New Roman" w:hAnsi="Times New Roman" w:cs="Times New Roman"/>
                <w:sz w:val="24"/>
                <w:szCs w:val="24"/>
                <w:lang w:eastAsia="zh-CN"/>
              </w:rPr>
              <w:t xml:space="preserve"> </w:t>
            </w:r>
            <w:r w:rsidRPr="00605A42">
              <w:rPr>
                <w:rFonts w:ascii="Times New Roman" w:eastAsia="Times New Roman" w:hAnsi="Times New Roman" w:cs="Times New Roman"/>
                <w:b/>
                <w:bCs/>
                <w:sz w:val="24"/>
                <w:szCs w:val="24"/>
                <w:lang w:eastAsia="zh-CN"/>
              </w:rPr>
              <w:t>документа</w:t>
            </w:r>
            <w:r w:rsidRPr="00605A42">
              <w:rPr>
                <w:rFonts w:ascii="Times New Roman" w:eastAsia="Times New Roman" w:hAnsi="Times New Roman" w:cs="Times New Roman"/>
                <w:sz w:val="24"/>
                <w:szCs w:val="24"/>
                <w:lang w:eastAsia="zh-CN"/>
              </w:rPr>
              <w:t>, що засвідчує членство Учасника у Моторному (транспортному) страховому бюро України.</w:t>
            </w:r>
          </w:p>
          <w:p w14:paraId="7BFC3FDE" w14:textId="2BD39D85" w:rsidR="00B04CCF" w:rsidRDefault="00B04CCF" w:rsidP="00605A42">
            <w:pPr>
              <w:widowControl w:val="0"/>
              <w:tabs>
                <w:tab w:val="left" w:pos="354"/>
              </w:tabs>
              <w:spacing w:after="0" w:line="240" w:lineRule="auto"/>
              <w:jc w:val="both"/>
              <w:rPr>
                <w:rFonts w:ascii="Times New Roman" w:eastAsia="Times New Roman" w:hAnsi="Times New Roman" w:cs="Times New Roman"/>
                <w:sz w:val="24"/>
                <w:szCs w:val="24"/>
                <w:lang w:eastAsia="zh-CN"/>
              </w:rPr>
            </w:pPr>
          </w:p>
        </w:tc>
      </w:tr>
      <w:tr w:rsidR="00E70876" w14:paraId="5A27E91A"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6D1AAE26"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9475" w:type="dxa"/>
            <w:tcBorders>
              <w:top w:val="single" w:sz="8" w:space="0" w:color="000000"/>
              <w:left w:val="single" w:sz="8" w:space="0" w:color="000000"/>
              <w:bottom w:val="single" w:sz="8" w:space="0" w:color="000000"/>
              <w:right w:val="single" w:sz="8" w:space="0" w:color="000000"/>
            </w:tcBorders>
          </w:tcPr>
          <w:p w14:paraId="3397CE28"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Документ(и), що підтверджує(</w:t>
            </w:r>
            <w:proofErr w:type="spellStart"/>
            <w:r>
              <w:rPr>
                <w:rFonts w:ascii="Times New Roman" w:eastAsia="Times New Roman" w:hAnsi="Times New Roman" w:cs="Times New Roman"/>
                <w:sz w:val="24"/>
                <w:szCs w:val="24"/>
                <w:lang w:eastAsia="zh-CN"/>
              </w:rPr>
              <w:t>ють</w:t>
            </w:r>
            <w:proofErr w:type="spellEnd"/>
            <w:r>
              <w:rPr>
                <w:rFonts w:ascii="Times New Roman" w:eastAsia="Times New Roman" w:hAnsi="Times New Roman" w:cs="Times New Roman"/>
                <w:sz w:val="24"/>
                <w:szCs w:val="24"/>
                <w:lang w:eastAsia="zh-CN"/>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05023BE9" w14:textId="77777777" w:rsidR="00E70876" w:rsidRDefault="00E56D04">
            <w:pPr>
              <w:widowControl w:val="0"/>
              <w:spacing w:after="0" w:line="240" w:lineRule="auto"/>
              <w:ind w:firstLine="624"/>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4.1) </w:t>
            </w:r>
            <w:r>
              <w:rPr>
                <w:rFonts w:ascii="Times New Roman" w:eastAsia="Times New Roman" w:hAnsi="Times New Roman" w:cs="Times New Roman"/>
                <w:b/>
                <w:sz w:val="24"/>
                <w:szCs w:val="24"/>
                <w:lang w:eastAsia="zh-CN"/>
              </w:rPr>
              <w:t>для учасника – юридичної особи:</w:t>
            </w:r>
          </w:p>
          <w:p w14:paraId="41C11177" w14:textId="77777777" w:rsidR="00E70876" w:rsidRDefault="00E56D04">
            <w:pPr>
              <w:widowControl w:val="0"/>
              <w:tabs>
                <w:tab w:val="left" w:pos="637"/>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26C7E86F" w14:textId="77777777" w:rsidR="00E70876" w:rsidRDefault="00E56D04">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4.1.2) якщо підписантом учасника є не керівник учасника, а інша особа: довіреність або доручення на таку особу, а також документи згідно </w:t>
            </w:r>
            <w:proofErr w:type="spellStart"/>
            <w:r>
              <w:rPr>
                <w:rFonts w:ascii="Times New Roman" w:eastAsia="Times New Roman" w:hAnsi="Times New Roman" w:cs="Times New Roman"/>
                <w:b/>
                <w:bCs/>
                <w:i/>
                <w:iCs/>
                <w:sz w:val="24"/>
                <w:szCs w:val="24"/>
                <w:lang w:eastAsia="zh-CN"/>
              </w:rPr>
              <w:t>п.п</w:t>
            </w:r>
            <w:proofErr w:type="spellEnd"/>
            <w:r>
              <w:rPr>
                <w:rFonts w:ascii="Times New Roman" w:eastAsia="Times New Roman" w:hAnsi="Times New Roman" w:cs="Times New Roman"/>
                <w:b/>
                <w:bCs/>
                <w:i/>
                <w:iCs/>
                <w:sz w:val="24"/>
                <w:szCs w:val="24"/>
                <w:lang w:eastAsia="zh-CN"/>
              </w:rPr>
              <w:t xml:space="preserve">. 4.1.1 </w:t>
            </w:r>
            <w:r>
              <w:rPr>
                <w:rFonts w:ascii="Times New Roman" w:eastAsia="Times New Roman" w:hAnsi="Times New Roman" w:cs="Times New Roman"/>
                <w:sz w:val="24"/>
                <w:szCs w:val="24"/>
                <w:lang w:eastAsia="zh-CN"/>
              </w:rPr>
              <w:t>про призначення керівника, який надав довіреність або доручення.</w:t>
            </w:r>
          </w:p>
          <w:p w14:paraId="7509E0F7" w14:textId="77777777" w:rsidR="00E70876" w:rsidRDefault="00E56D04">
            <w:pPr>
              <w:widowControl w:val="0"/>
              <w:spacing w:after="0" w:line="240" w:lineRule="auto"/>
              <w:ind w:firstLine="73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4.2.) </w:t>
            </w:r>
            <w:r>
              <w:rPr>
                <w:rFonts w:ascii="Times New Roman" w:eastAsia="Times New Roman" w:hAnsi="Times New Roman" w:cs="Times New Roman"/>
                <w:b/>
                <w:sz w:val="24"/>
                <w:szCs w:val="24"/>
                <w:lang w:eastAsia="zh-CN"/>
              </w:rPr>
              <w:t>для учасника – фізичної особи (чи фізичної особи-підприємця):</w:t>
            </w:r>
          </w:p>
          <w:p w14:paraId="17084969" w14:textId="068A9834" w:rsidR="00E70876" w:rsidRDefault="00E56D04">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4.2.1) якщо підписантом є сам учасник: довідка в довільній формі з паспортними даними та </w:t>
            </w:r>
            <w:r w:rsidR="00981318" w:rsidRPr="00981318">
              <w:rPr>
                <w:rFonts w:ascii="Times New Roman" w:eastAsia="Times New Roman" w:hAnsi="Times New Roman" w:cs="Times New Roman"/>
                <w:sz w:val="24"/>
                <w:szCs w:val="24"/>
                <w:lang w:eastAsia="zh-CN"/>
              </w:rPr>
              <w:t>реєстраційн</w:t>
            </w:r>
            <w:r w:rsidR="00981318">
              <w:rPr>
                <w:rFonts w:ascii="Times New Roman" w:eastAsia="Times New Roman" w:hAnsi="Times New Roman" w:cs="Times New Roman"/>
                <w:sz w:val="24"/>
                <w:szCs w:val="24"/>
                <w:lang w:eastAsia="zh-CN"/>
              </w:rPr>
              <w:t>им</w:t>
            </w:r>
            <w:r w:rsidR="00981318" w:rsidRPr="00981318">
              <w:rPr>
                <w:rFonts w:ascii="Times New Roman" w:eastAsia="Times New Roman" w:hAnsi="Times New Roman" w:cs="Times New Roman"/>
                <w:sz w:val="24"/>
                <w:szCs w:val="24"/>
                <w:lang w:eastAsia="zh-CN"/>
              </w:rPr>
              <w:t xml:space="preserve"> номер</w:t>
            </w:r>
            <w:r w:rsidR="00981318">
              <w:rPr>
                <w:rFonts w:ascii="Times New Roman" w:eastAsia="Times New Roman" w:hAnsi="Times New Roman" w:cs="Times New Roman"/>
                <w:sz w:val="24"/>
                <w:szCs w:val="24"/>
                <w:lang w:eastAsia="zh-CN"/>
              </w:rPr>
              <w:t>ом</w:t>
            </w:r>
            <w:r w:rsidR="00981318" w:rsidRPr="00981318">
              <w:rPr>
                <w:rFonts w:ascii="Times New Roman" w:eastAsia="Times New Roman" w:hAnsi="Times New Roman" w:cs="Times New Roman"/>
                <w:sz w:val="24"/>
                <w:szCs w:val="24"/>
                <w:lang w:eastAsia="zh-CN"/>
              </w:rPr>
              <w:t xml:space="preserve"> облікової картки платника податків </w:t>
            </w:r>
            <w:r>
              <w:rPr>
                <w:rFonts w:ascii="Times New Roman" w:eastAsia="Times New Roman" w:hAnsi="Times New Roman" w:cs="Times New Roman"/>
                <w:sz w:val="24"/>
                <w:szCs w:val="24"/>
                <w:lang w:eastAsia="zh-CN"/>
              </w:rPr>
              <w:t>(для фізичних осіб);</w:t>
            </w:r>
          </w:p>
          <w:p w14:paraId="4A15800A" w14:textId="77777777" w:rsidR="00E70876" w:rsidRDefault="00E56D04">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4.2.2) якщо підписантом учасника є інша особа: довіреність або доручення на таку особу, а  також  документи учасника – фізичної особи (чи фізичної особи-підприємця) згідно </w:t>
            </w:r>
            <w:proofErr w:type="spellStart"/>
            <w:r>
              <w:rPr>
                <w:rFonts w:ascii="Times New Roman" w:eastAsia="Times New Roman" w:hAnsi="Times New Roman" w:cs="Times New Roman"/>
                <w:b/>
                <w:bCs/>
                <w:i/>
                <w:iCs/>
                <w:sz w:val="24"/>
                <w:szCs w:val="24"/>
                <w:lang w:eastAsia="zh-CN"/>
              </w:rPr>
              <w:t>п.п</w:t>
            </w:r>
            <w:proofErr w:type="spellEnd"/>
            <w:r>
              <w:rPr>
                <w:rFonts w:ascii="Times New Roman" w:eastAsia="Times New Roman" w:hAnsi="Times New Roman" w:cs="Times New Roman"/>
                <w:b/>
                <w:bCs/>
                <w:i/>
                <w:iCs/>
                <w:sz w:val="24"/>
                <w:szCs w:val="24"/>
                <w:lang w:eastAsia="zh-CN"/>
              </w:rPr>
              <w:t>. 4.2.1</w:t>
            </w:r>
            <w:r>
              <w:rPr>
                <w:rFonts w:ascii="Times New Roman" w:eastAsia="Times New Roman" w:hAnsi="Times New Roman" w:cs="Times New Roman"/>
                <w:sz w:val="24"/>
                <w:szCs w:val="24"/>
                <w:lang w:eastAsia="zh-CN"/>
              </w:rPr>
              <w:t>.</w:t>
            </w:r>
          </w:p>
          <w:p w14:paraId="33F5075A" w14:textId="77777777" w:rsidR="00B04CCF" w:rsidRDefault="00B04CCF">
            <w:pPr>
              <w:widowControl w:val="0"/>
              <w:spacing w:after="0" w:line="240" w:lineRule="auto"/>
              <w:jc w:val="both"/>
              <w:rPr>
                <w:rFonts w:ascii="Times New Roman" w:eastAsia="Times New Roman" w:hAnsi="Times New Roman" w:cs="Times New Roman"/>
                <w:sz w:val="24"/>
                <w:szCs w:val="24"/>
                <w:lang w:eastAsia="zh-CN"/>
              </w:rPr>
            </w:pPr>
          </w:p>
        </w:tc>
      </w:tr>
      <w:tr w:rsidR="00E70876" w14:paraId="5E2E4FC1" w14:textId="77777777" w:rsidTr="00066B3F">
        <w:trPr>
          <w:trHeight w:val="523"/>
        </w:trPr>
        <w:tc>
          <w:tcPr>
            <w:tcW w:w="575" w:type="dxa"/>
            <w:tcBorders>
              <w:top w:val="single" w:sz="8" w:space="0" w:color="000000"/>
              <w:left w:val="single" w:sz="8" w:space="0" w:color="000000"/>
              <w:bottom w:val="single" w:sz="8" w:space="0" w:color="000000"/>
              <w:right w:val="single" w:sz="8" w:space="0" w:color="000000"/>
            </w:tcBorders>
          </w:tcPr>
          <w:p w14:paraId="48266961"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9475" w:type="dxa"/>
            <w:tcBorders>
              <w:top w:val="single" w:sz="8" w:space="0" w:color="000000"/>
              <w:left w:val="single" w:sz="8" w:space="0" w:color="000000"/>
              <w:bottom w:val="single" w:sz="8" w:space="0" w:color="000000"/>
              <w:right w:val="single" w:sz="8" w:space="0" w:color="000000"/>
            </w:tcBorders>
          </w:tcPr>
          <w:p w14:paraId="1FB0F2AF" w14:textId="77777777" w:rsidR="00B04CCF"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Лист-згода  з проектом Договору, викладеного в </w:t>
            </w:r>
            <w:r>
              <w:rPr>
                <w:rFonts w:ascii="Times New Roman" w:eastAsia="Times New Roman" w:hAnsi="Times New Roman" w:cs="Times New Roman"/>
                <w:b/>
                <w:sz w:val="24"/>
                <w:szCs w:val="24"/>
                <w:lang w:eastAsia="zh-CN"/>
              </w:rPr>
              <w:t>Додатку №4</w:t>
            </w:r>
            <w:r>
              <w:rPr>
                <w:rFonts w:ascii="Times New Roman" w:eastAsia="Times New Roman" w:hAnsi="Times New Roman" w:cs="Times New Roman"/>
                <w:sz w:val="24"/>
                <w:szCs w:val="24"/>
                <w:lang w:eastAsia="zh-CN"/>
              </w:rPr>
              <w:t xml:space="preserve"> до цієї тендерної документації.</w:t>
            </w:r>
          </w:p>
          <w:p w14:paraId="04A58D67" w14:textId="10F1A690" w:rsidR="00B04CCF" w:rsidRDefault="00B04CCF">
            <w:pPr>
              <w:widowControl w:val="0"/>
              <w:tabs>
                <w:tab w:val="left" w:pos="354"/>
              </w:tabs>
              <w:spacing w:after="0" w:line="240" w:lineRule="auto"/>
              <w:jc w:val="both"/>
              <w:rPr>
                <w:rFonts w:ascii="Times New Roman" w:eastAsia="Times New Roman" w:hAnsi="Times New Roman" w:cs="Times New Roman"/>
                <w:sz w:val="24"/>
                <w:szCs w:val="24"/>
                <w:lang w:eastAsia="zh-CN"/>
              </w:rPr>
            </w:pPr>
          </w:p>
        </w:tc>
      </w:tr>
      <w:tr w:rsidR="00E70876" w14:paraId="48542E39" w14:textId="77777777" w:rsidTr="00066B3F">
        <w:trPr>
          <w:trHeight w:val="463"/>
        </w:trPr>
        <w:tc>
          <w:tcPr>
            <w:tcW w:w="575" w:type="dxa"/>
            <w:tcBorders>
              <w:top w:val="single" w:sz="8" w:space="0" w:color="000000"/>
              <w:left w:val="single" w:sz="8" w:space="0" w:color="000000"/>
              <w:bottom w:val="single" w:sz="8" w:space="0" w:color="000000"/>
              <w:right w:val="single" w:sz="8" w:space="0" w:color="000000"/>
            </w:tcBorders>
          </w:tcPr>
          <w:p w14:paraId="31B686D1" w14:textId="77777777" w:rsidR="00E70876" w:rsidRDefault="00E56D04">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9475" w:type="dxa"/>
            <w:tcBorders>
              <w:top w:val="single" w:sz="8" w:space="0" w:color="000000"/>
              <w:left w:val="single" w:sz="8" w:space="0" w:color="000000"/>
              <w:bottom w:val="single" w:sz="8" w:space="0" w:color="000000"/>
              <w:right w:val="single" w:sz="8" w:space="0" w:color="000000"/>
            </w:tcBorders>
          </w:tcPr>
          <w:p w14:paraId="425EC263" w14:textId="6DE313BA"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Тендерна пропозиція, згідно </w:t>
            </w:r>
            <w:r>
              <w:rPr>
                <w:rFonts w:ascii="Times New Roman" w:eastAsia="Times New Roman" w:hAnsi="Times New Roman" w:cs="Times New Roman"/>
                <w:b/>
                <w:sz w:val="24"/>
                <w:szCs w:val="24"/>
                <w:lang w:eastAsia="zh-CN"/>
              </w:rPr>
              <w:t>Додатку №5</w:t>
            </w:r>
            <w:r>
              <w:rPr>
                <w:rFonts w:ascii="Times New Roman" w:eastAsia="Times New Roman" w:hAnsi="Times New Roman" w:cs="Times New Roman"/>
                <w:sz w:val="24"/>
                <w:szCs w:val="24"/>
                <w:lang w:eastAsia="zh-CN"/>
              </w:rPr>
              <w:t xml:space="preserve"> до</w:t>
            </w:r>
            <w:r w:rsidR="00F864FA">
              <w:rPr>
                <w:rFonts w:ascii="Times New Roman" w:eastAsia="Times New Roman" w:hAnsi="Times New Roman" w:cs="Times New Roman"/>
                <w:sz w:val="24"/>
                <w:szCs w:val="24"/>
                <w:lang w:eastAsia="zh-CN"/>
              </w:rPr>
              <w:t xml:space="preserve"> цієї</w:t>
            </w:r>
            <w:r>
              <w:rPr>
                <w:rFonts w:ascii="Times New Roman" w:eastAsia="Times New Roman" w:hAnsi="Times New Roman" w:cs="Times New Roman"/>
                <w:sz w:val="24"/>
                <w:szCs w:val="24"/>
                <w:lang w:eastAsia="zh-CN"/>
              </w:rPr>
              <w:t xml:space="preserve"> тендерної документації.</w:t>
            </w:r>
          </w:p>
        </w:tc>
      </w:tr>
      <w:tr w:rsidR="00605A42" w14:paraId="5E8BFE7D"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469B6B9D" w14:textId="17E967EE" w:rsidR="00605A42" w:rsidRDefault="00605A42">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9475" w:type="dxa"/>
            <w:tcBorders>
              <w:top w:val="single" w:sz="8" w:space="0" w:color="000000"/>
              <w:left w:val="single" w:sz="8" w:space="0" w:color="000000"/>
              <w:bottom w:val="single" w:sz="8" w:space="0" w:color="000000"/>
              <w:right w:val="single" w:sz="8" w:space="0" w:color="000000"/>
            </w:tcBorders>
          </w:tcPr>
          <w:p w14:paraId="68968BBA" w14:textId="13A22E59" w:rsidR="00534919" w:rsidRDefault="00534919" w:rsidP="00534919">
            <w:pPr>
              <w:jc w:val="both"/>
              <w:rPr>
                <w:rFonts w:ascii="Times New Roman" w:eastAsia="Times New Roman" w:hAnsi="Times New Roman" w:cs="Times New Roman"/>
                <w:sz w:val="24"/>
                <w:szCs w:val="24"/>
                <w:lang w:eastAsia="zh-CN"/>
              </w:rPr>
            </w:pPr>
            <w:bookmarkStart w:id="0" w:name="_Hlk138158595"/>
            <w:r w:rsidRPr="00534919">
              <w:rPr>
                <w:rFonts w:ascii="Times New Roman" w:eastAsia="Times New Roman" w:hAnsi="Times New Roman" w:cs="Times New Roman"/>
                <w:sz w:val="24"/>
                <w:szCs w:val="24"/>
                <w:lang w:eastAsia="zh-CN"/>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sz w:val="24"/>
                <w:szCs w:val="24"/>
                <w:lang w:eastAsia="zh-CN"/>
              </w:rPr>
              <w:t xml:space="preserve"> </w:t>
            </w:r>
            <w:bookmarkEnd w:id="0"/>
            <w:r>
              <w:rPr>
                <w:rFonts w:ascii="Times New Roman" w:eastAsia="Times New Roman" w:hAnsi="Times New Roman" w:cs="Times New Roman"/>
                <w:sz w:val="24"/>
                <w:szCs w:val="24"/>
                <w:lang w:eastAsia="zh-CN"/>
              </w:rPr>
              <w:t xml:space="preserve">згідно </w:t>
            </w:r>
            <w:r w:rsidRPr="00534919">
              <w:rPr>
                <w:rFonts w:ascii="Times New Roman" w:eastAsia="Times New Roman" w:hAnsi="Times New Roman" w:cs="Times New Roman"/>
                <w:b/>
                <w:bCs/>
                <w:sz w:val="24"/>
                <w:szCs w:val="24"/>
                <w:lang w:eastAsia="zh-CN"/>
              </w:rPr>
              <w:t>Додатку №6</w:t>
            </w:r>
            <w:r>
              <w:rPr>
                <w:rFonts w:ascii="Times New Roman" w:eastAsia="Times New Roman" w:hAnsi="Times New Roman" w:cs="Times New Roman"/>
                <w:sz w:val="24"/>
                <w:szCs w:val="24"/>
                <w:lang w:eastAsia="zh-CN"/>
              </w:rPr>
              <w:t xml:space="preserve"> до </w:t>
            </w:r>
            <w:r w:rsidR="00F864FA">
              <w:rPr>
                <w:rFonts w:ascii="Times New Roman" w:eastAsia="Times New Roman" w:hAnsi="Times New Roman" w:cs="Times New Roman"/>
                <w:sz w:val="24"/>
                <w:szCs w:val="24"/>
                <w:lang w:eastAsia="zh-CN"/>
              </w:rPr>
              <w:t xml:space="preserve">цієї </w:t>
            </w:r>
            <w:r>
              <w:rPr>
                <w:rFonts w:ascii="Times New Roman" w:eastAsia="Times New Roman" w:hAnsi="Times New Roman" w:cs="Times New Roman"/>
                <w:sz w:val="24"/>
                <w:szCs w:val="24"/>
                <w:lang w:eastAsia="zh-CN"/>
              </w:rPr>
              <w:t>тендерної документації, а саме:</w:t>
            </w:r>
          </w:p>
          <w:p w14:paraId="537C31B6" w14:textId="7453AAC1" w:rsidR="00605A42" w:rsidRDefault="00534919" w:rsidP="00534919">
            <w:pPr>
              <w:tabs>
                <w:tab w:val="left" w:pos="1080"/>
              </w:tab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7.1) </w:t>
            </w:r>
            <w:r w:rsidRPr="00534919">
              <w:rPr>
                <w:rFonts w:ascii="Times New Roman" w:eastAsia="Times New Roman" w:hAnsi="Times New Roman" w:cs="Times New Roman"/>
                <w:b/>
                <w:bCs/>
                <w:sz w:val="24"/>
                <w:szCs w:val="24"/>
                <w:lang w:eastAsia="zh-CN"/>
              </w:rPr>
              <w:t>Інформаційна довідка</w:t>
            </w:r>
            <w:r w:rsidRPr="00534919">
              <w:rPr>
                <w:rFonts w:ascii="Times New Roman" w:eastAsia="Times New Roman" w:hAnsi="Times New Roman" w:cs="Times New Roman"/>
                <w:sz w:val="24"/>
                <w:szCs w:val="24"/>
                <w:lang w:eastAsia="zh-CN"/>
              </w:rPr>
              <w:t xml:space="preserve"> про наявність в Учасника досвіду  виконання 1 (одного) аналогічного договору в повному обсязі, згідно з </w:t>
            </w:r>
            <w:r w:rsidR="00D06F8C">
              <w:rPr>
                <w:rFonts w:ascii="Times New Roman" w:eastAsia="Times New Roman" w:hAnsi="Times New Roman" w:cs="Times New Roman"/>
                <w:sz w:val="24"/>
                <w:szCs w:val="24"/>
                <w:lang w:eastAsia="zh-CN"/>
              </w:rPr>
              <w:t>т</w:t>
            </w:r>
            <w:r w:rsidRPr="00534919">
              <w:rPr>
                <w:rFonts w:ascii="Times New Roman" w:eastAsia="Times New Roman" w:hAnsi="Times New Roman" w:cs="Times New Roman"/>
                <w:sz w:val="24"/>
                <w:szCs w:val="24"/>
                <w:lang w:eastAsia="zh-CN"/>
              </w:rPr>
              <w:t>аблицею №1</w:t>
            </w:r>
            <w:r w:rsidR="00D06F8C">
              <w:rPr>
                <w:rFonts w:ascii="Times New Roman" w:eastAsia="Times New Roman" w:hAnsi="Times New Roman" w:cs="Times New Roman"/>
                <w:sz w:val="24"/>
                <w:szCs w:val="24"/>
                <w:lang w:eastAsia="zh-CN"/>
              </w:rPr>
              <w:t>, наведеною у Додатку№6</w:t>
            </w:r>
            <w:r w:rsidRPr="00534919">
              <w:rPr>
                <w:rFonts w:ascii="Times New Roman" w:eastAsia="Times New Roman" w:hAnsi="Times New Roman" w:cs="Times New Roman"/>
                <w:sz w:val="24"/>
                <w:szCs w:val="24"/>
                <w:lang w:eastAsia="zh-CN"/>
              </w:rPr>
              <w:t xml:space="preserve">. Завірена належним чином </w:t>
            </w:r>
            <w:r w:rsidRPr="00534919">
              <w:rPr>
                <w:rFonts w:ascii="Times New Roman" w:eastAsia="Times New Roman" w:hAnsi="Times New Roman" w:cs="Times New Roman"/>
                <w:b/>
                <w:bCs/>
                <w:sz w:val="24"/>
                <w:szCs w:val="24"/>
                <w:lang w:eastAsia="zh-CN"/>
              </w:rPr>
              <w:t>копія аналогічного договору</w:t>
            </w:r>
            <w:r w:rsidRPr="00534919">
              <w:rPr>
                <w:rFonts w:ascii="Times New Roman" w:eastAsia="Times New Roman" w:hAnsi="Times New Roman" w:cs="Times New Roman"/>
                <w:sz w:val="24"/>
                <w:szCs w:val="24"/>
                <w:lang w:eastAsia="zh-CN"/>
              </w:rPr>
              <w:t xml:space="preserve"> в складі тендерної пропозиції надається з усіма </w:t>
            </w:r>
            <w:r w:rsidRPr="00534919">
              <w:rPr>
                <w:rFonts w:ascii="Times New Roman" w:eastAsia="Times New Roman" w:hAnsi="Times New Roman" w:cs="Times New Roman"/>
                <w:b/>
                <w:bCs/>
                <w:sz w:val="24"/>
                <w:szCs w:val="24"/>
                <w:lang w:eastAsia="zh-CN"/>
              </w:rPr>
              <w:t>додатками</w:t>
            </w:r>
            <w:r w:rsidRPr="00534919">
              <w:rPr>
                <w:rFonts w:ascii="Times New Roman" w:eastAsia="Times New Roman" w:hAnsi="Times New Roman" w:cs="Times New Roman"/>
                <w:sz w:val="24"/>
                <w:szCs w:val="24"/>
                <w:lang w:eastAsia="zh-CN"/>
              </w:rPr>
              <w:t xml:space="preserve"> та </w:t>
            </w:r>
            <w:r w:rsidRPr="00534919">
              <w:rPr>
                <w:rFonts w:ascii="Times New Roman" w:eastAsia="Times New Roman" w:hAnsi="Times New Roman" w:cs="Times New Roman"/>
                <w:b/>
                <w:bCs/>
                <w:sz w:val="24"/>
                <w:szCs w:val="24"/>
                <w:lang w:eastAsia="zh-CN"/>
              </w:rPr>
              <w:t>додатковими угодами</w:t>
            </w:r>
            <w:r w:rsidRPr="00534919">
              <w:rPr>
                <w:rFonts w:ascii="Times New Roman" w:eastAsia="Times New Roman" w:hAnsi="Times New Roman" w:cs="Times New Roman"/>
                <w:sz w:val="24"/>
                <w:szCs w:val="24"/>
                <w:lang w:eastAsia="zh-CN"/>
              </w:rPr>
              <w:t xml:space="preserve">, що є його невід’ємними частинами, та </w:t>
            </w:r>
            <w:r w:rsidRPr="00534919">
              <w:rPr>
                <w:rFonts w:ascii="Times New Roman" w:eastAsia="Times New Roman" w:hAnsi="Times New Roman" w:cs="Times New Roman"/>
                <w:b/>
                <w:bCs/>
                <w:sz w:val="24"/>
                <w:szCs w:val="24"/>
                <w:lang w:eastAsia="zh-CN"/>
              </w:rPr>
              <w:t>документом(</w:t>
            </w:r>
            <w:proofErr w:type="spellStart"/>
            <w:r w:rsidRPr="00534919">
              <w:rPr>
                <w:rFonts w:ascii="Times New Roman" w:eastAsia="Times New Roman" w:hAnsi="Times New Roman" w:cs="Times New Roman"/>
                <w:b/>
                <w:bCs/>
                <w:sz w:val="24"/>
                <w:szCs w:val="24"/>
                <w:lang w:eastAsia="zh-CN"/>
              </w:rPr>
              <w:t>ами</w:t>
            </w:r>
            <w:proofErr w:type="spellEnd"/>
            <w:r w:rsidRPr="00534919">
              <w:rPr>
                <w:rFonts w:ascii="Times New Roman" w:eastAsia="Times New Roman" w:hAnsi="Times New Roman" w:cs="Times New Roman"/>
                <w:b/>
                <w:bCs/>
                <w:sz w:val="24"/>
                <w:szCs w:val="24"/>
                <w:lang w:eastAsia="zh-CN"/>
              </w:rPr>
              <w:t>), що підтверджують його виконання</w:t>
            </w:r>
            <w:r w:rsidRPr="00534919">
              <w:rPr>
                <w:rFonts w:ascii="Times New Roman" w:eastAsia="Times New Roman" w:hAnsi="Times New Roman" w:cs="Times New Roman"/>
                <w:sz w:val="24"/>
                <w:szCs w:val="24"/>
                <w:lang w:eastAsia="zh-CN"/>
              </w:rPr>
              <w:t>, а саме первинни</w:t>
            </w:r>
            <w:r w:rsidR="00D06F8C">
              <w:rPr>
                <w:rFonts w:ascii="Times New Roman" w:eastAsia="Times New Roman" w:hAnsi="Times New Roman" w:cs="Times New Roman"/>
                <w:sz w:val="24"/>
                <w:szCs w:val="24"/>
                <w:lang w:eastAsia="zh-CN"/>
              </w:rPr>
              <w:t>ми</w:t>
            </w:r>
            <w:r w:rsidRPr="00534919">
              <w:rPr>
                <w:rFonts w:ascii="Times New Roman" w:eastAsia="Times New Roman" w:hAnsi="Times New Roman" w:cs="Times New Roman"/>
                <w:sz w:val="24"/>
                <w:szCs w:val="24"/>
                <w:lang w:eastAsia="zh-CN"/>
              </w:rPr>
              <w:t xml:space="preserve"> документ</w:t>
            </w:r>
            <w:r w:rsidR="00D06F8C">
              <w:rPr>
                <w:rFonts w:ascii="Times New Roman" w:eastAsia="Times New Roman" w:hAnsi="Times New Roman" w:cs="Times New Roman"/>
                <w:sz w:val="24"/>
                <w:szCs w:val="24"/>
                <w:lang w:eastAsia="zh-CN"/>
              </w:rPr>
              <w:t>ами</w:t>
            </w:r>
            <w:r w:rsidRPr="00534919">
              <w:rPr>
                <w:rFonts w:ascii="Times New Roman" w:eastAsia="Times New Roman" w:hAnsi="Times New Roman" w:cs="Times New Roman"/>
                <w:sz w:val="24"/>
                <w:szCs w:val="24"/>
                <w:lang w:eastAsia="zh-CN"/>
              </w:rPr>
              <w:t xml:space="preserve"> (документ</w:t>
            </w:r>
            <w:r w:rsidR="00D06F8C">
              <w:rPr>
                <w:rFonts w:ascii="Times New Roman" w:eastAsia="Times New Roman" w:hAnsi="Times New Roman" w:cs="Times New Roman"/>
                <w:sz w:val="24"/>
                <w:szCs w:val="24"/>
                <w:lang w:eastAsia="zh-CN"/>
              </w:rPr>
              <w:t>ом</w:t>
            </w:r>
            <w:r w:rsidRPr="00534919">
              <w:rPr>
                <w:rFonts w:ascii="Times New Roman" w:eastAsia="Times New Roman" w:hAnsi="Times New Roman" w:cs="Times New Roman"/>
                <w:sz w:val="24"/>
                <w:szCs w:val="24"/>
                <w:lang w:eastAsia="zh-CN"/>
              </w:rPr>
              <w:t>), що визначені</w:t>
            </w:r>
            <w:r w:rsidR="00D06F8C">
              <w:rPr>
                <w:rFonts w:ascii="Times New Roman" w:eastAsia="Times New Roman" w:hAnsi="Times New Roman" w:cs="Times New Roman"/>
                <w:sz w:val="24"/>
                <w:szCs w:val="24"/>
                <w:lang w:eastAsia="zh-CN"/>
              </w:rPr>
              <w:t>(</w:t>
            </w:r>
            <w:proofErr w:type="spellStart"/>
            <w:r w:rsidR="00D06F8C">
              <w:rPr>
                <w:rFonts w:ascii="Times New Roman" w:eastAsia="Times New Roman" w:hAnsi="Times New Roman" w:cs="Times New Roman"/>
                <w:sz w:val="24"/>
                <w:szCs w:val="24"/>
                <w:lang w:eastAsia="zh-CN"/>
              </w:rPr>
              <w:t>ий</w:t>
            </w:r>
            <w:proofErr w:type="spellEnd"/>
            <w:r w:rsidR="00D06F8C">
              <w:rPr>
                <w:rFonts w:ascii="Times New Roman" w:eastAsia="Times New Roman" w:hAnsi="Times New Roman" w:cs="Times New Roman"/>
                <w:sz w:val="24"/>
                <w:szCs w:val="24"/>
                <w:lang w:eastAsia="zh-CN"/>
              </w:rPr>
              <w:t>)</w:t>
            </w:r>
            <w:r w:rsidRPr="00534919">
              <w:rPr>
                <w:rFonts w:ascii="Times New Roman" w:eastAsia="Times New Roman" w:hAnsi="Times New Roman" w:cs="Times New Roman"/>
                <w:sz w:val="24"/>
                <w:szCs w:val="24"/>
                <w:lang w:eastAsia="zh-CN"/>
              </w:rPr>
              <w:t xml:space="preserve"> в такому договорі (акти виконаних робіт/акти наданих послуг тощо). Аналогічним вважається договір, предметом якого є послуги із страхування цивільно-правової відповідальності власників наземних транспортних засобів.</w:t>
            </w:r>
          </w:p>
        </w:tc>
      </w:tr>
      <w:tr w:rsidR="00E70876" w14:paraId="5FDB7896"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607E2DE0" w14:textId="02E1FBBE" w:rsidR="00E70876"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475" w:type="dxa"/>
            <w:tcBorders>
              <w:top w:val="single" w:sz="8" w:space="0" w:color="000000"/>
              <w:left w:val="single" w:sz="8" w:space="0" w:color="000000"/>
              <w:bottom w:val="single" w:sz="8" w:space="0" w:color="000000"/>
              <w:right w:val="single" w:sz="8" w:space="0" w:color="000000"/>
            </w:tcBorders>
          </w:tcPr>
          <w:p w14:paraId="63B2DD2A"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Сканована копія з оригіналу або завірену належним чином копію діючого Статуту (у останній редакції) або іншого установчого документу (для юридичних осіб). </w:t>
            </w:r>
            <w:r>
              <w:rPr>
                <w:rFonts w:ascii="Times New Roman" w:eastAsia="Times New Roman" w:hAnsi="Times New Roman" w:cs="Times New Roman"/>
                <w:sz w:val="24"/>
                <w:szCs w:val="24"/>
                <w:lang w:eastAsia="ru-RU"/>
              </w:rPr>
              <w:t xml:space="preserve">У разі, якщо учасник здійснює діяльність на підставі модельного статуту, </w:t>
            </w:r>
            <w:r w:rsidRPr="00C10206">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складі пропозиції надається завірена належним чином копія рішення засновників про створення юридичної особи (для юридичних осіб).</w:t>
            </w:r>
          </w:p>
        </w:tc>
      </w:tr>
      <w:tr w:rsidR="00E70876" w14:paraId="5BD0C67A" w14:textId="77777777" w:rsidTr="00066B3F">
        <w:trPr>
          <w:trHeight w:val="588"/>
        </w:trPr>
        <w:tc>
          <w:tcPr>
            <w:tcW w:w="575" w:type="dxa"/>
            <w:tcBorders>
              <w:top w:val="single" w:sz="8" w:space="0" w:color="000000"/>
              <w:left w:val="single" w:sz="8" w:space="0" w:color="000000"/>
              <w:bottom w:val="single" w:sz="8" w:space="0" w:color="000000"/>
              <w:right w:val="single" w:sz="8" w:space="0" w:color="000000"/>
            </w:tcBorders>
          </w:tcPr>
          <w:p w14:paraId="01ADF4A7" w14:textId="32836132" w:rsidR="00E70876"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9475" w:type="dxa"/>
            <w:tcBorders>
              <w:top w:val="single" w:sz="8" w:space="0" w:color="000000"/>
              <w:left w:val="single" w:sz="8" w:space="0" w:color="000000"/>
              <w:bottom w:val="single" w:sz="8" w:space="0" w:color="000000"/>
              <w:right w:val="single" w:sz="8" w:space="0" w:color="000000"/>
            </w:tcBorders>
          </w:tcPr>
          <w:p w14:paraId="098F5C33" w14:textId="77777777" w:rsidR="00E70876" w:rsidRDefault="00E56D04">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56D04" w14:paraId="7B35FC83" w14:textId="77777777" w:rsidTr="00066B3F">
        <w:trPr>
          <w:trHeight w:val="588"/>
        </w:trPr>
        <w:tc>
          <w:tcPr>
            <w:tcW w:w="575" w:type="dxa"/>
            <w:tcBorders>
              <w:top w:val="single" w:sz="8" w:space="0" w:color="000000"/>
              <w:left w:val="single" w:sz="8" w:space="0" w:color="000000"/>
              <w:bottom w:val="single" w:sz="8" w:space="0" w:color="000000"/>
              <w:right w:val="single" w:sz="8" w:space="0" w:color="000000"/>
            </w:tcBorders>
          </w:tcPr>
          <w:p w14:paraId="25684630" w14:textId="7AEC6B10" w:rsidR="00E56D04" w:rsidRDefault="00066B3F">
            <w:pPr>
              <w:spacing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75" w:type="dxa"/>
            <w:tcBorders>
              <w:top w:val="single" w:sz="8" w:space="0" w:color="000000"/>
              <w:left w:val="single" w:sz="8" w:space="0" w:color="000000"/>
              <w:bottom w:val="single" w:sz="8" w:space="0" w:color="000000"/>
              <w:right w:val="single" w:sz="8" w:space="0" w:color="000000"/>
            </w:tcBorders>
          </w:tcPr>
          <w:p w14:paraId="1C97F4CB" w14:textId="77777777" w:rsidR="009222AF" w:rsidRDefault="00EB7C9B" w:rsidP="009222AF">
            <w:pPr>
              <w:widowControl w:val="0"/>
              <w:tabs>
                <w:tab w:val="left" w:pos="35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У разі якщо</w:t>
            </w:r>
            <w:r w:rsidR="00BA5A13">
              <w:rPr>
                <w:rFonts w:ascii="Times New Roman" w:eastAsia="Times New Roman" w:hAnsi="Times New Roman" w:cs="Times New Roman"/>
                <w:sz w:val="24"/>
                <w:szCs w:val="24"/>
                <w:highlight w:val="white"/>
              </w:rPr>
              <w:t xml:space="preserve"> у</w:t>
            </w:r>
            <w:r w:rsidR="00E56D04">
              <w:rPr>
                <w:rFonts w:ascii="Times New Roman" w:eastAsia="Times New Roman" w:hAnsi="Times New Roman" w:cs="Times New Roman"/>
                <w:color w:val="000000"/>
                <w:sz w:val="24"/>
                <w:szCs w:val="24"/>
                <w:highlight w:val="white"/>
              </w:rPr>
              <w:t>часник</w:t>
            </w:r>
            <w:r w:rsidR="00BA5A13">
              <w:rPr>
                <w:rFonts w:ascii="Times New Roman" w:eastAsia="Times New Roman" w:hAnsi="Times New Roman" w:cs="Times New Roman"/>
                <w:color w:val="000000"/>
                <w:sz w:val="24"/>
                <w:szCs w:val="24"/>
                <w:highlight w:val="white"/>
              </w:rPr>
              <w:t xml:space="preserve"> має намір залучити</w:t>
            </w:r>
            <w:r w:rsidR="00B90652">
              <w:rPr>
                <w:rFonts w:ascii="Times New Roman" w:eastAsia="Times New Roman" w:hAnsi="Times New Roman" w:cs="Times New Roman"/>
                <w:color w:val="000000"/>
                <w:sz w:val="24"/>
                <w:szCs w:val="24"/>
                <w:highlight w:val="white"/>
              </w:rPr>
              <w:t xml:space="preserve"> до </w:t>
            </w:r>
            <w:r w:rsidR="00B90652" w:rsidRPr="00E56D04">
              <w:rPr>
                <w:rFonts w:ascii="Times New Roman" w:eastAsia="Times New Roman" w:hAnsi="Times New Roman" w:cs="Times New Roman"/>
                <w:color w:val="0D0D0D" w:themeColor="text1" w:themeTint="F2"/>
                <w:sz w:val="24"/>
                <w:szCs w:val="24"/>
                <w:highlight w:val="white"/>
              </w:rPr>
              <w:t xml:space="preserve">виконання </w:t>
            </w:r>
            <w:r w:rsidR="00B90652" w:rsidRPr="00E56D04">
              <w:rPr>
                <w:rFonts w:ascii="Times New Roman" w:eastAsia="Times New Roman" w:hAnsi="Times New Roman" w:cs="Times New Roman"/>
                <w:i/>
                <w:iCs/>
                <w:color w:val="0D0D0D" w:themeColor="text1" w:themeTint="F2"/>
                <w:sz w:val="24"/>
                <w:szCs w:val="24"/>
                <w:highlight w:val="white"/>
              </w:rPr>
              <w:t>робіт чи послуг</w:t>
            </w:r>
            <w:r w:rsidR="00BA5A13">
              <w:rPr>
                <w:rFonts w:ascii="Times New Roman" w:eastAsia="Times New Roman" w:hAnsi="Times New Roman" w:cs="Times New Roman"/>
                <w:color w:val="000000"/>
                <w:sz w:val="24"/>
                <w:szCs w:val="24"/>
                <w:highlight w:val="white"/>
              </w:rPr>
              <w:t xml:space="preserve"> інших суб’єктів господарювання як субпідрядників/співвиконавців у обсязі не менше ніж 20 відсотків від вартості договору про закупівлю</w:t>
            </w:r>
            <w:r w:rsidR="009222AF">
              <w:rPr>
                <w:rFonts w:ascii="Times New Roman" w:eastAsia="Times New Roman" w:hAnsi="Times New Roman" w:cs="Times New Roman"/>
                <w:color w:val="000000"/>
                <w:sz w:val="24"/>
                <w:szCs w:val="24"/>
                <w:highlight w:val="white"/>
              </w:rPr>
              <w:t>:</w:t>
            </w:r>
          </w:p>
          <w:p w14:paraId="35952434" w14:textId="5C16DE6E" w:rsidR="009222AF" w:rsidRDefault="00066B3F" w:rsidP="009222AF">
            <w:pPr>
              <w:widowControl w:val="0"/>
              <w:tabs>
                <w:tab w:val="left" w:pos="35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10</w:t>
            </w:r>
            <w:r w:rsidR="009222AF">
              <w:rPr>
                <w:rFonts w:ascii="Times New Roman" w:eastAsia="Times New Roman" w:hAnsi="Times New Roman" w:cs="Times New Roman"/>
                <w:sz w:val="24"/>
                <w:szCs w:val="24"/>
                <w:highlight w:val="white"/>
              </w:rPr>
              <w:t xml:space="preserve">.1) </w:t>
            </w:r>
            <w:r w:rsidR="009222AF" w:rsidRPr="009222AF">
              <w:rPr>
                <w:rFonts w:ascii="Times New Roman" w:eastAsia="Times New Roman" w:hAnsi="Times New Roman" w:cs="Times New Roman"/>
                <w:sz w:val="24"/>
                <w:szCs w:val="24"/>
                <w:highlight w:val="white"/>
              </w:rPr>
              <w:t>документ</w:t>
            </w:r>
            <w:r w:rsidR="009222AF">
              <w:rPr>
                <w:rFonts w:ascii="Times New Roman" w:eastAsia="Times New Roman" w:hAnsi="Times New Roman" w:cs="Times New Roman"/>
                <w:sz w:val="24"/>
                <w:szCs w:val="24"/>
                <w:highlight w:val="white"/>
              </w:rPr>
              <w:t>и</w:t>
            </w:r>
            <w:r w:rsidR="009222AF" w:rsidRPr="009222AF">
              <w:rPr>
                <w:rFonts w:ascii="Times New Roman" w:eastAsia="Times New Roman" w:hAnsi="Times New Roman" w:cs="Times New Roman"/>
                <w:sz w:val="24"/>
                <w:szCs w:val="24"/>
                <w:highlight w:val="white"/>
              </w:rPr>
              <w:t xml:space="preserve"> та інформаці</w:t>
            </w:r>
            <w:r w:rsidR="009222AF">
              <w:rPr>
                <w:rFonts w:ascii="Times New Roman" w:eastAsia="Times New Roman" w:hAnsi="Times New Roman" w:cs="Times New Roman"/>
                <w:sz w:val="24"/>
                <w:szCs w:val="24"/>
                <w:highlight w:val="white"/>
              </w:rPr>
              <w:t>ю</w:t>
            </w:r>
            <w:r w:rsidR="009222AF" w:rsidRPr="009222AF">
              <w:rPr>
                <w:rFonts w:ascii="Times New Roman" w:eastAsia="Times New Roman" w:hAnsi="Times New Roman" w:cs="Times New Roman"/>
                <w:sz w:val="24"/>
                <w:szCs w:val="24"/>
                <w:highlight w:val="white"/>
              </w:rPr>
              <w:t xml:space="preserve"> для підтвердження відповідності </w:t>
            </w:r>
            <w:r w:rsidR="009222AF">
              <w:rPr>
                <w:rFonts w:ascii="Times New Roman" w:eastAsia="Times New Roman" w:hAnsi="Times New Roman" w:cs="Times New Roman"/>
                <w:sz w:val="24"/>
                <w:szCs w:val="24"/>
                <w:highlight w:val="white"/>
              </w:rPr>
              <w:t>кожного субпідрядника/співвиконавця</w:t>
            </w:r>
            <w:r w:rsidR="009222AF" w:rsidRPr="009222AF">
              <w:rPr>
                <w:rFonts w:ascii="Times New Roman" w:eastAsia="Times New Roman" w:hAnsi="Times New Roman" w:cs="Times New Roman"/>
                <w:sz w:val="24"/>
                <w:szCs w:val="24"/>
                <w:highlight w:val="white"/>
              </w:rPr>
              <w:t xml:space="preserve"> кваліфікаційним критеріям</w:t>
            </w:r>
            <w:r w:rsidR="009222AF">
              <w:rPr>
                <w:rFonts w:ascii="Times New Roman" w:eastAsia="Times New Roman" w:hAnsi="Times New Roman" w:cs="Times New Roman"/>
                <w:sz w:val="24"/>
                <w:szCs w:val="24"/>
                <w:highlight w:val="white"/>
              </w:rPr>
              <w:t xml:space="preserve"> згідно </w:t>
            </w:r>
            <w:r w:rsidR="009222AF" w:rsidRPr="009222AF">
              <w:rPr>
                <w:rFonts w:ascii="Times New Roman" w:eastAsia="Times New Roman" w:hAnsi="Times New Roman" w:cs="Times New Roman"/>
                <w:b/>
                <w:bCs/>
                <w:sz w:val="24"/>
                <w:szCs w:val="24"/>
                <w:highlight w:val="white"/>
              </w:rPr>
              <w:t>Додатку №6</w:t>
            </w:r>
            <w:r w:rsidR="009222AF">
              <w:rPr>
                <w:rFonts w:ascii="Times New Roman" w:eastAsia="Times New Roman" w:hAnsi="Times New Roman" w:cs="Times New Roman"/>
                <w:sz w:val="24"/>
                <w:szCs w:val="24"/>
                <w:highlight w:val="white"/>
              </w:rPr>
              <w:t xml:space="preserve"> до</w:t>
            </w:r>
            <w:r w:rsidR="00F864FA">
              <w:rPr>
                <w:rFonts w:ascii="Times New Roman" w:eastAsia="Times New Roman" w:hAnsi="Times New Roman" w:cs="Times New Roman"/>
                <w:sz w:val="24"/>
                <w:szCs w:val="24"/>
                <w:highlight w:val="white"/>
              </w:rPr>
              <w:t xml:space="preserve"> цієї</w:t>
            </w:r>
            <w:r w:rsidR="009222AF">
              <w:rPr>
                <w:rFonts w:ascii="Times New Roman" w:eastAsia="Times New Roman" w:hAnsi="Times New Roman" w:cs="Times New Roman"/>
                <w:sz w:val="24"/>
                <w:szCs w:val="24"/>
                <w:highlight w:val="white"/>
              </w:rPr>
              <w:t xml:space="preserve"> тендерної документації</w:t>
            </w:r>
            <w:r w:rsidR="009222AF" w:rsidRPr="009222AF">
              <w:rPr>
                <w:rFonts w:ascii="Times New Roman" w:eastAsia="Times New Roman" w:hAnsi="Times New Roman" w:cs="Times New Roman"/>
                <w:color w:val="000000"/>
                <w:sz w:val="24"/>
                <w:szCs w:val="24"/>
                <w:highlight w:val="white"/>
              </w:rPr>
              <w:t xml:space="preserve"> відповідно до </w:t>
            </w:r>
            <w:hyperlink r:id="rId8" w:anchor="_blank" w:history="1">
              <w:r w:rsidR="009222AF" w:rsidRPr="009222AF">
                <w:rPr>
                  <w:rFonts w:ascii="Times New Roman" w:hAnsi="Times New Roman" w:cs="Times New Roman"/>
                  <w:sz w:val="24"/>
                  <w:szCs w:val="24"/>
                  <w:highlight w:val="white"/>
                </w:rPr>
                <w:t>частини третьої</w:t>
              </w:r>
            </w:hyperlink>
            <w:r w:rsidR="009222AF" w:rsidRPr="009222AF">
              <w:rPr>
                <w:rFonts w:ascii="Times New Roman" w:eastAsia="Times New Roman" w:hAnsi="Times New Roman" w:cs="Times New Roman"/>
                <w:color w:val="000000"/>
                <w:sz w:val="24"/>
                <w:szCs w:val="24"/>
                <w:highlight w:val="white"/>
              </w:rPr>
              <w:t xml:space="preserve"> статті 16 Закону</w:t>
            </w:r>
            <w:r w:rsidR="009222AF">
              <w:rPr>
                <w:rFonts w:ascii="Times New Roman" w:eastAsia="Times New Roman" w:hAnsi="Times New Roman" w:cs="Times New Roman"/>
                <w:color w:val="000000"/>
                <w:sz w:val="24"/>
                <w:szCs w:val="24"/>
                <w:highlight w:val="white"/>
              </w:rPr>
              <w:t>;</w:t>
            </w:r>
          </w:p>
          <w:p w14:paraId="2C595C48" w14:textId="3372CF59" w:rsidR="00E56D04" w:rsidRDefault="00066B3F">
            <w:pPr>
              <w:widowControl w:val="0"/>
              <w:tabs>
                <w:tab w:val="left" w:pos="354"/>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highlight w:val="white"/>
              </w:rPr>
              <w:t>10</w:t>
            </w:r>
            <w:r w:rsidR="009222AF">
              <w:rPr>
                <w:rFonts w:ascii="Times New Roman" w:eastAsia="Times New Roman" w:hAnsi="Times New Roman" w:cs="Times New Roman"/>
                <w:color w:val="000000"/>
                <w:sz w:val="24"/>
                <w:szCs w:val="24"/>
                <w:highlight w:val="white"/>
              </w:rPr>
              <w:t>.2)</w:t>
            </w:r>
            <w:r w:rsidR="00E56D04">
              <w:rPr>
                <w:rFonts w:ascii="Times New Roman" w:eastAsia="Times New Roman" w:hAnsi="Times New Roman" w:cs="Times New Roman"/>
                <w:color w:val="000000"/>
                <w:sz w:val="24"/>
                <w:szCs w:val="24"/>
                <w:highlight w:val="white"/>
              </w:rPr>
              <w:t xml:space="preserve"> </w:t>
            </w:r>
            <w:r w:rsidR="00E56D04" w:rsidRPr="009222AF">
              <w:rPr>
                <w:rFonts w:ascii="Times New Roman" w:eastAsia="Times New Roman" w:hAnsi="Times New Roman" w:cs="Times New Roman"/>
                <w:b/>
                <w:bCs/>
                <w:color w:val="000000"/>
                <w:sz w:val="24"/>
                <w:szCs w:val="24"/>
                <w:highlight w:val="white"/>
              </w:rPr>
              <w:t xml:space="preserve">довідку </w:t>
            </w:r>
            <w:r w:rsidR="00EB7C9B" w:rsidRPr="009222AF">
              <w:rPr>
                <w:rFonts w:ascii="Times New Roman" w:eastAsia="Times New Roman" w:hAnsi="Times New Roman" w:cs="Times New Roman"/>
                <w:b/>
                <w:bCs/>
                <w:color w:val="000000"/>
                <w:sz w:val="24"/>
                <w:szCs w:val="24"/>
                <w:highlight w:val="white"/>
              </w:rPr>
              <w:t>в довільній формі</w:t>
            </w:r>
            <w:r w:rsidR="00EB7C9B">
              <w:rPr>
                <w:rFonts w:ascii="Times New Roman" w:eastAsia="Times New Roman" w:hAnsi="Times New Roman" w:cs="Times New Roman"/>
                <w:color w:val="000000"/>
                <w:sz w:val="24"/>
                <w:szCs w:val="24"/>
                <w:highlight w:val="white"/>
              </w:rPr>
              <w:t xml:space="preserve"> </w:t>
            </w:r>
            <w:r w:rsidR="00E56D04">
              <w:rPr>
                <w:rFonts w:ascii="Times New Roman" w:eastAsia="Times New Roman" w:hAnsi="Times New Roman" w:cs="Times New Roman"/>
                <w:color w:val="000000"/>
                <w:sz w:val="24"/>
                <w:szCs w:val="24"/>
                <w:highlight w:val="white"/>
              </w:rPr>
              <w:t xml:space="preserve">з інформацією про повне найменування, місцезнаходження, код ЄДРПОУ та ПІБ керівника щодо кожного </w:t>
            </w:r>
            <w:r w:rsidR="009222AF">
              <w:rPr>
                <w:rFonts w:ascii="Times New Roman" w:eastAsia="Times New Roman" w:hAnsi="Times New Roman" w:cs="Times New Roman"/>
                <w:sz w:val="24"/>
                <w:szCs w:val="24"/>
                <w:highlight w:val="white"/>
              </w:rPr>
              <w:t>субпідрядника/співвиконавця</w:t>
            </w:r>
            <w:r w:rsidR="00EB7C9B">
              <w:rPr>
                <w:rFonts w:ascii="Times New Roman" w:eastAsia="Times New Roman" w:hAnsi="Times New Roman" w:cs="Times New Roman"/>
                <w:color w:val="0D0D0D" w:themeColor="text1" w:themeTint="F2"/>
                <w:sz w:val="24"/>
                <w:szCs w:val="24"/>
                <w:highlight w:val="white"/>
              </w:rPr>
              <w:t>, а також інформацію щодо відсутності підстав, визначених у пункті 47 Особливостей.</w:t>
            </w:r>
          </w:p>
        </w:tc>
      </w:tr>
      <w:tr w:rsidR="00E70876" w14:paraId="4B0E34CC" w14:textId="77777777" w:rsidTr="00066B3F">
        <w:trPr>
          <w:trHeight w:val="807"/>
        </w:trPr>
        <w:tc>
          <w:tcPr>
            <w:tcW w:w="575" w:type="dxa"/>
            <w:tcBorders>
              <w:top w:val="single" w:sz="8" w:space="0" w:color="000000"/>
              <w:left w:val="single" w:sz="8" w:space="0" w:color="000000"/>
              <w:bottom w:val="single" w:sz="8" w:space="0" w:color="000000"/>
              <w:right w:val="single" w:sz="8" w:space="0" w:color="000000"/>
            </w:tcBorders>
          </w:tcPr>
          <w:p w14:paraId="735B1EC2" w14:textId="6E1912E4" w:rsidR="00E70876" w:rsidRDefault="00066B3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w:t>
            </w:r>
          </w:p>
        </w:tc>
        <w:tc>
          <w:tcPr>
            <w:tcW w:w="9475" w:type="dxa"/>
            <w:tcBorders>
              <w:top w:val="single" w:sz="8" w:space="0" w:color="000000"/>
              <w:left w:val="single" w:sz="8" w:space="0" w:color="000000"/>
              <w:bottom w:val="single" w:sz="8" w:space="0" w:color="000000"/>
              <w:right w:val="single" w:sz="8" w:space="0" w:color="000000"/>
            </w:tcBorders>
          </w:tcPr>
          <w:p w14:paraId="09B7F157" w14:textId="77777777" w:rsidR="00E70876" w:rsidRDefault="00E56D04">
            <w:pPr>
              <w:widowControl w:val="0"/>
              <w:tabs>
                <w:tab w:val="left" w:pos="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Документи та матеріали, які повинні бути оформлені та подані учасниками згідно з цією тендерною документацією:</w:t>
            </w:r>
          </w:p>
          <w:p w14:paraId="70B249A1" w14:textId="77777777" w:rsidR="00E70876" w:rsidRDefault="00E56D04">
            <w:pPr>
              <w:pStyle w:val="af1"/>
              <w:widowControl w:val="0"/>
              <w:numPr>
                <w:ilvl w:val="1"/>
                <w:numId w:val="1"/>
              </w:numPr>
              <w:tabs>
                <w:tab w:val="left" w:pos="0"/>
              </w:tabs>
              <w:suppressAutoHyphens w:val="0"/>
              <w:spacing w:line="240" w:lineRule="auto"/>
              <w:ind w:left="0" w:right="113" w:firstLine="0"/>
              <w:jc w:val="both"/>
              <w:rPr>
                <w:rFonts w:ascii="Times New Roman" w:hAnsi="Times New Roman" w:cs="Times New Roman"/>
                <w:sz w:val="24"/>
                <w:szCs w:val="24"/>
              </w:rPr>
            </w:pP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витягу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із</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реєстру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платників</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на </w:t>
            </w:r>
            <w:proofErr w:type="spellStart"/>
            <w:r>
              <w:rPr>
                <w:rFonts w:ascii="Times New Roman" w:eastAsia="Calibri" w:hAnsi="Times New Roman" w:cs="Times New Roman"/>
                <w:sz w:val="24"/>
                <w:szCs w:val="24"/>
                <w:lang w:eastAsia="uk-UA"/>
              </w:rPr>
              <w:t>додану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вартість</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або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свідоцтва</w:t>
            </w:r>
            <w:proofErr w:type="spellEnd"/>
            <w:r>
              <w:rPr>
                <w:rFonts w:ascii="Times New Roman" w:eastAsia="Calibri" w:hAnsi="Times New Roman" w:cs="Times New Roman"/>
                <w:sz w:val="24"/>
                <w:szCs w:val="24"/>
                <w:lang w:eastAsia="uk-UA"/>
              </w:rPr>
              <w:t xml:space="preserve"> про </w:t>
            </w:r>
            <w:proofErr w:type="spellStart"/>
            <w:r>
              <w:rPr>
                <w:rFonts w:ascii="Times New Roman" w:eastAsia="Calibri" w:hAnsi="Times New Roman" w:cs="Times New Roman"/>
                <w:sz w:val="24"/>
                <w:szCs w:val="24"/>
                <w:lang w:eastAsia="uk-UA"/>
              </w:rPr>
              <w:t>реєстрацію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на </w:t>
            </w:r>
            <w:proofErr w:type="spellStart"/>
            <w:r>
              <w:rPr>
                <w:rFonts w:ascii="Times New Roman" w:eastAsia="Calibri" w:hAnsi="Times New Roman" w:cs="Times New Roman"/>
                <w:sz w:val="24"/>
                <w:szCs w:val="24"/>
                <w:lang w:eastAsia="uk-UA"/>
              </w:rPr>
              <w:t>додану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вартість</w:t>
            </w:r>
            <w:proofErr w:type="spellEnd"/>
            <w:r>
              <w:rPr>
                <w:rFonts w:ascii="Times New Roman" w:eastAsia="Calibri" w:hAnsi="Times New Roman" w:cs="Times New Roman"/>
                <w:sz w:val="24"/>
                <w:szCs w:val="24"/>
                <w:lang w:eastAsia="uk-UA"/>
              </w:rPr>
              <w:t xml:space="preserve"> (у </w:t>
            </w:r>
            <w:proofErr w:type="spellStart"/>
            <w:r>
              <w:rPr>
                <w:rFonts w:ascii="Times New Roman" w:eastAsia="Calibri" w:hAnsi="Times New Roman" w:cs="Times New Roman"/>
                <w:sz w:val="24"/>
                <w:szCs w:val="24"/>
                <w:lang w:eastAsia="uk-UA"/>
              </w:rPr>
              <w:t>разі</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якщо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учасник</w:t>
            </w:r>
            <w:proofErr w:type="spellEnd"/>
            <w:r>
              <w:rPr>
                <w:rFonts w:ascii="Times New Roman" w:eastAsia="Calibri" w:hAnsi="Times New Roman" w:cs="Times New Roman"/>
                <w:sz w:val="24"/>
                <w:szCs w:val="24"/>
                <w:lang w:eastAsia="uk-UA"/>
              </w:rPr>
              <w:t xml:space="preserve"> є </w:t>
            </w:r>
            <w:proofErr w:type="spellStart"/>
            <w:r>
              <w:rPr>
                <w:rFonts w:ascii="Times New Roman" w:eastAsia="Calibri" w:hAnsi="Times New Roman" w:cs="Times New Roman"/>
                <w:sz w:val="24"/>
                <w:szCs w:val="24"/>
                <w:lang w:eastAsia="uk-UA"/>
              </w:rPr>
              <w:t>платником</w:t>
            </w:r>
            <w:proofErr w:type="spellEnd"/>
            <w:r>
              <w:rPr>
                <w:rFonts w:ascii="Times New Roman" w:eastAsia="Calibri" w:hAnsi="Times New Roman" w:cs="Times New Roman"/>
                <w:sz w:val="24"/>
                <w:szCs w:val="24"/>
                <w:lang w:eastAsia="uk-UA"/>
              </w:rPr>
              <w:t xml:space="preserve"> ПДВ);</w:t>
            </w:r>
          </w:p>
          <w:p w14:paraId="02BF9A15" w14:textId="77777777" w:rsidR="00E70876" w:rsidRDefault="00E56D04">
            <w:pPr>
              <w:pStyle w:val="af1"/>
              <w:widowControl w:val="0"/>
              <w:numPr>
                <w:ilvl w:val="1"/>
                <w:numId w:val="1"/>
              </w:numPr>
              <w:tabs>
                <w:tab w:val="left" w:pos="0"/>
              </w:tabs>
              <w:suppressAutoHyphens w:val="0"/>
              <w:spacing w:line="240" w:lineRule="auto"/>
              <w:ind w:left="0" w:firstLine="0"/>
              <w:jc w:val="both"/>
              <w:rPr>
                <w:rFonts w:ascii="Times New Roman" w:hAnsi="Times New Roman" w:cs="Times New Roman"/>
                <w:sz w:val="24"/>
                <w:szCs w:val="24"/>
              </w:rPr>
            </w:pPr>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витягу</w:t>
            </w:r>
            <w:proofErr w:type="spellEnd"/>
            <w:r>
              <w:rPr>
                <w:rFonts w:ascii="Times New Roman" w:eastAsia="Calibri" w:hAnsi="Times New Roman" w:cs="Times New Roman"/>
                <w:sz w:val="24"/>
                <w:szCs w:val="24"/>
                <w:lang w:eastAsia="uk-UA"/>
              </w:rPr>
              <w:t xml:space="preserve"> з </w:t>
            </w:r>
            <w:proofErr w:type="spellStart"/>
            <w:r>
              <w:rPr>
                <w:rFonts w:ascii="Times New Roman" w:eastAsia="Calibri" w:hAnsi="Times New Roman" w:cs="Times New Roman"/>
                <w:sz w:val="24"/>
                <w:szCs w:val="24"/>
                <w:lang w:eastAsia="uk-UA"/>
              </w:rPr>
              <w:t>реєстру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платників</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або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копію</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свідоцтва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платника</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 xml:space="preserve"> (у </w:t>
            </w:r>
            <w:proofErr w:type="spellStart"/>
            <w:r>
              <w:rPr>
                <w:rFonts w:ascii="Times New Roman" w:eastAsia="Calibri" w:hAnsi="Times New Roman" w:cs="Times New Roman"/>
                <w:sz w:val="24"/>
                <w:szCs w:val="24"/>
                <w:lang w:eastAsia="uk-UA"/>
              </w:rPr>
              <w:t>разі</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якщо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учасник</w:t>
            </w:r>
            <w:proofErr w:type="spellEnd"/>
            <w:r>
              <w:rPr>
                <w:rFonts w:ascii="Times New Roman" w:eastAsia="Calibri" w:hAnsi="Times New Roman" w:cs="Times New Roman"/>
                <w:sz w:val="24"/>
                <w:szCs w:val="24"/>
                <w:lang w:eastAsia="uk-UA"/>
              </w:rPr>
              <w:t xml:space="preserve"> є </w:t>
            </w:r>
            <w:proofErr w:type="spellStart"/>
            <w:r>
              <w:rPr>
                <w:rFonts w:ascii="Times New Roman" w:eastAsia="Calibri" w:hAnsi="Times New Roman" w:cs="Times New Roman"/>
                <w:sz w:val="24"/>
                <w:szCs w:val="24"/>
                <w:lang w:eastAsia="uk-UA"/>
              </w:rPr>
              <w:t>платником</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єдиного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податку</w:t>
            </w:r>
            <w:proofErr w:type="spellEnd"/>
            <w:r>
              <w:rPr>
                <w:rFonts w:ascii="Times New Roman" w:eastAsia="Calibri" w:hAnsi="Times New Roman" w:cs="Times New Roman"/>
                <w:sz w:val="24"/>
                <w:szCs w:val="24"/>
                <w:lang w:eastAsia="uk-UA"/>
              </w:rPr>
              <w:t>);</w:t>
            </w:r>
          </w:p>
          <w:p w14:paraId="0B86BD06" w14:textId="77777777" w:rsidR="00E70876" w:rsidRDefault="00E56D04">
            <w:pPr>
              <w:pStyle w:val="af1"/>
              <w:widowControl w:val="0"/>
              <w:numPr>
                <w:ilvl w:val="1"/>
                <w:numId w:val="1"/>
              </w:numPr>
              <w:tabs>
                <w:tab w:val="left" w:pos="0"/>
              </w:tabs>
              <w:suppressAutoHyphens w:val="0"/>
              <w:spacing w:line="240" w:lineRule="auto"/>
              <w:ind w:left="0" w:firstLine="0"/>
              <w:jc w:val="both"/>
              <w:rPr>
                <w:sz w:val="24"/>
                <w:szCs w:val="24"/>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довідку</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довільної</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форми</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містить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/не </w:t>
            </w:r>
            <w:proofErr w:type="spellStart"/>
            <w:r>
              <w:rPr>
                <w:rFonts w:ascii="Times New Roman" w:hAnsi="Times New Roman" w:cs="Times New Roman"/>
                <w:sz w:val="24"/>
                <w:szCs w:val="24"/>
              </w:rPr>
              <w:t>використання</w:t>
            </w:r>
            <w:proofErr w:type="spellEnd"/>
            <w:r>
              <w:rPr>
                <w:rFonts w:ascii="Times New Roman" w:hAnsi="Times New Roman" w:cs="Times New Roman"/>
                <w:sz w:val="24"/>
                <w:szCs w:val="24"/>
              </w:rPr>
              <w:t xml:space="preserve"> печатки в </w:t>
            </w:r>
            <w:proofErr w:type="spellStart"/>
            <w:r>
              <w:rPr>
                <w:rFonts w:ascii="Times New Roman" w:hAnsi="Times New Roman" w:cs="Times New Roman"/>
                <w:sz w:val="24"/>
                <w:szCs w:val="24"/>
              </w:rPr>
              <w:t>господарській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діяльності</w:t>
            </w:r>
            <w:proofErr w:type="spellEnd"/>
            <w:r>
              <w:rPr>
                <w:rFonts w:ascii="Times New Roman" w:hAnsi="Times New Roman" w:cs="Times New Roman"/>
                <w:sz w:val="24"/>
                <w:szCs w:val="24"/>
              </w:rPr>
              <w:t>.</w:t>
            </w:r>
          </w:p>
        </w:tc>
      </w:tr>
      <w:tr w:rsidR="00E70876" w14:paraId="3D51CAFA" w14:textId="77777777" w:rsidTr="00066B3F">
        <w:trPr>
          <w:trHeight w:val="1359"/>
        </w:trPr>
        <w:tc>
          <w:tcPr>
            <w:tcW w:w="575" w:type="dxa"/>
            <w:tcBorders>
              <w:top w:val="single" w:sz="8" w:space="0" w:color="000000"/>
              <w:left w:val="single" w:sz="8" w:space="0" w:color="000000"/>
              <w:bottom w:val="single" w:sz="8" w:space="0" w:color="000000"/>
              <w:right w:val="single" w:sz="8" w:space="0" w:color="000000"/>
            </w:tcBorders>
          </w:tcPr>
          <w:p w14:paraId="7B0C479E" w14:textId="58925EDE" w:rsidR="00E70876" w:rsidRDefault="00E56D04">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2</w:t>
            </w:r>
          </w:p>
        </w:tc>
        <w:tc>
          <w:tcPr>
            <w:tcW w:w="9475" w:type="dxa"/>
            <w:tcBorders>
              <w:top w:val="single" w:sz="8" w:space="0" w:color="000000"/>
              <w:left w:val="single" w:sz="8" w:space="0" w:color="000000"/>
              <w:bottom w:val="single" w:sz="8" w:space="0" w:color="000000"/>
              <w:right w:val="single" w:sz="8" w:space="0" w:color="000000"/>
            </w:tcBorders>
          </w:tcPr>
          <w:p w14:paraId="2124814B" w14:textId="77777777" w:rsidR="00E70876" w:rsidRDefault="00E56D04">
            <w:pPr>
              <w:spacing w:line="240" w:lineRule="auto"/>
              <w:ind w:left="100" w:right="12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Достовірна інформація у вигляді </w:t>
            </w:r>
            <w:r>
              <w:rPr>
                <w:rFonts w:ascii="Times New Roman" w:eastAsia="Times New Roman" w:hAnsi="Times New Roman" w:cs="Times New Roman"/>
                <w:b/>
                <w:bCs/>
                <w:sz w:val="24"/>
                <w:szCs w:val="24"/>
              </w:rPr>
              <w:t xml:space="preserve">довідки </w:t>
            </w:r>
            <w:r>
              <w:rPr>
                <w:rFonts w:ascii="Times New Roman" w:eastAsia="Times New Roman" w:hAnsi="Times New Roman" w:cs="Times New Roman"/>
                <w:sz w:val="24"/>
                <w:szCs w:val="24"/>
              </w:rPr>
              <w:t>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1080EEB2" w14:textId="77777777" w:rsidR="00E70876" w:rsidRDefault="00E56D04">
            <w:pPr>
              <w:spacing w:line="240" w:lineRule="auto"/>
              <w:ind w:left="100" w:right="120" w:hanging="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 разі, якщо діяльність не підпадає під ліцензування або дозвільний характер, то учасник надає </w:t>
            </w:r>
            <w:r>
              <w:rPr>
                <w:rFonts w:ascii="Times New Roman" w:eastAsia="Times New Roman" w:hAnsi="Times New Roman" w:cs="Times New Roman"/>
                <w:b/>
                <w:bCs/>
                <w:sz w:val="24"/>
                <w:szCs w:val="24"/>
              </w:rPr>
              <w:t xml:space="preserve">лист </w:t>
            </w:r>
            <w:r>
              <w:rPr>
                <w:rFonts w:ascii="Times New Roman" w:eastAsia="Times New Roman" w:hAnsi="Times New Roman" w:cs="Times New Roman"/>
                <w:sz w:val="24"/>
                <w:szCs w:val="24"/>
              </w:rPr>
              <w:t>в довільній формі, з посиланням на законодавство, про те, що його діяльність не підпадає під ліцензування та не потребує дозволів.</w:t>
            </w:r>
          </w:p>
        </w:tc>
      </w:tr>
      <w:tr w:rsidR="00E70876" w14:paraId="782F441B" w14:textId="77777777" w:rsidTr="00066B3F">
        <w:trPr>
          <w:trHeight w:val="580"/>
        </w:trPr>
        <w:tc>
          <w:tcPr>
            <w:tcW w:w="575" w:type="dxa"/>
            <w:tcBorders>
              <w:top w:val="single" w:sz="8" w:space="0" w:color="000000"/>
              <w:left w:val="single" w:sz="8" w:space="0" w:color="000000"/>
              <w:bottom w:val="single" w:sz="8" w:space="0" w:color="000000"/>
              <w:right w:val="single" w:sz="8" w:space="0" w:color="000000"/>
            </w:tcBorders>
          </w:tcPr>
          <w:p w14:paraId="05E4A806" w14:textId="12F63AEF" w:rsidR="00E70876" w:rsidRDefault="00E56D04">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3</w:t>
            </w:r>
          </w:p>
        </w:tc>
        <w:tc>
          <w:tcPr>
            <w:tcW w:w="9475" w:type="dxa"/>
            <w:tcBorders>
              <w:top w:val="single" w:sz="8" w:space="0" w:color="000000"/>
              <w:left w:val="single" w:sz="8" w:space="0" w:color="000000"/>
              <w:bottom w:val="single" w:sz="8" w:space="0" w:color="000000"/>
              <w:right w:val="single" w:sz="8" w:space="0" w:color="000000"/>
            </w:tcBorders>
          </w:tcPr>
          <w:p w14:paraId="300EA16F" w14:textId="77777777" w:rsidR="00E70876" w:rsidRDefault="00E56D04">
            <w:pPr>
              <w:spacing w:after="0" w:line="240" w:lineRule="auto"/>
              <w:ind w:left="120" w:right="119" w:hanging="2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Довідка</w:t>
            </w:r>
            <w:r>
              <w:rPr>
                <w:rFonts w:ascii="Times New Roman" w:eastAsia="Times New Roman" w:hAnsi="Times New Roman" w:cs="Times New Roman"/>
                <w:sz w:val="24"/>
                <w:szCs w:val="24"/>
              </w:rPr>
              <w:t xml:space="preserve">,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місця проживання та громадянство.</w:t>
            </w:r>
          </w:p>
          <w:p w14:paraId="3C53DC17" w14:textId="77777777" w:rsidR="00E70876" w:rsidRDefault="00E56D04">
            <w:pPr>
              <w:spacing w:after="0" w:line="240" w:lineRule="auto"/>
              <w:ind w:left="100" w:right="119" w:hanging="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E70876" w14:paraId="489F14B0" w14:textId="77777777" w:rsidTr="00B04CCF">
        <w:trPr>
          <w:trHeight w:val="1807"/>
        </w:trPr>
        <w:tc>
          <w:tcPr>
            <w:tcW w:w="575" w:type="dxa"/>
            <w:tcBorders>
              <w:top w:val="single" w:sz="8" w:space="0" w:color="000000"/>
              <w:left w:val="single" w:sz="8" w:space="0" w:color="000000"/>
              <w:bottom w:val="single" w:sz="4" w:space="0" w:color="auto"/>
              <w:right w:val="single" w:sz="8" w:space="0" w:color="000000"/>
            </w:tcBorders>
          </w:tcPr>
          <w:p w14:paraId="4854B346" w14:textId="232DBCDD" w:rsidR="00E70876" w:rsidRDefault="00E56D04">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4</w:t>
            </w:r>
          </w:p>
        </w:tc>
        <w:tc>
          <w:tcPr>
            <w:tcW w:w="9475" w:type="dxa"/>
            <w:tcBorders>
              <w:top w:val="single" w:sz="8" w:space="0" w:color="000000"/>
              <w:left w:val="single" w:sz="8" w:space="0" w:color="000000"/>
              <w:bottom w:val="single" w:sz="4" w:space="0" w:color="auto"/>
              <w:right w:val="single" w:sz="8" w:space="0" w:color="000000"/>
            </w:tcBorders>
          </w:tcPr>
          <w:p w14:paraId="746E5AD2" w14:textId="2B51DD32" w:rsidR="00E70876" w:rsidRPr="00C10206" w:rsidRDefault="00E56D04">
            <w:pPr>
              <w:spacing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учасник </w:t>
            </w:r>
            <w:r>
              <w:rPr>
                <w:rFonts w:ascii="Times New Roman" w:eastAsia="Times New Roman" w:hAnsi="Times New Roman" w:cs="Times New Roman"/>
                <w:b/>
                <w:bCs/>
                <w:i/>
                <w:iCs/>
                <w:sz w:val="24"/>
                <w:szCs w:val="24"/>
              </w:rPr>
              <w:t>фізична особа (фізична особа-підприємець)</w:t>
            </w:r>
            <w:r>
              <w:rPr>
                <w:rFonts w:ascii="Times New Roman" w:eastAsia="Times New Roman" w:hAnsi="Times New Roman" w:cs="Times New Roman"/>
                <w:sz w:val="24"/>
                <w:szCs w:val="24"/>
              </w:rPr>
              <w:t xml:space="preserve"> є громадянином </w:t>
            </w:r>
            <w:r>
              <w:rPr>
                <w:rFonts w:ascii="Times New Roman" w:eastAsia="Times New Roman" w:hAnsi="Times New Roman" w:cs="Times New Roman"/>
                <w:color w:val="000000"/>
                <w:kern w:val="2"/>
                <w:sz w:val="24"/>
                <w:szCs w:val="24"/>
                <w:lang w:eastAsia="zh-CN"/>
              </w:rPr>
              <w:t xml:space="preserve">Російської Федерації/Республіки Білорусь </w:t>
            </w:r>
            <w:r>
              <w:rPr>
                <w:rFonts w:ascii="Times New Roman" w:eastAsia="Times New Roman" w:hAnsi="Times New Roman" w:cs="Times New Roman"/>
                <w:i/>
                <w:iCs/>
                <w:color w:val="000000"/>
                <w:kern w:val="2"/>
                <w:sz w:val="24"/>
                <w:szCs w:val="24"/>
                <w:lang w:eastAsia="zh-CN"/>
              </w:rPr>
              <w:t>або</w:t>
            </w:r>
            <w:r>
              <w:rPr>
                <w:rFonts w:ascii="Times New Roman" w:eastAsia="Times New Roman" w:hAnsi="Times New Roman" w:cs="Times New Roman"/>
                <w:color w:val="000000"/>
                <w:kern w:val="2"/>
                <w:sz w:val="24"/>
                <w:szCs w:val="24"/>
                <w:lang w:eastAsia="zh-CN"/>
              </w:rPr>
              <w:t xml:space="preserve">, якщо учасник </w:t>
            </w:r>
            <w:r>
              <w:rPr>
                <w:rFonts w:ascii="Times New Roman" w:eastAsia="Times New Roman" w:hAnsi="Times New Roman" w:cs="Times New Roman"/>
                <w:b/>
                <w:bCs/>
                <w:i/>
                <w:iCs/>
                <w:color w:val="000000"/>
                <w:kern w:val="2"/>
                <w:sz w:val="24"/>
                <w:szCs w:val="24"/>
                <w:lang w:eastAsia="zh-CN"/>
              </w:rPr>
              <w:t>юридична особа</w:t>
            </w:r>
            <w:r>
              <w:rPr>
                <w:rFonts w:ascii="Times New Roman" w:eastAsia="Times New Roman" w:hAnsi="Times New Roman" w:cs="Times New Roman"/>
                <w:color w:val="000000"/>
                <w:kern w:val="2"/>
                <w:sz w:val="24"/>
                <w:szCs w:val="24"/>
                <w:lang w:eastAsia="zh-CN"/>
              </w:rPr>
              <w:t xml:space="preserve">, створена та зареєстрована відповідно до законодавства України, кінцевим </w:t>
            </w:r>
            <w:proofErr w:type="spellStart"/>
            <w:r>
              <w:rPr>
                <w:rFonts w:ascii="Times New Roman" w:eastAsia="Times New Roman" w:hAnsi="Times New Roman" w:cs="Times New Roman"/>
                <w:color w:val="000000"/>
                <w:kern w:val="2"/>
                <w:sz w:val="24"/>
                <w:szCs w:val="24"/>
                <w:lang w:eastAsia="zh-CN"/>
              </w:rPr>
              <w:t>бенефіціарним</w:t>
            </w:r>
            <w:proofErr w:type="spellEnd"/>
            <w:r>
              <w:rPr>
                <w:rFonts w:ascii="Times New Roman" w:eastAsia="Times New Roman" w:hAnsi="Times New Roman" w:cs="Times New Roman"/>
                <w:color w:val="000000"/>
                <w:kern w:val="2"/>
                <w:sz w:val="24"/>
                <w:szCs w:val="24"/>
                <w:lang w:eastAsia="zh-CN"/>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 надати завірену належним чином </w:t>
            </w:r>
            <w:r>
              <w:rPr>
                <w:rFonts w:ascii="Times New Roman" w:eastAsia="Times New Roman" w:hAnsi="Times New Roman" w:cs="Times New Roman"/>
                <w:b/>
                <w:bCs/>
                <w:color w:val="000000"/>
                <w:kern w:val="2"/>
                <w:sz w:val="24"/>
                <w:szCs w:val="24"/>
                <w:lang w:eastAsia="zh-CN"/>
              </w:rPr>
              <w:t>копію</w:t>
            </w:r>
            <w:r>
              <w:rPr>
                <w:rFonts w:ascii="Times New Roman" w:eastAsia="Times New Roman" w:hAnsi="Times New Roman" w:cs="Times New Roman"/>
                <w:color w:val="000000"/>
                <w:kern w:val="2"/>
                <w:sz w:val="24"/>
                <w:szCs w:val="24"/>
                <w:lang w:eastAsia="zh-CN"/>
              </w:rPr>
              <w:t xml:space="preserve"> документа, що підтверджує законні підстави проживання такого громадянина на території України</w:t>
            </w:r>
            <w:r w:rsidR="00B04CCF" w:rsidRPr="00B04CCF">
              <w:rPr>
                <w:rFonts w:ascii="Times New Roman" w:eastAsia="Times New Roman" w:hAnsi="Times New Roman" w:cs="Times New Roman"/>
                <w:color w:val="000000"/>
                <w:kern w:val="2"/>
                <w:sz w:val="24"/>
                <w:szCs w:val="24"/>
                <w:lang w:eastAsia="zh-C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04CCF">
              <w:rPr>
                <w:rFonts w:ascii="Times New Roman" w:eastAsia="Times New Roman" w:hAnsi="Times New Roman" w:cs="Times New Roman"/>
                <w:color w:val="000000"/>
                <w:kern w:val="2"/>
                <w:sz w:val="24"/>
                <w:szCs w:val="24"/>
                <w:lang w:eastAsia="zh-CN"/>
              </w:rPr>
              <w:t>.</w:t>
            </w:r>
          </w:p>
        </w:tc>
      </w:tr>
      <w:tr w:rsidR="002776A9" w14:paraId="77C68F44" w14:textId="77777777" w:rsidTr="00B04CCF">
        <w:trPr>
          <w:trHeight w:val="1807"/>
        </w:trPr>
        <w:tc>
          <w:tcPr>
            <w:tcW w:w="575" w:type="dxa"/>
            <w:tcBorders>
              <w:top w:val="single" w:sz="4" w:space="0" w:color="auto"/>
              <w:left w:val="single" w:sz="4" w:space="0" w:color="auto"/>
              <w:bottom w:val="single" w:sz="4" w:space="0" w:color="auto"/>
              <w:right w:val="single" w:sz="4" w:space="0" w:color="auto"/>
            </w:tcBorders>
          </w:tcPr>
          <w:p w14:paraId="7521D285" w14:textId="705B3E8F" w:rsidR="002776A9" w:rsidRDefault="002776A9">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066B3F">
              <w:rPr>
                <w:rFonts w:ascii="Times New Roman" w:eastAsia="Times New Roman" w:hAnsi="Times New Roman" w:cs="Times New Roman"/>
                <w:b/>
                <w:sz w:val="24"/>
                <w:szCs w:val="24"/>
              </w:rPr>
              <w:t>5</w:t>
            </w:r>
          </w:p>
        </w:tc>
        <w:tc>
          <w:tcPr>
            <w:tcW w:w="9475" w:type="dxa"/>
            <w:tcBorders>
              <w:top w:val="single" w:sz="4" w:space="0" w:color="auto"/>
              <w:left w:val="single" w:sz="4" w:space="0" w:color="auto"/>
              <w:bottom w:val="single" w:sz="4" w:space="0" w:color="auto"/>
              <w:right w:val="single" w:sz="4" w:space="0" w:color="auto"/>
            </w:tcBorders>
          </w:tcPr>
          <w:p w14:paraId="2D963D9E" w14:textId="2220906F" w:rsidR="002776A9" w:rsidRDefault="002776A9" w:rsidP="00CA20CD">
            <w:pPr>
              <w:spacing w:before="150" w:after="150" w:line="240" w:lineRule="auto"/>
              <w:ind w:left="133"/>
              <w:jc w:val="both"/>
              <w:rPr>
                <w:rFonts w:ascii="Times New Roman" w:eastAsia="Times New Roman" w:hAnsi="Times New Roman" w:cs="Times New Roman"/>
                <w:sz w:val="24"/>
                <w:szCs w:val="24"/>
              </w:rPr>
            </w:pPr>
            <w:r w:rsidRPr="002776A9">
              <w:rPr>
                <w:rFonts w:ascii="Times New Roman" w:eastAsia="Times New Roman" w:hAnsi="Times New Roman" w:cs="Times New Roman"/>
                <w:b/>
                <w:bCs/>
                <w:sz w:val="24"/>
                <w:szCs w:val="24"/>
              </w:rPr>
              <w:t>Довідка</w:t>
            </w:r>
            <w:r w:rsidRPr="00295F23">
              <w:rPr>
                <w:rFonts w:ascii="Times New Roman" w:eastAsia="Times New Roman" w:hAnsi="Times New Roman" w:cs="Times New Roman"/>
                <w:sz w:val="24"/>
                <w:szCs w:val="24"/>
              </w:rPr>
              <w:t xml:space="preserve"> в довільній формі про те, що </w:t>
            </w:r>
            <w:r>
              <w:rPr>
                <w:rFonts w:ascii="Times New Roman" w:eastAsia="Times New Roman" w:hAnsi="Times New Roman" w:cs="Times New Roman"/>
                <w:sz w:val="24"/>
                <w:szCs w:val="24"/>
              </w:rPr>
              <w:t>учасник</w:t>
            </w:r>
            <w:r w:rsidRPr="00295F23">
              <w:rPr>
                <w:rFonts w:ascii="Times New Roman" w:eastAsia="Times New Roman" w:hAnsi="Times New Roman" w:cs="Times New Roman"/>
                <w:sz w:val="24"/>
                <w:szCs w:val="24"/>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w:t>
            </w:r>
            <w:r>
              <w:rPr>
                <w:rFonts w:ascii="Times New Roman" w:eastAsia="Times New Roman" w:hAnsi="Times New Roman" w:cs="Times New Roman"/>
                <w:sz w:val="24"/>
                <w:szCs w:val="24"/>
              </w:rPr>
              <w:t>. 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tc>
      </w:tr>
      <w:tr w:rsidR="00E70876" w14:paraId="4896550E" w14:textId="77777777" w:rsidTr="00066B3F">
        <w:trPr>
          <w:trHeight w:val="1807"/>
        </w:trPr>
        <w:tc>
          <w:tcPr>
            <w:tcW w:w="575" w:type="dxa"/>
            <w:tcBorders>
              <w:top w:val="single" w:sz="4" w:space="0" w:color="auto"/>
              <w:left w:val="single" w:sz="4" w:space="0" w:color="auto"/>
              <w:bottom w:val="single" w:sz="4" w:space="0" w:color="auto"/>
              <w:right w:val="single" w:sz="4" w:space="0" w:color="auto"/>
            </w:tcBorders>
          </w:tcPr>
          <w:p w14:paraId="19E97B15" w14:textId="66F0E954" w:rsidR="00E70876" w:rsidRDefault="00E56D04">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66B3F">
              <w:rPr>
                <w:rFonts w:ascii="Times New Roman" w:eastAsia="Times New Roman" w:hAnsi="Times New Roman" w:cs="Times New Roman"/>
                <w:b/>
                <w:sz w:val="24"/>
                <w:szCs w:val="24"/>
              </w:rPr>
              <w:t>6</w:t>
            </w:r>
          </w:p>
        </w:tc>
        <w:tc>
          <w:tcPr>
            <w:tcW w:w="9475" w:type="dxa"/>
            <w:tcBorders>
              <w:top w:val="single" w:sz="4" w:space="0" w:color="auto"/>
              <w:left w:val="single" w:sz="4" w:space="0" w:color="auto"/>
              <w:bottom w:val="single" w:sz="4" w:space="0" w:color="auto"/>
              <w:right w:val="single" w:sz="4" w:space="0" w:color="auto"/>
            </w:tcBorders>
          </w:tcPr>
          <w:p w14:paraId="2D23919F" w14:textId="77777777" w:rsidR="00E70876" w:rsidRPr="00C10206" w:rsidRDefault="00E56D04">
            <w:pPr>
              <w:spacing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ascii="Times New Roman" w:eastAsia="Times New Roman" w:hAnsi="Times New Roman" w:cs="Times New Roman"/>
                  <w:sz w:val="24"/>
                  <w:szCs w:val="24"/>
                </w:rPr>
                <w:t>Наказом № 794/21</w:t>
              </w:r>
            </w:hyperlink>
            <w:r>
              <w:rPr>
                <w:rFonts w:ascii="Times New Roman" w:eastAsia="Times New Roman" w:hAnsi="Times New Roman" w:cs="Times New Roman"/>
                <w:sz w:val="24"/>
                <w:szCs w:val="24"/>
              </w:rPr>
              <w:t xml:space="preserve"> </w:t>
            </w:r>
            <w:r w:rsidRPr="00C10206">
              <w:rPr>
                <w:rFonts w:ascii="Times New Roman" w:eastAsia="Times New Roman" w:hAnsi="Times New Roman" w:cs="Times New Roman"/>
                <w:sz w:val="24"/>
                <w:szCs w:val="24"/>
              </w:rPr>
              <w:t>та відповідний наказ про затвердження антикорупційної програми та призначення уповноваженого з її реалізації.</w:t>
            </w:r>
          </w:p>
        </w:tc>
      </w:tr>
    </w:tbl>
    <w:p w14:paraId="0749FB1F" w14:textId="77777777" w:rsidR="00E70876" w:rsidRDefault="00E70876">
      <w:pPr>
        <w:spacing w:after="0" w:line="240" w:lineRule="auto"/>
        <w:contextualSpacing/>
        <w:jc w:val="both"/>
        <w:rPr>
          <w:rFonts w:ascii="Times New Roman" w:hAnsi="Times New Roman" w:cs="Times New Roman"/>
          <w:b/>
        </w:rPr>
      </w:pPr>
    </w:p>
    <w:p w14:paraId="3C339680" w14:textId="77777777" w:rsidR="00E70876" w:rsidRDefault="00E56D04">
      <w:pPr>
        <w:spacing w:after="0" w:line="240" w:lineRule="auto"/>
        <w:contextualSpacing/>
        <w:jc w:val="both"/>
        <w:rPr>
          <w:rFonts w:ascii="Times New Roman" w:hAnsi="Times New Roman" w:cs="Times New Roman"/>
          <w:b/>
        </w:rPr>
      </w:pPr>
      <w:r w:rsidRPr="00C10206">
        <w:rPr>
          <w:rFonts w:ascii="Times New Roman" w:eastAsia="Times New Roman" w:hAnsi="Times New Roman" w:cs="Times New Roman"/>
          <w:color w:val="000000"/>
        </w:rPr>
        <w:t>*</w:t>
      </w:r>
      <w:r w:rsidRPr="00C10206">
        <w:rPr>
          <w:rFonts w:ascii="Times New Roman" w:eastAsia="Times New Roman" w:hAnsi="Times New Roman" w:cs="Times New Roman"/>
          <w:i/>
          <w:color w:val="000000"/>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w:t>
      </w:r>
      <w:proofErr w:type="spellStart"/>
      <w:r>
        <w:rPr>
          <w:rFonts w:ascii="Times New Roman" w:eastAsia="Times New Roman" w:hAnsi="Times New Roman" w:cs="Times New Roman"/>
          <w:i/>
          <w:color w:val="000000"/>
          <w:lang w:val="ru-RU"/>
        </w:rPr>
        <w:t>Учасника</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разі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її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використання</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Замовник</w:t>
      </w:r>
      <w:proofErr w:type="spellEnd"/>
      <w:r>
        <w:rPr>
          <w:rFonts w:ascii="Times New Roman" w:eastAsia="Times New Roman" w:hAnsi="Times New Roman" w:cs="Times New Roman"/>
          <w:i/>
          <w:color w:val="000000"/>
          <w:lang w:val="ru-RU"/>
        </w:rPr>
        <w:t xml:space="preserve"> не </w:t>
      </w:r>
      <w:proofErr w:type="spellStart"/>
      <w:r>
        <w:rPr>
          <w:rFonts w:ascii="Times New Roman" w:eastAsia="Times New Roman" w:hAnsi="Times New Roman" w:cs="Times New Roman"/>
          <w:i/>
          <w:color w:val="000000"/>
          <w:lang w:val="ru-RU"/>
        </w:rPr>
        <w:t>вимагає</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від</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учасників</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засвідчувати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документи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матеріали</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інформацію</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що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подаються</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складі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тендерної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пропозиції</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печаткою</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підписом</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уповноваженої</w:t>
      </w:r>
      <w:proofErr w:type="spellEnd"/>
      <w:r>
        <w:rPr>
          <w:rFonts w:ascii="Times New Roman" w:eastAsia="Times New Roman" w:hAnsi="Times New Roman" w:cs="Times New Roman"/>
          <w:i/>
          <w:color w:val="000000"/>
          <w:lang w:val="ru-RU"/>
        </w:rPr>
        <w:t xml:space="preserve"> особи, </w:t>
      </w:r>
      <w:proofErr w:type="spellStart"/>
      <w:r>
        <w:rPr>
          <w:rFonts w:ascii="Times New Roman" w:eastAsia="Times New Roman" w:hAnsi="Times New Roman" w:cs="Times New Roman"/>
          <w:i/>
          <w:color w:val="000000"/>
          <w:lang w:val="ru-RU"/>
        </w:rPr>
        <w:t>якщо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такі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документи</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матеріали</w:t>
      </w:r>
      <w:proofErr w:type="spellEnd"/>
      <w:r>
        <w:rPr>
          <w:rFonts w:ascii="Times New Roman" w:eastAsia="Times New Roman" w:hAnsi="Times New Roman" w:cs="Times New Roman"/>
          <w:i/>
          <w:color w:val="000000"/>
          <w:lang w:val="ru-RU"/>
        </w:rPr>
        <w:t xml:space="preserve"> та </w:t>
      </w:r>
      <w:proofErr w:type="spellStart"/>
      <w:r>
        <w:rPr>
          <w:rFonts w:ascii="Times New Roman" w:eastAsia="Times New Roman" w:hAnsi="Times New Roman" w:cs="Times New Roman"/>
          <w:i/>
          <w:color w:val="000000"/>
          <w:lang w:val="ru-RU"/>
        </w:rPr>
        <w:t>інформація</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надані</w:t>
      </w:r>
      <w:proofErr w:type="spellEnd"/>
      <w:r>
        <w:rPr>
          <w:rFonts w:ascii="Times New Roman" w:eastAsia="Times New Roman" w:hAnsi="Times New Roman" w:cs="Times New Roman"/>
          <w:i/>
          <w:color w:val="000000"/>
          <w:lang w:val="ru-RU"/>
        </w:rPr>
        <w:t xml:space="preserve"> у </w:t>
      </w:r>
      <w:proofErr w:type="spellStart"/>
      <w:r>
        <w:rPr>
          <w:rFonts w:ascii="Times New Roman" w:eastAsia="Times New Roman" w:hAnsi="Times New Roman" w:cs="Times New Roman"/>
          <w:i/>
          <w:color w:val="000000"/>
          <w:lang w:val="ru-RU"/>
        </w:rPr>
        <w:t>формі</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документа через </w:t>
      </w:r>
      <w:proofErr w:type="spellStart"/>
      <w:r>
        <w:rPr>
          <w:rFonts w:ascii="Times New Roman" w:eastAsia="Times New Roman" w:hAnsi="Times New Roman" w:cs="Times New Roman"/>
          <w:i/>
          <w:color w:val="000000"/>
          <w:lang w:val="ru-RU"/>
        </w:rPr>
        <w:t>електронну</w:t>
      </w:r>
      <w:proofErr w:type="spellEnd"/>
      <w:r>
        <w:rPr>
          <w:rFonts w:ascii="Times New Roman" w:eastAsia="Times New Roman" w:hAnsi="Times New Roman" w:cs="Times New Roman"/>
          <w:i/>
          <w:color w:val="000000"/>
          <w:lang w:val="ru-RU"/>
        </w:rPr>
        <w:t xml:space="preserve"> систему </w:t>
      </w:r>
      <w:proofErr w:type="spellStart"/>
      <w:r>
        <w:rPr>
          <w:rFonts w:ascii="Times New Roman" w:eastAsia="Times New Roman" w:hAnsi="Times New Roman" w:cs="Times New Roman"/>
          <w:i/>
          <w:color w:val="000000"/>
          <w:lang w:val="ru-RU"/>
        </w:rPr>
        <w:t>закупівель</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із</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накладанням</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кваліфікованого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підпису</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або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удосконаленого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електронного</w:t>
      </w:r>
      <w:proofErr w:type="spellEnd"/>
      <w:r>
        <w:rPr>
          <w:rFonts w:ascii="Times New Roman" w:eastAsia="Times New Roman" w:hAnsi="Times New Roman" w:cs="Times New Roman"/>
          <w:i/>
          <w:color w:val="000000"/>
          <w:lang w:val="ru-RU"/>
        </w:rPr>
        <w:t xml:space="preserve"> </w:t>
      </w:r>
      <w:proofErr w:type="spellStart"/>
      <w:r>
        <w:rPr>
          <w:rFonts w:ascii="Times New Roman" w:eastAsia="Times New Roman" w:hAnsi="Times New Roman" w:cs="Times New Roman"/>
          <w:i/>
          <w:color w:val="000000"/>
          <w:lang w:val="ru-RU"/>
        </w:rPr>
        <w:t>підпису</w:t>
      </w:r>
      <w:proofErr w:type="spellEnd"/>
      <w:r>
        <w:rPr>
          <w:rFonts w:ascii="Times New Roman" w:eastAsia="Times New Roman" w:hAnsi="Times New Roman" w:cs="Times New Roman"/>
          <w:i/>
          <w:color w:val="000000"/>
          <w:lang w:val="ru-RU"/>
        </w:rPr>
        <w:t>.</w:t>
      </w:r>
    </w:p>
    <w:sectPr w:rsidR="00E70876">
      <w:footerReference w:type="default" r:id="rId10"/>
      <w:pgSz w:w="12240" w:h="15840"/>
      <w:pgMar w:top="713" w:right="1014" w:bottom="990" w:left="1701" w:header="0" w:footer="56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C76A" w14:textId="77777777" w:rsidR="00401DFC" w:rsidRDefault="00E56D04">
      <w:pPr>
        <w:spacing w:after="0" w:line="240" w:lineRule="auto"/>
      </w:pPr>
      <w:r>
        <w:separator/>
      </w:r>
    </w:p>
  </w:endnote>
  <w:endnote w:type="continuationSeparator" w:id="0">
    <w:p w14:paraId="1AEA04F7" w14:textId="77777777" w:rsidR="00401DFC" w:rsidRDefault="00E5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69639"/>
      <w:docPartObj>
        <w:docPartGallery w:val="Page Numbers (Bottom of Page)"/>
        <w:docPartUnique/>
      </w:docPartObj>
    </w:sdtPr>
    <w:sdtEndPr/>
    <w:sdtContent>
      <w:p w14:paraId="44497086" w14:textId="77777777" w:rsidR="00E70876" w:rsidRDefault="00E56D04">
        <w:pPr>
          <w:pStyle w:val="af"/>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p>
    </w:sdtContent>
  </w:sdt>
  <w:p w14:paraId="506E9CB8" w14:textId="77777777" w:rsidR="00E70876" w:rsidRDefault="00E7087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75DB" w14:textId="77777777" w:rsidR="00401DFC" w:rsidRDefault="00E56D04">
      <w:pPr>
        <w:spacing w:after="0" w:line="240" w:lineRule="auto"/>
      </w:pPr>
      <w:r>
        <w:separator/>
      </w:r>
    </w:p>
  </w:footnote>
  <w:footnote w:type="continuationSeparator" w:id="0">
    <w:p w14:paraId="0BBB423D" w14:textId="77777777" w:rsidR="00401DFC" w:rsidRDefault="00E56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127E"/>
    <w:multiLevelType w:val="multilevel"/>
    <w:tmpl w:val="1CA06A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2905DFE"/>
    <w:multiLevelType w:val="multilevel"/>
    <w:tmpl w:val="681C8556"/>
    <w:lvl w:ilvl="0">
      <w:start w:val="1"/>
      <w:numFmt w:val="decimal"/>
      <w:lvlText w:val="%1."/>
      <w:lvlJc w:val="left"/>
      <w:pPr>
        <w:ind w:left="360" w:hanging="360"/>
      </w:pPr>
    </w:lvl>
    <w:lvl w:ilvl="1">
      <w:start w:val="1"/>
      <w:numFmt w:val="bullet"/>
      <w:lvlText w:val=""/>
      <w:lvlJc w:val="left"/>
      <w:pPr>
        <w:ind w:left="1364" w:hanging="360"/>
      </w:pPr>
      <w:rPr>
        <w:rFonts w:ascii="Wingdings" w:hAnsi="Wingdings" w:cs="Wingding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494148773">
    <w:abstractNumId w:val="1"/>
  </w:num>
  <w:num w:numId="2" w16cid:durableId="217013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876"/>
    <w:rsid w:val="00066B3F"/>
    <w:rsid w:val="002776A9"/>
    <w:rsid w:val="00401DFC"/>
    <w:rsid w:val="00534919"/>
    <w:rsid w:val="00541FEB"/>
    <w:rsid w:val="00605A42"/>
    <w:rsid w:val="0076364A"/>
    <w:rsid w:val="009222AF"/>
    <w:rsid w:val="00981318"/>
    <w:rsid w:val="00A83C27"/>
    <w:rsid w:val="00AA0113"/>
    <w:rsid w:val="00AF6A03"/>
    <w:rsid w:val="00B04CCF"/>
    <w:rsid w:val="00B90652"/>
    <w:rsid w:val="00BA5A13"/>
    <w:rsid w:val="00C10206"/>
    <w:rsid w:val="00CA20CD"/>
    <w:rsid w:val="00D06F8C"/>
    <w:rsid w:val="00E56D04"/>
    <w:rsid w:val="00E70876"/>
    <w:rsid w:val="00EB7C9B"/>
    <w:rsid w:val="00F864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70B6D"/>
  <w15:docId w15:val="{25938FCB-B841-41AD-BACA-9125458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9F4"/>
    <w:pPr>
      <w:spacing w:after="160" w:line="259" w:lineRule="auto"/>
    </w:pPr>
    <w:rPr>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287910"/>
  </w:style>
  <w:style w:type="character" w:customStyle="1" w:styleId="a4">
    <w:name w:val="Нижний колонтитул Знак"/>
    <w:basedOn w:val="a0"/>
    <w:uiPriority w:val="99"/>
    <w:qFormat/>
    <w:rsid w:val="00287910"/>
  </w:style>
  <w:style w:type="character" w:customStyle="1" w:styleId="a5">
    <w:name w:val="Текст выноски Знак"/>
    <w:basedOn w:val="a0"/>
    <w:uiPriority w:val="99"/>
    <w:semiHidden/>
    <w:qFormat/>
    <w:rsid w:val="00A93A53"/>
    <w:rPr>
      <w:rFonts w:ascii="Tahoma" w:hAnsi="Tahoma" w:cs="Tahoma"/>
      <w:sz w:val="16"/>
      <w:szCs w:val="16"/>
    </w:rPr>
  </w:style>
  <w:style w:type="character" w:customStyle="1" w:styleId="a6">
    <w:name w:val="Абзац списка Знак"/>
    <w:uiPriority w:val="34"/>
    <w:qFormat/>
    <w:rsid w:val="000C01F2"/>
    <w:rPr>
      <w:rFonts w:ascii="Arial" w:eastAsia="Arial" w:hAnsi="Arial" w:cs="Arial"/>
      <w:color w:val="000000"/>
      <w:lang w:val="ru-RU" w:eastAsia="zh-CN"/>
    </w:rPr>
  </w:style>
  <w:style w:type="character" w:styleId="a7">
    <w:name w:val="Hyperlink"/>
    <w:rPr>
      <w:color w:val="00008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customStyle="1" w:styleId="1">
    <w:name w:val="Абзац списка1"/>
    <w:basedOn w:val="a"/>
    <w:uiPriority w:val="34"/>
    <w:qFormat/>
    <w:rsid w:val="0033400E"/>
    <w:pPr>
      <w:spacing w:after="200" w:line="276" w:lineRule="auto"/>
      <w:ind w:left="720"/>
    </w:pPr>
    <w:rPr>
      <w:rFonts w:ascii="Calibri" w:eastAsia="Times New Roman" w:hAnsi="Calibri" w:cs="Times New Roman"/>
      <w:kern w:val="2"/>
      <w:lang w:eastAsia="ar-SA"/>
    </w:rPr>
  </w:style>
  <w:style w:type="paragraph" w:customStyle="1" w:styleId="ad">
    <w:name w:val="Верхній і нижній колонтитули"/>
    <w:basedOn w:val="a"/>
    <w:qFormat/>
  </w:style>
  <w:style w:type="paragraph" w:styleId="ae">
    <w:name w:val="header"/>
    <w:basedOn w:val="a"/>
    <w:uiPriority w:val="99"/>
    <w:unhideWhenUsed/>
    <w:rsid w:val="00287910"/>
    <w:pPr>
      <w:tabs>
        <w:tab w:val="center" w:pos="4844"/>
        <w:tab w:val="right" w:pos="9689"/>
      </w:tabs>
      <w:spacing w:after="0" w:line="240" w:lineRule="auto"/>
    </w:pPr>
  </w:style>
  <w:style w:type="paragraph" w:styleId="af">
    <w:name w:val="footer"/>
    <w:basedOn w:val="a"/>
    <w:uiPriority w:val="99"/>
    <w:unhideWhenUsed/>
    <w:rsid w:val="00287910"/>
    <w:pPr>
      <w:tabs>
        <w:tab w:val="center" w:pos="4844"/>
        <w:tab w:val="right" w:pos="9689"/>
      </w:tabs>
      <w:spacing w:after="0" w:line="240" w:lineRule="auto"/>
    </w:pPr>
  </w:style>
  <w:style w:type="paragraph" w:styleId="af0">
    <w:name w:val="Balloon Text"/>
    <w:basedOn w:val="a"/>
    <w:uiPriority w:val="99"/>
    <w:semiHidden/>
    <w:unhideWhenUsed/>
    <w:qFormat/>
    <w:rsid w:val="00A93A53"/>
    <w:pPr>
      <w:spacing w:after="0" w:line="240" w:lineRule="auto"/>
    </w:pPr>
    <w:rPr>
      <w:rFonts w:ascii="Tahoma" w:hAnsi="Tahoma" w:cs="Tahoma"/>
      <w:sz w:val="16"/>
      <w:szCs w:val="16"/>
    </w:rPr>
  </w:style>
  <w:style w:type="paragraph" w:styleId="af1">
    <w:name w:val="List Paragraph"/>
    <w:basedOn w:val="a"/>
    <w:uiPriority w:val="34"/>
    <w:qFormat/>
    <w:rsid w:val="000C01F2"/>
    <w:pPr>
      <w:spacing w:after="0" w:line="276" w:lineRule="auto"/>
      <w:ind w:left="720"/>
      <w:contextualSpacing/>
    </w:pPr>
    <w:rPr>
      <w:rFonts w:ascii="Arial" w:eastAsia="Arial" w:hAnsi="Arial" w:cs="Arial"/>
      <w:color w:val="000000"/>
      <w:lang w:val="ru-RU" w:eastAsia="zh-CN"/>
    </w:rPr>
  </w:style>
  <w:style w:type="paragraph" w:customStyle="1" w:styleId="af2">
    <w:name w:val="_тире"/>
    <w:basedOn w:val="a"/>
    <w:uiPriority w:val="99"/>
    <w:qFormat/>
    <w:rsid w:val="004D22C7"/>
    <w:pPr>
      <w:spacing w:after="12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adnuk.com.ua/pravova-baza/pro-zatverdzhennia-typovoi-antykoruptsijnoi-prohramy-iurydychnoi-os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1685-E513-4572-B42B-268142D4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7</Pages>
  <Words>11213</Words>
  <Characters>6392</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dc:description/>
  <cp:lastModifiedBy>Наталія Вовченко</cp:lastModifiedBy>
  <cp:revision>53</cp:revision>
  <cp:lastPrinted>2023-06-20T09:48:00Z</cp:lastPrinted>
  <dcterms:created xsi:type="dcterms:W3CDTF">2022-08-10T10:14:00Z</dcterms:created>
  <dcterms:modified xsi:type="dcterms:W3CDTF">2023-06-21T08:43:00Z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