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A4" w:rsidRDefault="004F4BA4" w:rsidP="004F4BA4">
      <w:pPr>
        <w:keepNext/>
        <w:keepLines/>
        <w:suppressAutoHyphens/>
        <w:autoSpaceDE w:val="0"/>
        <w:spacing w:after="0"/>
        <w:ind w:left="709"/>
        <w:jc w:val="right"/>
        <w:rPr>
          <w:rFonts w:ascii="Times New Roman" w:eastAsia="Arial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lang w:val="uk-UA" w:eastAsia="zh-CN"/>
        </w:rPr>
        <w:t xml:space="preserve">Додаток 3 </w:t>
      </w:r>
    </w:p>
    <w:p w:rsidR="004F4BA4" w:rsidRDefault="004F4BA4" w:rsidP="004F4BA4">
      <w:pPr>
        <w:keepNext/>
        <w:keepLines/>
        <w:suppressAutoHyphens/>
        <w:autoSpaceDE w:val="0"/>
        <w:spacing w:after="0"/>
        <w:ind w:left="709"/>
        <w:jc w:val="right"/>
        <w:rPr>
          <w:rFonts w:ascii="Times New Roman" w:eastAsia="Arial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lang w:val="uk-UA" w:eastAsia="zh-CN"/>
        </w:rPr>
        <w:t>до тендерної документації</w:t>
      </w:r>
    </w:p>
    <w:p w:rsidR="004F4BA4" w:rsidRDefault="004F4BA4" w:rsidP="004F4BA4">
      <w:pPr>
        <w:keepNext/>
        <w:keepLines/>
        <w:suppressAutoHyphens/>
        <w:autoSpaceDE w:val="0"/>
        <w:spacing w:after="0"/>
        <w:ind w:left="709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uk-UA" w:eastAsia="zh-CN"/>
        </w:rPr>
      </w:pPr>
    </w:p>
    <w:p w:rsidR="004F4BA4" w:rsidRDefault="004F4BA4" w:rsidP="004F4BA4">
      <w:pPr>
        <w:keepNext/>
        <w:keepLines/>
        <w:suppressAutoHyphens/>
        <w:autoSpaceDE w:val="0"/>
        <w:spacing w:after="0"/>
        <w:ind w:left="709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uk-UA" w:eastAsia="zh-CN"/>
        </w:rPr>
      </w:pPr>
    </w:p>
    <w:p w:rsidR="004F4BA4" w:rsidRPr="004F4BA4" w:rsidRDefault="004F4BA4" w:rsidP="004F4BA4">
      <w:pPr>
        <w:keepNext/>
        <w:keepLines/>
        <w:suppressAutoHyphens/>
        <w:autoSpaceDE w:val="0"/>
        <w:spacing w:after="0"/>
        <w:ind w:left="709"/>
        <w:jc w:val="center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  <w:lang w:val="uk-UA" w:eastAsia="zh-CN"/>
        </w:rPr>
      </w:pPr>
      <w:r w:rsidRPr="004F4BA4">
        <w:rPr>
          <w:rFonts w:ascii="Times New Roman" w:eastAsia="Arial" w:hAnsi="Times New Roman" w:cs="Times New Roman"/>
          <w:b/>
          <w:i/>
          <w:sz w:val="28"/>
          <w:szCs w:val="28"/>
          <w:lang w:val="uk-UA" w:eastAsia="zh-CN"/>
        </w:rPr>
        <w:t>Технічне завдання*</w:t>
      </w:r>
    </w:p>
    <w:p w:rsidR="004F4BA4" w:rsidRPr="004F4BA4" w:rsidRDefault="004F4BA4" w:rsidP="004F4BA4">
      <w:pPr>
        <w:suppressAutoHyphens/>
        <w:spacing w:after="40" w:line="230" w:lineRule="auto"/>
        <w:ind w:left="709" w:right="-1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zh-CN"/>
        </w:rPr>
      </w:pPr>
    </w:p>
    <w:p w:rsidR="004F4BA4" w:rsidRPr="004F4BA4" w:rsidRDefault="004F4BA4" w:rsidP="004F4BA4">
      <w:pPr>
        <w:suppressAutoHyphens/>
        <w:spacing w:after="40" w:line="230" w:lineRule="auto"/>
        <w:ind w:left="709" w:right="-1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zh-CN"/>
        </w:rPr>
      </w:pPr>
      <w:r w:rsidRPr="004F4BA4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zh-CN"/>
        </w:rPr>
        <w:t>Інформація про необхідні технічні, якісні та кількісні характеристики предмета закупівлі</w:t>
      </w:r>
    </w:p>
    <w:p w:rsidR="004F4BA4" w:rsidRPr="004F4BA4" w:rsidRDefault="004F4BA4" w:rsidP="004F4BA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4F4B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ДК 021:2015</w:t>
      </w:r>
      <w:r w:rsidRPr="004F4BA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(</w:t>
      </w:r>
      <w:r w:rsidRPr="004F4BA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CPV</w:t>
      </w:r>
      <w:r w:rsidRPr="004F4B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): 09310000-5</w:t>
      </w:r>
      <w:r w:rsidRPr="004F4BA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-</w:t>
      </w:r>
      <w:proofErr w:type="spellStart"/>
      <w:r w:rsidRPr="004F4B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Електрична</w:t>
      </w:r>
      <w:proofErr w:type="spellEnd"/>
      <w:r w:rsidRPr="004F4B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4F4B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енергія</w:t>
      </w:r>
      <w:proofErr w:type="spellEnd"/>
      <w:r w:rsidRPr="004F4BA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proofErr w:type="gramStart"/>
      <w:r w:rsidRPr="004F4BA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( </w:t>
      </w:r>
      <w:proofErr w:type="gramEnd"/>
      <w:r w:rsidRPr="004F4BA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е</w:t>
      </w:r>
      <w:proofErr w:type="spellStart"/>
      <w:r w:rsidRPr="004F4B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лектричн</w:t>
      </w:r>
      <w:proofErr w:type="spellEnd"/>
      <w:r w:rsidRPr="004F4BA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а</w:t>
      </w:r>
      <w:r w:rsidRPr="004F4B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4F4B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енергі</w:t>
      </w:r>
      <w:proofErr w:type="spellEnd"/>
      <w:r w:rsidRPr="004F4BA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я)</w:t>
      </w:r>
    </w:p>
    <w:p w:rsidR="004F4BA4" w:rsidRPr="004F4BA4" w:rsidRDefault="004F4BA4" w:rsidP="004F4BA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tbl>
      <w:tblPr>
        <w:tblpPr w:leftFromText="180" w:rightFromText="180" w:bottomFromText="160" w:vertAnchor="text" w:horzAnchor="margin" w:tblpXSpec="center" w:tblpY="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5"/>
        <w:gridCol w:w="1335"/>
        <w:gridCol w:w="2969"/>
      </w:tblGrid>
      <w:tr w:rsidR="004F4BA4" w:rsidRPr="004F4BA4" w:rsidTr="004F4BA4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A4" w:rsidRPr="004F4BA4" w:rsidRDefault="004F4BA4" w:rsidP="004F4BA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4F4BA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>Місце постачання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A4" w:rsidRPr="004F4BA4" w:rsidRDefault="004F4BA4" w:rsidP="004F4BA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4F4BA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>Кількість</w:t>
            </w:r>
            <w:r w:rsidRPr="004F4B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>,</w:t>
            </w:r>
          </w:p>
          <w:p w:rsidR="004F4BA4" w:rsidRPr="004F4BA4" w:rsidRDefault="004F4BA4" w:rsidP="004F4BA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4F4B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>кВт∙год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A4" w:rsidRPr="004F4BA4" w:rsidRDefault="004F4BA4" w:rsidP="004F4BA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4F4BA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>Строк</w:t>
            </w:r>
          </w:p>
        </w:tc>
      </w:tr>
      <w:tr w:rsidR="004F4BA4" w:rsidRPr="004F4BA4" w:rsidTr="004F4BA4">
        <w:trPr>
          <w:trHeight w:val="705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AE" w:rsidRPr="00034BAE" w:rsidRDefault="00034BAE" w:rsidP="00034BA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69001, </w:t>
            </w:r>
            <w:proofErr w:type="spellStart"/>
            <w:r w:rsidRPr="00034BAE">
              <w:rPr>
                <w:rFonts w:ascii="Times New Roman" w:eastAsia="Calibri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034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BAE">
              <w:rPr>
                <w:rFonts w:ascii="Times New Roman" w:eastAsia="Calibri" w:hAnsi="Times New Roman" w:cs="Times New Roman"/>
                <w:sz w:val="24"/>
                <w:szCs w:val="24"/>
              </w:rPr>
              <w:t>Запорізька</w:t>
            </w:r>
            <w:proofErr w:type="spellEnd"/>
            <w:r w:rsidRPr="00034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область, м. </w:t>
            </w:r>
            <w:proofErr w:type="spellStart"/>
            <w:r w:rsidRPr="00034BAE">
              <w:rPr>
                <w:rFonts w:ascii="Times New Roman" w:eastAsia="Calibri" w:hAnsi="Times New Roman" w:cs="Times New Roman"/>
                <w:sz w:val="24"/>
                <w:szCs w:val="24"/>
              </w:rPr>
              <w:t>Запоріжжя</w:t>
            </w:r>
            <w:proofErr w:type="spellEnd"/>
            <w:r w:rsidRPr="00034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BAE">
              <w:rPr>
                <w:rFonts w:ascii="Times New Roman" w:eastAsia="Calibri" w:hAnsi="Times New Roman" w:cs="Times New Roman"/>
                <w:sz w:val="24"/>
                <w:szCs w:val="24"/>
              </w:rPr>
              <w:t>вул</w:t>
            </w:r>
            <w:proofErr w:type="spellEnd"/>
            <w:r w:rsidRPr="00034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4BAE">
              <w:rPr>
                <w:rFonts w:ascii="Times New Roman" w:eastAsia="Calibri" w:hAnsi="Times New Roman" w:cs="Times New Roman"/>
                <w:sz w:val="24"/>
                <w:szCs w:val="24"/>
              </w:rPr>
              <w:t>Кронштадська</w:t>
            </w:r>
            <w:proofErr w:type="spellEnd"/>
            <w:r w:rsidRPr="00034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BAE">
              <w:rPr>
                <w:rFonts w:ascii="Times New Roman" w:eastAsia="Calibri" w:hAnsi="Times New Roman" w:cs="Times New Roman"/>
                <w:sz w:val="24"/>
                <w:szCs w:val="24"/>
              </w:rPr>
              <w:t>буд</w:t>
            </w:r>
            <w:proofErr w:type="spellEnd"/>
            <w:r w:rsidRPr="00034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</w:t>
            </w:r>
          </w:p>
          <w:p w:rsidR="004F4BA4" w:rsidRPr="004F4BA4" w:rsidRDefault="004F4BA4" w:rsidP="004F4BA4">
            <w:pPr>
              <w:widowControl w:val="0"/>
              <w:suppressAutoHyphens/>
              <w:spacing w:before="120" w:after="120" w:line="240" w:lineRule="auto"/>
              <w:ind w:right="113" w:hanging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A4" w:rsidRPr="004F4BA4" w:rsidRDefault="005D6B15" w:rsidP="00EE1D5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>120000</w:t>
            </w:r>
            <w:bookmarkStart w:id="0" w:name="_GoBack"/>
            <w:bookmarkEnd w:id="0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A4" w:rsidRPr="004F4BA4" w:rsidRDefault="004F4BA4" w:rsidP="00EE1D5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F4B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>до 31.12.202</w:t>
            </w:r>
            <w:r w:rsidR="00EE1D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>4</w:t>
            </w:r>
            <w:r w:rsidRPr="004F4B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р.</w:t>
            </w:r>
          </w:p>
        </w:tc>
      </w:tr>
    </w:tbl>
    <w:p w:rsidR="004F4BA4" w:rsidRPr="004F4BA4" w:rsidRDefault="004F4BA4" w:rsidP="004F4BA4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zh-CN"/>
        </w:rPr>
      </w:pPr>
    </w:p>
    <w:p w:rsidR="004F4BA4" w:rsidRPr="004F4BA4" w:rsidRDefault="004F4BA4" w:rsidP="004F4BA4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 xml:space="preserve">     </w:t>
      </w:r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>1. Клас напруги: 2.</w:t>
      </w:r>
    </w:p>
    <w:p w:rsidR="004F4BA4" w:rsidRPr="004F4BA4" w:rsidRDefault="004F4BA4" w:rsidP="004F4BA4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</w:pPr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 xml:space="preserve">     2. група площадок вимірювання – </w:t>
      </w:r>
      <w:proofErr w:type="spellStart"/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>группа</w:t>
      </w:r>
      <w:proofErr w:type="spellEnd"/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 xml:space="preserve"> «б»</w:t>
      </w:r>
    </w:p>
    <w:p w:rsidR="004F4BA4" w:rsidRPr="004F4BA4" w:rsidRDefault="004F4BA4" w:rsidP="004F4BA4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</w:pPr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 xml:space="preserve">     3. в тариф не входить оплата оператору системи розподілу</w:t>
      </w:r>
    </w:p>
    <w:p w:rsidR="004F4BA4" w:rsidRPr="004F4BA4" w:rsidRDefault="004F4BA4" w:rsidP="004F4BA4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</w:pPr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 xml:space="preserve">     4. форма оплати – </w:t>
      </w:r>
      <w:proofErr w:type="spellStart"/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>післяоплата</w:t>
      </w:r>
      <w:proofErr w:type="spellEnd"/>
    </w:p>
    <w:p w:rsidR="004F4BA4" w:rsidRPr="004F4BA4" w:rsidRDefault="004F4BA4" w:rsidP="004F4BA4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</w:pPr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 xml:space="preserve">     5. ОСР – ВАТ «</w:t>
      </w:r>
      <w:proofErr w:type="spellStart"/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>Запоріжжяобленерго</w:t>
      </w:r>
      <w:proofErr w:type="spellEnd"/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>»</w:t>
      </w:r>
    </w:p>
    <w:p w:rsidR="004F4BA4" w:rsidRPr="004F4BA4" w:rsidRDefault="004F4BA4" w:rsidP="004F4BA4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 w:eastAsia="zh-CN"/>
        </w:rPr>
      </w:pPr>
    </w:p>
    <w:p w:rsidR="004F4BA4" w:rsidRPr="004F4BA4" w:rsidRDefault="004F4BA4" w:rsidP="004F4BA4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</w:pPr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>Відомості щодо погодинного споживання  електричної енергії не можуть надаватися, у зв’язку з тим, що лічильник знаходиться в АТП, яке є власністю ВАТ «</w:t>
      </w:r>
      <w:proofErr w:type="spellStart"/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>Запоріжжяобленерго</w:t>
      </w:r>
      <w:proofErr w:type="spellEnd"/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 xml:space="preserve">» і зняття показників здійснюється саме його працівниками на початку місяця наступного за розрахунковим. </w:t>
      </w:r>
    </w:p>
    <w:p w:rsidR="00A975F1" w:rsidRPr="00A975F1" w:rsidRDefault="00A975F1" w:rsidP="00A9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предмету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стандартам,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діючим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Товару.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975F1" w:rsidRPr="0055283E" w:rsidRDefault="00A975F1" w:rsidP="00A9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забезпечувати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гарантованих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стандартів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тому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стандартів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електропостачання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компенсацій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споживачам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недотримання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НКРЕКП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12.06.2018 р. № 375 (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надалі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Порядок 375), Закону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ринок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надалі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Закон про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ринок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Правил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роздрібного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ринку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надалі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ПРРЕЕ),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правових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актів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975F1" w:rsidRPr="0055283E" w:rsidRDefault="00A975F1" w:rsidP="00A9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5F1" w:rsidRPr="00DE3104" w:rsidRDefault="00A975F1" w:rsidP="00A975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104"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Якісні характеристики мають відповідати пункту 1.1.2 глави 1.1. розділу І ПРРЕЕ,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саме, що якість електропостачання це перелік визначених Регулятором, НКРЕКП показників (і їх величин), які характеризують </w:t>
      </w:r>
      <w:proofErr w:type="gramStart"/>
      <w:r w:rsidRPr="00DE31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E3104">
        <w:rPr>
          <w:rFonts w:ascii="Times New Roman" w:eastAsia="Times New Roman" w:hAnsi="Times New Roman" w:cs="Times New Roman"/>
          <w:color w:val="000000"/>
          <w:sz w:val="24"/>
          <w:szCs w:val="24"/>
        </w:rPr>
        <w:t>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якість електричної енергії.</w:t>
      </w:r>
    </w:p>
    <w:p w:rsidR="00A975F1" w:rsidRPr="00A975F1" w:rsidRDefault="00A975F1" w:rsidP="00A975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Електропостачальник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забезпечує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гарантованих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стандартів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електропостачання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тому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тих,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375,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 ринок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ПРРЕЕ, КСР, умов договору про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(договору про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актів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Закон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показники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електропостачання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величинам,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Національною</w:t>
      </w:r>
      <w:proofErr w:type="spellEnd"/>
      <w:proofErr w:type="gram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комісією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сферах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енергетики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(НКРЕКП).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975F1" w:rsidRPr="00A975F1" w:rsidRDefault="00A975F1" w:rsidP="00A975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Електропостачальник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зобов'язується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975F1" w:rsidRPr="00A975F1" w:rsidRDefault="00A975F1" w:rsidP="00A975F1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здійснювати</w:t>
      </w:r>
      <w:proofErr w:type="spellEnd"/>
      <w:proofErr w:type="gram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своєчасну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закупівлю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обсягах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забезпечення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безперервного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послуг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постачання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Споживачу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що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належних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умов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забезпечать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задоволення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попиту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споживання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Споживачу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</w:p>
    <w:p w:rsidR="00A975F1" w:rsidRPr="00A975F1" w:rsidRDefault="00A975F1" w:rsidP="00A975F1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зобов'язується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забезпечити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комерційну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якість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послуг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які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надаються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Споживачу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що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передбачає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вчасне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повне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інформування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Споживача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умови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постачання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ціни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електричну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енергію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вартість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послуг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що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надаються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роз’яснень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положень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актів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чинного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законодавства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якими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регулюються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відносини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між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Електропостачальником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Споживачем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ведення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точних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прозорих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розрахунків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із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Споживачем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також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можливість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вирішення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спірних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питань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шляхом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досудового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врегулювання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</w:p>
    <w:p w:rsidR="00A975F1" w:rsidRPr="00A975F1" w:rsidRDefault="00A975F1" w:rsidP="00A975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proofErr w:type="gram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недотримання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комерційної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Постачальником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зобов’язується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надавати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компенсацію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затвердженому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Регулятором,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опублікувати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своєму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офіційному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веб-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сайті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компенсацій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5F1" w:rsidRPr="00A975F1" w:rsidRDefault="00A975F1" w:rsidP="00A9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5F1" w:rsidRPr="00A975F1" w:rsidRDefault="00A975F1" w:rsidP="00A9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Взаємовідносини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електропостачальниками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споживачами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регулюються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наступними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документами: Законом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ринок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» № 2019-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13.04.2017; Правилами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роздрібного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ринку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НКРЕКП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14.03.2018 року № 312; Кодексом систем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НКРЕКП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14.03.2018 року № 309; Кодексом систем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розподілу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НКРЕКП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14.03.2018 року № 310; Кодексом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комерційного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НКРЕКП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14.03.2018 року № 311.</w:t>
      </w:r>
    </w:p>
    <w:p w:rsidR="00A975F1" w:rsidRPr="00A975F1" w:rsidRDefault="00A975F1" w:rsidP="00A9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5F1" w:rsidRPr="00A975F1" w:rsidRDefault="00A975F1" w:rsidP="00A975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 11.4.6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11.4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КСР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точках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приєднання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експлуатації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параметрам,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ДСТУ 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50160:2014 «Характеристики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напруги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електропостачання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мережах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975F1" w:rsidRPr="00A975F1" w:rsidRDefault="00A975F1" w:rsidP="00A9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5F1" w:rsidRPr="00A975F1" w:rsidRDefault="00A975F1" w:rsidP="00A9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товару за предметом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зареєстрованим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 чинного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стандартам,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F4BA4" w:rsidRPr="004F4BA4" w:rsidRDefault="004F4BA4" w:rsidP="004A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zh-CN"/>
        </w:rPr>
      </w:pPr>
      <w:r w:rsidRPr="004F4BA4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zh-CN"/>
        </w:rPr>
        <w:t>З технічними, якісними та  кількісними характеристиками предмету закупівлі</w:t>
      </w:r>
    </w:p>
    <w:p w:rsidR="004F4BA4" w:rsidRPr="004F4BA4" w:rsidRDefault="004F4BA4" w:rsidP="004F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zh-CN"/>
        </w:rPr>
      </w:pPr>
      <w:r w:rsidRPr="004F4BA4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zh-CN"/>
        </w:rPr>
        <w:t>погоджуємось:</w:t>
      </w:r>
    </w:p>
    <w:p w:rsidR="004F4BA4" w:rsidRPr="004F4BA4" w:rsidRDefault="004F4BA4" w:rsidP="004F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</w:pPr>
      <w:r w:rsidRPr="004F4BA4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>_________________________________________________                  _______________</w:t>
      </w:r>
    </w:p>
    <w:p w:rsidR="004F4BA4" w:rsidRPr="004F4BA4" w:rsidRDefault="004F4BA4" w:rsidP="004F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</w:pPr>
      <w:r w:rsidRPr="004F4BA4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 xml:space="preserve">(посада, прізвище, </w:t>
      </w:r>
      <w:proofErr w:type="spellStart"/>
      <w:r w:rsidRPr="004F4BA4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>імя</w:t>
      </w:r>
      <w:proofErr w:type="spellEnd"/>
      <w:r w:rsidRPr="004F4BA4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>, по батькові уповноваженої особи учасника)</w:t>
      </w:r>
      <w:r w:rsidRPr="004F4BA4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ab/>
      </w:r>
      <w:r w:rsidRPr="004F4BA4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ab/>
        <w:t>(підпис)</w:t>
      </w:r>
    </w:p>
    <w:p w:rsidR="004F4BA4" w:rsidRPr="004F4BA4" w:rsidRDefault="004F4BA4" w:rsidP="004F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val="uk-UA" w:eastAsia="zh-CN"/>
        </w:rPr>
      </w:pPr>
    </w:p>
    <w:p w:rsidR="004F4BA4" w:rsidRPr="004F4BA4" w:rsidRDefault="004F4BA4" w:rsidP="004F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val="uk-UA" w:eastAsia="zh-CN"/>
        </w:rPr>
      </w:pPr>
    </w:p>
    <w:sectPr w:rsidR="004F4BA4" w:rsidRPr="004F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547"/>
    <w:multiLevelType w:val="multilevel"/>
    <w:tmpl w:val="EAF2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DB"/>
    <w:rsid w:val="00034BAE"/>
    <w:rsid w:val="0015288A"/>
    <w:rsid w:val="003F688C"/>
    <w:rsid w:val="004A3D06"/>
    <w:rsid w:val="004E15D3"/>
    <w:rsid w:val="004F4BA4"/>
    <w:rsid w:val="00551FFD"/>
    <w:rsid w:val="0055283E"/>
    <w:rsid w:val="005B4C98"/>
    <w:rsid w:val="005D6B15"/>
    <w:rsid w:val="005E38CE"/>
    <w:rsid w:val="00700D90"/>
    <w:rsid w:val="007235EB"/>
    <w:rsid w:val="007765E9"/>
    <w:rsid w:val="008E5EDB"/>
    <w:rsid w:val="00A975F1"/>
    <w:rsid w:val="00C87A40"/>
    <w:rsid w:val="00CB742D"/>
    <w:rsid w:val="00CE5D1B"/>
    <w:rsid w:val="00DE3104"/>
    <w:rsid w:val="00EE1D51"/>
    <w:rsid w:val="00F03D4E"/>
    <w:rsid w:val="00FA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3122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2023-12-04T09:11:00Z</dcterms:created>
  <dcterms:modified xsi:type="dcterms:W3CDTF">2023-12-05T05:59:00Z</dcterms:modified>
</cp:coreProperties>
</file>