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E548E" w14:textId="21A08603" w:rsidR="0034382A" w:rsidRPr="0034382A" w:rsidRDefault="00560D88" w:rsidP="0034382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ПІДСТАВА</w:t>
      </w:r>
    </w:p>
    <w:p w14:paraId="1B2EC592" w14:textId="77777777" w:rsidR="0034382A" w:rsidRPr="0034382A" w:rsidRDefault="0034382A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14:paraId="6C5E40C9" w14:textId="77777777" w:rsidR="0034382A" w:rsidRPr="001C59A7" w:rsidRDefault="0034382A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ru-RU" w:eastAsia="ar-SA" w:bidi="ar-SA"/>
        </w:rPr>
      </w:pPr>
    </w:p>
    <w:p w14:paraId="76E85B8C" w14:textId="77777777" w:rsidR="00C44DB9" w:rsidRPr="00A30300" w:rsidRDefault="00C44DB9" w:rsidP="0034382A">
      <w:pPr>
        <w:pStyle w:val="Standard"/>
        <w:jc w:val="center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 задоволенн</w:t>
      </w:r>
      <w:r w:rsidR="001C59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я потреби на 2024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рік у послугах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за предметом закупівлі</w:t>
      </w:r>
    </w:p>
    <w:p w14:paraId="4B0D05DE" w14:textId="77777777" w:rsidR="00C44DB9" w:rsidRDefault="00C44DB9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</w:t>
      </w:r>
      <w:r>
        <w:rPr>
          <w:rFonts w:ascii="Times New Roman" w:hAnsi="Times New Roman" w:cs="Times New Roman"/>
          <w:lang w:val="uk-UA"/>
        </w:rPr>
        <w:t>постанову КМУ від 02.03.2022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постанову КМУ від 12.10.2022 року № 1178 «</w:t>
      </w:r>
      <w:r w:rsidRPr="00A30300">
        <w:rPr>
          <w:rFonts w:ascii="Times New Roman" w:hAnsi="Times New Roman" w:cs="Times New Roman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lang w:val="uk-UA"/>
        </w:rPr>
        <w:t xml:space="preserve">»,  «Порядку здійснення закупівель товарів, робіт і послуг в АТ «Укрзалізниця» в умовах воєнного стану» додаток № 14 до протоколу № Ц-85/13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 xml:space="preserve">. засідання правління АТ «Укрзалізниця» від 13.03.2022 р. та «Переліку та обсягу товарів, </w:t>
      </w:r>
      <w:r w:rsidRPr="00A81E08">
        <w:rPr>
          <w:rFonts w:ascii="Times New Roman" w:hAnsi="Times New Roman" w:cs="Times New Roman"/>
          <w:lang w:val="uk-UA"/>
        </w:rPr>
        <w:t>робіт і послуг, закупівля яких здійснюється в умовах воєнного стану за рахунок власних та залучених коштів АТ «Укрзалізниця» без застосування процедур закупівель / спрощених закупівель, визначених Законом України «Про публічні закупівлі» та постановою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</w:t>
      </w:r>
      <w:r>
        <w:rPr>
          <w:rFonts w:ascii="Times New Roman" w:hAnsi="Times New Roman" w:cs="Times New Roman"/>
          <w:lang w:val="uk-UA"/>
        </w:rPr>
        <w:t xml:space="preserve"> його припинення або скасування» додаток № 15 до протоколу № Ц-85/13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 xml:space="preserve">. засідання правління АТ «Укрзалізниця» від 13.03.2022 р. 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провести закупівлю без використання електронної системи закупівель.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</w:p>
    <w:p w14:paraId="4DA6E0CD" w14:textId="77777777" w:rsidR="00C44DB9" w:rsidRPr="00E8791A" w:rsidRDefault="00C44DB9" w:rsidP="00C44DB9">
      <w:pPr>
        <w:pStyle w:val="Standard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Закупівля послуг здійснюється відповідно до п. 5 ч.6 ст. 3 Закону України "Про публічні закупівлі" № 114 -IX від 19.09.2019 р. 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аукціонах, та визначається на підставі «Галузевих норм часу», розроблених міністерством праці та соціальної політики України за участі провідних фахівців ЕТЦ Держгірпромнагляду, затверджених наказом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Держгір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промнагляду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№ 295 від 10.12.2007</w:t>
      </w: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.</w:t>
      </w:r>
    </w:p>
    <w:p w14:paraId="160AF96F" w14:textId="77777777" w:rsidR="001F57C5" w:rsidRPr="00C44DB9" w:rsidRDefault="001F57C5">
      <w:pPr>
        <w:rPr>
          <w:lang w:val="uk-UA"/>
        </w:rPr>
      </w:pPr>
    </w:p>
    <w:sectPr w:rsidR="001F57C5" w:rsidRPr="00C4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DFB"/>
    <w:rsid w:val="00122D33"/>
    <w:rsid w:val="001C59A7"/>
    <w:rsid w:val="001F57C5"/>
    <w:rsid w:val="0034382A"/>
    <w:rsid w:val="00560D88"/>
    <w:rsid w:val="00652DFB"/>
    <w:rsid w:val="00C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3A6E"/>
  <w15:docId w15:val="{0CC71D83-2ED8-4ED0-9AC6-02A1AA46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VMTPiZ</cp:lastModifiedBy>
  <cp:revision>7</cp:revision>
  <cp:lastPrinted>2024-01-30T13:42:00Z</cp:lastPrinted>
  <dcterms:created xsi:type="dcterms:W3CDTF">2023-07-13T11:07:00Z</dcterms:created>
  <dcterms:modified xsi:type="dcterms:W3CDTF">2024-04-02T13:01:00Z</dcterms:modified>
</cp:coreProperties>
</file>