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val="en-US"/>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7A72C2F0"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042725">
        <w:rPr>
          <w:rFonts w:ascii="Times New Roman" w:eastAsia="Arial" w:hAnsi="Times New Roman" w:cs="Times New Roman"/>
          <w:bCs/>
          <w:color w:val="000000"/>
          <w:sz w:val="24"/>
          <w:szCs w:val="24"/>
          <w:lang w:val="ru-RU" w:eastAsia="ru-RU"/>
        </w:rPr>
        <w:t>1</w:t>
      </w:r>
      <w:r w:rsidR="00A31CD3">
        <w:rPr>
          <w:rFonts w:ascii="Times New Roman" w:eastAsia="Arial" w:hAnsi="Times New Roman" w:cs="Times New Roman"/>
          <w:bCs/>
          <w:color w:val="000000"/>
          <w:sz w:val="24"/>
          <w:szCs w:val="24"/>
          <w:lang w:val="ru-RU" w:eastAsia="ru-RU"/>
        </w:rPr>
        <w:t>4</w:t>
      </w:r>
      <w:r w:rsidR="00180D20">
        <w:rPr>
          <w:rFonts w:ascii="Times New Roman" w:eastAsia="Arial" w:hAnsi="Times New Roman" w:cs="Times New Roman"/>
          <w:bCs/>
          <w:color w:val="000000"/>
          <w:sz w:val="24"/>
          <w:szCs w:val="24"/>
          <w:lang w:eastAsia="ru-RU"/>
        </w:rPr>
        <w:t xml:space="preserve">» </w:t>
      </w:r>
      <w:r w:rsidR="00246475">
        <w:rPr>
          <w:rFonts w:ascii="Times New Roman" w:eastAsia="Arial" w:hAnsi="Times New Roman" w:cs="Times New Roman"/>
          <w:bCs/>
          <w:color w:val="000000"/>
          <w:sz w:val="24"/>
          <w:szCs w:val="24"/>
          <w:lang w:eastAsia="ru-RU"/>
        </w:rPr>
        <w:t>лютого</w:t>
      </w:r>
      <w:r w:rsidRPr="00795FF5">
        <w:rPr>
          <w:rFonts w:ascii="Times New Roman" w:eastAsia="Arial" w:hAnsi="Times New Roman" w:cs="Times New Roman"/>
          <w:bCs/>
          <w:sz w:val="24"/>
          <w:szCs w:val="24"/>
          <w:lang w:eastAsia="ru-RU"/>
        </w:rPr>
        <w:t xml:space="preserve"> 202</w:t>
      </w:r>
      <w:r w:rsidR="00366A44">
        <w:rPr>
          <w:rFonts w:ascii="Times New Roman" w:eastAsia="Arial" w:hAnsi="Times New Roman" w:cs="Times New Roman"/>
          <w:bCs/>
          <w:sz w:val="24"/>
          <w:szCs w:val="24"/>
          <w:lang w:eastAsia="ru-RU"/>
        </w:rPr>
        <w:t>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39117236"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366A44">
        <w:rPr>
          <w:rFonts w:ascii="Times New Roman" w:eastAsia="Arial" w:hAnsi="Times New Roman" w:cs="Times New Roman"/>
          <w:bCs/>
          <w:sz w:val="24"/>
          <w:szCs w:val="24"/>
          <w:lang w:eastAsia="ru-RU"/>
        </w:rPr>
        <w:t xml:space="preserve"> </w:t>
      </w:r>
      <w:r w:rsidR="00366A44" w:rsidRPr="00366A44">
        <w:rPr>
          <w:rFonts w:ascii="Times New Roman" w:eastAsia="Arial" w:hAnsi="Times New Roman" w:cs="Times New Roman"/>
          <w:b/>
          <w:bCs/>
          <w:sz w:val="24"/>
          <w:szCs w:val="24"/>
          <w:lang w:eastAsia="ru-RU"/>
        </w:rPr>
        <w:t>Артем ФЕДОРИЩЕВ</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Pr="00553AE9" w:rsidRDefault="00B04E4D" w:rsidP="00B04E4D">
      <w:pPr>
        <w:keepNext/>
        <w:keepLines/>
        <w:shd w:val="clear" w:color="auto" w:fill="FFFFFF"/>
        <w:spacing w:after="0" w:line="240" w:lineRule="auto"/>
        <w:jc w:val="center"/>
        <w:outlineLvl w:val="1"/>
        <w:rPr>
          <w:rFonts w:ascii="Times New Roman" w:eastAsia="Arial" w:hAnsi="Times New Roman" w:cs="Times New Roman"/>
          <w:b/>
          <w:color w:val="000000"/>
          <w:sz w:val="28"/>
          <w:szCs w:val="28"/>
          <w:lang w:eastAsia="ru-RU"/>
        </w:rPr>
      </w:pPr>
      <w:r w:rsidRPr="00553AE9">
        <w:rPr>
          <w:rFonts w:ascii="Times New Roman" w:eastAsia="Arial" w:hAnsi="Times New Roman" w:cs="Times New Roman"/>
          <w:b/>
          <w:color w:val="000000"/>
          <w:sz w:val="28"/>
          <w:szCs w:val="28"/>
          <w:lang w:eastAsia="ru-RU"/>
        </w:rPr>
        <w:t>НА ЗАКУПІВЛЮ</w:t>
      </w:r>
    </w:p>
    <w:p w14:paraId="2A97DCE5" w14:textId="77777777" w:rsidR="00553AE9" w:rsidRPr="00553AE9" w:rsidRDefault="00553AE9" w:rsidP="007E55CB">
      <w:pPr>
        <w:widowControl w:val="0"/>
        <w:spacing w:after="0" w:line="240" w:lineRule="auto"/>
        <w:jc w:val="center"/>
        <w:rPr>
          <w:rFonts w:ascii="Times New Roman" w:hAnsi="Times New Roman" w:cs="Times New Roman"/>
          <w:b/>
          <w:sz w:val="28"/>
          <w:szCs w:val="28"/>
        </w:rPr>
      </w:pPr>
      <w:r w:rsidRPr="00553AE9">
        <w:rPr>
          <w:rFonts w:ascii="Times New Roman" w:hAnsi="Times New Roman" w:cs="Times New Roman"/>
          <w:b/>
          <w:sz w:val="28"/>
          <w:szCs w:val="28"/>
        </w:rPr>
        <w:t xml:space="preserve">ДК 021:2015 – 34330000-9 Запасні частини до вантажних транспортних засобів, фургонів та легкових автомобілів </w:t>
      </w:r>
    </w:p>
    <w:p w14:paraId="3E34F71C" w14:textId="0B6E8959" w:rsidR="007E55CB" w:rsidRPr="00553AE9" w:rsidRDefault="00553AE9" w:rsidP="007E55CB">
      <w:pPr>
        <w:widowControl w:val="0"/>
        <w:spacing w:after="0" w:line="240" w:lineRule="auto"/>
        <w:jc w:val="center"/>
        <w:rPr>
          <w:rFonts w:ascii="Times New Roman" w:eastAsia="Times New Roman" w:hAnsi="Times New Roman" w:cs="Times New Roman"/>
          <w:b/>
          <w:sz w:val="28"/>
          <w:szCs w:val="28"/>
        </w:rPr>
      </w:pPr>
      <w:r w:rsidRPr="00553AE9">
        <w:rPr>
          <w:rFonts w:ascii="Times New Roman" w:hAnsi="Times New Roman" w:cs="Times New Roman"/>
          <w:b/>
          <w:sz w:val="28"/>
          <w:szCs w:val="28"/>
        </w:rPr>
        <w:t>(Запасні частини)</w:t>
      </w:r>
    </w:p>
    <w:p w14:paraId="5C2A2511" w14:textId="10F8BA20" w:rsidR="00B04E4D" w:rsidRPr="00DB24CA"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2A1F2EBA"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0950721C" w14:textId="77777777" w:rsidR="00553AE9" w:rsidRPr="00795FF5" w:rsidRDefault="00553AE9"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09DB18B1" w14:textId="5B6CD635" w:rsidR="00322199" w:rsidRPr="00366A44" w:rsidRDefault="00B04E4D" w:rsidP="00366A44">
      <w:pPr>
        <w:shd w:val="clear" w:color="auto" w:fill="FFFFFF"/>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202</w:t>
      </w:r>
      <w:r w:rsidR="00366A44">
        <w:rPr>
          <w:rFonts w:ascii="Times New Roman" w:eastAsia="Arial" w:hAnsi="Times New Roman" w:cs="Times New Roman"/>
          <w:b/>
          <w:sz w:val="24"/>
          <w:szCs w:val="24"/>
          <w:lang w:eastAsia="ru-RU"/>
        </w:rPr>
        <w:t>4</w:t>
      </w:r>
      <w:r w:rsidRPr="00795FF5">
        <w:rPr>
          <w:rFonts w:ascii="Times New Roman" w:eastAsia="Arial" w:hAnsi="Times New Roman" w:cs="Times New Roman"/>
          <w:b/>
          <w:sz w:val="24"/>
          <w:szCs w:val="24"/>
          <w:lang w:eastAsia="ru-RU"/>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02B275CA" w:rsidR="00B04E4D" w:rsidRPr="00B04E4D" w:rsidRDefault="00366A44" w:rsidP="00366A44">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Завідувач сектором з організації закупівель</w:t>
            </w:r>
            <w:r w:rsidR="00B04E4D" w:rsidRPr="00B04E4D">
              <w:rPr>
                <w:rFonts w:ascii="Times New Roman" w:eastAsia="Times New Roman" w:hAnsi="Times New Roman" w:cs="Times New Roman"/>
                <w:sz w:val="24"/>
                <w:szCs w:val="24"/>
              </w:rPr>
              <w:t xml:space="preserve"> управління логістики та матеріально-технічного забезпечення Головного управління Національної поліції у м. Києві </w:t>
            </w:r>
            <w:r>
              <w:rPr>
                <w:rFonts w:ascii="Times New Roman" w:eastAsia="Times New Roman" w:hAnsi="Times New Roman" w:cs="Times New Roman"/>
                <w:sz w:val="24"/>
                <w:szCs w:val="24"/>
              </w:rPr>
              <w:t>Артем Федорищев</w:t>
            </w:r>
            <w:r w:rsidR="00B04E4D" w:rsidRPr="00B04E4D">
              <w:rPr>
                <w:rFonts w:ascii="Times New Roman" w:eastAsia="Times New Roman" w:hAnsi="Times New Roman" w:cs="Times New Roman"/>
                <w:sz w:val="24"/>
                <w:szCs w:val="24"/>
              </w:rPr>
              <w:t>,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4E6528E" w14:textId="5D4B4DDE" w:rsidR="00B04E4D" w:rsidRPr="00553AE9" w:rsidRDefault="00553AE9" w:rsidP="00B04E4D">
            <w:pPr>
              <w:jc w:val="both"/>
              <w:rPr>
                <w:rFonts w:ascii="Times New Roman" w:eastAsia="Times New Roman" w:hAnsi="Times New Roman" w:cs="Times New Roman"/>
                <w:b/>
                <w:sz w:val="24"/>
                <w:szCs w:val="24"/>
                <w:lang w:val="ru-RU"/>
              </w:rPr>
            </w:pPr>
            <w:r w:rsidRPr="00553AE9">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sidRPr="00366A44">
              <w:rPr>
                <w:rFonts w:ascii="Times New Roman" w:eastAsia="Times New Roman" w:hAnsi="Times New Roman" w:cs="Times New Roman"/>
                <w:sz w:val="24"/>
                <w:szCs w:val="24"/>
              </w:rPr>
              <w:t xml:space="preserve">Тендерні пропозиції вважаються дійсними </w:t>
            </w:r>
            <w:r w:rsidRPr="00366A44">
              <w:rPr>
                <w:rFonts w:ascii="Times New Roman" w:eastAsia="Times New Roman" w:hAnsi="Times New Roman" w:cs="Times New Roman"/>
                <w:b/>
                <w:i/>
                <w:sz w:val="24"/>
                <w:szCs w:val="24"/>
                <w:u w:val="single"/>
              </w:rPr>
              <w:t>протягом 120 (ста двадцяти) днів</w:t>
            </w:r>
            <w:r w:rsidRPr="00366A4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415D2975"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366A44">
              <w:rPr>
                <w:rFonts w:ascii="Times New Roman" w:eastAsia="Times New Roman" w:hAnsi="Times New Roman" w:cs="Times New Roman"/>
                <w:sz w:val="24"/>
                <w:szCs w:val="24"/>
              </w:rPr>
              <w:t>безпечення тендерної пропозиції</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605C81DF"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042725">
              <w:rPr>
                <w:rFonts w:ascii="Times New Roman" w:eastAsia="Times New Roman" w:hAnsi="Times New Roman" w:cs="Times New Roman"/>
                <w:b/>
                <w:sz w:val="24"/>
                <w:szCs w:val="24"/>
                <w:lang w:val="ru-RU"/>
              </w:rPr>
              <w:t>2</w:t>
            </w:r>
            <w:r w:rsidR="006B7B33">
              <w:rPr>
                <w:rFonts w:ascii="Times New Roman" w:eastAsia="Times New Roman" w:hAnsi="Times New Roman" w:cs="Times New Roman"/>
                <w:b/>
                <w:sz w:val="24"/>
                <w:szCs w:val="24"/>
                <w:lang w:val="ru-RU"/>
              </w:rPr>
              <w:t>2</w:t>
            </w:r>
            <w:r w:rsidR="00CF50A9">
              <w:rPr>
                <w:rFonts w:ascii="Times New Roman" w:eastAsia="Times New Roman" w:hAnsi="Times New Roman" w:cs="Times New Roman"/>
                <w:b/>
                <w:sz w:val="24"/>
                <w:szCs w:val="24"/>
              </w:rPr>
              <w:t>.</w:t>
            </w:r>
            <w:r w:rsidR="00366A44">
              <w:rPr>
                <w:rFonts w:ascii="Times New Roman" w:eastAsia="Times New Roman" w:hAnsi="Times New Roman" w:cs="Times New Roman"/>
                <w:b/>
                <w:sz w:val="24"/>
                <w:szCs w:val="24"/>
              </w:rPr>
              <w:t>02</w:t>
            </w:r>
            <w:r w:rsidR="00CF50A9">
              <w:rPr>
                <w:rFonts w:ascii="Times New Roman" w:eastAsia="Times New Roman" w:hAnsi="Times New Roman" w:cs="Times New Roman"/>
                <w:b/>
                <w:sz w:val="24"/>
                <w:szCs w:val="24"/>
                <w:lang w:val="ru-RU"/>
              </w:rPr>
              <w:t>.</w:t>
            </w:r>
            <w:r w:rsidR="00CF50A9">
              <w:rPr>
                <w:rFonts w:ascii="Times New Roman" w:eastAsia="Times New Roman" w:hAnsi="Times New Roman" w:cs="Times New Roman"/>
                <w:b/>
                <w:sz w:val="24"/>
                <w:szCs w:val="24"/>
              </w:rPr>
              <w:t>202</w:t>
            </w:r>
            <w:r w:rsidR="00366A44">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7777777"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B24CA">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B24CA">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B24CA">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B24CA">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B24CA">
                  <w:pPr>
                    <w:widowControl w:val="0"/>
                    <w:jc w:val="both"/>
                    <w:rPr>
                      <w:rFonts w:ascii="Times New Roman" w:eastAsia="Times New Roman" w:hAnsi="Times New Roman" w:cs="Times New Roman"/>
                      <w:sz w:val="24"/>
                      <w:szCs w:val="24"/>
                    </w:rPr>
                  </w:pPr>
                </w:p>
                <w:p w14:paraId="213634CB" w14:textId="77777777" w:rsidR="00124609" w:rsidRPr="00582E49" w:rsidRDefault="00124609" w:rsidP="00DB24CA">
                  <w:pPr>
                    <w:widowControl w:val="0"/>
                    <w:jc w:val="both"/>
                    <w:rPr>
                      <w:rFonts w:ascii="Times New Roman" w:eastAsia="Times New Roman" w:hAnsi="Times New Roman" w:cs="Times New Roman"/>
                      <w:sz w:val="24"/>
                      <w:szCs w:val="24"/>
                    </w:rPr>
                  </w:pPr>
                </w:p>
                <w:p w14:paraId="37941D73"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B24CA">
                  <w:pPr>
                    <w:widowControl w:val="0"/>
                    <w:jc w:val="both"/>
                    <w:rPr>
                      <w:rFonts w:ascii="Times New Roman" w:eastAsia="Times New Roman" w:hAnsi="Times New Roman" w:cs="Times New Roman"/>
                      <w:sz w:val="24"/>
                      <w:szCs w:val="24"/>
                    </w:rPr>
                  </w:pPr>
                </w:p>
              </w:tc>
            </w:tr>
          </w:tbl>
          <w:p w14:paraId="7301732A"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 </w:t>
            </w:r>
          </w:p>
          <w:p w14:paraId="79024DF9" w14:textId="561B89B1" w:rsidR="00124609" w:rsidRPr="00B27CEA"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w:t>
            </w:r>
          </w:p>
          <w:p w14:paraId="6BCD4E79" w14:textId="4806B085" w:rsidR="00D94FE3" w:rsidRPr="00D94FE3" w:rsidRDefault="00124609" w:rsidP="00D94FE3">
            <w:pPr>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 xml:space="preserve">Під аналогічним за предметом закупівлі договором слід розуміти </w:t>
            </w:r>
            <w:r w:rsidR="009B069E">
              <w:rPr>
                <w:rFonts w:ascii="Times New Roman" w:eastAsia="Times New Roman" w:hAnsi="Times New Roman" w:cs="Times New Roman"/>
                <w:b/>
                <w:i/>
                <w:sz w:val="24"/>
                <w:szCs w:val="24"/>
              </w:rPr>
              <w:t xml:space="preserve">виконаний договір на постачання </w:t>
            </w:r>
            <w:r w:rsidR="005B3DEE" w:rsidRPr="005B3DEE">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p>
          <w:p w14:paraId="2480AAC0" w14:textId="25F96611" w:rsidR="00124609" w:rsidRPr="00D94FE3" w:rsidRDefault="00124609" w:rsidP="0093539C">
            <w:pPr>
              <w:widowControl w:val="0"/>
              <w:spacing w:after="0" w:line="240" w:lineRule="auto"/>
              <w:jc w:val="both"/>
              <w:rPr>
                <w:rFonts w:ascii="Times New Roman" w:eastAsia="Times New Roman" w:hAnsi="Times New Roman" w:cs="Times New Roman"/>
                <w:sz w:val="24"/>
                <w:szCs w:val="24"/>
                <w:u w:val="single"/>
              </w:rPr>
            </w:pPr>
          </w:p>
        </w:tc>
      </w:tr>
      <w:tr w:rsidR="00124609" w:rsidRPr="00582E49" w14:paraId="3D38B627"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w:t>
            </w:r>
            <w:r w:rsidRPr="00582E49">
              <w:rPr>
                <w:rFonts w:ascii="Times New Roman" w:eastAsia="Times New Roman" w:hAnsi="Times New Roman" w:cs="Times New Roman"/>
                <w:b/>
                <w:sz w:val="24"/>
                <w:szCs w:val="24"/>
              </w:rPr>
              <w:lastRenderedPageBreak/>
              <w:t>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966B9B"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w:t>
      </w:r>
      <w:r w:rsidRPr="00966B9B">
        <w:rPr>
          <w:rFonts w:ascii="Times New Roman" w:eastAsia="Times New Roman" w:hAnsi="Times New Roman" w:cs="Times New Roman"/>
          <w:sz w:val="20"/>
          <w:szCs w:val="20"/>
          <w:lang w:val="ru-RU"/>
        </w:rPr>
        <w:t xml:space="preserve">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66B9B">
        <w:rPr>
          <w:rFonts w:ascii="Times New Roman" w:eastAsia="Times New Roman" w:hAnsi="Times New Roman" w:cs="Times New Roman"/>
          <w:color w:val="00B050"/>
          <w:sz w:val="20"/>
          <w:szCs w:val="20"/>
          <w:lang w:val="ru-RU"/>
        </w:rPr>
        <w:t>47</w:t>
      </w:r>
      <w:r w:rsidRPr="00966B9B">
        <w:rPr>
          <w:rFonts w:ascii="Times New Roman" w:eastAsia="Times New Roman" w:hAnsi="Times New Roman" w:cs="Times New Roman"/>
          <w:sz w:val="20"/>
          <w:szCs w:val="20"/>
          <w:lang w:val="ru-RU"/>
        </w:rPr>
        <w:t xml:space="preserve"> Особливостей. </w:t>
      </w:r>
    </w:p>
    <w:p w14:paraId="3C330C4E" w14:textId="77777777" w:rsidR="00B40DC6" w:rsidRPr="00966B9B"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966B9B">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lastRenderedPageBreak/>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B24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B24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B24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B24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B24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B24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B24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B24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B24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B24C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B24C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B24C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B24C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B24C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5F4238">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5F4238">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5F4238">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5F423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5F4238">
            <w:pPr>
              <w:numPr>
                <w:ilvl w:val="0"/>
                <w:numId w:val="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73053EC1" w:rsidR="00124609" w:rsidRPr="00D94FE3" w:rsidRDefault="00124609" w:rsidP="00D94FE3">
      <w:pPr>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5B3DEE" w:rsidRPr="005B3DEE">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r w:rsidR="005B3DEE">
        <w:rPr>
          <w:rFonts w:ascii="Times New Roman" w:hAnsi="Times New Roman" w:cs="Times New Roman"/>
          <w:b/>
          <w:sz w:val="24"/>
          <w:szCs w:val="24"/>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208"/>
        <w:gridCol w:w="1275"/>
        <w:gridCol w:w="2335"/>
        <w:gridCol w:w="2041"/>
      </w:tblGrid>
      <w:tr w:rsidR="005B3DEE" w:rsidRPr="00124609" w14:paraId="5D543408" w14:textId="77777777" w:rsidTr="005B3DEE">
        <w:trPr>
          <w:trHeight w:val="454"/>
        </w:trPr>
        <w:tc>
          <w:tcPr>
            <w:tcW w:w="527" w:type="dxa"/>
            <w:vAlign w:val="center"/>
          </w:tcPr>
          <w:p w14:paraId="63C57F1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208" w:type="dxa"/>
            <w:vAlign w:val="center"/>
          </w:tcPr>
          <w:p w14:paraId="707ED0D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2335" w:type="dxa"/>
            <w:vAlign w:val="center"/>
          </w:tcPr>
          <w:p w14:paraId="4D713BA9"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5B3DEE" w:rsidRPr="00124609" w14:paraId="0CF4A599" w14:textId="77777777" w:rsidTr="005B3DEE">
        <w:trPr>
          <w:trHeight w:val="645"/>
        </w:trPr>
        <w:tc>
          <w:tcPr>
            <w:tcW w:w="527" w:type="dxa"/>
            <w:vAlign w:val="center"/>
          </w:tcPr>
          <w:p w14:paraId="025D08E0" w14:textId="77777777" w:rsidR="005B3DEE" w:rsidRPr="00124609" w:rsidRDefault="005B3DEE"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lastRenderedPageBreak/>
              <w:t>1.</w:t>
            </w:r>
          </w:p>
        </w:tc>
        <w:tc>
          <w:tcPr>
            <w:tcW w:w="2850" w:type="dxa"/>
            <w:vAlign w:val="center"/>
          </w:tcPr>
          <w:p w14:paraId="462A376A" w14:textId="77777777" w:rsidR="005B3DEE" w:rsidRPr="00124609" w:rsidRDefault="005B3DEE" w:rsidP="00124609">
            <w:pPr>
              <w:widowControl w:val="0"/>
              <w:jc w:val="both"/>
              <w:rPr>
                <w:rFonts w:ascii="Times New Roman" w:eastAsia="Times New Roman" w:hAnsi="Times New Roman" w:cs="Times New Roman"/>
                <w:lang w:bidi="ar-SA"/>
              </w:rPr>
            </w:pPr>
          </w:p>
        </w:tc>
        <w:tc>
          <w:tcPr>
            <w:tcW w:w="1208" w:type="dxa"/>
            <w:vAlign w:val="center"/>
          </w:tcPr>
          <w:p w14:paraId="057D1FA1" w14:textId="77777777" w:rsidR="005B3DEE" w:rsidRPr="00124609" w:rsidRDefault="005B3DEE"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5B3DEE" w:rsidRPr="00124609" w:rsidRDefault="005B3DEE" w:rsidP="00124609">
            <w:pPr>
              <w:widowControl w:val="0"/>
              <w:jc w:val="both"/>
              <w:rPr>
                <w:rFonts w:ascii="Times New Roman" w:eastAsia="Times New Roman" w:hAnsi="Times New Roman" w:cs="Times New Roman"/>
                <w:b/>
                <w:lang w:bidi="ar-SA"/>
              </w:rPr>
            </w:pPr>
          </w:p>
        </w:tc>
        <w:tc>
          <w:tcPr>
            <w:tcW w:w="2335" w:type="dxa"/>
            <w:vAlign w:val="center"/>
          </w:tcPr>
          <w:p w14:paraId="3E163E23" w14:textId="77777777" w:rsidR="005B3DEE" w:rsidRPr="00124609" w:rsidRDefault="005B3DEE"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5B3DEE" w:rsidRPr="00124609" w:rsidRDefault="005B3DEE" w:rsidP="00124609">
            <w:pPr>
              <w:widowControl w:val="0"/>
              <w:jc w:val="both"/>
              <w:rPr>
                <w:rFonts w:ascii="Times New Roman" w:eastAsia="Times New Roman" w:hAnsi="Times New Roman" w:cs="Times New Roman"/>
                <w:b/>
                <w:lang w:bidi="ar-SA"/>
              </w:rPr>
            </w:pPr>
          </w:p>
        </w:tc>
      </w:tr>
      <w:tr w:rsidR="00124609" w:rsidRPr="00124609" w14:paraId="48581370" w14:textId="77777777" w:rsidTr="00DB24CA">
        <w:trPr>
          <w:trHeight w:val="186"/>
        </w:trPr>
        <w:tc>
          <w:tcPr>
            <w:tcW w:w="8195" w:type="dxa"/>
            <w:gridSpan w:val="5"/>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B24CA">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B24CA">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55D088B0" w14:textId="07C975BA" w:rsidR="00124609" w:rsidRPr="00B7502C" w:rsidRDefault="00B7502C" w:rsidP="007E55CB">
      <w:pPr>
        <w:widowControl w:val="0"/>
        <w:spacing w:after="0" w:line="240" w:lineRule="auto"/>
        <w:jc w:val="center"/>
        <w:rPr>
          <w:rFonts w:ascii="Times New Roman" w:eastAsia="Times New Roman" w:hAnsi="Times New Roman" w:cs="Times New Roman"/>
          <w:b/>
          <w:sz w:val="24"/>
          <w:szCs w:val="24"/>
        </w:rPr>
      </w:pPr>
      <w:bookmarkStart w:id="6" w:name="_Hlk137131823"/>
      <w:r w:rsidRPr="00B7502C">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05071F08"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43F1CB7" w14:textId="77777777" w:rsidR="007E55CB" w:rsidRPr="00180D20" w:rsidRDefault="007E55CB" w:rsidP="007E55CB">
      <w:pPr>
        <w:tabs>
          <w:tab w:val="left" w:pos="1400"/>
        </w:tabs>
        <w:spacing w:after="0" w:line="240" w:lineRule="auto"/>
        <w:rPr>
          <w:rFonts w:ascii="Times New Roman" w:hAnsi="Times New Roman" w:cs="Times New Roman"/>
          <w:b/>
          <w:sz w:val="24"/>
          <w:szCs w:val="24"/>
        </w:rPr>
      </w:pPr>
    </w:p>
    <w:p w14:paraId="5157E98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W w:w="97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5919"/>
      </w:tblGrid>
      <w:tr w:rsidR="00B31CC6" w:rsidRPr="00B31CC6" w14:paraId="393C0921" w14:textId="77777777" w:rsidTr="005F758B">
        <w:trPr>
          <w:trHeight w:val="260"/>
        </w:trPr>
        <w:tc>
          <w:tcPr>
            <w:tcW w:w="3828" w:type="dxa"/>
          </w:tcPr>
          <w:p w14:paraId="2D0F7DAA" w14:textId="77777777" w:rsidR="00B31CC6" w:rsidRPr="00B31CC6" w:rsidRDefault="00B31CC6" w:rsidP="00B31CC6">
            <w:pPr>
              <w:spacing w:after="0" w:line="240" w:lineRule="auto"/>
              <w:rPr>
                <w:rFonts w:ascii="Times New Roman" w:eastAsia="Times New Roman" w:hAnsi="Times New Roman" w:cs="Times New Roman"/>
                <w:sz w:val="24"/>
                <w:szCs w:val="24"/>
                <w:lang w:val="en-US"/>
              </w:rPr>
            </w:pPr>
            <w:r w:rsidRPr="00B31CC6">
              <w:rPr>
                <w:rFonts w:ascii="Times New Roman" w:eastAsia="Times New Roman" w:hAnsi="Times New Roman" w:cs="Times New Roman"/>
                <w:sz w:val="24"/>
                <w:szCs w:val="24"/>
                <w:lang w:val="en-US"/>
              </w:rPr>
              <w:t>Строк поставки</w:t>
            </w:r>
          </w:p>
        </w:tc>
        <w:tc>
          <w:tcPr>
            <w:tcW w:w="5919" w:type="dxa"/>
          </w:tcPr>
          <w:p w14:paraId="4654AB4A" w14:textId="791CE546" w:rsidR="00B31CC6" w:rsidRPr="00B31CC6" w:rsidRDefault="00B31CC6" w:rsidP="00F04A5F">
            <w:pPr>
              <w:spacing w:after="0" w:line="240" w:lineRule="auto"/>
              <w:rPr>
                <w:rFonts w:ascii="Times New Roman" w:eastAsia="Times New Roman" w:hAnsi="Times New Roman" w:cs="Times New Roman"/>
                <w:sz w:val="24"/>
                <w:szCs w:val="24"/>
              </w:rPr>
            </w:pPr>
            <w:r w:rsidRPr="00B31CC6">
              <w:rPr>
                <w:rFonts w:ascii="Times New Roman" w:eastAsia="Times New Roman" w:hAnsi="Times New Roman" w:cs="Times New Roman"/>
                <w:sz w:val="24"/>
                <w:szCs w:val="24"/>
              </w:rPr>
              <w:t xml:space="preserve">До </w:t>
            </w:r>
            <w:r w:rsidR="00F04A5F">
              <w:rPr>
                <w:rFonts w:ascii="Times New Roman" w:eastAsia="Times New Roman" w:hAnsi="Times New Roman" w:cs="Times New Roman"/>
                <w:sz w:val="24"/>
                <w:szCs w:val="24"/>
              </w:rPr>
              <w:t>30</w:t>
            </w:r>
            <w:r w:rsidRPr="00B31CC6">
              <w:rPr>
                <w:rFonts w:ascii="Times New Roman" w:eastAsia="Times New Roman" w:hAnsi="Times New Roman" w:cs="Times New Roman"/>
                <w:sz w:val="24"/>
                <w:szCs w:val="24"/>
              </w:rPr>
              <w:t>.</w:t>
            </w:r>
            <w:r w:rsidR="00966B9B">
              <w:rPr>
                <w:rFonts w:ascii="Times New Roman" w:eastAsia="Times New Roman" w:hAnsi="Times New Roman" w:cs="Times New Roman"/>
                <w:sz w:val="24"/>
                <w:szCs w:val="24"/>
              </w:rPr>
              <w:t>0</w:t>
            </w:r>
            <w:r w:rsidR="005B3DEE">
              <w:rPr>
                <w:rFonts w:ascii="Times New Roman" w:eastAsia="Times New Roman" w:hAnsi="Times New Roman" w:cs="Times New Roman"/>
                <w:sz w:val="24"/>
                <w:szCs w:val="24"/>
              </w:rPr>
              <w:t>3</w:t>
            </w:r>
            <w:r w:rsidRPr="00B31CC6">
              <w:rPr>
                <w:rFonts w:ascii="Times New Roman" w:eastAsia="Times New Roman" w:hAnsi="Times New Roman" w:cs="Times New Roman"/>
                <w:sz w:val="24"/>
                <w:szCs w:val="24"/>
              </w:rPr>
              <w:t>.202</w:t>
            </w:r>
            <w:r w:rsidR="00966B9B">
              <w:rPr>
                <w:rFonts w:ascii="Times New Roman" w:eastAsia="Times New Roman" w:hAnsi="Times New Roman" w:cs="Times New Roman"/>
                <w:sz w:val="24"/>
                <w:szCs w:val="24"/>
              </w:rPr>
              <w:t>4</w:t>
            </w:r>
          </w:p>
        </w:tc>
      </w:tr>
      <w:tr w:rsidR="00B31CC6" w:rsidRPr="00B31CC6" w14:paraId="5FE1805E" w14:textId="77777777" w:rsidTr="005F758B">
        <w:trPr>
          <w:trHeight w:val="300"/>
        </w:trPr>
        <w:tc>
          <w:tcPr>
            <w:tcW w:w="3828" w:type="dxa"/>
          </w:tcPr>
          <w:p w14:paraId="4F370942" w14:textId="77777777" w:rsidR="00B31CC6" w:rsidRPr="00966B9B" w:rsidRDefault="00B31CC6" w:rsidP="00B31CC6">
            <w:pPr>
              <w:spacing w:after="0" w:line="240" w:lineRule="auto"/>
              <w:rPr>
                <w:rFonts w:ascii="Times New Roman" w:eastAsia="Times New Roman" w:hAnsi="Times New Roman" w:cs="Times New Roman"/>
                <w:sz w:val="24"/>
                <w:szCs w:val="24"/>
                <w:lang w:val="ru-RU"/>
              </w:rPr>
            </w:pPr>
            <w:r w:rsidRPr="00B31CC6">
              <w:rPr>
                <w:rFonts w:ascii="Times New Roman" w:eastAsia="Times New Roman" w:hAnsi="Times New Roman" w:cs="Times New Roman"/>
                <w:sz w:val="24"/>
                <w:szCs w:val="24"/>
                <w:lang w:val="ru-RU"/>
              </w:rPr>
              <w:t xml:space="preserve"> </w:t>
            </w:r>
            <w:r w:rsidRPr="00966B9B">
              <w:rPr>
                <w:rFonts w:ascii="Times New Roman" w:eastAsia="Times New Roman" w:hAnsi="Times New Roman" w:cs="Times New Roman"/>
                <w:sz w:val="24"/>
                <w:szCs w:val="24"/>
                <w:lang w:val="ru-RU"/>
              </w:rPr>
              <w:t>Строк оплати</w:t>
            </w:r>
          </w:p>
        </w:tc>
        <w:tc>
          <w:tcPr>
            <w:tcW w:w="5919" w:type="dxa"/>
          </w:tcPr>
          <w:p w14:paraId="0D6B13C1" w14:textId="379DD0E8" w:rsidR="00B31CC6" w:rsidRPr="00B31CC6" w:rsidRDefault="00B31CC6" w:rsidP="00696566">
            <w:pPr>
              <w:spacing w:after="0" w:line="240" w:lineRule="auto"/>
              <w:rPr>
                <w:rFonts w:ascii="Times New Roman" w:eastAsia="Times New Roman" w:hAnsi="Times New Roman" w:cs="Times New Roman"/>
                <w:sz w:val="24"/>
                <w:szCs w:val="24"/>
                <w:lang w:val="ru-RU"/>
              </w:rPr>
            </w:pPr>
            <w:r w:rsidRPr="00B31CC6">
              <w:rPr>
                <w:rFonts w:ascii="Times New Roman" w:eastAsia="Times New Roman" w:hAnsi="Times New Roman" w:cs="Times New Roman"/>
                <w:sz w:val="24"/>
                <w:szCs w:val="24"/>
                <w:lang w:val="ru-RU"/>
              </w:rPr>
              <w:t xml:space="preserve">Протягом </w:t>
            </w:r>
            <w:r w:rsidR="00696566">
              <w:rPr>
                <w:rFonts w:ascii="Times New Roman" w:eastAsia="Times New Roman" w:hAnsi="Times New Roman" w:cs="Times New Roman"/>
                <w:sz w:val="24"/>
                <w:szCs w:val="24"/>
                <w:lang w:val="ru-RU"/>
              </w:rPr>
              <w:t>60</w:t>
            </w:r>
            <w:bookmarkStart w:id="7" w:name="_GoBack"/>
            <w:bookmarkEnd w:id="7"/>
            <w:r w:rsidRPr="00B31CC6">
              <w:rPr>
                <w:rFonts w:ascii="Times New Roman" w:eastAsia="Times New Roman" w:hAnsi="Times New Roman" w:cs="Times New Roman"/>
                <w:sz w:val="24"/>
                <w:szCs w:val="24"/>
                <w:lang w:val="ru-RU"/>
              </w:rPr>
              <w:t xml:space="preserve"> днів з дня поставки</w:t>
            </w:r>
          </w:p>
        </w:tc>
      </w:tr>
      <w:tr w:rsidR="00FA59DA" w:rsidRPr="00B31CC6" w14:paraId="387359B7" w14:textId="77777777" w:rsidTr="005F758B">
        <w:trPr>
          <w:trHeight w:val="300"/>
        </w:trPr>
        <w:tc>
          <w:tcPr>
            <w:tcW w:w="3828" w:type="dxa"/>
          </w:tcPr>
          <w:p w14:paraId="52C90B90" w14:textId="45364848" w:rsidR="00FA59DA" w:rsidRPr="00B31CC6" w:rsidRDefault="00FA59DA" w:rsidP="00B31CC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Кількість </w:t>
            </w:r>
          </w:p>
        </w:tc>
        <w:tc>
          <w:tcPr>
            <w:tcW w:w="5919" w:type="dxa"/>
          </w:tcPr>
          <w:p w14:paraId="05CD84FC" w14:textId="4E689308" w:rsidR="00FA59DA" w:rsidRPr="00B31CC6" w:rsidRDefault="005B3DEE" w:rsidP="00966B9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683 одиниці</w:t>
            </w:r>
          </w:p>
        </w:tc>
      </w:tr>
    </w:tbl>
    <w:p w14:paraId="69068B42" w14:textId="77777777" w:rsidR="00B31CC6" w:rsidRPr="00B31CC6" w:rsidRDefault="00B31CC6" w:rsidP="00B31CC6">
      <w:pPr>
        <w:spacing w:after="0" w:line="240" w:lineRule="auto"/>
        <w:rPr>
          <w:rFonts w:ascii="Times New Roman" w:eastAsia="Times New Roman" w:hAnsi="Times New Roman" w:cs="Times New Roman"/>
          <w:sz w:val="24"/>
          <w:szCs w:val="24"/>
          <w:lang w:eastAsia="uk-UA"/>
        </w:rPr>
      </w:pPr>
    </w:p>
    <w:p w14:paraId="072ECE8A" w14:textId="77777777" w:rsidR="004D0D27" w:rsidRDefault="004D0D27"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7E1D9AA" w14:textId="77777777" w:rsidR="005B3DEE" w:rsidRDefault="00D94FE3" w:rsidP="005B3DEE">
      <w:pPr>
        <w:spacing w:line="240" w:lineRule="auto"/>
        <w:jc w:val="center"/>
        <w:rPr>
          <w:rFonts w:ascii="Times New Roman" w:hAnsi="Times New Roman"/>
          <w:b/>
          <w:sz w:val="28"/>
          <w:szCs w:val="28"/>
        </w:rPr>
      </w:pPr>
      <w:r w:rsidRPr="00D94FE3">
        <w:rPr>
          <w:rFonts w:ascii="Times New Roman" w:hAnsi="Times New Roman" w:cs="Times New Roman"/>
          <w:sz w:val="24"/>
          <w:szCs w:val="24"/>
        </w:rPr>
        <w:t xml:space="preserve"> </w:t>
      </w:r>
      <w:r w:rsidR="005B3DEE" w:rsidRPr="003349C5">
        <w:rPr>
          <w:rFonts w:ascii="Times New Roman" w:hAnsi="Times New Roman"/>
          <w:b/>
          <w:sz w:val="28"/>
          <w:szCs w:val="28"/>
        </w:rPr>
        <w:t>Технічні вимоги до предмету закупівлі</w:t>
      </w:r>
    </w:p>
    <w:tbl>
      <w:tblPr>
        <w:tblStyle w:val="a4"/>
        <w:tblW w:w="0" w:type="auto"/>
        <w:tblInd w:w="770" w:type="dxa"/>
        <w:tblLook w:val="04A0" w:firstRow="1" w:lastRow="0" w:firstColumn="1" w:lastColumn="0" w:noHBand="0" w:noVBand="1"/>
      </w:tblPr>
      <w:tblGrid>
        <w:gridCol w:w="3679"/>
        <w:gridCol w:w="5180"/>
      </w:tblGrid>
      <w:tr w:rsidR="005B3DEE" w14:paraId="6D9E1970" w14:textId="77777777" w:rsidTr="009A2A09">
        <w:tc>
          <w:tcPr>
            <w:tcW w:w="3681" w:type="dxa"/>
          </w:tcPr>
          <w:p w14:paraId="2E6858C7" w14:textId="77777777" w:rsidR="005B3DEE" w:rsidRPr="00AD3878" w:rsidRDefault="005B3DEE" w:rsidP="009A2A09">
            <w:pPr>
              <w:rPr>
                <w:rFonts w:ascii="Times New Roman" w:hAnsi="Times New Roman"/>
                <w:b/>
                <w:sz w:val="24"/>
                <w:szCs w:val="24"/>
              </w:rPr>
            </w:pPr>
            <w:r w:rsidRPr="00AD3878">
              <w:rPr>
                <w:rFonts w:ascii="Times New Roman" w:hAnsi="Times New Roman"/>
                <w:b/>
                <w:sz w:val="24"/>
                <w:szCs w:val="24"/>
              </w:rPr>
              <w:t>Строк поставки</w:t>
            </w:r>
          </w:p>
        </w:tc>
        <w:tc>
          <w:tcPr>
            <w:tcW w:w="5183" w:type="dxa"/>
          </w:tcPr>
          <w:p w14:paraId="7422943F" w14:textId="77777777" w:rsidR="005B3DEE" w:rsidRPr="00AD3878" w:rsidRDefault="005B3DEE" w:rsidP="009A2A09">
            <w:pPr>
              <w:rPr>
                <w:rFonts w:ascii="Times New Roman" w:hAnsi="Times New Roman"/>
                <w:b/>
                <w:sz w:val="24"/>
                <w:szCs w:val="24"/>
              </w:rPr>
            </w:pPr>
            <w:r w:rsidRPr="00AD3878">
              <w:rPr>
                <w:rFonts w:ascii="Times New Roman" w:hAnsi="Times New Roman"/>
                <w:b/>
                <w:sz w:val="24"/>
                <w:szCs w:val="24"/>
              </w:rPr>
              <w:t>Протягом 20 днів з дня укладення договору</w:t>
            </w:r>
          </w:p>
        </w:tc>
      </w:tr>
      <w:tr w:rsidR="005B3DEE" w14:paraId="054355E2" w14:textId="77777777" w:rsidTr="009A2A09">
        <w:tc>
          <w:tcPr>
            <w:tcW w:w="3681" w:type="dxa"/>
          </w:tcPr>
          <w:p w14:paraId="6542D4E5" w14:textId="77777777" w:rsidR="005B3DEE" w:rsidRPr="00AD3878" w:rsidRDefault="005B3DEE" w:rsidP="009A2A09">
            <w:pPr>
              <w:rPr>
                <w:rFonts w:ascii="Times New Roman" w:hAnsi="Times New Roman"/>
                <w:b/>
                <w:sz w:val="24"/>
                <w:szCs w:val="24"/>
              </w:rPr>
            </w:pPr>
            <w:r w:rsidRPr="00AD3878">
              <w:rPr>
                <w:rFonts w:ascii="Times New Roman" w:hAnsi="Times New Roman"/>
                <w:b/>
                <w:sz w:val="24"/>
                <w:szCs w:val="24"/>
              </w:rPr>
              <w:t>Строк оплати</w:t>
            </w:r>
          </w:p>
        </w:tc>
        <w:tc>
          <w:tcPr>
            <w:tcW w:w="5183" w:type="dxa"/>
          </w:tcPr>
          <w:p w14:paraId="4FEE5518" w14:textId="77777777" w:rsidR="005B3DEE" w:rsidRPr="00AD3878" w:rsidRDefault="005B3DEE" w:rsidP="009A2A09">
            <w:pPr>
              <w:rPr>
                <w:rFonts w:ascii="Times New Roman" w:hAnsi="Times New Roman"/>
                <w:b/>
                <w:sz w:val="24"/>
                <w:szCs w:val="24"/>
              </w:rPr>
            </w:pPr>
            <w:r w:rsidRPr="00AD3878">
              <w:rPr>
                <w:rFonts w:ascii="Times New Roman" w:hAnsi="Times New Roman"/>
                <w:b/>
                <w:sz w:val="24"/>
                <w:szCs w:val="24"/>
              </w:rPr>
              <w:t>Протягом 90 днів з дня поставки товару</w:t>
            </w:r>
          </w:p>
        </w:tc>
      </w:tr>
      <w:tr w:rsidR="005B3DEE" w14:paraId="02E04BAF" w14:textId="77777777" w:rsidTr="009A2A09">
        <w:tc>
          <w:tcPr>
            <w:tcW w:w="3681" w:type="dxa"/>
          </w:tcPr>
          <w:p w14:paraId="0342829E" w14:textId="77777777" w:rsidR="005B3DEE" w:rsidRPr="00AD3878" w:rsidRDefault="005B3DEE" w:rsidP="009A2A09">
            <w:pPr>
              <w:rPr>
                <w:rFonts w:ascii="Times New Roman" w:hAnsi="Times New Roman"/>
                <w:b/>
                <w:sz w:val="24"/>
                <w:szCs w:val="24"/>
              </w:rPr>
            </w:pPr>
            <w:r w:rsidRPr="00AD3878">
              <w:rPr>
                <w:rFonts w:ascii="Times New Roman" w:hAnsi="Times New Roman"/>
                <w:b/>
                <w:sz w:val="24"/>
                <w:szCs w:val="24"/>
              </w:rPr>
              <w:t>Кількість одиниць</w:t>
            </w:r>
          </w:p>
        </w:tc>
        <w:tc>
          <w:tcPr>
            <w:tcW w:w="5183" w:type="dxa"/>
          </w:tcPr>
          <w:p w14:paraId="29998DC3" w14:textId="77777777" w:rsidR="005B3DEE" w:rsidRPr="00AD3878" w:rsidRDefault="005B3DEE" w:rsidP="009A2A09">
            <w:pPr>
              <w:rPr>
                <w:rFonts w:ascii="Times New Roman" w:hAnsi="Times New Roman"/>
                <w:b/>
                <w:sz w:val="24"/>
                <w:szCs w:val="24"/>
              </w:rPr>
            </w:pPr>
            <w:r>
              <w:rPr>
                <w:rFonts w:ascii="Times New Roman" w:hAnsi="Times New Roman"/>
                <w:b/>
                <w:sz w:val="24"/>
                <w:szCs w:val="24"/>
              </w:rPr>
              <w:t>683</w:t>
            </w:r>
          </w:p>
        </w:tc>
      </w:tr>
    </w:tbl>
    <w:p w14:paraId="71C43AE2" w14:textId="77777777" w:rsidR="005B3DEE" w:rsidRPr="00AD3878" w:rsidRDefault="005B3DEE" w:rsidP="005B3DEE">
      <w:pPr>
        <w:pStyle w:val="a5"/>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02"/>
        <w:rPr>
          <w:rFonts w:ascii="Times New Roman" w:hAnsi="Times New Roman"/>
          <w:sz w:val="16"/>
          <w:szCs w:val="16"/>
        </w:rPr>
      </w:pPr>
    </w:p>
    <w:p w14:paraId="1013E6CB" w14:textId="77777777" w:rsidR="005B3DEE" w:rsidRDefault="005B3DEE" w:rsidP="005F42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Весь перелік товару, вказаний у переліку пропозиції повинен бути в наявності на складі Учасника в</w:t>
      </w:r>
      <w:r>
        <w:rPr>
          <w:rFonts w:ascii="Times New Roman" w:hAnsi="Times New Roman"/>
          <w:sz w:val="21"/>
          <w:szCs w:val="21"/>
        </w:rPr>
        <w:t xml:space="preserve"> </w:t>
      </w:r>
      <w:r w:rsidRPr="003E435C">
        <w:rPr>
          <w:rFonts w:ascii="Times New Roman" w:hAnsi="Times New Roman"/>
          <w:sz w:val="21"/>
          <w:szCs w:val="21"/>
        </w:rPr>
        <w:t>м. Києві з метою забезпечення термінового придбання повного переліку товару протягом одного дня (у тому числі у вихідні), з моменту отримання заявки,</w:t>
      </w:r>
      <w:r>
        <w:rPr>
          <w:rFonts w:ascii="Times New Roman" w:hAnsi="Times New Roman"/>
          <w:sz w:val="21"/>
          <w:szCs w:val="21"/>
        </w:rPr>
        <w:t xml:space="preserve"> </w:t>
      </w:r>
      <w:r w:rsidRPr="003E435C">
        <w:rPr>
          <w:rFonts w:ascii="Times New Roman" w:hAnsi="Times New Roman"/>
          <w:sz w:val="21"/>
          <w:szCs w:val="21"/>
        </w:rPr>
        <w:t>що підтвер</w:t>
      </w:r>
      <w:r>
        <w:rPr>
          <w:rFonts w:ascii="Times New Roman" w:hAnsi="Times New Roman"/>
          <w:sz w:val="21"/>
          <w:szCs w:val="21"/>
        </w:rPr>
        <w:t>д</w:t>
      </w:r>
      <w:r w:rsidRPr="003E435C">
        <w:rPr>
          <w:rFonts w:ascii="Times New Roman" w:hAnsi="Times New Roman"/>
          <w:sz w:val="21"/>
          <w:szCs w:val="21"/>
        </w:rPr>
        <w:t xml:space="preserve">жується гарантійним листом про можливість, на етапі кваліфікації пропозиції Учасника, здійснення перевірки комісією Замовника щодо оцінки наявності повного переліку </w:t>
      </w:r>
      <w:r w:rsidRPr="00071053">
        <w:rPr>
          <w:rFonts w:ascii="Times New Roman" w:hAnsi="Times New Roman"/>
          <w:sz w:val="21"/>
          <w:szCs w:val="21"/>
        </w:rPr>
        <w:t>товару та його якості на складі Учасника за результатом якої між Учасником та представником Замовника буде підписано відповідний Акт огляду. У разі недопуску на склад Учасника та/або відсутності повного переліку товару відповідно закупівлі, та/або непідписання Учасником Акта огляду – пропозиція такого Учасника буде відхилена.  Також Учасник повинен надати документ, що підтверджує місцезнаходження складу Учасника</w:t>
      </w:r>
      <w:r w:rsidRPr="003E435C">
        <w:rPr>
          <w:rFonts w:ascii="Times New Roman" w:hAnsi="Times New Roman"/>
          <w:sz w:val="21"/>
          <w:szCs w:val="21"/>
        </w:rPr>
        <w:t xml:space="preserve"> - копія свідоцтва про право власності приміщень або копія договору оренди приміщень складу (при цьому термін дії договору оренди має бути не менше строку дії договору про закупівлю).</w:t>
      </w:r>
    </w:p>
    <w:p w14:paraId="6689B982" w14:textId="77777777" w:rsidR="005B3DEE" w:rsidRPr="003E435C" w:rsidRDefault="005B3DEE" w:rsidP="005F42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Для підтвердження відповідності вимогам, на етапі кваліфікації пропозиції Учасника, який запропонував найнижчу ціну за результатами аукціону, такий Учасник протягом одного робочого дня повинен надати Замовнику зразки товару, за вибірковим переліком, який надасть Замовник, що підтвер</w:t>
      </w:r>
      <w:r>
        <w:rPr>
          <w:rFonts w:ascii="Times New Roman" w:hAnsi="Times New Roman"/>
          <w:sz w:val="21"/>
          <w:szCs w:val="21"/>
        </w:rPr>
        <w:t>д</w:t>
      </w:r>
      <w:r w:rsidRPr="003E435C">
        <w:rPr>
          <w:rFonts w:ascii="Times New Roman" w:hAnsi="Times New Roman"/>
          <w:sz w:val="21"/>
          <w:szCs w:val="21"/>
        </w:rPr>
        <w:t>жується гарантійним листом.</w:t>
      </w:r>
    </w:p>
    <w:p w14:paraId="4C9EA02B" w14:textId="781D7682" w:rsidR="005B3DEE" w:rsidRPr="003E435C" w:rsidRDefault="005B3DEE" w:rsidP="005F42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 xml:space="preserve">Доставка здійснюватиметься власним транспортом Постачальника на адресу Замовника безкоштовно (надати копію реєстраційного </w:t>
      </w:r>
      <w:r w:rsidR="009A2A09">
        <w:rPr>
          <w:rFonts w:ascii="Times New Roman" w:hAnsi="Times New Roman"/>
          <w:sz w:val="21"/>
          <w:szCs w:val="21"/>
        </w:rPr>
        <w:t>документу на такий транспорт).</w:t>
      </w:r>
    </w:p>
    <w:p w14:paraId="7C7379B1" w14:textId="77777777" w:rsidR="005B3DEE" w:rsidRDefault="005B3DEE" w:rsidP="005F42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Учасник повинен надати Декларацію постачальника про відповідність запропонованого товару, складену відповідно до вимог ДСТУ ISO/IEC 17050-1:2006.</w:t>
      </w:r>
    </w:p>
    <w:p w14:paraId="751086F7" w14:textId="77777777" w:rsidR="005B3DEE" w:rsidRDefault="005B3DEE" w:rsidP="005F42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Учасник повинен мати впроваджену систему управління якістю, яка відповідає вимогам ДСТУ EN ISO 9001:2018 «Системи управління якістю. Вимоги». (На підтвердження Учасник має н</w:t>
      </w:r>
      <w:r>
        <w:rPr>
          <w:rFonts w:ascii="Times New Roman" w:hAnsi="Times New Roman"/>
          <w:sz w:val="21"/>
          <w:szCs w:val="21"/>
        </w:rPr>
        <w:t>адати копію діючого сертифікату</w:t>
      </w:r>
      <w:r w:rsidRPr="003E435C">
        <w:rPr>
          <w:rFonts w:ascii="Times New Roman" w:hAnsi="Times New Roman"/>
          <w:sz w:val="21"/>
          <w:szCs w:val="21"/>
        </w:rPr>
        <w:t xml:space="preserve"> на систему управління якістю (стосовно торгівлі деталями та приладдям для автотранспортних засобів), виданого органом з сертифікації систем менеджменту, акредитованого </w:t>
      </w:r>
      <w:r w:rsidRPr="00134FDD">
        <w:rPr>
          <w:rFonts w:ascii="Times New Roman" w:hAnsi="Times New Roman"/>
          <w:sz w:val="21"/>
          <w:szCs w:val="21"/>
        </w:rPr>
        <w:t xml:space="preserve">на день подачі Учасником пропозиції </w:t>
      </w:r>
      <w:r w:rsidRPr="003E435C">
        <w:rPr>
          <w:rFonts w:ascii="Times New Roman" w:hAnsi="Times New Roman"/>
          <w:sz w:val="21"/>
          <w:szCs w:val="21"/>
        </w:rPr>
        <w:t>згідно Реєстру НААУ на відповідність вимогам ДСТУ EN ISO/IEC 17021-1, який засвідчує, що система управління якістю учасника відповідає вимогам ДСТУ EN ISO 9001:2018 (EN ISO 9001:2015, IDT; ISO 9001:2015, IDT) «Системи управління якістю. Вимоги».  У випадку, якщо станом на кінцеву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1616A1C0" w14:textId="77777777" w:rsidR="005B3DEE" w:rsidRPr="00134FDD" w:rsidRDefault="005B3DEE" w:rsidP="005F42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Учасник повинен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має н</w:t>
      </w:r>
      <w:r>
        <w:rPr>
          <w:rFonts w:ascii="Times New Roman" w:hAnsi="Times New Roman"/>
          <w:sz w:val="21"/>
          <w:szCs w:val="21"/>
        </w:rPr>
        <w:t>адати копію діючого сертифікату</w:t>
      </w:r>
      <w:r w:rsidRPr="003E435C">
        <w:rPr>
          <w:rFonts w:ascii="Times New Roman" w:hAnsi="Times New Roman"/>
          <w:sz w:val="21"/>
          <w:szCs w:val="21"/>
        </w:rPr>
        <w:t xml:space="preserve"> на систему екологічного управління (стосовно торгівлі деталями та приладдям для автотранспортних засобів), виданого органом з </w:t>
      </w:r>
      <w:r w:rsidRPr="003E435C">
        <w:rPr>
          <w:rFonts w:ascii="Times New Roman" w:hAnsi="Times New Roman"/>
          <w:sz w:val="21"/>
          <w:szCs w:val="21"/>
        </w:rPr>
        <w:lastRenderedPageBreak/>
        <w:t>сертифікації сис</w:t>
      </w:r>
      <w:r>
        <w:rPr>
          <w:rFonts w:ascii="Times New Roman" w:hAnsi="Times New Roman"/>
          <w:sz w:val="21"/>
          <w:szCs w:val="21"/>
        </w:rPr>
        <w:t>тем менеджменту, акредитованого</w:t>
      </w:r>
      <w:r w:rsidRPr="00134FDD">
        <w:rPr>
          <w:rFonts w:ascii="Times New Roman" w:hAnsi="Times New Roman"/>
          <w:sz w:val="21"/>
          <w:szCs w:val="21"/>
        </w:rPr>
        <w:t xml:space="preserve"> на день подачі Учасником пропозиції </w:t>
      </w:r>
      <w:r w:rsidRPr="003E435C">
        <w:rPr>
          <w:rFonts w:ascii="Times New Roman" w:hAnsi="Times New Roman"/>
          <w:sz w:val="21"/>
          <w:szCs w:val="21"/>
        </w:rPr>
        <w:t xml:space="preserve">згідно Реєстру НААУ на відповідність вимогам ДСТУ EN ISO/IEC 17021-1, який засвідчує, що система екологічного управління учасника відповідає вимогам ДСТУ ISO 14001:2015 (ISO 14001:2015, IDT) «Системи екологічного управління. Вимоги та настанови щодо застосування».  У випадку, якщо станом на кінцеву </w:t>
      </w:r>
      <w:r w:rsidRPr="00134FDD">
        <w:rPr>
          <w:rFonts w:ascii="Times New Roman" w:hAnsi="Times New Roman"/>
          <w:sz w:val="21"/>
          <w:szCs w:val="21"/>
        </w:rPr>
        <w:t xml:space="preserve">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   </w:t>
      </w:r>
    </w:p>
    <w:p w14:paraId="7D480B81" w14:textId="77777777" w:rsidR="005B3DEE" w:rsidRPr="00134FDD" w:rsidRDefault="005B3DEE" w:rsidP="005F42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134FDD">
        <w:rPr>
          <w:rFonts w:ascii="Times New Roman" w:hAnsi="Times New Roman"/>
          <w:sz w:val="21"/>
          <w:szCs w:val="21"/>
        </w:rPr>
        <w:t>Учасник повинен мати впроваджену систему управління охороною здоров’я та безпекою праці, яка відповідає вимогам ДСТУ ISO 45001:2019 «Системи управління охороною здоров’я та безпекою праці. Вимоги та настанови щодо застосування». (На підтвердження Учасник має надати копію діючого сертифікату на систему управління охороною здоров’я та безпекою праці (стосовно торгівлі деталями та приладдям для автотранспортних засобів), виданого органом з сертифікації систем менеджменту, акредитованого на день подачі Учасником пропозиції згідно Реєстру НААУ на відповідність вимогам ДСТУ EN ISO/IEC 17021-1, який засвідчує, що система управління охороною здоров’я та безпекою праці учасника відповідає вимогам ДСТУ ISO 45001:2019 «Системи управління охороною здоров’я та безпекою праці. Вимоги та настанови щодо застосування». У випадку, якщо станом на кінцеву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w:t>
      </w:r>
      <w:r>
        <w:rPr>
          <w:rFonts w:ascii="Times New Roman" w:hAnsi="Times New Roman"/>
          <w:sz w:val="21"/>
          <w:szCs w:val="21"/>
        </w:rPr>
        <w:t>го аудиту відповідності системи</w:t>
      </w:r>
      <w:r w:rsidRPr="00134FDD">
        <w:rPr>
          <w:rFonts w:ascii="Times New Roman" w:hAnsi="Times New Roman"/>
          <w:sz w:val="21"/>
          <w:szCs w:val="21"/>
        </w:rPr>
        <w:t>).</w:t>
      </w:r>
    </w:p>
    <w:p w14:paraId="4FEE3C03" w14:textId="77777777" w:rsidR="005B3DEE" w:rsidRPr="002843E5" w:rsidRDefault="005B3DEE" w:rsidP="005F42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1"/>
          <w:szCs w:val="21"/>
        </w:rPr>
      </w:pPr>
      <w:r w:rsidRPr="003E435C">
        <w:rPr>
          <w:rFonts w:ascii="Times New Roman" w:hAnsi="Times New Roman"/>
          <w:sz w:val="21"/>
          <w:szCs w:val="21"/>
        </w:rPr>
        <w:t>Учасник повинен мати статус офіційного представника виробника або імпортера запасних частин (на підтвердження надати копію сертифікату або свідоцтва, або договору).</w:t>
      </w:r>
    </w:p>
    <w:p w14:paraId="01812B84" w14:textId="77777777" w:rsidR="005B3DEE" w:rsidRPr="00FE61FE" w:rsidRDefault="005B3DEE" w:rsidP="005B3DEE">
      <w:pPr>
        <w:pStyle w:val="a5"/>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Pr>
          <w:rFonts w:ascii="Times New Roman" w:hAnsi="Times New Roman"/>
          <w:b/>
          <w:i/>
          <w:sz w:val="18"/>
          <w:szCs w:val="18"/>
        </w:rPr>
      </w:pPr>
      <w:r w:rsidRPr="003E435C">
        <w:rPr>
          <w:rFonts w:ascii="Times New Roman" w:hAnsi="Times New Roman"/>
          <w:b/>
          <w:i/>
          <w:sz w:val="18"/>
          <w:szCs w:val="18"/>
        </w:rPr>
        <w:t>У своїх пропозиціях  Учасник зазначає каталожний номер, назву та країну виробника  товару, який пропонується по кожній окремій позиції.</w:t>
      </w:r>
    </w:p>
    <w:p w14:paraId="536F140F" w14:textId="77777777" w:rsidR="005B3DEE" w:rsidRDefault="005B3DEE" w:rsidP="005B3DEE">
      <w:pPr>
        <w:pStyle w:val="af7"/>
        <w:jc w:val="both"/>
        <w:rPr>
          <w:lang w:val="uk-UA"/>
        </w:rPr>
      </w:pPr>
    </w:p>
    <w:tbl>
      <w:tblPr>
        <w:tblW w:w="10377" w:type="dxa"/>
        <w:tblInd w:w="-459" w:type="dxa"/>
        <w:tblLayout w:type="fixed"/>
        <w:tblLook w:val="04A0" w:firstRow="1" w:lastRow="0" w:firstColumn="1" w:lastColumn="0" w:noHBand="0" w:noVBand="1"/>
      </w:tblPr>
      <w:tblGrid>
        <w:gridCol w:w="1872"/>
        <w:gridCol w:w="1276"/>
        <w:gridCol w:w="1417"/>
        <w:gridCol w:w="1134"/>
        <w:gridCol w:w="993"/>
        <w:gridCol w:w="708"/>
        <w:gridCol w:w="993"/>
        <w:gridCol w:w="1984"/>
      </w:tblGrid>
      <w:tr w:rsidR="005B3DEE" w:rsidRPr="007A16C3" w14:paraId="5145A19E" w14:textId="77777777" w:rsidTr="005B3DEE">
        <w:trPr>
          <w:trHeight w:val="87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16AA0"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Найменування товару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446600"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Назва виробника товару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09DABB"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Країна виробника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18EB68"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Каталожний номер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60BECD2"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Одиниця 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288E778"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 xml:space="preserve">К-ть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9249C65"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Ціна за од., грн без ПДВ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C909233" w14:textId="77777777" w:rsidR="005B3DEE" w:rsidRPr="007A16C3"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Загальна вартість, грн без ПДВ</w:t>
            </w:r>
          </w:p>
        </w:tc>
      </w:tr>
      <w:tr w:rsidR="005B3DEE" w:rsidRPr="007A16C3" w14:paraId="39ED69D5" w14:textId="77777777" w:rsidTr="005B3DEE">
        <w:trPr>
          <w:trHeight w:val="683"/>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7756043C" w14:textId="77777777" w:rsidR="005B3DEE" w:rsidRPr="003A5D69" w:rsidRDefault="005B3DEE" w:rsidP="009A2A09">
            <w:pPr>
              <w:spacing w:after="0" w:line="240" w:lineRule="auto"/>
              <w:ind w:firstLine="317"/>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Рено Кенго 1.6  рік випуску </w:t>
            </w:r>
            <w:r w:rsidRPr="007A16C3">
              <w:rPr>
                <w:rFonts w:ascii="Times New Roman" w:eastAsia="Times New Roman" w:hAnsi="Times New Roman" w:cs="Times New Roman"/>
                <w:b/>
                <w:bCs/>
                <w:color w:val="000000"/>
                <w:lang w:eastAsia="uk-UA"/>
              </w:rPr>
              <w:t>2011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VF1FW00B545596922</w:t>
            </w:r>
          </w:p>
        </w:tc>
      </w:tr>
      <w:tr w:rsidR="005B3DEE" w:rsidRPr="007A16C3" w14:paraId="44E2BA74"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1E9E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Пружина задня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77B88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EF234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294DE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39DB0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399DF3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115671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D20F85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1F006AE"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917C01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nil"/>
              <w:left w:val="nil"/>
              <w:bottom w:val="single" w:sz="4" w:space="0" w:color="auto"/>
              <w:right w:val="single" w:sz="4" w:space="0" w:color="auto"/>
            </w:tcBorders>
            <w:shd w:val="clear" w:color="auto" w:fill="auto"/>
            <w:vAlign w:val="center"/>
            <w:hideMark/>
          </w:tcPr>
          <w:p w14:paraId="2F321FC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0FA102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44B63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B47D25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D5DA0A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3BEA392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3A0913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CF9E047"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03D2C4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Трос стояночного гальма (лівий/правий)</w:t>
            </w:r>
          </w:p>
        </w:tc>
        <w:tc>
          <w:tcPr>
            <w:tcW w:w="1276" w:type="dxa"/>
            <w:tcBorders>
              <w:top w:val="nil"/>
              <w:left w:val="nil"/>
              <w:bottom w:val="single" w:sz="4" w:space="0" w:color="auto"/>
              <w:right w:val="single" w:sz="4" w:space="0" w:color="auto"/>
            </w:tcBorders>
            <w:shd w:val="clear" w:color="auto" w:fill="auto"/>
            <w:vAlign w:val="center"/>
            <w:hideMark/>
          </w:tcPr>
          <w:p w14:paraId="55D8B5A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5BD85E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2C7F97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CBB1E5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4187684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02B7CAD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FECDD7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C6BFEB2"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91DC26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nil"/>
              <w:left w:val="nil"/>
              <w:bottom w:val="single" w:sz="4" w:space="0" w:color="auto"/>
              <w:right w:val="single" w:sz="4" w:space="0" w:color="auto"/>
            </w:tcBorders>
            <w:shd w:val="clear" w:color="auto" w:fill="auto"/>
            <w:vAlign w:val="center"/>
            <w:hideMark/>
          </w:tcPr>
          <w:p w14:paraId="45B8F07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62EE04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039662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5110B0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49E03CF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3A8ED50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48E269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DB9E544"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616CC3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nil"/>
              <w:left w:val="nil"/>
              <w:bottom w:val="single" w:sz="4" w:space="0" w:color="auto"/>
              <w:right w:val="single" w:sz="4" w:space="0" w:color="auto"/>
            </w:tcBorders>
            <w:shd w:val="clear" w:color="auto" w:fill="auto"/>
            <w:vAlign w:val="center"/>
            <w:hideMark/>
          </w:tcPr>
          <w:p w14:paraId="73A4C30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2DBB39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185C16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358AD6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C0162B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2C34206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6CCE6A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1F5E7A6" w14:textId="77777777" w:rsidTr="005B3DEE">
        <w:trPr>
          <w:trHeight w:val="522"/>
        </w:trPr>
        <w:tc>
          <w:tcPr>
            <w:tcW w:w="10377" w:type="dxa"/>
            <w:gridSpan w:val="8"/>
            <w:tcBorders>
              <w:top w:val="single" w:sz="8" w:space="0" w:color="auto"/>
              <w:left w:val="single" w:sz="8" w:space="0" w:color="auto"/>
              <w:bottom w:val="single" w:sz="4" w:space="0" w:color="auto"/>
              <w:right w:val="single" w:sz="4" w:space="0" w:color="auto"/>
            </w:tcBorders>
            <w:shd w:val="clear" w:color="000000" w:fill="F2F2F2"/>
            <w:vAlign w:val="center"/>
            <w:hideMark/>
          </w:tcPr>
          <w:p w14:paraId="3F9D55EB" w14:textId="77777777" w:rsidR="005B3DEE" w:rsidRPr="003A5D69"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Дастер 1.5</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2015</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VF1HSRCFN53627120</w:t>
            </w:r>
          </w:p>
        </w:tc>
      </w:tr>
      <w:tr w:rsidR="005B3DEE" w:rsidRPr="007A16C3" w14:paraId="51C80A02" w14:textId="77777777" w:rsidTr="005B3DEE">
        <w:trPr>
          <w:trHeight w:val="34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4858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4344B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AEFA1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BC27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24DFF3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543B9B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23977A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1B116E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84980D1" w14:textId="77777777" w:rsidTr="005B3DEE">
        <w:trPr>
          <w:trHeight w:val="34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234DF2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nil"/>
              <w:left w:val="nil"/>
              <w:bottom w:val="single" w:sz="4" w:space="0" w:color="auto"/>
              <w:right w:val="single" w:sz="4" w:space="0" w:color="auto"/>
            </w:tcBorders>
            <w:shd w:val="clear" w:color="auto" w:fill="auto"/>
            <w:vAlign w:val="center"/>
            <w:hideMark/>
          </w:tcPr>
          <w:p w14:paraId="41606D6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B5294D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A23D27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B4E167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DBFC68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312F8B4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7FFB82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430E64A" w14:textId="77777777" w:rsidTr="005B3DEE">
        <w:trPr>
          <w:trHeight w:val="56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36DFD666"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Дастер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2020</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VF1HJD20065832372</w:t>
            </w:r>
          </w:p>
        </w:tc>
      </w:tr>
      <w:tr w:rsidR="005B3DEE" w:rsidRPr="007A16C3" w14:paraId="67EC9EB8"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F798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Насос водяний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E6F9C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0A16A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49F3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2D264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C2219B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341EDA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3470DE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D5498D4"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B91F03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Пас генератора</w:t>
            </w:r>
          </w:p>
        </w:tc>
        <w:tc>
          <w:tcPr>
            <w:tcW w:w="1276" w:type="dxa"/>
            <w:tcBorders>
              <w:top w:val="nil"/>
              <w:left w:val="nil"/>
              <w:bottom w:val="single" w:sz="4" w:space="0" w:color="auto"/>
              <w:right w:val="single" w:sz="4" w:space="0" w:color="auto"/>
            </w:tcBorders>
            <w:shd w:val="clear" w:color="auto" w:fill="auto"/>
            <w:vAlign w:val="center"/>
            <w:hideMark/>
          </w:tcPr>
          <w:p w14:paraId="28B8E24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7CE243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A4F80E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7112FF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9697E2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0F19883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18A9A7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3B453FC"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177CF7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nil"/>
              <w:left w:val="nil"/>
              <w:bottom w:val="single" w:sz="4" w:space="0" w:color="auto"/>
              <w:right w:val="single" w:sz="4" w:space="0" w:color="auto"/>
            </w:tcBorders>
            <w:shd w:val="clear" w:color="auto" w:fill="auto"/>
            <w:vAlign w:val="center"/>
            <w:hideMark/>
          </w:tcPr>
          <w:p w14:paraId="7C5DCE0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5B5FAA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15D81F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B4F4AB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BF1A5C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107244C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AC431B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40839E7" w14:textId="77777777" w:rsidTr="005B3DEE">
        <w:trPr>
          <w:trHeight w:val="561"/>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806B2DA"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lastRenderedPageBreak/>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Трафік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2016</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VF13JL61856082976</w:t>
            </w:r>
          </w:p>
        </w:tc>
      </w:tr>
      <w:tr w:rsidR="005B3DEE" w:rsidRPr="007A16C3" w14:paraId="6EAC7501"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20B3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підрамника задній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941A1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B99C2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A9508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8401C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44C68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80C1F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C9F19C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0F809CE" w14:textId="77777777" w:rsidTr="005B3DEE">
        <w:trPr>
          <w:trHeight w:val="605"/>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9118A6B"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Доккер 1.5</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2015</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VF18SRBW4542707412</w:t>
            </w:r>
          </w:p>
        </w:tc>
      </w:tr>
      <w:tr w:rsidR="005B3DEE" w:rsidRPr="007A16C3" w14:paraId="00FF6BC4"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D02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Пильовик з відбійником переднього амортизатора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88BE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FAD0F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2E966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4BBF2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3F0688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8E6A92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3F5350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7691499" w14:textId="77777777" w:rsidTr="005B3DEE">
        <w:trPr>
          <w:trHeight w:val="515"/>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1D5F01B"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Рено Логан 1.5</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2019</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VF14SRCL464232151</w:t>
            </w:r>
          </w:p>
        </w:tc>
      </w:tr>
      <w:tr w:rsidR="005B3DEE" w:rsidRPr="007A16C3" w14:paraId="13D0E20D"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8204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0A1BF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DF3E4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64ED2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2EAD65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2CE9D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414E0F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006114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2B5E763"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F7CD4B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Диск гальмівний передній</w:t>
            </w:r>
          </w:p>
        </w:tc>
        <w:tc>
          <w:tcPr>
            <w:tcW w:w="1276" w:type="dxa"/>
            <w:tcBorders>
              <w:top w:val="nil"/>
              <w:left w:val="nil"/>
              <w:bottom w:val="single" w:sz="4" w:space="0" w:color="auto"/>
              <w:right w:val="single" w:sz="4" w:space="0" w:color="auto"/>
            </w:tcBorders>
            <w:shd w:val="clear" w:color="auto" w:fill="auto"/>
            <w:vAlign w:val="center"/>
            <w:hideMark/>
          </w:tcPr>
          <w:p w14:paraId="02F9D2C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51771F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F7BAC2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688577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78F6CE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4450E3F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E46F1C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4940F8D"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77A8C1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Пружина підвіски задня</w:t>
            </w:r>
          </w:p>
        </w:tc>
        <w:tc>
          <w:tcPr>
            <w:tcW w:w="1276" w:type="dxa"/>
            <w:tcBorders>
              <w:top w:val="nil"/>
              <w:left w:val="nil"/>
              <w:bottom w:val="single" w:sz="4" w:space="0" w:color="auto"/>
              <w:right w:val="single" w:sz="4" w:space="0" w:color="auto"/>
            </w:tcBorders>
            <w:shd w:val="clear" w:color="auto" w:fill="auto"/>
            <w:vAlign w:val="center"/>
            <w:hideMark/>
          </w:tcPr>
          <w:p w14:paraId="035E3BD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12B1C0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DDFC9E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D50AE8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B45542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5DB947F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80A776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6DD1170" w14:textId="77777777" w:rsidTr="005B3DEE">
        <w:trPr>
          <w:trHeight w:val="471"/>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F25593C" w14:textId="77777777" w:rsidR="005B3DEE" w:rsidRPr="00AA2AF5"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Пежо 301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2020</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VF3DDNFP0LJ795141</w:t>
            </w:r>
          </w:p>
        </w:tc>
      </w:tr>
      <w:tr w:rsidR="005B3DEE" w:rsidRPr="007A16C3" w14:paraId="4EC0CB79"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2C9D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35C98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81B92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A9F1D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5AF1CD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9F35C1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20F0D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2C4461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5605414"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54ABDD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2F62D0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CE4C88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FEF19E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2C1617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FC44A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787D164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1CBE01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179842C"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B8663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7DB71A9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483A40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937F7D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32C74A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B83503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7A9B82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509BBE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B4C2C0F"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DD0793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21C79FF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25127F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E77090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7A1D9F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5732A3E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CC7AFD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3B17E6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96446F9"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4431D1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ліва</w:t>
            </w:r>
          </w:p>
        </w:tc>
        <w:tc>
          <w:tcPr>
            <w:tcW w:w="1276" w:type="dxa"/>
            <w:tcBorders>
              <w:top w:val="nil"/>
              <w:left w:val="nil"/>
              <w:bottom w:val="single" w:sz="4" w:space="0" w:color="auto"/>
              <w:right w:val="single" w:sz="4" w:space="0" w:color="auto"/>
            </w:tcBorders>
            <w:shd w:val="clear" w:color="auto" w:fill="auto"/>
            <w:vAlign w:val="center"/>
            <w:hideMark/>
          </w:tcPr>
          <w:p w14:paraId="7DBF7C2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60BCA7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D63752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B93046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21DDC1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E90EFA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947250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AFF535B"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989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права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01ECC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E4E41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0FD5E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68D963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0C8CF1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2BC882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C03D5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2C36F14"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DAEF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9EED2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2FD222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13E6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917A4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0D1E7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456437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C67520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BBA6A72"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9082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0A178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36918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7ACEC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A5C5CA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45A2AE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22CFCB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2E8E58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487FFE9" w14:textId="77777777" w:rsidTr="005B3DEE">
        <w:trPr>
          <w:trHeight w:val="61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99281BC" w14:textId="77777777" w:rsidR="005B3DEE" w:rsidRPr="005D05DC"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Фіат Добло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2018</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ZFA26300006M10701</w:t>
            </w:r>
          </w:p>
        </w:tc>
      </w:tr>
      <w:tr w:rsidR="005B3DEE" w:rsidRPr="007A16C3" w14:paraId="34C8BB53"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155B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F2905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99512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CAE0F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8254C7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9F3E1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30FEB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EA9D7C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B00D1A5"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3C72F8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5B780A3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72DB41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F624F0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97E079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2F551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855659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F271FE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76096F5"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97754C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31FCF63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07F841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46FB18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9E7146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105A41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7074811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089F3F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C62276B"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F8BFB2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582E482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292E33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823E07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36812F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AADAD9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73E90B2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E5E229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216F2BA"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C8EF39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ліва</w:t>
            </w:r>
          </w:p>
        </w:tc>
        <w:tc>
          <w:tcPr>
            <w:tcW w:w="1276" w:type="dxa"/>
            <w:tcBorders>
              <w:top w:val="nil"/>
              <w:left w:val="nil"/>
              <w:bottom w:val="single" w:sz="4" w:space="0" w:color="auto"/>
              <w:right w:val="single" w:sz="4" w:space="0" w:color="auto"/>
            </w:tcBorders>
            <w:shd w:val="clear" w:color="auto" w:fill="auto"/>
            <w:vAlign w:val="center"/>
            <w:hideMark/>
          </w:tcPr>
          <w:p w14:paraId="03229DE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621152E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4DA7596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81D358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39A907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5BA4458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80CE76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4DB74DD"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56A90E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права</w:t>
            </w:r>
          </w:p>
        </w:tc>
        <w:tc>
          <w:tcPr>
            <w:tcW w:w="1276" w:type="dxa"/>
            <w:tcBorders>
              <w:top w:val="nil"/>
              <w:left w:val="nil"/>
              <w:bottom w:val="single" w:sz="4" w:space="0" w:color="auto"/>
              <w:right w:val="single" w:sz="4" w:space="0" w:color="auto"/>
            </w:tcBorders>
            <w:shd w:val="clear" w:color="auto" w:fill="auto"/>
            <w:vAlign w:val="center"/>
            <w:hideMark/>
          </w:tcPr>
          <w:p w14:paraId="5445C4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39A345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DD6129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8932A4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0C9CB5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5889E75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D7D240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6FB2F80"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21EF9B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lastRenderedPageBreak/>
              <w:t>Сайлентблок переднього важіля передній</w:t>
            </w:r>
          </w:p>
        </w:tc>
        <w:tc>
          <w:tcPr>
            <w:tcW w:w="1276" w:type="dxa"/>
            <w:tcBorders>
              <w:top w:val="nil"/>
              <w:left w:val="nil"/>
              <w:bottom w:val="single" w:sz="4" w:space="0" w:color="auto"/>
              <w:right w:val="single" w:sz="4" w:space="0" w:color="auto"/>
            </w:tcBorders>
            <w:shd w:val="clear" w:color="auto" w:fill="auto"/>
            <w:vAlign w:val="center"/>
            <w:hideMark/>
          </w:tcPr>
          <w:p w14:paraId="295F64A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BA5664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350DB0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FEF685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E82D8C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0CC317D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376933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ECE5A3B"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D5A1F0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nil"/>
              <w:left w:val="nil"/>
              <w:bottom w:val="single" w:sz="4" w:space="0" w:color="auto"/>
              <w:right w:val="single" w:sz="4" w:space="0" w:color="auto"/>
            </w:tcBorders>
            <w:shd w:val="clear" w:color="auto" w:fill="auto"/>
            <w:vAlign w:val="center"/>
            <w:hideMark/>
          </w:tcPr>
          <w:p w14:paraId="156483F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C2683D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C9C163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B0DDAC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D8FF6F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07022B5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9445DC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C081FD3" w14:textId="77777777" w:rsidTr="005B3DEE">
        <w:trPr>
          <w:trHeight w:val="643"/>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D687973" w14:textId="77777777" w:rsidR="005B3DEE" w:rsidRPr="006A77C0"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Тойота Пріус 1.8</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2013</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JTDKN36U005608495</w:t>
            </w:r>
          </w:p>
        </w:tc>
      </w:tr>
      <w:tr w:rsidR="005B3DEE" w:rsidRPr="007A16C3" w14:paraId="14EAAE92"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99C7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B497F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378A1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B8A11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09C7C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D42DD7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936D77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F5347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614C289"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A37DBE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1BFBDDA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871F92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76FFF3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E9EEE1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220038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713332F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4373C6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47D190C"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577E56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важеля передній</w:t>
            </w:r>
          </w:p>
        </w:tc>
        <w:tc>
          <w:tcPr>
            <w:tcW w:w="1276" w:type="dxa"/>
            <w:tcBorders>
              <w:top w:val="nil"/>
              <w:left w:val="nil"/>
              <w:bottom w:val="single" w:sz="4" w:space="0" w:color="auto"/>
              <w:right w:val="single" w:sz="4" w:space="0" w:color="auto"/>
            </w:tcBorders>
            <w:shd w:val="clear" w:color="auto" w:fill="auto"/>
            <w:vAlign w:val="center"/>
            <w:hideMark/>
          </w:tcPr>
          <w:p w14:paraId="23A9506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17E560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6B7703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658926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EF5112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3AA08EB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C8FD22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353A2B7"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E36D21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важеля задній</w:t>
            </w:r>
          </w:p>
        </w:tc>
        <w:tc>
          <w:tcPr>
            <w:tcW w:w="1276" w:type="dxa"/>
            <w:tcBorders>
              <w:top w:val="nil"/>
              <w:left w:val="nil"/>
              <w:bottom w:val="single" w:sz="4" w:space="0" w:color="auto"/>
              <w:right w:val="single" w:sz="4" w:space="0" w:color="auto"/>
            </w:tcBorders>
            <w:shd w:val="clear" w:color="auto" w:fill="auto"/>
            <w:vAlign w:val="center"/>
            <w:hideMark/>
          </w:tcPr>
          <w:p w14:paraId="1827FDB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13CA1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E08E3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608D15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B53D82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4A9889C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8E9FB1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7A891E8" w14:textId="77777777" w:rsidTr="005B3DEE">
        <w:trPr>
          <w:trHeight w:val="714"/>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A9600C6" w14:textId="77777777" w:rsidR="005B3DEE" w:rsidRPr="006A77C0"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Тойота Корол</w:t>
            </w:r>
            <w:r>
              <w:rPr>
                <w:rFonts w:ascii="Times New Roman" w:eastAsia="Times New Roman" w:hAnsi="Times New Roman" w:cs="Times New Roman"/>
                <w:b/>
                <w:bCs/>
                <w:color w:val="000000"/>
                <w:lang w:eastAsia="uk-UA"/>
              </w:rPr>
              <w:t>л</w:t>
            </w:r>
            <w:r w:rsidRPr="007A16C3">
              <w:rPr>
                <w:rFonts w:ascii="Times New Roman" w:eastAsia="Times New Roman" w:hAnsi="Times New Roman" w:cs="Times New Roman"/>
                <w:b/>
                <w:bCs/>
                <w:color w:val="000000"/>
                <w:lang w:eastAsia="uk-UA"/>
              </w:rPr>
              <w:t>а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2023</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NMTBE9BE10R125432</w:t>
            </w:r>
          </w:p>
        </w:tc>
      </w:tr>
      <w:tr w:rsidR="005B3DEE" w:rsidRPr="007A16C3" w14:paraId="73906010"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2534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7207D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A3814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A4117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3E8F0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302752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055696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7B9878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141AED2"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4C23DD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Втулка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2ACB875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D1523A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F06675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3B8012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510E8A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34B9D39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7F8076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01F08FF"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FDCA0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3E0281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138D05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B9E2DF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E554C3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958F0D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541CE18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3055F1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67A2CE9"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1A8E54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3771531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18DD2A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8D7321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2A8E1D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3ECADE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09D8449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8CD491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35ED012"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8199E8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ліва</w:t>
            </w:r>
          </w:p>
        </w:tc>
        <w:tc>
          <w:tcPr>
            <w:tcW w:w="1276" w:type="dxa"/>
            <w:tcBorders>
              <w:top w:val="nil"/>
              <w:left w:val="nil"/>
              <w:bottom w:val="single" w:sz="4" w:space="0" w:color="auto"/>
              <w:right w:val="single" w:sz="4" w:space="0" w:color="auto"/>
            </w:tcBorders>
            <w:shd w:val="clear" w:color="auto" w:fill="auto"/>
            <w:vAlign w:val="center"/>
            <w:hideMark/>
          </w:tcPr>
          <w:p w14:paraId="29E4014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B12D9C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D38F22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CAF3DC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9E1D32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776F8E6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DB63D6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0A3BC02"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760FDB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права</w:t>
            </w:r>
          </w:p>
        </w:tc>
        <w:tc>
          <w:tcPr>
            <w:tcW w:w="1276" w:type="dxa"/>
            <w:tcBorders>
              <w:top w:val="nil"/>
              <w:left w:val="nil"/>
              <w:bottom w:val="single" w:sz="4" w:space="0" w:color="auto"/>
              <w:right w:val="single" w:sz="4" w:space="0" w:color="auto"/>
            </w:tcBorders>
            <w:shd w:val="clear" w:color="auto" w:fill="auto"/>
            <w:vAlign w:val="center"/>
            <w:hideMark/>
          </w:tcPr>
          <w:p w14:paraId="2EF2DBC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5E744C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4456E9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6AF6AF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2A7921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nil"/>
              <w:left w:val="nil"/>
              <w:bottom w:val="single" w:sz="4" w:space="0" w:color="auto"/>
              <w:right w:val="single" w:sz="4" w:space="0" w:color="auto"/>
            </w:tcBorders>
            <w:shd w:val="clear" w:color="auto" w:fill="auto"/>
            <w:vAlign w:val="center"/>
            <w:hideMark/>
          </w:tcPr>
          <w:p w14:paraId="319B9E9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A210AA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101FAA4"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47069C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передній</w:t>
            </w:r>
          </w:p>
        </w:tc>
        <w:tc>
          <w:tcPr>
            <w:tcW w:w="1276" w:type="dxa"/>
            <w:tcBorders>
              <w:top w:val="nil"/>
              <w:left w:val="nil"/>
              <w:bottom w:val="single" w:sz="4" w:space="0" w:color="auto"/>
              <w:right w:val="single" w:sz="4" w:space="0" w:color="auto"/>
            </w:tcBorders>
            <w:shd w:val="clear" w:color="auto" w:fill="auto"/>
            <w:vAlign w:val="center"/>
            <w:hideMark/>
          </w:tcPr>
          <w:p w14:paraId="2797A5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FB4288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D8318B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957BF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66CCD0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7703A03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1269A8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0C6426D"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3F92C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nil"/>
              <w:left w:val="nil"/>
              <w:bottom w:val="single" w:sz="4" w:space="0" w:color="auto"/>
              <w:right w:val="single" w:sz="4" w:space="0" w:color="auto"/>
            </w:tcBorders>
            <w:shd w:val="clear" w:color="auto" w:fill="auto"/>
            <w:vAlign w:val="center"/>
            <w:hideMark/>
          </w:tcPr>
          <w:p w14:paraId="6936FDB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DB1581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78E0E3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FC3A74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FF40B3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20</w:t>
            </w:r>
          </w:p>
        </w:tc>
        <w:tc>
          <w:tcPr>
            <w:tcW w:w="993" w:type="dxa"/>
            <w:tcBorders>
              <w:top w:val="nil"/>
              <w:left w:val="nil"/>
              <w:bottom w:val="single" w:sz="4" w:space="0" w:color="auto"/>
              <w:right w:val="single" w:sz="4" w:space="0" w:color="auto"/>
            </w:tcBorders>
            <w:shd w:val="clear" w:color="auto" w:fill="auto"/>
            <w:vAlign w:val="center"/>
            <w:hideMark/>
          </w:tcPr>
          <w:p w14:paraId="605FAD2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181848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855E194"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0EF347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nil"/>
              <w:left w:val="nil"/>
              <w:bottom w:val="single" w:sz="4" w:space="0" w:color="auto"/>
              <w:right w:val="single" w:sz="4" w:space="0" w:color="auto"/>
            </w:tcBorders>
            <w:shd w:val="clear" w:color="auto" w:fill="auto"/>
            <w:vAlign w:val="center"/>
            <w:hideMark/>
          </w:tcPr>
          <w:p w14:paraId="73BC0C7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038537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BE777E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9F02AD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DA95ED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15A82FE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0437E6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D678812" w14:textId="77777777" w:rsidTr="005B3DEE">
        <w:trPr>
          <w:trHeight w:val="42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BDDC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38148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7854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5B6EC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2B4DA3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F249D2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AD3F3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35F630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15E2097"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BE3A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Верхня опора переднього амортизатоа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B9FBC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FBCC6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DDEC4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8BE3D9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4E26A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22E534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3D868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7F95B03" w14:textId="77777777" w:rsidTr="005B3DEE">
        <w:trPr>
          <w:trHeight w:val="761"/>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031501F9" w14:textId="77777777" w:rsidR="005B3DEE" w:rsidRPr="005B0231"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Міц</w:t>
            </w:r>
            <w:r w:rsidRPr="007A16C3">
              <w:rPr>
                <w:rFonts w:ascii="Times New Roman" w:eastAsia="Times New Roman" w:hAnsi="Times New Roman" w:cs="Times New Roman"/>
                <w:b/>
                <w:bCs/>
                <w:color w:val="000000"/>
                <w:lang w:eastAsia="uk-UA"/>
              </w:rPr>
              <w:t>убісі СКС MOU-04МП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JMBXDGG2WHZ008181</w:t>
            </w:r>
          </w:p>
        </w:tc>
      </w:tr>
      <w:tr w:rsidR="005B3DEE" w:rsidRPr="007A16C3" w14:paraId="45DAFEC8"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56CB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Насос водяний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C8852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A9908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1B211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0D1BEF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998899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BE40B2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68BA23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ED3C6EB"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D6D209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Важіль підвіски передній лівий</w:t>
            </w:r>
          </w:p>
        </w:tc>
        <w:tc>
          <w:tcPr>
            <w:tcW w:w="1276" w:type="dxa"/>
            <w:tcBorders>
              <w:top w:val="nil"/>
              <w:left w:val="nil"/>
              <w:bottom w:val="single" w:sz="4" w:space="0" w:color="auto"/>
              <w:right w:val="single" w:sz="4" w:space="0" w:color="auto"/>
            </w:tcBorders>
            <w:shd w:val="clear" w:color="auto" w:fill="auto"/>
            <w:vAlign w:val="center"/>
            <w:hideMark/>
          </w:tcPr>
          <w:p w14:paraId="5E8803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30837E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D5683B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B08170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067C0E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775F5C1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05BDA5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620C508"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D830F9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lastRenderedPageBreak/>
              <w:t>Важіль підвіски передній правий</w:t>
            </w:r>
          </w:p>
        </w:tc>
        <w:tc>
          <w:tcPr>
            <w:tcW w:w="1276" w:type="dxa"/>
            <w:tcBorders>
              <w:top w:val="nil"/>
              <w:left w:val="nil"/>
              <w:bottom w:val="single" w:sz="4" w:space="0" w:color="auto"/>
              <w:right w:val="single" w:sz="4" w:space="0" w:color="auto"/>
            </w:tcBorders>
            <w:shd w:val="clear" w:color="auto" w:fill="auto"/>
            <w:vAlign w:val="center"/>
            <w:hideMark/>
          </w:tcPr>
          <w:p w14:paraId="47FB101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5A6221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175D7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0E6420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C7ECD4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7794BC2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003354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A0BC2AA"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23399A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3099612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731AAD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7744D2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3C1AB5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7D6E2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29CE576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BFBE84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41926C0"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037D4C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ШРУС зовнішній</w:t>
            </w:r>
          </w:p>
        </w:tc>
        <w:tc>
          <w:tcPr>
            <w:tcW w:w="1276" w:type="dxa"/>
            <w:tcBorders>
              <w:top w:val="nil"/>
              <w:left w:val="nil"/>
              <w:bottom w:val="single" w:sz="4" w:space="0" w:color="auto"/>
              <w:right w:val="single" w:sz="4" w:space="0" w:color="auto"/>
            </w:tcBorders>
            <w:shd w:val="clear" w:color="auto" w:fill="auto"/>
            <w:vAlign w:val="center"/>
            <w:hideMark/>
          </w:tcPr>
          <w:p w14:paraId="28EB2B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60FDA4A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DA29AC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2194ED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FF15F2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0</w:t>
            </w:r>
          </w:p>
        </w:tc>
        <w:tc>
          <w:tcPr>
            <w:tcW w:w="993" w:type="dxa"/>
            <w:tcBorders>
              <w:top w:val="nil"/>
              <w:left w:val="nil"/>
              <w:bottom w:val="single" w:sz="4" w:space="0" w:color="auto"/>
              <w:right w:val="single" w:sz="4" w:space="0" w:color="auto"/>
            </w:tcBorders>
            <w:shd w:val="clear" w:color="auto" w:fill="auto"/>
            <w:vAlign w:val="center"/>
            <w:hideMark/>
          </w:tcPr>
          <w:p w14:paraId="69DC099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96A0A4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7981ADA"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3F06F3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заднього</w:t>
            </w:r>
          </w:p>
        </w:tc>
        <w:tc>
          <w:tcPr>
            <w:tcW w:w="1276" w:type="dxa"/>
            <w:tcBorders>
              <w:top w:val="nil"/>
              <w:left w:val="nil"/>
              <w:bottom w:val="single" w:sz="4" w:space="0" w:color="auto"/>
              <w:right w:val="single" w:sz="4" w:space="0" w:color="auto"/>
            </w:tcBorders>
            <w:shd w:val="clear" w:color="auto" w:fill="auto"/>
            <w:vAlign w:val="center"/>
            <w:hideMark/>
          </w:tcPr>
          <w:p w14:paraId="79E848A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F392D0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F813C1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BEAE9F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E1E77A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01E03F9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2F4777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A2B46C8" w14:textId="77777777" w:rsidTr="005B3DEE">
        <w:trPr>
          <w:trHeight w:val="55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14AE90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Подушка редуктора середня</w:t>
            </w:r>
          </w:p>
        </w:tc>
        <w:tc>
          <w:tcPr>
            <w:tcW w:w="1276" w:type="dxa"/>
            <w:tcBorders>
              <w:top w:val="nil"/>
              <w:left w:val="nil"/>
              <w:bottom w:val="single" w:sz="4" w:space="0" w:color="auto"/>
              <w:right w:val="single" w:sz="4" w:space="0" w:color="auto"/>
            </w:tcBorders>
            <w:shd w:val="clear" w:color="auto" w:fill="auto"/>
            <w:vAlign w:val="center"/>
            <w:hideMark/>
          </w:tcPr>
          <w:p w14:paraId="21DA5E2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159CE6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D4F80D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E0F4A0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5B9864D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00611B5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861C76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7404CEA" w14:textId="77777777" w:rsidTr="005B3DEE">
        <w:trPr>
          <w:trHeight w:val="49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9474DC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Подушка редуктора ліва</w:t>
            </w:r>
          </w:p>
        </w:tc>
        <w:tc>
          <w:tcPr>
            <w:tcW w:w="1276" w:type="dxa"/>
            <w:tcBorders>
              <w:top w:val="nil"/>
              <w:left w:val="nil"/>
              <w:bottom w:val="single" w:sz="4" w:space="0" w:color="auto"/>
              <w:right w:val="single" w:sz="4" w:space="0" w:color="auto"/>
            </w:tcBorders>
            <w:shd w:val="clear" w:color="auto" w:fill="auto"/>
            <w:vAlign w:val="center"/>
            <w:hideMark/>
          </w:tcPr>
          <w:p w14:paraId="3F7EE2E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1D42A5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436809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94E619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F02983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4196AFA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CDD778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36D27B0" w14:textId="77777777" w:rsidTr="005B3DEE">
        <w:trPr>
          <w:trHeight w:val="63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8D38E0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Подушка редуктора права</w:t>
            </w:r>
          </w:p>
        </w:tc>
        <w:tc>
          <w:tcPr>
            <w:tcW w:w="1276" w:type="dxa"/>
            <w:tcBorders>
              <w:top w:val="nil"/>
              <w:left w:val="nil"/>
              <w:bottom w:val="single" w:sz="4" w:space="0" w:color="auto"/>
              <w:right w:val="single" w:sz="4" w:space="0" w:color="auto"/>
            </w:tcBorders>
            <w:shd w:val="clear" w:color="auto" w:fill="auto"/>
            <w:vAlign w:val="center"/>
            <w:hideMark/>
          </w:tcPr>
          <w:p w14:paraId="56FCF81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1C657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121794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C37784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70E3EF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2893722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B8E76B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FE53857" w14:textId="77777777" w:rsidTr="005B3DEE">
        <w:trPr>
          <w:trHeight w:val="805"/>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D9889A4" w14:textId="77777777" w:rsidR="005B3DEE" w:rsidRPr="00B52D67"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Міц</w:t>
            </w:r>
            <w:r w:rsidRPr="007A16C3">
              <w:rPr>
                <w:rFonts w:ascii="Times New Roman" w:eastAsia="Times New Roman" w:hAnsi="Times New Roman" w:cs="Times New Roman"/>
                <w:b/>
                <w:bCs/>
                <w:color w:val="000000"/>
                <w:lang w:eastAsia="uk-UA"/>
              </w:rPr>
              <w:t>убісі СКС-MOU-27МП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JMBXTGF2WLZ001150</w:t>
            </w:r>
          </w:p>
        </w:tc>
      </w:tr>
      <w:tr w:rsidR="005B3DEE" w:rsidRPr="007A16C3" w14:paraId="19B07006"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F1A7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Насос водяний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978EF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55637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D69B9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A1C8A6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3F6B6C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CF124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4FD6FA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15DCB34" w14:textId="77777777" w:rsidTr="005B3DEE">
        <w:trPr>
          <w:trHeight w:val="795"/>
        </w:trPr>
        <w:tc>
          <w:tcPr>
            <w:tcW w:w="10377" w:type="dxa"/>
            <w:gridSpan w:val="8"/>
            <w:tcBorders>
              <w:top w:val="single" w:sz="8" w:space="0" w:color="auto"/>
              <w:left w:val="single" w:sz="8" w:space="0" w:color="auto"/>
              <w:bottom w:val="nil"/>
              <w:right w:val="single" w:sz="4" w:space="0" w:color="auto"/>
            </w:tcBorders>
            <w:shd w:val="clear" w:color="auto" w:fill="F2F2F2" w:themeFill="background1" w:themeFillShade="F2"/>
            <w:vAlign w:val="center"/>
            <w:hideMark/>
          </w:tcPr>
          <w:p w14:paraId="20C64550" w14:textId="77777777" w:rsidR="005B3DEE" w:rsidRPr="00B52D67"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Міц</w:t>
            </w:r>
            <w:r w:rsidRPr="007A16C3">
              <w:rPr>
                <w:rFonts w:ascii="Times New Roman" w:eastAsia="Times New Roman" w:hAnsi="Times New Roman" w:cs="Times New Roman"/>
                <w:b/>
                <w:bCs/>
                <w:color w:val="000000"/>
                <w:lang w:eastAsia="uk-UA"/>
              </w:rPr>
              <w:t>убісі L200 2.4</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2018</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MMCJJKL10JH021667</w:t>
            </w:r>
          </w:p>
        </w:tc>
      </w:tr>
      <w:tr w:rsidR="005B3DEE" w:rsidRPr="007A16C3" w14:paraId="49B332A0" w14:textId="77777777" w:rsidTr="005B3DEE">
        <w:trPr>
          <w:trHeight w:val="39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96C1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C5C03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6B1D5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50C6D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FE980F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C0599E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ED739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78C89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1896676" w14:textId="77777777" w:rsidTr="005B3DEE">
        <w:trPr>
          <w:trHeight w:val="39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AA9F6B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6569EAF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B672F7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095A5A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7FFD57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CAC6CF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6DDC8DE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13CB8C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BCC98DF" w14:textId="77777777" w:rsidTr="005B3DEE">
        <w:trPr>
          <w:trHeight w:val="64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1F2C913D" w14:textId="77777777" w:rsidR="005B3DEE" w:rsidRPr="001D3F31"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КІА Спортейдж СКС </w:t>
            </w:r>
            <w:r w:rsidRPr="007A16C3">
              <w:rPr>
                <w:rFonts w:ascii="Times New Roman" w:eastAsia="Times New Roman" w:hAnsi="Times New Roman" w:cs="Times New Roman"/>
                <w:b/>
                <w:bCs/>
                <w:color w:val="000000"/>
                <w:lang w:eastAsia="uk-UA"/>
              </w:rPr>
              <w:t>KIS-ПС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U5YPG814AML049475</w:t>
            </w:r>
          </w:p>
        </w:tc>
      </w:tr>
      <w:tr w:rsidR="005B3DEE" w:rsidRPr="007A16C3" w14:paraId="29CE88A1"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14FF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35B6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A0C18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2D526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BF04A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B2215D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5ADBD0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39145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B59BC4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35C4A5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nil"/>
              <w:left w:val="nil"/>
              <w:bottom w:val="single" w:sz="4" w:space="0" w:color="auto"/>
              <w:right w:val="single" w:sz="4" w:space="0" w:color="auto"/>
            </w:tcBorders>
            <w:shd w:val="clear" w:color="auto" w:fill="auto"/>
            <w:vAlign w:val="center"/>
            <w:hideMark/>
          </w:tcPr>
          <w:p w14:paraId="369D2B9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69D67F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FAA461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24FFE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1F5AB1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38B25FC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E1088B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3EE38F4"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C97F9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7D47E4E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A25F8E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DCB186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374EB4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7721EC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10130C3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5C93B2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950468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50BCBE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609AEA0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2122CA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E48998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237929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900432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4A1D699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5689CB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50B1C0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7ADCE0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01C4E20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920862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FC67A6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C53A1A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F6D7FD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46CD9AA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8B363D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D185C9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63E42D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nil"/>
              <w:left w:val="nil"/>
              <w:bottom w:val="single" w:sz="4" w:space="0" w:color="auto"/>
              <w:right w:val="single" w:sz="4" w:space="0" w:color="auto"/>
            </w:tcBorders>
            <w:shd w:val="clear" w:color="auto" w:fill="auto"/>
            <w:vAlign w:val="center"/>
            <w:hideMark/>
          </w:tcPr>
          <w:p w14:paraId="5D96B19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927708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915BFB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269B2D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BFFB63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5BFDD4A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33D352B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2A2E426"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AA401B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Втулка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40E2978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FDD06C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D59616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8FB4C5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BAD8DC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C25377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ACE2D0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99B273D"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E1767E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ліва</w:t>
            </w:r>
          </w:p>
        </w:tc>
        <w:tc>
          <w:tcPr>
            <w:tcW w:w="1276" w:type="dxa"/>
            <w:tcBorders>
              <w:top w:val="nil"/>
              <w:left w:val="nil"/>
              <w:bottom w:val="single" w:sz="4" w:space="0" w:color="auto"/>
              <w:right w:val="single" w:sz="4" w:space="0" w:color="auto"/>
            </w:tcBorders>
            <w:shd w:val="clear" w:color="auto" w:fill="auto"/>
            <w:vAlign w:val="center"/>
            <w:hideMark/>
          </w:tcPr>
          <w:p w14:paraId="02F9406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F27F66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B24782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121690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9C5E4C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7E5FCC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D1F6CB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503F94B"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03D18D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Опора кульова права</w:t>
            </w:r>
          </w:p>
        </w:tc>
        <w:tc>
          <w:tcPr>
            <w:tcW w:w="1276" w:type="dxa"/>
            <w:tcBorders>
              <w:top w:val="nil"/>
              <w:left w:val="nil"/>
              <w:bottom w:val="single" w:sz="4" w:space="0" w:color="auto"/>
              <w:right w:val="single" w:sz="4" w:space="0" w:color="auto"/>
            </w:tcBorders>
            <w:shd w:val="clear" w:color="auto" w:fill="auto"/>
            <w:vAlign w:val="center"/>
            <w:hideMark/>
          </w:tcPr>
          <w:p w14:paraId="12EDD29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8B5657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2035CC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60C100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7CE764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69CC7C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7A80CE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BC4C182"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47FAA5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Сайлентблок переднього важіля задній</w:t>
            </w:r>
          </w:p>
        </w:tc>
        <w:tc>
          <w:tcPr>
            <w:tcW w:w="1276" w:type="dxa"/>
            <w:tcBorders>
              <w:top w:val="nil"/>
              <w:left w:val="nil"/>
              <w:bottom w:val="single" w:sz="4" w:space="0" w:color="auto"/>
              <w:right w:val="single" w:sz="4" w:space="0" w:color="auto"/>
            </w:tcBorders>
            <w:shd w:val="clear" w:color="auto" w:fill="auto"/>
            <w:vAlign w:val="center"/>
            <w:hideMark/>
          </w:tcPr>
          <w:p w14:paraId="20B7457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1F1C3D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2F323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4B2B7E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7473A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42AD17B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5731A4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EFD9A56"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640614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Щітка склоочисника</w:t>
            </w:r>
          </w:p>
        </w:tc>
        <w:tc>
          <w:tcPr>
            <w:tcW w:w="1276" w:type="dxa"/>
            <w:tcBorders>
              <w:top w:val="nil"/>
              <w:left w:val="nil"/>
              <w:bottom w:val="single" w:sz="4" w:space="0" w:color="auto"/>
              <w:right w:val="single" w:sz="4" w:space="0" w:color="auto"/>
            </w:tcBorders>
            <w:shd w:val="clear" w:color="auto" w:fill="auto"/>
            <w:vAlign w:val="center"/>
            <w:hideMark/>
          </w:tcPr>
          <w:p w14:paraId="5EE0E4D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4B701B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BC9908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EB9D2E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69DD7FB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7178D97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43B38C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750D7F4" w14:textId="77777777" w:rsidTr="005B3DEE">
        <w:trPr>
          <w:trHeight w:val="835"/>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21694A1"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lastRenderedPageBreak/>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Бора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WVWZZZ1JZ5W032262</w:t>
            </w:r>
          </w:p>
        </w:tc>
      </w:tr>
      <w:tr w:rsidR="005B3DEE" w:rsidRPr="007A16C3" w14:paraId="79D20E06" w14:textId="77777777" w:rsidTr="005B3DEE">
        <w:trPr>
          <w:trHeight w:val="63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981F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7B776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A1B89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33357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973AC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CB6934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33CBA0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BB8564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8D48CB4" w14:textId="77777777" w:rsidTr="005B3DEE">
        <w:trPr>
          <w:trHeight w:val="75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0A70EA2E"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Шкода Октавія А7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2019</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TMBAN2NE0KB007737</w:t>
            </w:r>
          </w:p>
        </w:tc>
      </w:tr>
      <w:tr w:rsidR="005B3DEE" w:rsidRPr="007A16C3" w14:paraId="121318B2"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68C6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Амортизатор передній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E4983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B15A1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DAF1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69522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9824B5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690E48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F9CEBE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9164105"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1A7305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Амортизатор задній </w:t>
            </w:r>
          </w:p>
        </w:tc>
        <w:tc>
          <w:tcPr>
            <w:tcW w:w="1276" w:type="dxa"/>
            <w:tcBorders>
              <w:top w:val="nil"/>
              <w:left w:val="nil"/>
              <w:bottom w:val="single" w:sz="4" w:space="0" w:color="auto"/>
              <w:right w:val="single" w:sz="4" w:space="0" w:color="auto"/>
            </w:tcBorders>
            <w:shd w:val="clear" w:color="auto" w:fill="auto"/>
            <w:vAlign w:val="center"/>
            <w:hideMark/>
          </w:tcPr>
          <w:p w14:paraId="05F664F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88CAFD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842114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99E4A7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89B26A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132768D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9EE614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97D584A"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5C95C6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передні</w:t>
            </w:r>
          </w:p>
        </w:tc>
        <w:tc>
          <w:tcPr>
            <w:tcW w:w="1276" w:type="dxa"/>
            <w:tcBorders>
              <w:top w:val="nil"/>
              <w:left w:val="nil"/>
              <w:bottom w:val="single" w:sz="4" w:space="0" w:color="auto"/>
              <w:right w:val="single" w:sz="4" w:space="0" w:color="auto"/>
            </w:tcBorders>
            <w:shd w:val="clear" w:color="auto" w:fill="auto"/>
            <w:vAlign w:val="center"/>
            <w:hideMark/>
          </w:tcPr>
          <w:p w14:paraId="78EB5B9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825D78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ECADD1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79197D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177B326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6C4979B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9CEB18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B65EA8C" w14:textId="77777777" w:rsidTr="005B3DEE">
        <w:trPr>
          <w:trHeight w:val="87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8B0FD5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Верхня опора переднього амортизатора з підшипником</w:t>
            </w:r>
          </w:p>
        </w:tc>
        <w:tc>
          <w:tcPr>
            <w:tcW w:w="1276" w:type="dxa"/>
            <w:tcBorders>
              <w:top w:val="nil"/>
              <w:left w:val="nil"/>
              <w:bottom w:val="single" w:sz="4" w:space="0" w:color="auto"/>
              <w:right w:val="single" w:sz="4" w:space="0" w:color="auto"/>
            </w:tcBorders>
            <w:shd w:val="clear" w:color="auto" w:fill="auto"/>
            <w:vAlign w:val="center"/>
            <w:hideMark/>
          </w:tcPr>
          <w:p w14:paraId="08F34F5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9369B0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EE776F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0CC174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0A6036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3BDDE6A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AE76DA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E2FB68F" w14:textId="77777777" w:rsidTr="005B3DEE">
        <w:trPr>
          <w:trHeight w:val="798"/>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7FE3B8A6"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Шкода Рапід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TMBAC2NH5JB150553</w:t>
            </w:r>
          </w:p>
        </w:tc>
      </w:tr>
      <w:tr w:rsidR="005B3DEE" w:rsidRPr="007A16C3" w14:paraId="3618BD97"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B685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5E83A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EDAAC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BCAF7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1A3492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3A6BD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479E3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28DD45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AA09AE5" w14:textId="77777777" w:rsidTr="005B3DEE">
        <w:trPr>
          <w:trHeight w:val="786"/>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6E2E2078"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Пасат 1.8</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WVWZZZ3BZ5P032680</w:t>
            </w:r>
          </w:p>
        </w:tc>
      </w:tr>
      <w:tr w:rsidR="005B3DEE" w:rsidRPr="007A16C3" w14:paraId="22914366"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334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Радіатор опалювача салону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DE654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E12DF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AE15C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A866F9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274279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D205C2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D7BD46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DA65689"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9D365D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Хомут глушника  ᴓ 55мм</w:t>
            </w:r>
          </w:p>
        </w:tc>
        <w:tc>
          <w:tcPr>
            <w:tcW w:w="1276" w:type="dxa"/>
            <w:tcBorders>
              <w:top w:val="nil"/>
              <w:left w:val="nil"/>
              <w:bottom w:val="single" w:sz="4" w:space="0" w:color="auto"/>
              <w:right w:val="single" w:sz="4" w:space="0" w:color="auto"/>
            </w:tcBorders>
            <w:shd w:val="clear" w:color="auto" w:fill="auto"/>
            <w:vAlign w:val="center"/>
            <w:hideMark/>
          </w:tcPr>
          <w:p w14:paraId="7DF5BA8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70177F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E648EC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2C75EA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558658F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14:paraId="1E10266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C9EA82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55B280B" w14:textId="77777777" w:rsidTr="005B3DEE">
        <w:trPr>
          <w:trHeight w:val="798"/>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1152823D"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Транспортер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WV2ZZZ7HZJH076644</w:t>
            </w:r>
          </w:p>
        </w:tc>
      </w:tr>
      <w:tr w:rsidR="005B3DEE" w:rsidRPr="007A16C3" w14:paraId="27078B6A"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E53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356A2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36986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81D51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2D921E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EF79F5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CA8E4C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65DC97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52A7FCC"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77C348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nil"/>
              <w:left w:val="nil"/>
              <w:bottom w:val="single" w:sz="4" w:space="0" w:color="auto"/>
              <w:right w:val="single" w:sz="4" w:space="0" w:color="auto"/>
            </w:tcBorders>
            <w:shd w:val="clear" w:color="auto" w:fill="auto"/>
            <w:vAlign w:val="center"/>
            <w:hideMark/>
          </w:tcPr>
          <w:p w14:paraId="22F802C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F8F36B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43269E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D1502C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A1879E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3809D5E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C5F0AB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59F4977"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A7577E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Втулка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278479C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040CA5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09F5FE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D2EAA6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24D40D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18BE1E4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09C421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EFB7BBC"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AD2120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лівий</w:t>
            </w:r>
          </w:p>
        </w:tc>
        <w:tc>
          <w:tcPr>
            <w:tcW w:w="1276" w:type="dxa"/>
            <w:tcBorders>
              <w:top w:val="nil"/>
              <w:left w:val="nil"/>
              <w:bottom w:val="single" w:sz="4" w:space="0" w:color="auto"/>
              <w:right w:val="single" w:sz="4" w:space="0" w:color="auto"/>
            </w:tcBorders>
            <w:shd w:val="clear" w:color="auto" w:fill="auto"/>
            <w:vAlign w:val="center"/>
            <w:hideMark/>
          </w:tcPr>
          <w:p w14:paraId="080B62E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7DEEEA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E7613E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2E61DD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2114BA3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3338D7C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6B9BFB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A945EBB"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0C6A8F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Накінечник кермовий правий</w:t>
            </w:r>
          </w:p>
        </w:tc>
        <w:tc>
          <w:tcPr>
            <w:tcW w:w="1276" w:type="dxa"/>
            <w:tcBorders>
              <w:top w:val="nil"/>
              <w:left w:val="nil"/>
              <w:bottom w:val="single" w:sz="4" w:space="0" w:color="auto"/>
              <w:right w:val="single" w:sz="4" w:space="0" w:color="auto"/>
            </w:tcBorders>
            <w:shd w:val="clear" w:color="auto" w:fill="auto"/>
            <w:vAlign w:val="center"/>
            <w:hideMark/>
          </w:tcPr>
          <w:p w14:paraId="704E26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1219A1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1205C8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189DB5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0B178F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237A050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B1FB5F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42C6CAA" w14:textId="77777777" w:rsidTr="005B3DEE">
        <w:trPr>
          <w:trHeight w:val="71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190306E6" w14:textId="77777777" w:rsidR="005B3DEE" w:rsidRPr="004956D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Транспортер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WV2ZZZ7HZ5H014289</w:t>
            </w:r>
          </w:p>
        </w:tc>
      </w:tr>
      <w:tr w:rsidR="005B3DEE" w:rsidRPr="007A16C3" w14:paraId="51BA57F4"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177B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69BB8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4B4DE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F7A10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FEA7AA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16FB64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5B08D5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2A603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760E7F0" w14:textId="77777777" w:rsidTr="005B3DEE">
        <w:trPr>
          <w:trHeight w:val="78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74CCFF09" w14:textId="77777777" w:rsidR="005B3DEE" w:rsidRPr="00372C4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Фольксваген </w:t>
            </w:r>
            <w:r w:rsidRPr="007A16C3">
              <w:rPr>
                <w:rFonts w:ascii="Times New Roman" w:eastAsia="Times New Roman" w:hAnsi="Times New Roman" w:cs="Times New Roman"/>
                <w:b/>
                <w:bCs/>
                <w:color w:val="000000"/>
                <w:lang w:eastAsia="uk-UA"/>
              </w:rPr>
              <w:t>Крафтер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2018</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WV1ZZZSYZK9015895</w:t>
            </w:r>
          </w:p>
        </w:tc>
      </w:tr>
      <w:tr w:rsidR="005B3DEE" w:rsidRPr="007A16C3" w14:paraId="23C6961C"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EE32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4CA6C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A7242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23537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B46183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B1C700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D02288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D9FCD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EBD6CA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1479725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lastRenderedPageBreak/>
              <w:t>Стабілізатор передній</w:t>
            </w:r>
          </w:p>
        </w:tc>
        <w:tc>
          <w:tcPr>
            <w:tcW w:w="1276" w:type="dxa"/>
            <w:tcBorders>
              <w:top w:val="nil"/>
              <w:left w:val="nil"/>
              <w:bottom w:val="single" w:sz="4" w:space="0" w:color="auto"/>
              <w:right w:val="single" w:sz="4" w:space="0" w:color="auto"/>
            </w:tcBorders>
            <w:shd w:val="clear" w:color="auto" w:fill="auto"/>
            <w:vAlign w:val="center"/>
            <w:hideMark/>
          </w:tcPr>
          <w:p w14:paraId="12240FA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C786AC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2A5459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96B578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60A575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15C5D8B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218713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BB27323"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23FD482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46C6276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AE2AAC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4BF7B8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0F1AF1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2D7248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02A03B3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80C51F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D1FE7DE"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7F7EBD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ШРУС  зовнішній</w:t>
            </w:r>
          </w:p>
        </w:tc>
        <w:tc>
          <w:tcPr>
            <w:tcW w:w="1276" w:type="dxa"/>
            <w:tcBorders>
              <w:top w:val="nil"/>
              <w:left w:val="nil"/>
              <w:bottom w:val="single" w:sz="4" w:space="0" w:color="auto"/>
              <w:right w:val="single" w:sz="4" w:space="0" w:color="auto"/>
            </w:tcBorders>
            <w:shd w:val="clear" w:color="auto" w:fill="auto"/>
            <w:vAlign w:val="center"/>
            <w:hideMark/>
          </w:tcPr>
          <w:p w14:paraId="3D1F872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D8F9F4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9DF548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7BA3C6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EACC75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569033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08AE2DC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6403FB2" w14:textId="77777777" w:rsidTr="005B3DEE">
        <w:trPr>
          <w:trHeight w:val="6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C0EF3A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ШРУС внутрішній </w:t>
            </w:r>
          </w:p>
        </w:tc>
        <w:tc>
          <w:tcPr>
            <w:tcW w:w="1276" w:type="dxa"/>
            <w:tcBorders>
              <w:top w:val="nil"/>
              <w:left w:val="nil"/>
              <w:bottom w:val="single" w:sz="4" w:space="0" w:color="auto"/>
              <w:right w:val="single" w:sz="4" w:space="0" w:color="auto"/>
            </w:tcBorders>
            <w:shd w:val="clear" w:color="auto" w:fill="auto"/>
            <w:vAlign w:val="center"/>
            <w:hideMark/>
          </w:tcPr>
          <w:p w14:paraId="14A757B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2DCEAE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02CC7E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0FDF26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59498BE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7588C3C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ACC9A1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7E013D7"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9D8534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nil"/>
              <w:left w:val="nil"/>
              <w:bottom w:val="single" w:sz="4" w:space="0" w:color="auto"/>
              <w:right w:val="single" w:sz="4" w:space="0" w:color="auto"/>
            </w:tcBorders>
            <w:shd w:val="clear" w:color="auto" w:fill="auto"/>
            <w:vAlign w:val="center"/>
            <w:hideMark/>
          </w:tcPr>
          <w:p w14:paraId="5AFE91F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331C6A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79E06E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47B7B7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03D9E1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06E6A1D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8DC561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B150AB4"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A65E44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nil"/>
              <w:left w:val="nil"/>
              <w:bottom w:val="single" w:sz="4" w:space="0" w:color="auto"/>
              <w:right w:val="single" w:sz="4" w:space="0" w:color="auto"/>
            </w:tcBorders>
            <w:shd w:val="clear" w:color="auto" w:fill="auto"/>
            <w:vAlign w:val="center"/>
            <w:hideMark/>
          </w:tcPr>
          <w:p w14:paraId="01F2D14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B53830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2DD7B05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695CF6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C437B2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43D8C9A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EBE06B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0005590" w14:textId="77777777" w:rsidTr="005B3DEE">
        <w:trPr>
          <w:trHeight w:val="693"/>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41485C0E" w14:textId="77777777" w:rsidR="005B3DEE" w:rsidRPr="00372C4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Форд Транзит 2.0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WF0XXXTTGXHD57755</w:t>
            </w:r>
          </w:p>
        </w:tc>
      </w:tr>
      <w:tr w:rsidR="005B3DEE" w:rsidRPr="007A16C3" w14:paraId="3F458EF9"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F2BE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A5599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6C14E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6A001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B91371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FC0A1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1BAA7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C673AC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7389B7A"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A8ABB4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Стійка стабілізатора передня</w:t>
            </w:r>
          </w:p>
        </w:tc>
        <w:tc>
          <w:tcPr>
            <w:tcW w:w="1276" w:type="dxa"/>
            <w:tcBorders>
              <w:top w:val="nil"/>
              <w:left w:val="nil"/>
              <w:bottom w:val="single" w:sz="4" w:space="0" w:color="auto"/>
              <w:right w:val="single" w:sz="4" w:space="0" w:color="auto"/>
            </w:tcBorders>
            <w:shd w:val="clear" w:color="auto" w:fill="auto"/>
            <w:vAlign w:val="center"/>
            <w:hideMark/>
          </w:tcPr>
          <w:p w14:paraId="673F5DF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0503EDE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2C95F8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261830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1EC48A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10AB5C5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901702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A993C91"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1B1753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Втулка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0FEA3C9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823012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1F07B5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1B9166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49CED5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634A1BD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D1ADCE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41A2AAF"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3B57EC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Тяга кермова</w:t>
            </w:r>
          </w:p>
        </w:tc>
        <w:tc>
          <w:tcPr>
            <w:tcW w:w="1276" w:type="dxa"/>
            <w:tcBorders>
              <w:top w:val="nil"/>
              <w:left w:val="nil"/>
              <w:bottom w:val="single" w:sz="4" w:space="0" w:color="auto"/>
              <w:right w:val="single" w:sz="4" w:space="0" w:color="auto"/>
            </w:tcBorders>
            <w:shd w:val="clear" w:color="auto" w:fill="auto"/>
            <w:vAlign w:val="center"/>
            <w:hideMark/>
          </w:tcPr>
          <w:p w14:paraId="44CDC57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51CC43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BA039F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CDD67B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44E1ACC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6</w:t>
            </w:r>
          </w:p>
        </w:tc>
        <w:tc>
          <w:tcPr>
            <w:tcW w:w="993" w:type="dxa"/>
            <w:tcBorders>
              <w:top w:val="nil"/>
              <w:left w:val="nil"/>
              <w:bottom w:val="single" w:sz="4" w:space="0" w:color="auto"/>
              <w:right w:val="single" w:sz="4" w:space="0" w:color="auto"/>
            </w:tcBorders>
            <w:shd w:val="clear" w:color="auto" w:fill="auto"/>
            <w:vAlign w:val="center"/>
            <w:hideMark/>
          </w:tcPr>
          <w:p w14:paraId="20AE367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566B795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7E97003" w14:textId="77777777" w:rsidTr="005B3DEE">
        <w:trPr>
          <w:trHeight w:val="726"/>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AE46AFF" w14:textId="77777777" w:rsidR="005B3DEE" w:rsidRPr="00372C4B"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Шевролет Лачетті 1.6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2005</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KL1NF196E5K231805</w:t>
            </w:r>
          </w:p>
        </w:tc>
      </w:tr>
      <w:tr w:rsidR="005B3DEE" w:rsidRPr="007A16C3" w14:paraId="67057F95"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ADF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DC5AF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9A4AC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33DC6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79C58E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40A7F4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C2F62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6A2B2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6AE71A9"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58FC54D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Насос водяний</w:t>
            </w:r>
          </w:p>
        </w:tc>
        <w:tc>
          <w:tcPr>
            <w:tcW w:w="1276" w:type="dxa"/>
            <w:tcBorders>
              <w:top w:val="nil"/>
              <w:left w:val="nil"/>
              <w:bottom w:val="single" w:sz="4" w:space="0" w:color="auto"/>
              <w:right w:val="single" w:sz="4" w:space="0" w:color="auto"/>
            </w:tcBorders>
            <w:shd w:val="clear" w:color="auto" w:fill="auto"/>
            <w:vAlign w:val="center"/>
            <w:hideMark/>
          </w:tcPr>
          <w:p w14:paraId="6350850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30CB9E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A44DAF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7E91F05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3FBEA1B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0F4F78A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6D4397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BEE8B7C" w14:textId="77777777" w:rsidTr="005B3DEE">
        <w:trPr>
          <w:trHeight w:val="74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D4B46F9"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Шевролет Лачетті 1.8</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KL1NA48BE8K781949</w:t>
            </w:r>
          </w:p>
        </w:tc>
      </w:tr>
      <w:tr w:rsidR="005B3DEE" w:rsidRPr="007A16C3" w14:paraId="20E47F66"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9E36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ГРМ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45813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7C026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755CB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472F23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C3B72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755EDF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698042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4A75601" w14:textId="77777777" w:rsidTr="005B3DEE">
        <w:trPr>
          <w:trHeight w:val="658"/>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78F8321C"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Шкода Фабія</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TMBMD46Y84405835</w:t>
            </w:r>
          </w:p>
        </w:tc>
      </w:tr>
      <w:tr w:rsidR="005B3DEE" w:rsidRPr="007A16C3" w14:paraId="74D16A61"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B4BB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зчеплення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B38B4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F33C0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528E1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422E9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A75A29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DEC0F44"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412805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436DEF7" w14:textId="77777777" w:rsidTr="005B3DEE">
        <w:trPr>
          <w:trHeight w:val="64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0EB0BF8"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Шкода Фабія</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2002</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ТМВРН46Y923588767</w:t>
            </w:r>
          </w:p>
        </w:tc>
      </w:tr>
      <w:tr w:rsidR="005B3DEE" w:rsidRPr="007A16C3" w14:paraId="7655411F"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49A9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зчеплення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7AC22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7760C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C7BF5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D04C77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65366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E44E1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95291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6DEAD64" w14:textId="77777777" w:rsidTr="005B3DEE">
        <w:trPr>
          <w:trHeight w:val="648"/>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3FB03B45"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Атаман A-092H6</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2016</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Y7BA092H6GB000149</w:t>
            </w:r>
          </w:p>
        </w:tc>
      </w:tr>
      <w:tr w:rsidR="005B3DEE" w:rsidRPr="007A16C3" w14:paraId="4347EE88"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EC1A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Сайлентблоки задніх ресор задній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48D65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53FFA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82A18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67B69F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79C41B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91799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7F2A8F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C099169"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3996AE1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 xml:space="preserve">Сайлентблоки задніх ресор перідній </w:t>
            </w:r>
          </w:p>
        </w:tc>
        <w:tc>
          <w:tcPr>
            <w:tcW w:w="1276" w:type="dxa"/>
            <w:tcBorders>
              <w:top w:val="nil"/>
              <w:left w:val="nil"/>
              <w:bottom w:val="single" w:sz="4" w:space="0" w:color="auto"/>
              <w:right w:val="single" w:sz="4" w:space="0" w:color="auto"/>
            </w:tcBorders>
            <w:shd w:val="clear" w:color="auto" w:fill="auto"/>
            <w:vAlign w:val="center"/>
            <w:hideMark/>
          </w:tcPr>
          <w:p w14:paraId="64A1D4F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2F74DAE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0FFC15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5EA806A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6F13564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8</w:t>
            </w:r>
          </w:p>
        </w:tc>
        <w:tc>
          <w:tcPr>
            <w:tcW w:w="993" w:type="dxa"/>
            <w:tcBorders>
              <w:top w:val="nil"/>
              <w:left w:val="nil"/>
              <w:bottom w:val="single" w:sz="4" w:space="0" w:color="auto"/>
              <w:right w:val="single" w:sz="4" w:space="0" w:color="auto"/>
            </w:tcBorders>
            <w:shd w:val="clear" w:color="auto" w:fill="auto"/>
            <w:vAlign w:val="center"/>
            <w:hideMark/>
          </w:tcPr>
          <w:p w14:paraId="53E100E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9ECC9E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57EE208"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61C268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Шворня в комплекті</w:t>
            </w:r>
          </w:p>
        </w:tc>
        <w:tc>
          <w:tcPr>
            <w:tcW w:w="1276" w:type="dxa"/>
            <w:tcBorders>
              <w:top w:val="nil"/>
              <w:left w:val="nil"/>
              <w:bottom w:val="single" w:sz="4" w:space="0" w:color="auto"/>
              <w:right w:val="single" w:sz="4" w:space="0" w:color="auto"/>
            </w:tcBorders>
            <w:shd w:val="clear" w:color="auto" w:fill="auto"/>
            <w:vAlign w:val="center"/>
            <w:hideMark/>
          </w:tcPr>
          <w:p w14:paraId="60FE405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4F8024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97C5D7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031AB23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3233B7D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w:t>
            </w:r>
          </w:p>
        </w:tc>
        <w:tc>
          <w:tcPr>
            <w:tcW w:w="993" w:type="dxa"/>
            <w:tcBorders>
              <w:top w:val="nil"/>
              <w:left w:val="nil"/>
              <w:bottom w:val="single" w:sz="4" w:space="0" w:color="auto"/>
              <w:right w:val="single" w:sz="4" w:space="0" w:color="auto"/>
            </w:tcBorders>
            <w:shd w:val="clear" w:color="auto" w:fill="auto"/>
            <w:vAlign w:val="center"/>
            <w:hideMark/>
          </w:tcPr>
          <w:p w14:paraId="0521182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1A8D84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FBC081D" w14:textId="77777777" w:rsidTr="005B3DEE">
        <w:trPr>
          <w:trHeight w:val="749"/>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0FB22181"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Фольксваген Транспортер</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2003</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WV1ZZZ7HZ4H044530</w:t>
            </w:r>
          </w:p>
        </w:tc>
      </w:tr>
      <w:tr w:rsidR="005B3DEE" w:rsidRPr="007A16C3" w14:paraId="39DA25BF" w14:textId="77777777" w:rsidTr="005B3DEE">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0077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lastRenderedPageBreak/>
              <w:t>Напіввісь права в зборі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7C472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C1E5C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99CC6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42761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DB9037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C674B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177BEA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63B9EAA" w14:textId="77777777" w:rsidTr="005B3DEE">
        <w:trPr>
          <w:trHeight w:val="613"/>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00E6EDC0"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Шевролет Лачетті</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2005</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KL1NF196E5K231805</w:t>
            </w:r>
          </w:p>
        </w:tc>
      </w:tr>
      <w:tr w:rsidR="005B3DEE" w:rsidRPr="007A16C3" w14:paraId="02EA1B27"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2B74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передні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7DE3B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96349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6CF69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3C3E3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42AC10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73B301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4B084F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0EE96625" w14:textId="77777777" w:rsidTr="005B3DEE">
        <w:trPr>
          <w:trHeight w:val="315"/>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A2060B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задні</w:t>
            </w:r>
          </w:p>
        </w:tc>
        <w:tc>
          <w:tcPr>
            <w:tcW w:w="1276" w:type="dxa"/>
            <w:tcBorders>
              <w:top w:val="nil"/>
              <w:left w:val="nil"/>
              <w:bottom w:val="single" w:sz="4" w:space="0" w:color="auto"/>
              <w:right w:val="single" w:sz="4" w:space="0" w:color="auto"/>
            </w:tcBorders>
            <w:shd w:val="clear" w:color="auto" w:fill="auto"/>
            <w:vAlign w:val="center"/>
            <w:hideMark/>
          </w:tcPr>
          <w:p w14:paraId="772B132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A8A219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036C19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FAEB399"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2C2CCF5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4E1A555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6349525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8A181DE" w14:textId="77777777" w:rsidTr="005B3DEE">
        <w:trPr>
          <w:trHeight w:val="63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2B00614D"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Сузукі СХ 4</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2021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TSMJYA22S00841984</w:t>
            </w:r>
          </w:p>
        </w:tc>
      </w:tr>
      <w:tr w:rsidR="005B3DEE" w:rsidRPr="007A16C3" w14:paraId="1118A0D4"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FF2A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передній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0C8B5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4A7BE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80D51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D7CA53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1DACB2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B07C6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AA117BD"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7AA03C88"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78DE9F8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nil"/>
              <w:left w:val="nil"/>
              <w:bottom w:val="single" w:sz="4" w:space="0" w:color="auto"/>
              <w:right w:val="single" w:sz="4" w:space="0" w:color="auto"/>
            </w:tcBorders>
            <w:shd w:val="clear" w:color="auto" w:fill="auto"/>
            <w:vAlign w:val="center"/>
            <w:hideMark/>
          </w:tcPr>
          <w:p w14:paraId="0F9B1F4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4D0C2F8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6788191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B389440"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749C3AD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288ADB1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7203109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3FAC2F1D" w14:textId="77777777" w:rsidTr="005B3DEE">
        <w:trPr>
          <w:trHeight w:val="651"/>
        </w:trPr>
        <w:tc>
          <w:tcPr>
            <w:tcW w:w="10377" w:type="dxa"/>
            <w:gridSpan w:val="8"/>
            <w:tcBorders>
              <w:top w:val="nil"/>
              <w:left w:val="single" w:sz="8" w:space="0" w:color="auto"/>
              <w:bottom w:val="nil"/>
              <w:right w:val="single" w:sz="4" w:space="0" w:color="auto"/>
            </w:tcBorders>
            <w:shd w:val="clear" w:color="000000" w:fill="F2F2F2"/>
            <w:vAlign w:val="center"/>
            <w:hideMark/>
          </w:tcPr>
          <w:p w14:paraId="703F18ED" w14:textId="77777777" w:rsidR="005B3DEE" w:rsidRPr="008963D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ГАЗ 3302 2.5</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2011</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Х96330200В2426215</w:t>
            </w:r>
          </w:p>
        </w:tc>
      </w:tr>
      <w:tr w:rsidR="005B3DEE" w:rsidRPr="007A16C3" w14:paraId="7054D065"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83E7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Шкворня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A1D17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ECD74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0CC3D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C12C2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EC6A37D"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7AC06A"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34595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1260BE2" w14:textId="77777777" w:rsidTr="005B3DEE">
        <w:trPr>
          <w:trHeight w:val="63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00CBB8D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зчеплення</w:t>
            </w:r>
          </w:p>
        </w:tc>
        <w:tc>
          <w:tcPr>
            <w:tcW w:w="1276" w:type="dxa"/>
            <w:tcBorders>
              <w:top w:val="nil"/>
              <w:left w:val="nil"/>
              <w:bottom w:val="single" w:sz="4" w:space="0" w:color="auto"/>
              <w:right w:val="single" w:sz="4" w:space="0" w:color="auto"/>
            </w:tcBorders>
            <w:shd w:val="clear" w:color="auto" w:fill="auto"/>
            <w:vAlign w:val="center"/>
            <w:hideMark/>
          </w:tcPr>
          <w:p w14:paraId="227DE2CC"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27280C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DC3416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6AFD16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7201018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nil"/>
              <w:left w:val="nil"/>
              <w:bottom w:val="single" w:sz="4" w:space="0" w:color="auto"/>
              <w:right w:val="single" w:sz="4" w:space="0" w:color="auto"/>
            </w:tcBorders>
            <w:shd w:val="clear" w:color="auto" w:fill="auto"/>
            <w:vAlign w:val="center"/>
            <w:hideMark/>
          </w:tcPr>
          <w:p w14:paraId="2BA3AEB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171ADD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C904A60" w14:textId="77777777" w:rsidTr="005B3DEE">
        <w:trPr>
          <w:trHeight w:val="630"/>
        </w:trPr>
        <w:tc>
          <w:tcPr>
            <w:tcW w:w="10377" w:type="dxa"/>
            <w:gridSpan w:val="8"/>
            <w:tcBorders>
              <w:top w:val="single" w:sz="4" w:space="0" w:color="auto"/>
              <w:left w:val="single" w:sz="8" w:space="0" w:color="auto"/>
              <w:bottom w:val="nil"/>
              <w:right w:val="single" w:sz="4" w:space="0" w:color="auto"/>
            </w:tcBorders>
            <w:shd w:val="clear" w:color="000000" w:fill="F2F2F2"/>
            <w:vAlign w:val="center"/>
            <w:hideMark/>
          </w:tcPr>
          <w:p w14:paraId="6BA2B896" w14:textId="77777777" w:rsidR="005B3DEE" w:rsidRPr="00CA387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Богдан А092Н6 5.2</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2016</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Y7BA092H6GB000148</w:t>
            </w:r>
          </w:p>
        </w:tc>
      </w:tr>
      <w:tr w:rsidR="005B3DEE" w:rsidRPr="007A16C3" w14:paraId="098FD719" w14:textId="77777777" w:rsidTr="005B3DEE">
        <w:trPr>
          <w:trHeight w:val="52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236B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передні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78FAC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39229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F00E2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E5B1921"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7DFB43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12A3A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21C7A62"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2F14257" w14:textId="77777777" w:rsidTr="005B3DEE">
        <w:trPr>
          <w:trHeight w:val="57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E3B973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Амортизатор задній</w:t>
            </w:r>
          </w:p>
        </w:tc>
        <w:tc>
          <w:tcPr>
            <w:tcW w:w="1276" w:type="dxa"/>
            <w:tcBorders>
              <w:top w:val="nil"/>
              <w:left w:val="nil"/>
              <w:bottom w:val="single" w:sz="4" w:space="0" w:color="auto"/>
              <w:right w:val="single" w:sz="4" w:space="0" w:color="auto"/>
            </w:tcBorders>
            <w:shd w:val="clear" w:color="auto" w:fill="auto"/>
            <w:vAlign w:val="center"/>
            <w:hideMark/>
          </w:tcPr>
          <w:p w14:paraId="7F2547E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5445A11F"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0E43018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3B9D39CE"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9BF776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4</w:t>
            </w:r>
          </w:p>
        </w:tc>
        <w:tc>
          <w:tcPr>
            <w:tcW w:w="993" w:type="dxa"/>
            <w:tcBorders>
              <w:top w:val="nil"/>
              <w:left w:val="nil"/>
              <w:bottom w:val="single" w:sz="4" w:space="0" w:color="auto"/>
              <w:right w:val="single" w:sz="4" w:space="0" w:color="auto"/>
            </w:tcBorders>
            <w:shd w:val="clear" w:color="auto" w:fill="auto"/>
            <w:vAlign w:val="center"/>
            <w:hideMark/>
          </w:tcPr>
          <w:p w14:paraId="615506B5"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5EF287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EF7FC41" w14:textId="77777777" w:rsidTr="005B3DEE">
        <w:trPr>
          <w:trHeight w:val="63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4C8AD1E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Автолампа 21/4W</w:t>
            </w:r>
          </w:p>
        </w:tc>
        <w:tc>
          <w:tcPr>
            <w:tcW w:w="1276" w:type="dxa"/>
            <w:tcBorders>
              <w:top w:val="nil"/>
              <w:left w:val="nil"/>
              <w:bottom w:val="single" w:sz="4" w:space="0" w:color="auto"/>
              <w:right w:val="single" w:sz="4" w:space="0" w:color="auto"/>
            </w:tcBorders>
            <w:shd w:val="clear" w:color="auto" w:fill="auto"/>
            <w:vAlign w:val="center"/>
            <w:hideMark/>
          </w:tcPr>
          <w:p w14:paraId="04A38402"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100BE239"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2F25F9A"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174A67F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1C826FF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50</w:t>
            </w:r>
          </w:p>
        </w:tc>
        <w:tc>
          <w:tcPr>
            <w:tcW w:w="993" w:type="dxa"/>
            <w:tcBorders>
              <w:top w:val="nil"/>
              <w:left w:val="nil"/>
              <w:bottom w:val="single" w:sz="4" w:space="0" w:color="auto"/>
              <w:right w:val="single" w:sz="4" w:space="0" w:color="auto"/>
            </w:tcBorders>
            <w:shd w:val="clear" w:color="auto" w:fill="auto"/>
            <w:vAlign w:val="center"/>
            <w:hideMark/>
          </w:tcPr>
          <w:p w14:paraId="530DB097"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4F3C7F9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17248A73" w14:textId="77777777" w:rsidTr="005B3DEE">
        <w:trPr>
          <w:trHeight w:val="63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A952420"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Автолампа 21/5W</w:t>
            </w:r>
          </w:p>
        </w:tc>
        <w:tc>
          <w:tcPr>
            <w:tcW w:w="1276" w:type="dxa"/>
            <w:tcBorders>
              <w:top w:val="nil"/>
              <w:left w:val="nil"/>
              <w:bottom w:val="single" w:sz="4" w:space="0" w:color="auto"/>
              <w:right w:val="single" w:sz="4" w:space="0" w:color="auto"/>
            </w:tcBorders>
            <w:shd w:val="clear" w:color="auto" w:fill="auto"/>
            <w:vAlign w:val="center"/>
            <w:hideMark/>
          </w:tcPr>
          <w:p w14:paraId="7697C9A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381FBFF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35145E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69873E7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nil"/>
              <w:left w:val="nil"/>
              <w:bottom w:val="single" w:sz="4" w:space="0" w:color="auto"/>
              <w:right w:val="single" w:sz="4" w:space="0" w:color="auto"/>
            </w:tcBorders>
            <w:shd w:val="clear" w:color="auto" w:fill="auto"/>
            <w:vAlign w:val="center"/>
            <w:hideMark/>
          </w:tcPr>
          <w:p w14:paraId="0474255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50</w:t>
            </w:r>
          </w:p>
        </w:tc>
        <w:tc>
          <w:tcPr>
            <w:tcW w:w="993" w:type="dxa"/>
            <w:tcBorders>
              <w:top w:val="nil"/>
              <w:left w:val="nil"/>
              <w:bottom w:val="single" w:sz="4" w:space="0" w:color="auto"/>
              <w:right w:val="single" w:sz="4" w:space="0" w:color="auto"/>
            </w:tcBorders>
            <w:shd w:val="clear" w:color="auto" w:fill="auto"/>
            <w:vAlign w:val="center"/>
            <w:hideMark/>
          </w:tcPr>
          <w:p w14:paraId="76C9205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1CEBA4F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280FD4D0" w14:textId="77777777" w:rsidTr="005B3DEE">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14:paraId="6FE014C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Колодки гальмівні задні</w:t>
            </w:r>
          </w:p>
        </w:tc>
        <w:tc>
          <w:tcPr>
            <w:tcW w:w="1276" w:type="dxa"/>
            <w:tcBorders>
              <w:top w:val="nil"/>
              <w:left w:val="nil"/>
              <w:bottom w:val="single" w:sz="4" w:space="0" w:color="auto"/>
              <w:right w:val="single" w:sz="4" w:space="0" w:color="auto"/>
            </w:tcBorders>
            <w:shd w:val="clear" w:color="auto" w:fill="auto"/>
            <w:vAlign w:val="center"/>
            <w:hideMark/>
          </w:tcPr>
          <w:p w14:paraId="0289D63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nil"/>
              <w:left w:val="nil"/>
              <w:bottom w:val="single" w:sz="4" w:space="0" w:color="auto"/>
              <w:right w:val="single" w:sz="4" w:space="0" w:color="auto"/>
            </w:tcBorders>
            <w:shd w:val="clear" w:color="auto" w:fill="auto"/>
            <w:vAlign w:val="center"/>
            <w:hideMark/>
          </w:tcPr>
          <w:p w14:paraId="7CEB86D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72A0F34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nil"/>
              <w:left w:val="nil"/>
              <w:bottom w:val="single" w:sz="4" w:space="0" w:color="auto"/>
              <w:right w:val="single" w:sz="4" w:space="0" w:color="auto"/>
            </w:tcBorders>
            <w:shd w:val="clear" w:color="auto" w:fill="auto"/>
            <w:vAlign w:val="center"/>
            <w:hideMark/>
          </w:tcPr>
          <w:p w14:paraId="23A19714"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nil"/>
              <w:left w:val="nil"/>
              <w:bottom w:val="single" w:sz="4" w:space="0" w:color="auto"/>
              <w:right w:val="single" w:sz="4" w:space="0" w:color="auto"/>
            </w:tcBorders>
            <w:shd w:val="clear" w:color="auto" w:fill="auto"/>
            <w:vAlign w:val="center"/>
            <w:hideMark/>
          </w:tcPr>
          <w:p w14:paraId="092D9B3B"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2</w:t>
            </w:r>
          </w:p>
        </w:tc>
        <w:tc>
          <w:tcPr>
            <w:tcW w:w="993" w:type="dxa"/>
            <w:tcBorders>
              <w:top w:val="nil"/>
              <w:left w:val="nil"/>
              <w:bottom w:val="single" w:sz="4" w:space="0" w:color="auto"/>
              <w:right w:val="single" w:sz="4" w:space="0" w:color="auto"/>
            </w:tcBorders>
            <w:shd w:val="clear" w:color="auto" w:fill="auto"/>
            <w:vAlign w:val="center"/>
            <w:hideMark/>
          </w:tcPr>
          <w:p w14:paraId="35A8EC6B"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nil"/>
              <w:left w:val="nil"/>
              <w:bottom w:val="single" w:sz="4" w:space="0" w:color="auto"/>
              <w:right w:val="single" w:sz="4" w:space="0" w:color="auto"/>
            </w:tcBorders>
            <w:shd w:val="clear" w:color="auto" w:fill="auto"/>
            <w:vAlign w:val="center"/>
            <w:hideMark/>
          </w:tcPr>
          <w:p w14:paraId="2C829160"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DAAC110" w14:textId="77777777" w:rsidTr="005B3DEE">
        <w:trPr>
          <w:trHeight w:val="683"/>
        </w:trPr>
        <w:tc>
          <w:tcPr>
            <w:tcW w:w="10377" w:type="dxa"/>
            <w:gridSpan w:val="8"/>
            <w:tcBorders>
              <w:top w:val="nil"/>
              <w:left w:val="single" w:sz="8" w:space="0" w:color="auto"/>
              <w:bottom w:val="nil"/>
              <w:right w:val="single" w:sz="4" w:space="0" w:color="auto"/>
            </w:tcBorders>
            <w:shd w:val="clear" w:color="000000" w:fill="F2F2F2"/>
            <w:vAlign w:val="center"/>
            <w:hideMark/>
          </w:tcPr>
          <w:p w14:paraId="0263E73D" w14:textId="77777777" w:rsidR="005B3DEE" w:rsidRPr="0094359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Фольксваген </w:t>
            </w:r>
            <w:r w:rsidRPr="007A16C3">
              <w:rPr>
                <w:rFonts w:ascii="Times New Roman" w:eastAsia="Times New Roman" w:hAnsi="Times New Roman" w:cs="Times New Roman"/>
                <w:b/>
                <w:bCs/>
                <w:color w:val="000000"/>
                <w:lang w:eastAsia="uk-UA"/>
              </w:rPr>
              <w:t>Транспортер</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WV2ZZZ7HZ5X002479</w:t>
            </w:r>
          </w:p>
        </w:tc>
      </w:tr>
      <w:tr w:rsidR="005B3DEE" w:rsidRPr="007A16C3" w14:paraId="3315BFAE"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5B9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Супорт гальмівний задній правий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701D2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1B44D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2C1C75"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D4C8B1F"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C81FD33"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1DB7EAC"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C974A99"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66A2A07E" w14:textId="77777777" w:rsidTr="005B3DEE">
        <w:trPr>
          <w:trHeight w:val="615"/>
        </w:trPr>
        <w:tc>
          <w:tcPr>
            <w:tcW w:w="10377" w:type="dxa"/>
            <w:gridSpan w:val="8"/>
            <w:tcBorders>
              <w:top w:val="nil"/>
              <w:left w:val="single" w:sz="8" w:space="0" w:color="auto"/>
              <w:bottom w:val="nil"/>
              <w:right w:val="single" w:sz="4" w:space="0" w:color="auto"/>
            </w:tcBorders>
            <w:shd w:val="clear" w:color="000000" w:fill="F2F2F2"/>
            <w:vAlign w:val="center"/>
            <w:hideMark/>
          </w:tcPr>
          <w:p w14:paraId="6467367F" w14:textId="77777777" w:rsidR="005B3DEE" w:rsidRPr="0094359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КамАЗ 5320 10.0</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1984</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072896/4406G</w:t>
            </w:r>
          </w:p>
        </w:tc>
      </w:tr>
      <w:tr w:rsidR="005B3DEE" w:rsidRPr="007A16C3" w14:paraId="259851F8" w14:textId="77777777" w:rsidTr="005B3DEE">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3F35E"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Комплект зчеплення  в зборі (2-х дискове)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CC1EB6"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C3037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697DF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1174D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7BC6AB2"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255FB9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7A2A4C8"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4A8C738C" w14:textId="77777777" w:rsidTr="005B3DEE">
        <w:trPr>
          <w:trHeight w:val="537"/>
        </w:trPr>
        <w:tc>
          <w:tcPr>
            <w:tcW w:w="10377" w:type="dxa"/>
            <w:gridSpan w:val="8"/>
            <w:tcBorders>
              <w:top w:val="single" w:sz="8" w:space="0" w:color="auto"/>
              <w:left w:val="single" w:sz="8" w:space="0" w:color="auto"/>
              <w:bottom w:val="nil"/>
              <w:right w:val="single" w:sz="4" w:space="0" w:color="auto"/>
            </w:tcBorders>
            <w:shd w:val="clear" w:color="000000" w:fill="F2F2F2"/>
            <w:vAlign w:val="center"/>
            <w:hideMark/>
          </w:tcPr>
          <w:p w14:paraId="5F8D4B3E" w14:textId="77777777" w:rsidR="005B3DEE" w:rsidRPr="0094359D" w:rsidRDefault="005B3DEE" w:rsidP="009A2A09">
            <w:pPr>
              <w:spacing w:after="0" w:line="240" w:lineRule="auto"/>
              <w:jc w:val="center"/>
              <w:rPr>
                <w:rFonts w:ascii="Times New Roman" w:eastAsia="Times New Roman" w:hAnsi="Times New Roman" w:cs="Times New Roman"/>
                <w:b/>
                <w:bCs/>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7A16C3">
              <w:rPr>
                <w:rFonts w:ascii="Times New Roman" w:eastAsia="Times New Roman" w:hAnsi="Times New Roman" w:cs="Times New Roman"/>
                <w:b/>
                <w:bCs/>
                <w:color w:val="000000"/>
                <w:lang w:eastAsia="uk-UA"/>
              </w:rPr>
              <w:t>УАЗ 3163 2.7</w:t>
            </w:r>
            <w:r>
              <w:rPr>
                <w:rFonts w:ascii="Times New Roman" w:eastAsia="Times New Roman" w:hAnsi="Times New Roman" w:cs="Times New Roman"/>
                <w:b/>
                <w:bCs/>
                <w:color w:val="000000"/>
                <w:lang w:eastAsia="uk-UA"/>
              </w:rPr>
              <w:t xml:space="preserve">  рік випуску </w:t>
            </w:r>
            <w:r w:rsidRPr="007A16C3">
              <w:rPr>
                <w:rFonts w:ascii="Times New Roman" w:eastAsia="Times New Roman" w:hAnsi="Times New Roman" w:cs="Times New Roman"/>
                <w:b/>
                <w:bCs/>
                <w:color w:val="000000"/>
                <w:lang w:eastAsia="uk-UA"/>
              </w:rPr>
              <w:t>2007</w:t>
            </w:r>
            <w:r>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7A16C3">
              <w:rPr>
                <w:rFonts w:ascii="Times New Roman" w:eastAsia="Times New Roman" w:hAnsi="Times New Roman" w:cs="Times New Roman"/>
                <w:b/>
                <w:bCs/>
                <w:color w:val="000000"/>
                <w:lang w:eastAsia="uk-UA"/>
              </w:rPr>
              <w:t>ХТТ31630080000973</w:t>
            </w:r>
          </w:p>
        </w:tc>
      </w:tr>
      <w:tr w:rsidR="005B3DEE" w:rsidRPr="007A16C3" w14:paraId="3AB7818F"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99C8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Шкворня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36924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2968038"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C19054"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6CAC8E5"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89B7F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A63FA43"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884D3A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F29DA2F" w14:textId="77777777" w:rsidTr="005B3DEE">
        <w:trPr>
          <w:trHeight w:val="300"/>
        </w:trPr>
        <w:tc>
          <w:tcPr>
            <w:tcW w:w="1037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F21C06"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b/>
                <w:bCs/>
                <w:color w:val="000000"/>
                <w:lang w:eastAsia="uk-UA"/>
              </w:rPr>
              <w:t>Автомобіль</w:t>
            </w:r>
            <w:r>
              <w:rPr>
                <w:rFonts w:ascii="Times New Roman" w:eastAsia="Times New Roman" w:hAnsi="Times New Roman" w:cs="Times New Roman"/>
                <w:b/>
                <w:bCs/>
                <w:color w:val="000000"/>
                <w:lang w:eastAsia="uk-UA"/>
              </w:rPr>
              <w:t xml:space="preserve"> </w:t>
            </w:r>
            <w:r w:rsidRPr="001823B7">
              <w:rPr>
                <w:rFonts w:ascii="Times New Roman" w:eastAsia="Times New Roman" w:hAnsi="Times New Roman" w:cs="Times New Roman"/>
                <w:b/>
                <w:bCs/>
                <w:color w:val="000000"/>
                <w:lang w:eastAsia="uk-UA"/>
              </w:rPr>
              <w:t>Фотон BJ1043</w:t>
            </w:r>
            <w:r>
              <w:rPr>
                <w:rFonts w:ascii="Times New Roman" w:eastAsia="Times New Roman" w:hAnsi="Times New Roman" w:cs="Times New Roman"/>
                <w:b/>
                <w:bCs/>
                <w:color w:val="000000"/>
                <w:lang w:eastAsia="uk-UA"/>
              </w:rPr>
              <w:t xml:space="preserve">  рік випуску 2006  </w:t>
            </w:r>
            <w:r>
              <w:rPr>
                <w:rFonts w:ascii="Times New Roman" w:eastAsia="Times New Roman" w:hAnsi="Times New Roman" w:cs="Times New Roman"/>
                <w:b/>
                <w:bCs/>
                <w:color w:val="000000"/>
                <w:lang w:val="en-US" w:eastAsia="uk-UA"/>
              </w:rPr>
              <w:t>VIN</w:t>
            </w:r>
            <w:r w:rsidRPr="003A5D69">
              <w:rPr>
                <w:rFonts w:ascii="Times New Roman" w:eastAsia="Times New Roman" w:hAnsi="Times New Roman" w:cs="Times New Roman"/>
                <w:b/>
                <w:bCs/>
                <w:color w:val="000000"/>
                <w:lang w:eastAsia="uk-UA"/>
              </w:rPr>
              <w:t xml:space="preserve"> код </w:t>
            </w:r>
            <w:r w:rsidRPr="001823B7">
              <w:rPr>
                <w:rFonts w:ascii="Times New Roman" w:eastAsia="Times New Roman" w:hAnsi="Times New Roman" w:cs="Times New Roman"/>
                <w:b/>
                <w:bCs/>
                <w:color w:val="000000"/>
                <w:lang w:eastAsia="uk-UA"/>
              </w:rPr>
              <w:t>Y6LVBJE666L002262</w:t>
            </w:r>
          </w:p>
        </w:tc>
      </w:tr>
      <w:tr w:rsidR="005B3DEE" w:rsidRPr="007A16C3" w14:paraId="1790F030"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3A42C44" w14:textId="77777777" w:rsidR="005B3DEE" w:rsidRPr="001823B7" w:rsidRDefault="005B3DEE" w:rsidP="009A2A09">
            <w:pPr>
              <w:spacing w:after="0" w:line="240" w:lineRule="auto"/>
              <w:rPr>
                <w:rFonts w:ascii="Times New Roman" w:eastAsia="Times New Roman" w:hAnsi="Times New Roman" w:cs="Times New Roman"/>
                <w:color w:val="000000"/>
                <w:lang w:eastAsia="uk-UA"/>
              </w:rPr>
            </w:pPr>
            <w:r w:rsidRPr="001823B7">
              <w:rPr>
                <w:rFonts w:ascii="Times New Roman" w:eastAsia="Times New Roman" w:hAnsi="Times New Roman" w:cs="Times New Roman"/>
                <w:color w:val="000000"/>
                <w:lang w:eastAsia="uk-UA"/>
              </w:rPr>
              <w:t>Вінець маховика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431BD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8F2F71"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1BC7F7"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D2EDE7"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FD7FFA"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F235C9F"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AA503D6"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r w:rsidR="005B3DEE" w:rsidRPr="007A16C3" w14:paraId="528B3D39" w14:textId="77777777" w:rsidTr="005B3DEE">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2E5B2F8D" w14:textId="77777777" w:rsidR="005B3DEE" w:rsidRPr="001823B7" w:rsidRDefault="005B3DEE" w:rsidP="009A2A09">
            <w:pPr>
              <w:spacing w:after="0" w:line="240" w:lineRule="auto"/>
              <w:rPr>
                <w:rFonts w:ascii="Times New Roman" w:eastAsia="Times New Roman" w:hAnsi="Times New Roman" w:cs="Times New Roman"/>
                <w:color w:val="000000"/>
                <w:lang w:eastAsia="uk-UA"/>
              </w:rPr>
            </w:pPr>
            <w:r w:rsidRPr="001823B7">
              <w:rPr>
                <w:rFonts w:ascii="Times New Roman" w:eastAsia="Times New Roman" w:hAnsi="Times New Roman" w:cs="Times New Roman"/>
                <w:color w:val="000000"/>
                <w:lang w:eastAsia="uk-UA"/>
              </w:rPr>
              <w:t>Привід стартера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3C08B3"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26C6BB"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A2D45D" w14:textId="77777777" w:rsidR="005B3DEE" w:rsidRPr="007A16C3" w:rsidRDefault="005B3DEE" w:rsidP="009A2A09">
            <w:pPr>
              <w:spacing w:after="0" w:line="240" w:lineRule="auto"/>
              <w:rPr>
                <w:rFonts w:ascii="Times New Roman" w:eastAsia="Times New Roman" w:hAnsi="Times New Roman" w:cs="Times New Roman"/>
                <w:color w:val="000000"/>
                <w:lang w:eastAsia="uk-UA"/>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4B9EB38"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sidRPr="007A16C3">
              <w:rPr>
                <w:rFonts w:ascii="Times New Roman" w:eastAsia="Times New Roman" w:hAnsi="Times New Roman" w:cs="Times New Roman"/>
                <w:color w:val="000000"/>
                <w:lang w:eastAsia="uk-UA"/>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81B1DC" w14:textId="77777777" w:rsidR="005B3DEE" w:rsidRPr="007A16C3" w:rsidRDefault="005B3DEE" w:rsidP="009A2A0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991420E"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9FD3C1" w14:textId="77777777" w:rsidR="005B3DEE" w:rsidRPr="007A16C3" w:rsidRDefault="005B3DEE" w:rsidP="009A2A09">
            <w:pPr>
              <w:spacing w:after="0" w:line="240" w:lineRule="auto"/>
              <w:jc w:val="right"/>
              <w:rPr>
                <w:rFonts w:ascii="Times New Roman" w:eastAsia="Times New Roman" w:hAnsi="Times New Roman" w:cs="Times New Roman"/>
                <w:color w:val="000000"/>
                <w:lang w:eastAsia="uk-UA"/>
              </w:rPr>
            </w:pPr>
          </w:p>
        </w:tc>
      </w:tr>
    </w:tbl>
    <w:p w14:paraId="42B890B1" w14:textId="77777777" w:rsidR="005B3DEE" w:rsidRDefault="005B3DEE" w:rsidP="005B3DEE">
      <w:pPr>
        <w:pStyle w:val="af7"/>
        <w:jc w:val="both"/>
        <w:rPr>
          <w:sz w:val="16"/>
          <w:szCs w:val="16"/>
          <w:lang w:val="uk-UA"/>
        </w:rPr>
      </w:pPr>
    </w:p>
    <w:p w14:paraId="3D93C01A" w14:textId="77777777" w:rsidR="005B3DEE" w:rsidRDefault="005B3DEE" w:rsidP="005B3DEE">
      <w:pPr>
        <w:pStyle w:val="af7"/>
        <w:jc w:val="both"/>
        <w:rPr>
          <w:sz w:val="16"/>
          <w:szCs w:val="16"/>
          <w:lang w:val="uk-UA"/>
        </w:rPr>
      </w:pPr>
    </w:p>
    <w:p w14:paraId="6B68732A" w14:textId="77777777" w:rsidR="003D5182" w:rsidRPr="00D94FE3"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72C7D0F2" w14:textId="77777777" w:rsidR="00440981" w:rsidRPr="003F1BE2" w:rsidRDefault="00440981" w:rsidP="00440981">
      <w:pPr>
        <w:spacing w:after="0" w:line="240" w:lineRule="auto"/>
        <w:rPr>
          <w:rFonts w:ascii="Times New Roman" w:hAnsi="Times New Roman" w:cs="Times New Roman"/>
          <w:sz w:val="24"/>
          <w:szCs w:val="24"/>
        </w:rPr>
      </w:pPr>
    </w:p>
    <w:p w14:paraId="37BF53E8" w14:textId="77777777" w:rsidR="00440981" w:rsidRPr="003F1BE2" w:rsidRDefault="00440981" w:rsidP="00440981">
      <w:pPr>
        <w:widowControl w:val="0"/>
        <w:pBdr>
          <w:top w:val="nil"/>
          <w:left w:val="nil"/>
          <w:bottom w:val="nil"/>
          <w:right w:val="nil"/>
          <w:between w:val="nil"/>
        </w:pBdr>
        <w:ind w:firstLine="567"/>
        <w:jc w:val="both"/>
        <w:rPr>
          <w:rFonts w:ascii="Times New Roman" w:eastAsia="Times New Roman" w:hAnsi="Times New Roman" w:cs="Times New Roman"/>
          <w:b/>
          <w:i/>
          <w:color w:val="000000"/>
          <w:sz w:val="24"/>
          <w:szCs w:val="24"/>
          <w:u w:val="single"/>
          <w:lang w:eastAsia="ru-RU"/>
        </w:rPr>
      </w:pPr>
    </w:p>
    <w:p w14:paraId="4202B71C" w14:textId="77777777" w:rsidR="00440981" w:rsidRPr="003F1BE2" w:rsidRDefault="00440981" w:rsidP="00440981">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lang w:eastAsia="ru-RU"/>
        </w:rPr>
      </w:pPr>
      <w:r w:rsidRPr="003F1BE2">
        <w:rPr>
          <w:rFonts w:ascii="Times New Roman" w:eastAsia="Times New Roman" w:hAnsi="Times New Roman" w:cs="Times New Roman"/>
          <w:b/>
          <w:i/>
          <w:color w:val="000000"/>
          <w:sz w:val="24"/>
          <w:szCs w:val="24"/>
          <w:u w:val="single"/>
          <w:lang w:eastAsia="ru-RU"/>
        </w:rPr>
        <w:t>Примітка</w:t>
      </w:r>
      <w:r w:rsidRPr="003F1BE2">
        <w:rPr>
          <w:rFonts w:ascii="Times New Roman" w:eastAsia="Times New Roman" w:hAnsi="Times New Roman" w:cs="Times New Roman"/>
          <w:i/>
          <w:color w:val="000000"/>
          <w:sz w:val="24"/>
          <w:szCs w:val="24"/>
          <w:u w:val="single"/>
          <w:lang w:eastAsia="ru-RU"/>
        </w:rPr>
        <w:t>:</w:t>
      </w:r>
      <w:r w:rsidRPr="003F1BE2">
        <w:rPr>
          <w:rFonts w:ascii="Times New Roman" w:eastAsia="Times New Roman" w:hAnsi="Times New Roman" w:cs="Times New Roman"/>
          <w:i/>
          <w:color w:val="000000"/>
          <w:sz w:val="24"/>
          <w:szCs w:val="24"/>
          <w:lang w:eastAsia="ru-RU"/>
        </w:rPr>
        <w:t xml:space="preserve"> у разі, коли в описі предмета закупівлі містяться посилання на конкретну торгівельну марку чи фірму, патент, конструкцію або тип предмета закупівлі, джерело його походження або виробника, то разом з цим </w:t>
      </w:r>
      <w:r w:rsidRPr="003F1BE2">
        <w:rPr>
          <w:rFonts w:ascii="Times New Roman" w:eastAsia="Times New Roman" w:hAnsi="Times New Roman" w:cs="Times New Roman"/>
          <w:b/>
          <w:i/>
          <w:color w:val="000000"/>
          <w:sz w:val="24"/>
          <w:szCs w:val="24"/>
          <w:lang w:eastAsia="ru-RU"/>
        </w:rPr>
        <w:t>враховувати вираз "або еквівалент"</w:t>
      </w:r>
      <w:r w:rsidRPr="003F1BE2">
        <w:rPr>
          <w:rFonts w:ascii="Times New Roman" w:eastAsia="Times New Roman" w:hAnsi="Times New Roman" w:cs="Times New Roman"/>
          <w:i/>
          <w:color w:val="000000"/>
          <w:sz w:val="24"/>
          <w:szCs w:val="24"/>
          <w:lang w:eastAsia="ru-RU"/>
        </w:rPr>
        <w:t>.</w:t>
      </w:r>
    </w:p>
    <w:p w14:paraId="7D37801D" w14:textId="77777777" w:rsidR="00440981" w:rsidRPr="003F1BE2" w:rsidRDefault="00440981" w:rsidP="00440981">
      <w:pPr>
        <w:ind w:firstLine="567"/>
        <w:jc w:val="both"/>
        <w:rPr>
          <w:rFonts w:ascii="Times New Roman" w:hAnsi="Times New Roman" w:cs="Times New Roman"/>
          <w:b/>
          <w:sz w:val="24"/>
          <w:szCs w:val="24"/>
        </w:rPr>
      </w:pPr>
      <w:r w:rsidRPr="003F1BE2">
        <w:rPr>
          <w:rFonts w:ascii="Times New Roman" w:eastAsia="Times New Roman" w:hAnsi="Times New Roman" w:cs="Times New Roman"/>
          <w:i/>
          <w:color w:val="000000"/>
          <w:sz w:val="24"/>
          <w:szCs w:val="24"/>
          <w:lang w:eastAsia="ru-RU"/>
        </w:rPr>
        <w:t>У випадку пропонування еквіваленту, Учасник в складі пропозиції, має надати порівняльну таблицю з обов’язковим зазначенням всіх технічних характеристик запропонованого еквіваленту.</w:t>
      </w:r>
    </w:p>
    <w:p w14:paraId="553ADBA9" w14:textId="77777777" w:rsidR="00440981" w:rsidRPr="003F1BE2" w:rsidRDefault="00440981" w:rsidP="00440981">
      <w:pPr>
        <w:rPr>
          <w:rFonts w:ascii="Times New Roman" w:hAnsi="Times New Roman" w:cs="Times New Roman"/>
          <w:sz w:val="24"/>
          <w:szCs w:val="24"/>
        </w:rPr>
      </w:pPr>
    </w:p>
    <w:p w14:paraId="0A0FCE84" w14:textId="77777777" w:rsidR="003D5182" w:rsidRPr="00440981"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0C48D386"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A15FDE7"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EBA7FB3"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6CFF433"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9BC5589"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40B31B4"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EF89E94"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2F97318"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D11FCE5"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EB4067D"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76AF246"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9C2A36D"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42AF93A"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D7E4375"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41858D8"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21A46E0"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6D4CEA2C" w14:textId="77777777" w:rsidR="0093539C" w:rsidRDefault="0093539C"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55A687A"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BA2C190"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D6B8620"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02D5FFA0"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5FBAE925"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F30484A"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67C262F3"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67A58CED"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931E37A"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E9DC6A7"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65A7291B"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3A58A26"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A5CB040"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B7955A7"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2D7C712"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129FF39D" w14:textId="77777777" w:rsidR="00440981" w:rsidRDefault="00440981"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2EA8091"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9914BE7" w14:textId="77777777" w:rsidR="003D5182" w:rsidRPr="00B31CC6"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lastRenderedPageBreak/>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DA0FEAE"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5AAE2C2F"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07216D46"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7B48D3E9"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13AAF600"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0629CFD9"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551AF747"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73EA8333"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4682BA6"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4F14658"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E4E63C6" w14:textId="77777777" w:rsidR="003D5182" w:rsidRPr="00124609" w:rsidRDefault="003D5182" w:rsidP="00124609">
      <w:pPr>
        <w:widowControl w:val="0"/>
        <w:spacing w:after="0" w:line="240" w:lineRule="auto"/>
        <w:jc w:val="both"/>
        <w:rPr>
          <w:rFonts w:ascii="Times New Roman" w:eastAsia="Times New Roman" w:hAnsi="Times New Roman" w:cs="Times New Roman"/>
          <w:sz w:val="24"/>
          <w:szCs w:val="24"/>
        </w:rPr>
      </w:pPr>
    </w:p>
    <w:p w14:paraId="2B761A7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2"/>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B24CA">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B24CA">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9"/>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0D563449" w:rsidR="00FA59DA" w:rsidRPr="001A0580" w:rsidRDefault="003D5182" w:rsidP="00FA59DA">
      <w:pPr>
        <w:spacing w:after="0" w:line="240" w:lineRule="auto"/>
        <w:ind w:firstLine="708"/>
        <w:jc w:val="both"/>
        <w:rPr>
          <w:rFonts w:ascii="Times New Roman" w:eastAsia="Times New Roman" w:hAnsi="Times New Roman" w:cs="Times New Roman"/>
          <w:sz w:val="24"/>
          <w:szCs w:val="24"/>
          <w:lang w:eastAsia="ru-RU"/>
        </w:rPr>
      </w:pPr>
      <w:r w:rsidRPr="00066930">
        <w:rPr>
          <w:rFonts w:ascii="Times New Roman" w:eastAsia="Times New Roman" w:hAnsi="Times New Roman" w:cs="Times New Roman"/>
          <w:b/>
          <w:iCs/>
          <w:lang w:eastAsia="ru-RU"/>
        </w:rPr>
        <w:t xml:space="preserve">Головне управління Національної поліції у м. Києві, </w:t>
      </w:r>
      <w:r w:rsidRPr="00066930">
        <w:rPr>
          <w:rFonts w:ascii="Times New Roman" w:eastAsia="Times New Roman" w:hAnsi="Times New Roman" w:cs="Times New Roman"/>
          <w:bCs/>
          <w:iCs/>
          <w:lang w:eastAsia="ru-RU"/>
        </w:rPr>
        <w:t>в особі</w:t>
      </w:r>
      <w:r w:rsidRPr="00066930">
        <w:rPr>
          <w:rFonts w:ascii="Times New Roman" w:eastAsia="Times New Roman" w:hAnsi="Times New Roman" w:cs="Times New Roman"/>
          <w:sz w:val="24"/>
          <w:szCs w:val="24"/>
          <w:lang w:eastAsia="ru-RU"/>
        </w:rPr>
        <w:t xml:space="preserve"> заступника начальника Головного управління Національної поліції у м. Києві, полковника поліції </w:t>
      </w:r>
      <w:r w:rsidRPr="00066930">
        <w:rPr>
          <w:rFonts w:ascii="Times New Roman" w:eastAsia="Times New Roman" w:hAnsi="Times New Roman" w:cs="Times New Roman"/>
          <w:iCs/>
          <w:sz w:val="24"/>
          <w:szCs w:val="24"/>
          <w:lang w:eastAsia="ru-RU"/>
        </w:rPr>
        <w:t xml:space="preserve">Полієнка Тараса Івановича, який діє на підставі довіреності від </w:t>
      </w:r>
      <w:r w:rsidRPr="000E7E78">
        <w:rPr>
          <w:rFonts w:ascii="Times New Roman" w:eastAsia="Times New Roman" w:hAnsi="Times New Roman" w:cs="Times New Roman"/>
          <w:iCs/>
          <w:sz w:val="24"/>
          <w:szCs w:val="24"/>
          <w:lang w:eastAsia="ru-RU"/>
        </w:rPr>
        <w:t>20</w:t>
      </w:r>
      <w:r w:rsidRPr="00066930">
        <w:rPr>
          <w:rFonts w:ascii="Times New Roman" w:eastAsia="Times New Roman" w:hAnsi="Times New Roman" w:cs="Times New Roman"/>
          <w:iCs/>
          <w:sz w:val="24"/>
          <w:szCs w:val="24"/>
          <w:lang w:eastAsia="ru-RU"/>
        </w:rPr>
        <w:t>.0</w:t>
      </w:r>
      <w:r w:rsidRPr="000E7E78">
        <w:rPr>
          <w:rFonts w:ascii="Times New Roman" w:eastAsia="Times New Roman" w:hAnsi="Times New Roman" w:cs="Times New Roman"/>
          <w:iCs/>
          <w:sz w:val="24"/>
          <w:szCs w:val="24"/>
          <w:lang w:eastAsia="ru-RU"/>
        </w:rPr>
        <w:t>9</w:t>
      </w:r>
      <w:r w:rsidRPr="00066930">
        <w:rPr>
          <w:rFonts w:ascii="Times New Roman" w:eastAsia="Times New Roman" w:hAnsi="Times New Roman" w:cs="Times New Roman"/>
          <w:iCs/>
          <w:sz w:val="24"/>
          <w:szCs w:val="24"/>
          <w:lang w:eastAsia="ru-RU"/>
        </w:rPr>
        <w:t xml:space="preserve">.2023 року № </w:t>
      </w:r>
      <w:r w:rsidRPr="000E7E78">
        <w:rPr>
          <w:rFonts w:ascii="Times New Roman" w:eastAsia="Times New Roman" w:hAnsi="Times New Roman" w:cs="Times New Roman"/>
          <w:iCs/>
          <w:sz w:val="24"/>
          <w:szCs w:val="24"/>
          <w:lang w:eastAsia="ru-RU"/>
        </w:rPr>
        <w:t>5592</w:t>
      </w:r>
      <w:r w:rsidRPr="00066930">
        <w:rPr>
          <w:rFonts w:ascii="Times New Roman" w:eastAsia="Times New Roman" w:hAnsi="Times New Roman" w:cs="Times New Roman"/>
          <w:iCs/>
          <w:sz w:val="24"/>
          <w:szCs w:val="24"/>
          <w:lang w:eastAsia="ru-RU"/>
        </w:rPr>
        <w:t>/125/01/13-2023</w:t>
      </w:r>
      <w:r w:rsidRPr="00066930">
        <w:rPr>
          <w:rFonts w:ascii="Times New Roman" w:eastAsia="Times New Roman" w:hAnsi="Times New Roman" w:cs="Times New Roman"/>
          <w:b/>
          <w:iCs/>
          <w:lang w:eastAsia="ru-RU"/>
        </w:rPr>
        <w:t xml:space="preserve"> </w:t>
      </w:r>
      <w:r w:rsidR="00FA59DA" w:rsidRPr="001A0580">
        <w:rPr>
          <w:rFonts w:ascii="Times New Roman" w:eastAsia="Times New Roman" w:hAnsi="Times New Roman" w:cs="Times New Roman"/>
          <w:sz w:val="24"/>
          <w:szCs w:val="24"/>
          <w:lang w:eastAsia="ru-RU"/>
        </w:rPr>
        <w:t>з однієї сторони</w:t>
      </w:r>
      <w:r>
        <w:rPr>
          <w:rFonts w:ascii="Times New Roman" w:eastAsia="Times New Roman" w:hAnsi="Times New Roman" w:cs="Times New Roman"/>
          <w:sz w:val="24"/>
          <w:szCs w:val="24"/>
          <w:lang w:eastAsia="ru-RU"/>
        </w:rPr>
        <w:t xml:space="preserve"> (далі - </w:t>
      </w:r>
      <w:r w:rsidRPr="003D5182">
        <w:rPr>
          <w:rFonts w:ascii="Times New Roman" w:eastAsia="Times New Roman" w:hAnsi="Times New Roman" w:cs="Times New Roman"/>
          <w:b/>
          <w:bCs/>
          <w:sz w:val="24"/>
          <w:szCs w:val="24"/>
          <w:lang w:eastAsia="ru-RU"/>
        </w:rPr>
        <w:t>Покупець</w:t>
      </w:r>
      <w:r>
        <w:rPr>
          <w:rFonts w:ascii="Times New Roman" w:eastAsia="Times New Roman" w:hAnsi="Times New Roman" w:cs="Times New Roman"/>
          <w:sz w:val="24"/>
          <w:szCs w:val="24"/>
          <w:lang w:eastAsia="ru-RU"/>
        </w:rPr>
        <w:t>)</w:t>
      </w:r>
      <w:r w:rsidR="00FA59DA" w:rsidRPr="001A0580">
        <w:rPr>
          <w:rFonts w:ascii="Times New Roman" w:eastAsia="Times New Roman" w:hAnsi="Times New Roman" w:cs="Times New Roman"/>
          <w:sz w:val="24"/>
          <w:szCs w:val="24"/>
          <w:lang w:eastAsia="ru-RU"/>
        </w:rPr>
        <w:t xml:space="preserve">,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w:t>
      </w:r>
      <w:r w:rsidR="00FA59DA" w:rsidRPr="001A0580">
        <w:rPr>
          <w:rFonts w:ascii="Times New Roman" w:eastAsia="Times New Roman" w:hAnsi="Times New Roman" w:cs="Times New Roman"/>
          <w:sz w:val="24"/>
          <w:szCs w:val="24"/>
          <w:lang w:eastAsia="ru-RU"/>
        </w:rPr>
        <w:t>,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5744237A" w14:textId="77777777" w:rsidR="00124609" w:rsidRPr="00124609" w:rsidRDefault="00124609" w:rsidP="003D5182">
      <w:pPr>
        <w:widowControl w:val="0"/>
        <w:spacing w:after="0" w:line="240" w:lineRule="auto"/>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61135232" w:rsidR="00124609" w:rsidRPr="00622D1F" w:rsidRDefault="00124609" w:rsidP="00622D1F">
      <w:pPr>
        <w:spacing w:after="0" w:line="240" w:lineRule="auto"/>
        <w:jc w:val="both"/>
        <w:rPr>
          <w:rFonts w:ascii="Times New Roman" w:eastAsia="Times New Roman" w:hAnsi="Times New Roman" w:cs="Times New Roman"/>
          <w:sz w:val="24"/>
          <w:szCs w:val="24"/>
        </w:rPr>
      </w:pPr>
      <w:r w:rsidRPr="00622D1F">
        <w:rPr>
          <w:rFonts w:ascii="Times New Roman" w:eastAsia="Times New Roman" w:hAnsi="Times New Roman" w:cs="Times New Roman"/>
          <w:sz w:val="24"/>
          <w:szCs w:val="24"/>
        </w:rPr>
        <w:t xml:space="preserve">1.1. Постачальник відповідно до Договору зобов’язується </w:t>
      </w:r>
      <w:r w:rsidRPr="003F5AFE">
        <w:rPr>
          <w:rFonts w:ascii="Times New Roman" w:eastAsia="Times New Roman" w:hAnsi="Times New Roman" w:cs="Times New Roman"/>
          <w:sz w:val="24"/>
          <w:szCs w:val="24"/>
        </w:rPr>
        <w:t>поставити</w:t>
      </w:r>
      <w:r w:rsidR="00984623" w:rsidRPr="003F5AFE">
        <w:rPr>
          <w:rFonts w:ascii="Times New Roman" w:eastAsia="Times New Roman" w:hAnsi="Times New Roman" w:cs="Times New Roman"/>
          <w:sz w:val="24"/>
          <w:szCs w:val="24"/>
        </w:rPr>
        <w:t xml:space="preserve"> </w:t>
      </w:r>
      <w:r w:rsidR="00066D9E" w:rsidRPr="003F5AFE">
        <w:rPr>
          <w:rFonts w:ascii="Times New Roman" w:hAnsi="Times New Roman" w:cs="Times New Roman"/>
          <w:sz w:val="24"/>
          <w:szCs w:val="24"/>
        </w:rPr>
        <w:t>ДК 021:2015 – 34330000-9 Запасні частини до вантажних транспортних засобів, фургонів та легкових автомобілів (Запасні частини)</w:t>
      </w:r>
      <w:r w:rsidR="00066D9E" w:rsidRPr="003F5AFE">
        <w:rPr>
          <w:rFonts w:ascii="Times New Roman" w:eastAsia="Times New Roman" w:hAnsi="Times New Roman" w:cs="Times New Roman"/>
          <w:sz w:val="24"/>
          <w:szCs w:val="24"/>
        </w:rPr>
        <w:t xml:space="preserve"> </w:t>
      </w:r>
      <w:r w:rsidRPr="003F5AFE">
        <w:rPr>
          <w:rFonts w:ascii="Times New Roman" w:eastAsia="Times New Roman" w:hAnsi="Times New Roman" w:cs="Times New Roman"/>
          <w:sz w:val="24"/>
          <w:szCs w:val="24"/>
        </w:rPr>
        <w:t>(далі – Товар), а Покупець зобов’язується прийняти та оплатити вартість Товару.</w:t>
      </w:r>
    </w:p>
    <w:p w14:paraId="2CD28B8E" w14:textId="77777777" w:rsidR="00124609" w:rsidRPr="00622D1F" w:rsidRDefault="00124609" w:rsidP="00622D1F">
      <w:pPr>
        <w:widowControl w:val="0"/>
        <w:spacing w:after="0" w:line="240" w:lineRule="auto"/>
        <w:jc w:val="both"/>
        <w:rPr>
          <w:rFonts w:ascii="Times New Roman" w:eastAsia="Times New Roman" w:hAnsi="Times New Roman" w:cs="Times New Roman"/>
          <w:sz w:val="24"/>
          <w:szCs w:val="24"/>
        </w:rPr>
      </w:pPr>
      <w:r w:rsidRPr="00622D1F">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70671667" w:rsidR="00124609" w:rsidRPr="0037706D" w:rsidRDefault="0037706D"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3770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Гарантійний строк на поставлені запчастини складає 12 місяців з дня поставки Замовнику.</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2.8. У випадку ненадання всіх перелічених у даному розділі документів, а також поставки </w:t>
      </w:r>
      <w:r w:rsidRPr="00124609">
        <w:rPr>
          <w:rFonts w:ascii="Times New Roman" w:eastAsia="Times New Roman" w:hAnsi="Times New Roman" w:cs="Times New Roman"/>
          <w:sz w:val="24"/>
          <w:szCs w:val="24"/>
        </w:rPr>
        <w:lastRenderedPageBreak/>
        <w:t xml:space="preserve">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3F50D16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 (</w:t>
      </w:r>
      <w:bookmarkStart w:id="11" w:name="%D0%A1%D1%83%D0%BC%D0%BC%D0%B01%D0%9F%D1"/>
      <w:bookmarkEnd w:id="11"/>
      <w:r w:rsidRPr="00124609">
        <w:rPr>
          <w:rFonts w:ascii="Times New Roman" w:eastAsia="Times New Roman" w:hAnsi="Times New Roman" w:cs="Times New Roman"/>
          <w:sz w:val="24"/>
          <w:szCs w:val="24"/>
        </w:rPr>
        <w:t xml:space="preserve">________________коп), </w:t>
      </w:r>
      <w:r w:rsidR="00754ACE">
        <w:rPr>
          <w:rFonts w:ascii="Times New Roman" w:eastAsia="Times New Roman" w:hAnsi="Times New Roman" w:cs="Times New Roman"/>
          <w:sz w:val="24"/>
          <w:szCs w:val="24"/>
        </w:rPr>
        <w:t>без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52D6B051"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8E3837">
        <w:rPr>
          <w:rFonts w:ascii="Times New Roman" w:hAnsi="Times New Roman"/>
          <w:b/>
          <w:color w:val="000000"/>
        </w:rPr>
        <w:t xml:space="preserve">до </w:t>
      </w:r>
      <w:r w:rsidR="00696566">
        <w:rPr>
          <w:rFonts w:ascii="Times New Roman" w:hAnsi="Times New Roman"/>
          <w:b/>
          <w:color w:val="000000"/>
          <w:lang w:val="ru-RU"/>
        </w:rPr>
        <w:t>30</w:t>
      </w:r>
      <w:r w:rsidR="008E3837">
        <w:rPr>
          <w:rFonts w:ascii="Times New Roman" w:hAnsi="Times New Roman"/>
          <w:b/>
          <w:color w:val="000000"/>
        </w:rPr>
        <w:t>.</w:t>
      </w:r>
      <w:r w:rsidR="00966B9B">
        <w:rPr>
          <w:rFonts w:ascii="Times New Roman" w:hAnsi="Times New Roman"/>
          <w:b/>
          <w:color w:val="000000"/>
        </w:rPr>
        <w:t>0</w:t>
      </w:r>
      <w:r w:rsidR="0037706D" w:rsidRPr="0037706D">
        <w:rPr>
          <w:rFonts w:ascii="Times New Roman" w:hAnsi="Times New Roman"/>
          <w:b/>
          <w:color w:val="000000"/>
          <w:lang w:val="ru-RU"/>
        </w:rPr>
        <w:t>3</w:t>
      </w:r>
      <w:r w:rsidR="008E3837">
        <w:rPr>
          <w:rFonts w:ascii="Times New Roman" w:hAnsi="Times New Roman"/>
          <w:b/>
          <w:color w:val="000000"/>
        </w:rPr>
        <w:t>.202</w:t>
      </w:r>
      <w:r w:rsidR="00966B9B">
        <w:rPr>
          <w:rFonts w:ascii="Times New Roman" w:hAnsi="Times New Roman"/>
          <w:b/>
          <w:color w:val="000000"/>
        </w:rPr>
        <w:t>4</w:t>
      </w:r>
      <w:r w:rsidR="008E3837">
        <w:rPr>
          <w:rFonts w:ascii="Times New Roman" w:hAnsi="Times New Roman"/>
          <w:b/>
          <w:color w:val="000000"/>
        </w:rPr>
        <w:t xml:space="preserve"> р.</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4.8.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4.9. Постачальник, який допустив недопоставку Товару, зобов'язаний допоставити Товар у повному обсязі протягом 5 (п'яти) робочих днів.</w:t>
      </w:r>
    </w:p>
    <w:p w14:paraId="4F3D99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4.11. Ризик випадкової загибелі або випадкового псування товару покладається на власника товару.</w:t>
      </w:r>
    </w:p>
    <w:p w14:paraId="1BA3F101"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4.12. Право власності на товар виникає у момент його передачі від Постачальника до Покупця </w:t>
      </w:r>
      <w:r w:rsidRPr="00124609">
        <w:rPr>
          <w:rFonts w:ascii="Times New Roman" w:eastAsia="Times New Roman" w:hAnsi="Times New Roman" w:cs="Times New Roman"/>
          <w:sz w:val="24"/>
          <w:szCs w:val="24"/>
        </w:rPr>
        <w:lastRenderedPageBreak/>
        <w:t>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3F81833F"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941DCC">
        <w:rPr>
          <w:rFonts w:ascii="Times New Roman" w:eastAsia="Times New Roman" w:hAnsi="Times New Roman" w:cs="Times New Roman"/>
          <w:sz w:val="24"/>
          <w:szCs w:val="24"/>
        </w:rPr>
        <w:t>60</w:t>
      </w:r>
      <w:r w:rsidRPr="00124609">
        <w:rPr>
          <w:rFonts w:ascii="Times New Roman" w:eastAsia="Times New Roman" w:hAnsi="Times New Roman" w:cs="Times New Roman"/>
          <w:sz w:val="24"/>
          <w:szCs w:val="24"/>
        </w:rPr>
        <w:t xml:space="preserve"> днів з дати поставки Товару Постачальником.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0745738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279EFE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         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ab/>
        <w:t xml:space="preserve">  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ab/>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21C8A1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28ED4EC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8.4. У випадку, якщо дія форс-мажорних обставин триває більш ніж 3 (три) місяці загалом, </w:t>
      </w:r>
      <w:r w:rsidRPr="00124609">
        <w:rPr>
          <w:rFonts w:ascii="Times New Roman" w:eastAsia="Times New Roman" w:hAnsi="Times New Roman" w:cs="Times New Roman"/>
          <w:sz w:val="24"/>
          <w:szCs w:val="24"/>
        </w:rPr>
        <w:lastRenderedPageBreak/>
        <w:t>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3D45012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1B49AF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45B467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виконання, але не пізніше 31.12.202</w:t>
      </w:r>
      <w:r w:rsidR="00966B9B">
        <w:rPr>
          <w:rFonts w:ascii="Times New Roman" w:eastAsia="Times New Roman" w:hAnsi="Times New Roman" w:cs="Times New Roman"/>
          <w:sz w:val="24"/>
          <w:szCs w:val="24"/>
        </w:rPr>
        <w:t>4</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1A9AD1"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03B2237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2" w:name="n511"/>
      <w:bookmarkEnd w:id="12"/>
      <w:r w:rsidRPr="003B0E77">
        <w:rPr>
          <w:rFonts w:ascii="Times New Roman" w:eastAsia="Times New Roman" w:hAnsi="Times New Roman" w:cs="Times New Roman"/>
          <w:sz w:val="24"/>
          <w:szCs w:val="24"/>
          <w:lang w:val="ru-RU"/>
        </w:rPr>
        <w:t xml:space="preserve">2) погодження зміни ціни за одиницю товару в договорі про закупівлю у разі коливання ціни такого товару </w:t>
      </w:r>
      <w:proofErr w:type="gramStart"/>
      <w:r w:rsidRPr="003B0E77">
        <w:rPr>
          <w:rFonts w:ascii="Times New Roman" w:eastAsia="Times New Roman" w:hAnsi="Times New Roman" w:cs="Times New Roman"/>
          <w:sz w:val="24"/>
          <w:szCs w:val="24"/>
          <w:lang w:val="ru-RU"/>
        </w:rPr>
        <w:t>на ринку</w:t>
      </w:r>
      <w:proofErr w:type="gramEnd"/>
      <w:r w:rsidRPr="003B0E77">
        <w:rPr>
          <w:rFonts w:ascii="Times New Roman" w:eastAsia="Times New Roman" w:hAnsi="Times New Roman" w:cs="Times New Roman"/>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B0E77">
        <w:rPr>
          <w:rFonts w:ascii="Times New Roman" w:eastAsia="Times New Roman" w:hAnsi="Times New Roman" w:cs="Times New Roman"/>
          <w:sz w:val="24"/>
          <w:szCs w:val="24"/>
          <w:lang w:val="ru-RU"/>
        </w:rPr>
        <w:t>на ринку</w:t>
      </w:r>
      <w:proofErr w:type="gramEnd"/>
      <w:r w:rsidRPr="003B0E77">
        <w:rPr>
          <w:rFonts w:ascii="Times New Roman" w:eastAsia="Times New Roman" w:hAnsi="Times New Roman" w:cs="Times New Roman"/>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07300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3" w:name="n512"/>
      <w:bookmarkEnd w:id="13"/>
      <w:r w:rsidRPr="003B0E77">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2CB0F75"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4" w:name="n513"/>
      <w:bookmarkEnd w:id="14"/>
      <w:r w:rsidRPr="003B0E77">
        <w:rPr>
          <w:rFonts w:ascii="Times New Roman" w:eastAsia="Times New Roman" w:hAnsi="Times New Roman" w:cs="Times New Roman"/>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1CBFD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5" w:name="n514"/>
      <w:bookmarkEnd w:id="15"/>
      <w:r w:rsidRPr="003B0E77">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40F867C2" w14:textId="77777777" w:rsidR="003B0E77" w:rsidRPr="00B605C6"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6" w:name="n515"/>
      <w:bookmarkEnd w:id="16"/>
      <w:r w:rsidRPr="00B605C6">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4B1675A" w14:textId="77777777" w:rsidR="003B0E77" w:rsidRPr="00B605C6"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7" w:name="n516"/>
      <w:bookmarkEnd w:id="17"/>
      <w:r w:rsidRPr="00B605C6">
        <w:rPr>
          <w:rFonts w:ascii="Times New Roman" w:eastAsia="Times New Roman" w:hAnsi="Times New Roman" w:cs="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B0E77">
        <w:rPr>
          <w:rFonts w:ascii="Times New Roman" w:eastAsia="Times New Roman" w:hAnsi="Times New Roman" w:cs="Times New Roman"/>
          <w:sz w:val="24"/>
          <w:szCs w:val="24"/>
          <w:lang w:val="en-US"/>
        </w:rPr>
        <w:t>Platts</w:t>
      </w:r>
      <w:r w:rsidRPr="00B605C6">
        <w:rPr>
          <w:rFonts w:ascii="Times New Roman" w:eastAsia="Times New Roman" w:hAnsi="Times New Roman" w:cs="Times New Roman"/>
          <w:sz w:val="24"/>
          <w:szCs w:val="24"/>
          <w:lang w:val="ru-RU"/>
        </w:rPr>
        <w:t xml:space="preserve">, </w:t>
      </w:r>
      <w:r w:rsidRPr="003B0E77">
        <w:rPr>
          <w:rFonts w:ascii="Times New Roman" w:eastAsia="Times New Roman" w:hAnsi="Times New Roman" w:cs="Times New Roman"/>
          <w:sz w:val="24"/>
          <w:szCs w:val="24"/>
          <w:lang w:val="en-US"/>
        </w:rPr>
        <w:t>ARGUS</w:t>
      </w:r>
      <w:r w:rsidRPr="00B605C6">
        <w:rPr>
          <w:rFonts w:ascii="Times New Roman" w:eastAsia="Times New Roman" w:hAnsi="Times New Roman" w:cs="Times New Roman"/>
          <w:sz w:val="24"/>
          <w:szCs w:val="24"/>
          <w:lang w:val="ru-RU"/>
        </w:rPr>
        <w:t xml:space="preserve">, регульованих цін (тарифів), нормативів, середньозважених цін на електроенергію </w:t>
      </w:r>
      <w:proofErr w:type="gramStart"/>
      <w:r w:rsidRPr="00B605C6">
        <w:rPr>
          <w:rFonts w:ascii="Times New Roman" w:eastAsia="Times New Roman" w:hAnsi="Times New Roman" w:cs="Times New Roman"/>
          <w:sz w:val="24"/>
          <w:szCs w:val="24"/>
          <w:lang w:val="ru-RU"/>
        </w:rPr>
        <w:t>на ринку</w:t>
      </w:r>
      <w:proofErr w:type="gramEnd"/>
      <w:r w:rsidRPr="00B605C6">
        <w:rPr>
          <w:rFonts w:ascii="Times New Roman" w:eastAsia="Times New Roman" w:hAnsi="Times New Roman" w:cs="Times New Roman"/>
          <w:sz w:val="24"/>
          <w:szCs w:val="24"/>
          <w:lang w:val="ru-RU"/>
        </w:rPr>
        <w:t xml:space="preserve"> “на добу наперед”, що застосовуються в договорі про закупівлю, у </w:t>
      </w:r>
      <w:r w:rsidRPr="00B605C6">
        <w:rPr>
          <w:rFonts w:ascii="Times New Roman" w:eastAsia="Times New Roman" w:hAnsi="Times New Roman" w:cs="Times New Roman"/>
          <w:sz w:val="24"/>
          <w:szCs w:val="24"/>
          <w:lang w:val="ru-RU"/>
        </w:rPr>
        <w:lastRenderedPageBreak/>
        <w:t>разі встановлення в договорі про закупівлю порядку зміни ціни;</w:t>
      </w:r>
    </w:p>
    <w:p w14:paraId="74D6B46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8" w:name="n517"/>
      <w:bookmarkEnd w:id="18"/>
      <w:r w:rsidRPr="003B0E77">
        <w:rPr>
          <w:rFonts w:ascii="Times New Roman" w:eastAsia="Times New Roman" w:hAnsi="Times New Roman" w:cs="Times New Roman"/>
          <w:sz w:val="24"/>
          <w:szCs w:val="24"/>
          <w:lang w:val="ru-RU"/>
        </w:rPr>
        <w:t>8) зміни умов у зв’язку із застосуванням положень</w:t>
      </w:r>
      <w:r w:rsidRPr="003B0E77">
        <w:rPr>
          <w:rFonts w:ascii="Times New Roman" w:eastAsia="Times New Roman" w:hAnsi="Times New Roman" w:cs="Times New Roman"/>
          <w:sz w:val="24"/>
          <w:szCs w:val="24"/>
          <w:lang w:val="en-US"/>
        </w:rPr>
        <w:t> </w:t>
      </w:r>
      <w:hyperlink r:id="rId20" w:anchor="n1778" w:tgtFrame="_blank" w:history="1">
        <w:r w:rsidRPr="003B0E77">
          <w:rPr>
            <w:rStyle w:val="a7"/>
            <w:rFonts w:ascii="Times New Roman" w:eastAsia="Times New Roman" w:hAnsi="Times New Roman" w:cs="Times New Roman"/>
            <w:sz w:val="24"/>
            <w:szCs w:val="24"/>
            <w:lang w:val="ru-RU"/>
          </w:rPr>
          <w:t>частини шостої</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статті 41 Закону.</w:t>
      </w:r>
    </w:p>
    <w:p w14:paraId="6BD46D12" w14:textId="77777777" w:rsid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9" w:name="n518"/>
      <w:bookmarkEnd w:id="19"/>
      <w:r w:rsidRPr="003B0E77">
        <w:rPr>
          <w:rFonts w:ascii="Times New Roman" w:eastAsia="Times New Roman" w:hAnsi="Times New Roman" w:cs="Times New Roman"/>
          <w:sz w:val="24"/>
          <w:szCs w:val="24"/>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3B0E77">
        <w:rPr>
          <w:rFonts w:ascii="Times New Roman" w:eastAsia="Times New Roman" w:hAnsi="Times New Roman" w:cs="Times New Roman"/>
          <w:sz w:val="24"/>
          <w:szCs w:val="24"/>
          <w:lang w:val="en-US"/>
        </w:rPr>
        <w:t> </w:t>
      </w:r>
      <w:hyperlink r:id="rId21" w:tgtFrame="_blank" w:history="1">
        <w:r w:rsidRPr="003B0E77">
          <w:rPr>
            <w:rStyle w:val="a7"/>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з урахуванням цих особливостей.</w:t>
      </w:r>
      <w:bookmarkStart w:id="20" w:name="n519"/>
      <w:bookmarkEnd w:id="20"/>
    </w:p>
    <w:p w14:paraId="4F6943A6" w14:textId="77777777" w:rsidR="003B0E77" w:rsidRPr="003B0E77" w:rsidRDefault="007954A7" w:rsidP="003B0E77">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10.6. </w:t>
      </w:r>
      <w:r w:rsidR="003B0E77" w:rsidRPr="003B0E77">
        <w:rPr>
          <w:rFonts w:ascii="Times New Roman" w:eastAsia="Times New Roman" w:hAnsi="Times New Roman" w:cs="Times New Roman"/>
          <w:sz w:val="24"/>
          <w:szCs w:val="24"/>
          <w:lang w:val="ru-RU"/>
        </w:rPr>
        <w:t xml:space="preserve">Повідомлення про внесення змін </w:t>
      </w:r>
      <w:proofErr w:type="gramStart"/>
      <w:r w:rsidR="003B0E77" w:rsidRPr="003B0E77">
        <w:rPr>
          <w:rFonts w:ascii="Times New Roman" w:eastAsia="Times New Roman" w:hAnsi="Times New Roman" w:cs="Times New Roman"/>
          <w:sz w:val="24"/>
          <w:szCs w:val="24"/>
          <w:lang w:val="ru-RU"/>
        </w:rPr>
        <w:t>до договору</w:t>
      </w:r>
      <w:proofErr w:type="gramEnd"/>
      <w:r w:rsidR="003B0E77" w:rsidRPr="003B0E77">
        <w:rPr>
          <w:rFonts w:ascii="Times New Roman" w:eastAsia="Times New Roman" w:hAnsi="Times New Roman" w:cs="Times New Roman"/>
          <w:sz w:val="24"/>
          <w:szCs w:val="24"/>
          <w:lang w:val="ru-RU"/>
        </w:rPr>
        <w:t xml:space="preserve"> про закупівлю повинно містити таку інформацію:</w:t>
      </w:r>
    </w:p>
    <w:p w14:paraId="145517BE"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1" w:name="n520"/>
      <w:bookmarkEnd w:id="21"/>
      <w:r w:rsidRPr="003B0E77">
        <w:rPr>
          <w:rFonts w:ascii="Times New Roman" w:eastAsia="Times New Roman" w:hAnsi="Times New Roman" w:cs="Times New Roman"/>
          <w:sz w:val="24"/>
          <w:szCs w:val="24"/>
          <w:lang w:val="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F7C7EBC"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2" w:name="n521"/>
      <w:bookmarkEnd w:id="22"/>
      <w:r w:rsidRPr="003B0E77">
        <w:rPr>
          <w:rFonts w:ascii="Times New Roman" w:eastAsia="Times New Roman" w:hAnsi="Times New Roman" w:cs="Times New Roman"/>
          <w:sz w:val="24"/>
          <w:szCs w:val="24"/>
          <w:lang w:val="ru-RU"/>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14:paraId="0616BA4F"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3" w:name="n522"/>
      <w:bookmarkEnd w:id="23"/>
      <w:r w:rsidRPr="003B0E77">
        <w:rPr>
          <w:rFonts w:ascii="Times New Roman" w:eastAsia="Times New Roman" w:hAnsi="Times New Roman" w:cs="Times New Roman"/>
          <w:sz w:val="24"/>
          <w:szCs w:val="24"/>
          <w:lang w:val="ru-RU"/>
        </w:rPr>
        <w:t>3) дата укладення та номер договору про закупівлю;</w:t>
      </w:r>
    </w:p>
    <w:p w14:paraId="30F60B2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4" w:name="n523"/>
      <w:bookmarkEnd w:id="24"/>
      <w:r w:rsidRPr="003B0E77">
        <w:rPr>
          <w:rFonts w:ascii="Times New Roman" w:eastAsia="Times New Roman" w:hAnsi="Times New Roman" w:cs="Times New Roman"/>
          <w:sz w:val="24"/>
          <w:szCs w:val="24"/>
          <w:lang w:val="ru-RU"/>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14:paraId="6A173960"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5" w:name="n524"/>
      <w:bookmarkEnd w:id="25"/>
      <w:r w:rsidRPr="003B0E77">
        <w:rPr>
          <w:rFonts w:ascii="Times New Roman" w:eastAsia="Times New Roman" w:hAnsi="Times New Roman" w:cs="Times New Roman"/>
          <w:sz w:val="24"/>
          <w:szCs w:val="24"/>
          <w:lang w:val="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1801000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6" w:name="n525"/>
      <w:bookmarkEnd w:id="26"/>
      <w:r w:rsidRPr="003B0E77">
        <w:rPr>
          <w:rFonts w:ascii="Times New Roman" w:eastAsia="Times New Roman" w:hAnsi="Times New Roman" w:cs="Times New Roman"/>
          <w:sz w:val="24"/>
          <w:szCs w:val="24"/>
          <w:lang w:val="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796AD273"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7" w:name="n526"/>
      <w:bookmarkEnd w:id="27"/>
      <w:r w:rsidRPr="003B0E77">
        <w:rPr>
          <w:rFonts w:ascii="Times New Roman" w:eastAsia="Times New Roman" w:hAnsi="Times New Roman" w:cs="Times New Roman"/>
          <w:sz w:val="24"/>
          <w:szCs w:val="24"/>
          <w:lang w:val="ru-RU"/>
        </w:rPr>
        <w:t xml:space="preserve">7) дата внесення змін </w:t>
      </w:r>
      <w:proofErr w:type="gramStart"/>
      <w:r w:rsidRPr="003B0E77">
        <w:rPr>
          <w:rFonts w:ascii="Times New Roman" w:eastAsia="Times New Roman" w:hAnsi="Times New Roman" w:cs="Times New Roman"/>
          <w:sz w:val="24"/>
          <w:szCs w:val="24"/>
          <w:lang w:val="ru-RU"/>
        </w:rPr>
        <w:t>до договору</w:t>
      </w:r>
      <w:proofErr w:type="gramEnd"/>
      <w:r w:rsidRPr="003B0E77">
        <w:rPr>
          <w:rFonts w:ascii="Times New Roman" w:eastAsia="Times New Roman" w:hAnsi="Times New Roman" w:cs="Times New Roman"/>
          <w:sz w:val="24"/>
          <w:szCs w:val="24"/>
          <w:lang w:val="ru-RU"/>
        </w:rPr>
        <w:t xml:space="preserve"> про закупівлю;</w:t>
      </w:r>
    </w:p>
    <w:p w14:paraId="121871AD"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8" w:name="n527"/>
      <w:bookmarkEnd w:id="28"/>
      <w:r w:rsidRPr="003B0E77">
        <w:rPr>
          <w:rFonts w:ascii="Times New Roman" w:eastAsia="Times New Roman" w:hAnsi="Times New Roman" w:cs="Times New Roman"/>
          <w:sz w:val="24"/>
          <w:szCs w:val="24"/>
          <w:lang w:val="ru-RU"/>
        </w:rPr>
        <w:t>8) випадки для внесення змін до істотних умов договору відповідно до цього пункту;</w:t>
      </w:r>
    </w:p>
    <w:p w14:paraId="4ECDC2E7" w14:textId="77777777" w:rsid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9" w:name="n528"/>
      <w:bookmarkEnd w:id="29"/>
      <w:r w:rsidRPr="003B0E77">
        <w:rPr>
          <w:rFonts w:ascii="Times New Roman" w:eastAsia="Times New Roman" w:hAnsi="Times New Roman" w:cs="Times New Roman"/>
          <w:sz w:val="24"/>
          <w:szCs w:val="24"/>
          <w:lang w:val="ru-RU"/>
        </w:rPr>
        <w:t>9) опис змін, що внесені до істотних умов договору.</w:t>
      </w:r>
    </w:p>
    <w:p w14:paraId="46BAF594" w14:textId="77777777" w:rsidR="00B605C6" w:rsidRPr="003B0E77" w:rsidRDefault="00B605C6" w:rsidP="003B0E77">
      <w:pPr>
        <w:widowControl w:val="0"/>
        <w:spacing w:after="0" w:line="240" w:lineRule="auto"/>
        <w:jc w:val="both"/>
        <w:rPr>
          <w:rFonts w:ascii="Times New Roman" w:eastAsia="Times New Roman" w:hAnsi="Times New Roman" w:cs="Times New Roman"/>
          <w:sz w:val="24"/>
          <w:szCs w:val="24"/>
          <w:lang w:val="ru-RU"/>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B24CA">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5722FD72"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754ACE">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30" w:name="112"/>
      <w:bookmarkEnd w:id="30"/>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B24CA">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42EA43BA" w:rsidR="00124609" w:rsidRPr="00124609" w:rsidRDefault="00124609" w:rsidP="003375B6">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 xml:space="preserve">Сума </w:t>
            </w:r>
            <w:r w:rsidR="003375B6">
              <w:rPr>
                <w:rFonts w:ascii="Times New Roman" w:eastAsia="Times New Roman" w:hAnsi="Times New Roman" w:cs="Times New Roman"/>
                <w:sz w:val="24"/>
                <w:szCs w:val="24"/>
              </w:rPr>
              <w:t xml:space="preserve">без </w:t>
            </w:r>
            <w:r w:rsidRPr="00124609">
              <w:rPr>
                <w:rFonts w:ascii="Times New Roman" w:eastAsia="Times New Roman" w:hAnsi="Times New Roman" w:cs="Times New Roman"/>
                <w:sz w:val="24"/>
                <w:szCs w:val="24"/>
                <w:lang w:val="en-US"/>
              </w:rPr>
              <w:t>ПДВ</w:t>
            </w:r>
          </w:p>
        </w:tc>
      </w:tr>
      <w:tr w:rsidR="00124609" w:rsidRPr="00124609" w14:paraId="75710FD4" w14:textId="77777777" w:rsidTr="00DB24CA">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B24CA">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B24CA">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B24CA">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B24CA">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711A9" w14:textId="77777777" w:rsidR="0012446B" w:rsidRDefault="0012446B">
      <w:pPr>
        <w:spacing w:after="0" w:line="240" w:lineRule="auto"/>
      </w:pPr>
      <w:r>
        <w:separator/>
      </w:r>
    </w:p>
  </w:endnote>
  <w:endnote w:type="continuationSeparator" w:id="0">
    <w:p w14:paraId="6D1D0728" w14:textId="77777777" w:rsidR="0012446B" w:rsidRDefault="0012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79B78EC7" w:rsidR="009A2A09" w:rsidRDefault="009A2A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6566">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p w14:paraId="4FB80782" w14:textId="77777777" w:rsidR="009A2A09" w:rsidRDefault="009A2A0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9A2A09" w:rsidRDefault="009A2A0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10549" w14:textId="77777777" w:rsidR="0012446B" w:rsidRDefault="0012446B">
      <w:pPr>
        <w:spacing w:after="0" w:line="240" w:lineRule="auto"/>
      </w:pPr>
      <w:r>
        <w:separator/>
      </w:r>
    </w:p>
  </w:footnote>
  <w:footnote w:type="continuationSeparator" w:id="0">
    <w:p w14:paraId="5BBE6545" w14:textId="77777777" w:rsidR="0012446B" w:rsidRDefault="00124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9A2A09" w:rsidRDefault="009A2A0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A77C8C"/>
    <w:multiLevelType w:val="hybridMultilevel"/>
    <w:tmpl w:val="702CCDD6"/>
    <w:lvl w:ilvl="0" w:tplc="218657C4">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3"/>
  </w:num>
  <w:num w:numId="6">
    <w:abstractNumId w:val="2"/>
  </w:num>
  <w:num w:numId="7">
    <w:abstractNumId w:val="1"/>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0D76"/>
    <w:rsid w:val="00027B88"/>
    <w:rsid w:val="00042725"/>
    <w:rsid w:val="00066D9E"/>
    <w:rsid w:val="0012446B"/>
    <w:rsid w:val="00124609"/>
    <w:rsid w:val="0015609F"/>
    <w:rsid w:val="00180D20"/>
    <w:rsid w:val="001A2DC0"/>
    <w:rsid w:val="001E215A"/>
    <w:rsid w:val="001E3923"/>
    <w:rsid w:val="0023123F"/>
    <w:rsid w:val="00246475"/>
    <w:rsid w:val="00262252"/>
    <w:rsid w:val="00287229"/>
    <w:rsid w:val="002A270A"/>
    <w:rsid w:val="00300385"/>
    <w:rsid w:val="00322199"/>
    <w:rsid w:val="003340AE"/>
    <w:rsid w:val="003375B6"/>
    <w:rsid w:val="00355E1D"/>
    <w:rsid w:val="00363EF2"/>
    <w:rsid w:val="00366A44"/>
    <w:rsid w:val="0037706D"/>
    <w:rsid w:val="003863BE"/>
    <w:rsid w:val="003A45C8"/>
    <w:rsid w:val="003A70B8"/>
    <w:rsid w:val="003B0E77"/>
    <w:rsid w:val="003D5182"/>
    <w:rsid w:val="003F5AFE"/>
    <w:rsid w:val="00410D18"/>
    <w:rsid w:val="00440981"/>
    <w:rsid w:val="0046197F"/>
    <w:rsid w:val="004A3509"/>
    <w:rsid w:val="004D01F1"/>
    <w:rsid w:val="004D0D27"/>
    <w:rsid w:val="005078BC"/>
    <w:rsid w:val="005157D1"/>
    <w:rsid w:val="00524FA2"/>
    <w:rsid w:val="00553AE9"/>
    <w:rsid w:val="00593957"/>
    <w:rsid w:val="005B3DEE"/>
    <w:rsid w:val="005C57D1"/>
    <w:rsid w:val="005F4238"/>
    <w:rsid w:val="005F718B"/>
    <w:rsid w:val="005F758B"/>
    <w:rsid w:val="00616BE4"/>
    <w:rsid w:val="006178A0"/>
    <w:rsid w:val="00622D1F"/>
    <w:rsid w:val="0064430E"/>
    <w:rsid w:val="0066302D"/>
    <w:rsid w:val="0068052F"/>
    <w:rsid w:val="00696566"/>
    <w:rsid w:val="006A2DE6"/>
    <w:rsid w:val="006B7B33"/>
    <w:rsid w:val="006C5C61"/>
    <w:rsid w:val="006D2112"/>
    <w:rsid w:val="00742673"/>
    <w:rsid w:val="00753529"/>
    <w:rsid w:val="00754ACE"/>
    <w:rsid w:val="007651D1"/>
    <w:rsid w:val="00781421"/>
    <w:rsid w:val="007954A7"/>
    <w:rsid w:val="007A626D"/>
    <w:rsid w:val="007E55CB"/>
    <w:rsid w:val="00807AEF"/>
    <w:rsid w:val="0081254F"/>
    <w:rsid w:val="008240A0"/>
    <w:rsid w:val="0082673C"/>
    <w:rsid w:val="00830DC2"/>
    <w:rsid w:val="008339C8"/>
    <w:rsid w:val="0083600F"/>
    <w:rsid w:val="00870465"/>
    <w:rsid w:val="00877F23"/>
    <w:rsid w:val="008E3837"/>
    <w:rsid w:val="008F2EA5"/>
    <w:rsid w:val="0093377D"/>
    <w:rsid w:val="0093539C"/>
    <w:rsid w:val="00941DCC"/>
    <w:rsid w:val="00947D3B"/>
    <w:rsid w:val="0095623D"/>
    <w:rsid w:val="00956BA7"/>
    <w:rsid w:val="00966B9B"/>
    <w:rsid w:val="00984623"/>
    <w:rsid w:val="009A2A09"/>
    <w:rsid w:val="009B069E"/>
    <w:rsid w:val="009B1355"/>
    <w:rsid w:val="00A137B4"/>
    <w:rsid w:val="00A214FC"/>
    <w:rsid w:val="00A31CD3"/>
    <w:rsid w:val="00A415C5"/>
    <w:rsid w:val="00A415FB"/>
    <w:rsid w:val="00A90E9F"/>
    <w:rsid w:val="00A94095"/>
    <w:rsid w:val="00AB7E4D"/>
    <w:rsid w:val="00AC2E14"/>
    <w:rsid w:val="00AC79D9"/>
    <w:rsid w:val="00AF0B4B"/>
    <w:rsid w:val="00AF17DE"/>
    <w:rsid w:val="00B04E4D"/>
    <w:rsid w:val="00B11854"/>
    <w:rsid w:val="00B169E9"/>
    <w:rsid w:val="00B27CEA"/>
    <w:rsid w:val="00B31CC6"/>
    <w:rsid w:val="00B40DC6"/>
    <w:rsid w:val="00B45A1C"/>
    <w:rsid w:val="00B50E6F"/>
    <w:rsid w:val="00B54039"/>
    <w:rsid w:val="00B605C6"/>
    <w:rsid w:val="00B7502C"/>
    <w:rsid w:val="00B94E56"/>
    <w:rsid w:val="00BE4475"/>
    <w:rsid w:val="00BE5192"/>
    <w:rsid w:val="00C50A57"/>
    <w:rsid w:val="00C81D18"/>
    <w:rsid w:val="00C96562"/>
    <w:rsid w:val="00CF50A9"/>
    <w:rsid w:val="00D31381"/>
    <w:rsid w:val="00D36438"/>
    <w:rsid w:val="00D40AB6"/>
    <w:rsid w:val="00D86024"/>
    <w:rsid w:val="00D94FE3"/>
    <w:rsid w:val="00DB24CA"/>
    <w:rsid w:val="00DC3735"/>
    <w:rsid w:val="00DD2DF1"/>
    <w:rsid w:val="00DE0BEC"/>
    <w:rsid w:val="00E71E9A"/>
    <w:rsid w:val="00E978F2"/>
    <w:rsid w:val="00EA3593"/>
    <w:rsid w:val="00EB2F3B"/>
    <w:rsid w:val="00EC17BC"/>
    <w:rsid w:val="00ED7E49"/>
    <w:rsid w:val="00EE7E9C"/>
    <w:rsid w:val="00EF249F"/>
    <w:rsid w:val="00F01DB1"/>
    <w:rsid w:val="00F04A5F"/>
    <w:rsid w:val="00F50BA9"/>
    <w:rsid w:val="00FA18C9"/>
    <w:rsid w:val="00FA59DA"/>
    <w:rsid w:val="00FB5AB3"/>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18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2">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3">
    <w:name w:val="Нет списка1"/>
    <w:next w:val="a2"/>
    <w:uiPriority w:val="99"/>
    <w:semiHidden/>
    <w:unhideWhenUsed/>
    <w:rsid w:val="00124609"/>
  </w:style>
  <w:style w:type="table" w:customStyle="1" w:styleId="14">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название табл/рис Знак,заголовок 1.1 Знак,Elenco Normale Знак,Список уровня 2 Знак,Chapter10 Знак"/>
    <w:link w:val="a5"/>
    <w:uiPriority w:val="34"/>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paragraph" w:customStyle="1" w:styleId="af9">
    <w:name w:val="Содержимое таблицы"/>
    <w:basedOn w:val="a"/>
    <w:rsid w:val="00D94FE3"/>
    <w:pPr>
      <w:suppressLineNumbers/>
      <w:spacing w:after="0" w:line="240" w:lineRule="auto"/>
    </w:pPr>
    <w:rPr>
      <w:rFonts w:ascii="Times New Roman" w:eastAsia="Times New Roman" w:hAnsi="Times New Roman" w:cs="Times New Roman"/>
      <w:sz w:val="20"/>
      <w:szCs w:val="20"/>
      <w:lang w:val="ru-RU" w:eastAsia="ar-SA"/>
    </w:rPr>
  </w:style>
  <w:style w:type="character" w:customStyle="1" w:styleId="notranslate">
    <w:name w:val="notranslate"/>
    <w:rsid w:val="00D9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96FD8F-4E69-4ACE-B0C4-8F5ADAEE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46</Pages>
  <Words>15875</Words>
  <Characters>90491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Артем</cp:lastModifiedBy>
  <cp:revision>179</cp:revision>
  <dcterms:created xsi:type="dcterms:W3CDTF">2023-05-30T13:51:00Z</dcterms:created>
  <dcterms:modified xsi:type="dcterms:W3CDTF">2024-02-14T15:20:00Z</dcterms:modified>
</cp:coreProperties>
</file>