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78370" w14:textId="0626E2CF" w:rsidR="00DE626D" w:rsidRPr="00DE626D" w:rsidRDefault="00DE626D" w:rsidP="009F36C2">
      <w:pPr>
        <w:spacing w:after="0" w:line="240" w:lineRule="auto"/>
        <w:jc w:val="both"/>
        <w:rPr>
          <w:rFonts w:ascii="Times New Roman" w:hAnsi="Times New Roman"/>
          <w:b/>
          <w:bCs/>
          <w:color w:val="000000"/>
          <w:sz w:val="24"/>
          <w:szCs w:val="24"/>
          <w:lang w:val="uk-UA"/>
        </w:rPr>
      </w:pPr>
      <w:r>
        <w:rPr>
          <w:rFonts w:ascii="Times New Roman" w:hAnsi="Times New Roman"/>
          <w:b/>
          <w:caps/>
          <w:color w:val="000000"/>
          <w:sz w:val="24"/>
          <w:szCs w:val="24"/>
          <w:lang w:val="uk-UA"/>
        </w:rPr>
        <w:t>ПРОЕКТ</w:t>
      </w:r>
    </w:p>
    <w:p w14:paraId="318E5F34" w14:textId="334556FC" w:rsidR="00DE626D" w:rsidRPr="009F36C2" w:rsidRDefault="00DE626D" w:rsidP="009F36C2">
      <w:pPr>
        <w:keepNext/>
        <w:keepLines/>
        <w:widowControl w:val="0"/>
        <w:spacing w:after="0" w:line="240" w:lineRule="auto"/>
        <w:jc w:val="center"/>
        <w:rPr>
          <w:rFonts w:ascii="Times New Roman" w:eastAsia="Times New Roman" w:hAnsi="Times New Roman"/>
          <w:b/>
          <w:bCs/>
          <w:smallCaps/>
          <w:color w:val="000000"/>
          <w:sz w:val="24"/>
          <w:szCs w:val="24"/>
          <w:lang w:val="uk-UA"/>
        </w:rPr>
      </w:pPr>
      <w:r w:rsidRPr="009F36C2">
        <w:rPr>
          <w:rFonts w:ascii="Times New Roman" w:eastAsia="Times New Roman" w:hAnsi="Times New Roman"/>
          <w:b/>
          <w:bCs/>
          <w:smallCaps/>
          <w:color w:val="000000"/>
          <w:sz w:val="24"/>
          <w:szCs w:val="24"/>
        </w:rPr>
        <w:t xml:space="preserve">ДОГОВІР № </w:t>
      </w:r>
      <w:r w:rsidRPr="009F36C2">
        <w:rPr>
          <w:rFonts w:ascii="Times New Roman" w:eastAsia="Times New Roman" w:hAnsi="Times New Roman"/>
          <w:b/>
          <w:bCs/>
          <w:smallCaps/>
          <w:color w:val="000000"/>
          <w:sz w:val="24"/>
          <w:szCs w:val="24"/>
          <w:lang w:val="uk-UA"/>
        </w:rPr>
        <w:t>_____ТЛ/24</w:t>
      </w:r>
    </w:p>
    <w:p w14:paraId="3DE713CD" w14:textId="77777777" w:rsidR="00DE626D" w:rsidRDefault="00DE626D" w:rsidP="009F36C2">
      <w:pPr>
        <w:keepNext/>
        <w:keepLines/>
        <w:widowControl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 проведення аудиту фінансової звітності </w:t>
      </w:r>
    </w:p>
    <w:p w14:paraId="64EF6501" w14:textId="77777777" w:rsidR="00DE626D" w:rsidRDefault="00DE626D" w:rsidP="009F36C2">
      <w:pPr>
        <w:widowControl w:val="0"/>
        <w:spacing w:after="0" w:line="240" w:lineRule="auto"/>
        <w:rPr>
          <w:rFonts w:ascii="Times New Roman" w:eastAsia="Times New Roman" w:hAnsi="Times New Roman"/>
          <w:color w:val="000000"/>
          <w:sz w:val="24"/>
          <w:szCs w:val="24"/>
        </w:rPr>
      </w:pPr>
    </w:p>
    <w:p w14:paraId="4F02C6C8" w14:textId="00B17796" w:rsidR="00DE626D" w:rsidRDefault="00DE626D" w:rsidP="009F36C2">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 Запоріжжя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lang w:val="uk-UA"/>
        </w:rPr>
        <w:t xml:space="preserve">              </w:t>
      </w:r>
      <w:proofErr w:type="gramStart"/>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__» _______202</w:t>
      </w:r>
      <w:r>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року</w:t>
      </w:r>
    </w:p>
    <w:p w14:paraId="3890C451" w14:textId="77777777" w:rsidR="00DE626D" w:rsidRDefault="00DE626D" w:rsidP="009F36C2">
      <w:pPr>
        <w:widowControl w:val="0"/>
        <w:spacing w:after="0" w:line="240" w:lineRule="auto"/>
        <w:rPr>
          <w:rFonts w:ascii="Times New Roman" w:eastAsia="Times New Roman" w:hAnsi="Times New Roman"/>
          <w:color w:val="000000"/>
          <w:sz w:val="24"/>
          <w:szCs w:val="24"/>
        </w:rPr>
      </w:pPr>
    </w:p>
    <w:p w14:paraId="37FE6506" w14:textId="77777777" w:rsidR="00DE626D" w:rsidRDefault="00DE626D" w:rsidP="009F36C2">
      <w:pPr>
        <w:pStyle w:val="a4"/>
        <w:spacing w:line="240" w:lineRule="auto"/>
        <w:ind w:left="0" w:right="-1"/>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r>
        <w:rPr>
          <w:b/>
          <w:spacing w:val="2"/>
          <w:lang w:val="uk-UA"/>
        </w:rPr>
        <w:t>Борзенка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4C45306C" w14:textId="77777777" w:rsidR="00DE626D" w:rsidRPr="00DE626D" w:rsidRDefault="00DE626D" w:rsidP="009F36C2">
      <w:pPr>
        <w:widowControl w:val="0"/>
        <w:spacing w:after="0" w:line="240" w:lineRule="auto"/>
        <w:ind w:firstLine="284"/>
        <w:jc w:val="both"/>
        <w:rPr>
          <w:rFonts w:ascii="Times New Roman" w:eastAsia="Times New Roman" w:hAnsi="Times New Roman"/>
          <w:color w:val="000000"/>
          <w:sz w:val="24"/>
          <w:szCs w:val="24"/>
          <w:lang w:val="uk-UA"/>
        </w:rPr>
      </w:pPr>
    </w:p>
    <w:p w14:paraId="155F7734" w14:textId="77777777" w:rsidR="00DE626D" w:rsidRPr="00DE626D" w:rsidRDefault="00DE626D" w:rsidP="009F36C2">
      <w:pPr>
        <w:widowControl w:val="0"/>
        <w:spacing w:after="0" w:line="240" w:lineRule="auto"/>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1. ПРЕДМЕТ ДОГОВОРУ</w:t>
      </w:r>
    </w:p>
    <w:p w14:paraId="0A6CC2D0" w14:textId="63569EE8" w:rsidR="00DE626D" w:rsidRPr="00585190" w:rsidRDefault="00DE626D" w:rsidP="009F36C2">
      <w:pPr>
        <w:widowControl w:val="0"/>
        <w:tabs>
          <w:tab w:val="left" w:pos="1134"/>
        </w:tabs>
        <w:spacing w:after="0" w:line="240" w:lineRule="auto"/>
        <w:ind w:firstLine="709"/>
        <w:jc w:val="both"/>
        <w:rPr>
          <w:rFonts w:ascii="Times New Roman" w:eastAsia="Times New Roman" w:hAnsi="Times New Roman"/>
          <w:color w:val="FF0000"/>
          <w:sz w:val="24"/>
          <w:szCs w:val="24"/>
          <w:lang w:val="uk-UA"/>
        </w:rPr>
      </w:pPr>
      <w:r>
        <w:rPr>
          <w:rFonts w:ascii="Times New Roman" w:eastAsia="Times New Roman" w:hAnsi="Times New Roman"/>
          <w:color w:val="000000"/>
          <w:sz w:val="24"/>
          <w:szCs w:val="24"/>
        </w:rPr>
        <w:t xml:space="preserve">1.1. Замовник доручає, а Виконавець бере на себе зобов’язання в порядку та на умовах визначених цим Договором за плату надати послуги з аудиту фінансової звітності </w:t>
      </w:r>
      <w:r>
        <w:rPr>
          <w:rFonts w:ascii="Times New Roman" w:eastAsia="Times New Roman" w:hAnsi="Times New Roman"/>
          <w:color w:val="000000"/>
          <w:sz w:val="24"/>
          <w:szCs w:val="24"/>
          <w:lang w:val="uk-UA"/>
        </w:rPr>
        <w:t>підприємства</w:t>
      </w:r>
      <w:r>
        <w:rPr>
          <w:rFonts w:ascii="Times New Roman" w:eastAsia="Times New Roman" w:hAnsi="Times New Roman"/>
          <w:color w:val="000000"/>
          <w:sz w:val="24"/>
          <w:szCs w:val="24"/>
        </w:rPr>
        <w:t xml:space="preserve"> </w:t>
      </w:r>
      <w:r w:rsidRPr="00585190">
        <w:rPr>
          <w:rFonts w:ascii="Times New Roman" w:eastAsia="Times New Roman" w:hAnsi="Times New Roman"/>
          <w:color w:val="000000"/>
          <w:sz w:val="24"/>
          <w:szCs w:val="24"/>
        </w:rPr>
        <w:t>за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р., надалі за текстом - «Послуги» </w:t>
      </w:r>
      <w:r w:rsidRPr="00585190">
        <w:rPr>
          <w:rFonts w:ascii="Times New Roman" w:eastAsia="Times New Roman" w:hAnsi="Times New Roman"/>
          <w:b/>
          <w:color w:val="000000"/>
          <w:sz w:val="24"/>
          <w:szCs w:val="24"/>
        </w:rPr>
        <w:t xml:space="preserve">код ДК 021:2015 – </w:t>
      </w:r>
      <w:r w:rsidRPr="00585190">
        <w:rPr>
          <w:rStyle w:val="2"/>
          <w:rFonts w:ascii="Times New Roman" w:hAnsi="Times New Roman"/>
          <w:b/>
          <w:bCs/>
          <w:color w:val="000000"/>
          <w:lang w:val="uk-UA" w:eastAsia="ru-RU"/>
        </w:rPr>
        <w:t>79210000-</w:t>
      </w:r>
      <w:proofErr w:type="gramStart"/>
      <w:r w:rsidRPr="00585190">
        <w:rPr>
          <w:rStyle w:val="2"/>
          <w:rFonts w:ascii="Times New Roman" w:hAnsi="Times New Roman"/>
          <w:b/>
          <w:bCs/>
          <w:color w:val="000000"/>
          <w:lang w:val="uk-UA" w:eastAsia="ru-RU"/>
        </w:rPr>
        <w:t>9  Бухгалтерські</w:t>
      </w:r>
      <w:proofErr w:type="gramEnd"/>
      <w:r w:rsidRPr="00585190">
        <w:rPr>
          <w:rStyle w:val="2"/>
          <w:rFonts w:ascii="Times New Roman" w:hAnsi="Times New Roman"/>
          <w:b/>
          <w:bCs/>
          <w:color w:val="000000"/>
          <w:lang w:val="uk-UA" w:eastAsia="ru-RU"/>
        </w:rPr>
        <w:t xml:space="preserve"> та аудиторські послуги</w:t>
      </w:r>
      <w:r w:rsidRPr="00585190">
        <w:rPr>
          <w:rStyle w:val="2"/>
          <w:rFonts w:ascii="Times New Roman" w:hAnsi="Times New Roman"/>
          <w:bCs/>
          <w:color w:val="000000"/>
          <w:lang w:val="uk-UA" w:eastAsia="ru-RU"/>
        </w:rPr>
        <w:t>. (Аудиторські послуги</w:t>
      </w:r>
      <w:r w:rsidRPr="00585190">
        <w:rPr>
          <w:rFonts w:ascii="Times New Roman" w:eastAsia="Times New Roman" w:hAnsi="Times New Roman"/>
          <w:color w:val="000000"/>
          <w:sz w:val="24"/>
          <w:szCs w:val="24"/>
        </w:rPr>
        <w:t>), а Замовник зобов’язується прийняти та оплатити Послуги щодо аудиту річної фінансової звітності у складі: «Баланс (Звіт про фінансовий стан) на 31 грудня 202</w:t>
      </w:r>
      <w:r w:rsidR="00667543" w:rsidRPr="00585190">
        <w:rPr>
          <w:rFonts w:ascii="Times New Roman" w:eastAsia="Times New Roman" w:hAnsi="Times New Roman"/>
          <w:color w:val="000000"/>
          <w:sz w:val="24"/>
          <w:szCs w:val="24"/>
          <w:lang w:val="uk-UA"/>
        </w:rPr>
        <w:t>4</w:t>
      </w:r>
      <w:r w:rsidRPr="00585190">
        <w:rPr>
          <w:rFonts w:ascii="Times New Roman" w:eastAsia="Times New Roman" w:hAnsi="Times New Roman"/>
          <w:color w:val="000000"/>
          <w:sz w:val="24"/>
          <w:szCs w:val="24"/>
        </w:rPr>
        <w:t xml:space="preserve"> р.» (Ф №1); «Звіт про фінансові результати (</w:t>
      </w:r>
      <w:r w:rsidR="00667543" w:rsidRPr="00585190">
        <w:rPr>
          <w:rFonts w:ascii="Times New Roman" w:eastAsia="Times New Roman" w:hAnsi="Times New Roman"/>
          <w:color w:val="000000"/>
          <w:sz w:val="24"/>
          <w:szCs w:val="24"/>
        </w:rPr>
        <w:t>Звіт про сукупний дохід) за 2023</w:t>
      </w:r>
      <w:r w:rsidRPr="00585190">
        <w:rPr>
          <w:rFonts w:ascii="Times New Roman" w:eastAsia="Times New Roman" w:hAnsi="Times New Roman"/>
          <w:color w:val="000000"/>
          <w:sz w:val="24"/>
          <w:szCs w:val="24"/>
        </w:rPr>
        <w:t xml:space="preserve"> р.»(Ф №2); «Звіт про рух грошових коштів (за прямим методом) </w:t>
      </w:r>
      <w:r w:rsidRPr="00585190">
        <w:rPr>
          <w:rFonts w:ascii="Times New Roman" w:eastAsia="Times New Roman" w:hAnsi="Times New Roman"/>
          <w:b/>
          <w:color w:val="000000"/>
          <w:sz w:val="24"/>
          <w:szCs w:val="24"/>
        </w:rPr>
        <w:t>за 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color w:val="000000"/>
          <w:sz w:val="24"/>
          <w:szCs w:val="24"/>
        </w:rPr>
        <w:t xml:space="preserve"> р.» (Ф №3); «Звіт про власний капітал за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р.»(Ф №4); примітки до річної фінансової звітності за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р та інша додаткова інформація до фінансової звітності (далі - фінансова звітність) Замовника за </w:t>
      </w:r>
      <w:r w:rsidRPr="00585190">
        <w:rPr>
          <w:rFonts w:ascii="Times New Roman" w:eastAsia="Times New Roman" w:hAnsi="Times New Roman"/>
          <w:b/>
          <w:color w:val="000000"/>
          <w:sz w:val="24"/>
          <w:szCs w:val="24"/>
        </w:rPr>
        <w:t>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color w:val="000000"/>
          <w:sz w:val="24"/>
          <w:szCs w:val="24"/>
        </w:rPr>
        <w:t xml:space="preserve"> звітний рік з метою висловлення аудитором думки про те, чи фінансова звітність станом на 31 грудня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року, його фінансові результати та рух грошових коштів за рік, що закінчився на зазначену дату подані достовірно, в усіх суттєвих аспектах, відповідно до Національних положень стандартів фінансової звітності (далі НПСБО)</w:t>
      </w:r>
      <w:r w:rsidRPr="00585190">
        <w:rPr>
          <w:rFonts w:ascii="Times New Roman" w:eastAsia="Times New Roman" w:hAnsi="Times New Roman"/>
          <w:color w:val="FF0000"/>
          <w:sz w:val="24"/>
          <w:szCs w:val="24"/>
        </w:rPr>
        <w:t>.</w:t>
      </w:r>
    </w:p>
    <w:p w14:paraId="097A4C87" w14:textId="77777777" w:rsidR="00DE626D" w:rsidRPr="00585190" w:rsidRDefault="00DE626D" w:rsidP="009F36C2">
      <w:pPr>
        <w:widowControl w:val="0"/>
        <w:tabs>
          <w:tab w:val="left" w:pos="1134"/>
        </w:tabs>
        <w:spacing w:after="0" w:line="240" w:lineRule="auto"/>
        <w:ind w:firstLine="709"/>
        <w:jc w:val="both"/>
        <w:rPr>
          <w:rFonts w:ascii="Times New Roman" w:eastAsia="Times New Roman" w:hAnsi="Times New Roman"/>
          <w:sz w:val="24"/>
          <w:szCs w:val="24"/>
          <w:lang w:val="uk-UA"/>
        </w:rPr>
      </w:pPr>
      <w:r w:rsidRPr="00585190">
        <w:rPr>
          <w:rFonts w:ascii="Times New Roman" w:eastAsia="Times New Roman" w:hAnsi="Times New Roman"/>
          <w:sz w:val="24"/>
          <w:szCs w:val="24"/>
          <w:lang w:val="uk-UA"/>
        </w:rPr>
        <w:t>1.2 Обсяг надання послуг : 1 послуга.</w:t>
      </w:r>
    </w:p>
    <w:p w14:paraId="33D69BE7" w14:textId="77777777" w:rsidR="00DE626D" w:rsidRDefault="00DE626D" w:rsidP="009F36C2">
      <w:pPr>
        <w:widowControl w:val="0"/>
        <w:shd w:val="clear" w:color="auto" w:fill="FFFFFF"/>
        <w:tabs>
          <w:tab w:val="left" w:pos="1134"/>
        </w:tabs>
        <w:spacing w:after="0" w:line="240" w:lineRule="auto"/>
        <w:ind w:firstLine="709"/>
        <w:jc w:val="both"/>
        <w:rPr>
          <w:rFonts w:ascii="Times New Roman" w:eastAsia="Times New Roman" w:hAnsi="Times New Roman"/>
          <w:b/>
          <w:color w:val="000000"/>
          <w:sz w:val="24"/>
          <w:szCs w:val="24"/>
        </w:rPr>
      </w:pPr>
      <w:r w:rsidRPr="00585190">
        <w:rPr>
          <w:rFonts w:ascii="Times New Roman" w:eastAsia="Times New Roman" w:hAnsi="Times New Roman"/>
          <w:color w:val="000000"/>
          <w:sz w:val="24"/>
          <w:szCs w:val="24"/>
        </w:rPr>
        <w:t>1.</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Інформація, яку досліджує «Виконавець», охоплює період з </w:t>
      </w:r>
      <w:r w:rsidRPr="00585190">
        <w:rPr>
          <w:rFonts w:ascii="Times New Roman" w:eastAsia="Times New Roman" w:hAnsi="Times New Roman"/>
          <w:b/>
          <w:color w:val="000000"/>
          <w:sz w:val="24"/>
          <w:szCs w:val="24"/>
        </w:rPr>
        <w:t>«01» січня 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b/>
          <w:color w:val="000000"/>
          <w:sz w:val="24"/>
          <w:szCs w:val="24"/>
        </w:rPr>
        <w:t xml:space="preserve"> р. по «31» грудня 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b/>
          <w:color w:val="000000"/>
          <w:sz w:val="24"/>
          <w:szCs w:val="24"/>
        </w:rPr>
        <w:t xml:space="preserve"> р.</w:t>
      </w:r>
      <w:r>
        <w:rPr>
          <w:rFonts w:ascii="Times New Roman" w:eastAsia="Times New Roman" w:hAnsi="Times New Roman"/>
          <w:b/>
          <w:color w:val="000000"/>
          <w:sz w:val="24"/>
          <w:szCs w:val="24"/>
        </w:rPr>
        <w:t xml:space="preserve"> </w:t>
      </w:r>
    </w:p>
    <w:p w14:paraId="4B27C3FC" w14:textId="77777777" w:rsidR="00DE626D" w:rsidRDefault="00DE626D" w:rsidP="009F36C2">
      <w:pPr>
        <w:widowControl w:val="0"/>
        <w:tabs>
          <w:tab w:val="left" w:pos="1134"/>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 Критеріями предмету перевірки Сторони визнають: НПСБО; інші нормативно-правові акти щодо ведення бухгалтерського обліку та складання фінансової звітності в Україні; внутрішні положення Замовника; прийняту Замовником облікову політику.</w:t>
      </w:r>
    </w:p>
    <w:p w14:paraId="4F9676EF" w14:textId="77777777" w:rsidR="00DE626D" w:rsidRDefault="00DE626D" w:rsidP="009F36C2">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 xml:space="preserve">5 </w:t>
      </w:r>
      <w:r>
        <w:rPr>
          <w:rFonts w:ascii="Times New Roman" w:eastAsia="Times New Roman" w:hAnsi="Times New Roman"/>
          <w:sz w:val="24"/>
          <w:szCs w:val="24"/>
        </w:rPr>
        <w:t xml:space="preserve">Аудит фінансової звітності проводиться у відповідності до Міжнародних стандартів контролю якості, аудиту, огляду, іншого надання впевненості та супутніх послуг (далі – МСА), які оприлюднені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обліку та аудиту, який забезпечує їх актуалізацію, вимоги яких є обов’язковими для Виконавця та Замовника. </w:t>
      </w:r>
    </w:p>
    <w:p w14:paraId="5A5D873D"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6</w:t>
      </w:r>
      <w:r>
        <w:rPr>
          <w:rFonts w:ascii="Times New Roman" w:eastAsia="Times New Roman" w:hAnsi="Times New Roman"/>
          <w:color w:val="000000"/>
          <w:sz w:val="24"/>
          <w:szCs w:val="24"/>
        </w:rPr>
        <w:t xml:space="preserve">.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Оцінка суттєвості є предметом професійного судження та визначається Виконавцем у відповідності до вимог МСА 320 «Суттєвість при плануванні та проведенні аудиту». </w:t>
      </w:r>
    </w:p>
    <w:p w14:paraId="511A15E3"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w:t>
      </w:r>
    </w:p>
    <w:p w14:paraId="70C6806D"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 </w:t>
      </w:r>
    </w:p>
    <w:p w14:paraId="0A39C312"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7</w:t>
      </w:r>
      <w:r>
        <w:rPr>
          <w:rFonts w:ascii="Times New Roman" w:eastAsia="Times New Roman" w:hAnsi="Times New Roman"/>
          <w:color w:val="000000"/>
          <w:sz w:val="24"/>
          <w:szCs w:val="24"/>
        </w:rPr>
        <w:t>. Виконавець на підставі МСА самостійно визначає характер, час та обсяг аудиторських процедур з метою отримання прийнятних аудиторських доказів у достатньому обсязі. Аудит буде складатися з трьох етапів: етап планування (I), етап отримання прийнятних аудиторських доказів у достатньому обсязі (II) та завершальний етап (III).</w:t>
      </w:r>
    </w:p>
    <w:p w14:paraId="64FD4B8D"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8</w:t>
      </w:r>
      <w:r>
        <w:rPr>
          <w:rFonts w:ascii="Times New Roman" w:eastAsia="Times New Roman" w:hAnsi="Times New Roman"/>
          <w:color w:val="000000"/>
          <w:sz w:val="24"/>
          <w:szCs w:val="24"/>
        </w:rPr>
        <w:t>. Сторони Договору результатом аудиту визнають інформацію у формі Звіту незалежного аудитора (далі Звіт аудитора). В Звіті аудитора буде зазначено, чи є достатніми і прийнятними отримані Виконавцем аудиторські докази для використання їх як основи для думку аудитора щодо фінансової звітності, зазначеної у п. п. 1.1</w:t>
      </w:r>
      <w:proofErr w:type="gramStart"/>
      <w:r>
        <w:rPr>
          <w:rFonts w:ascii="Times New Roman" w:eastAsia="Times New Roman" w:hAnsi="Times New Roman"/>
          <w:color w:val="000000"/>
          <w:sz w:val="24"/>
          <w:szCs w:val="24"/>
        </w:rPr>
        <w:t>. цього</w:t>
      </w:r>
      <w:proofErr w:type="gramEnd"/>
      <w:r>
        <w:rPr>
          <w:rFonts w:ascii="Times New Roman" w:eastAsia="Times New Roman" w:hAnsi="Times New Roman"/>
          <w:color w:val="000000"/>
          <w:sz w:val="24"/>
          <w:szCs w:val="24"/>
        </w:rPr>
        <w:t xml:space="preserve"> Договору.</w:t>
      </w:r>
    </w:p>
    <w:p w14:paraId="64483B09" w14:textId="77777777" w:rsidR="00DE626D" w:rsidRDefault="00DE626D" w:rsidP="009F36C2">
      <w:pPr>
        <w:widowControl w:val="0"/>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9</w:t>
      </w:r>
      <w:r>
        <w:rPr>
          <w:rFonts w:ascii="Times New Roman" w:eastAsia="Times New Roman" w:hAnsi="Times New Roman"/>
          <w:color w:val="000000"/>
          <w:sz w:val="24"/>
          <w:szCs w:val="24"/>
        </w:rPr>
        <w:t>. Зазначена у п.п 1.1 цього Договору застосовна концептуальна основа фінансової звітності, прийнята управлінським персоналом при складанні фінансової звітності, а саме – НПСБО, – є концептуальною основою загального призначення та, водночас, концептуальною основою дотримання вимог</w:t>
      </w:r>
      <w:r>
        <w:rPr>
          <w:rFonts w:ascii="Times New Roman" w:eastAsia="Times New Roman" w:hAnsi="Times New Roman"/>
          <w:i/>
          <w:color w:val="000000"/>
          <w:sz w:val="24"/>
          <w:szCs w:val="24"/>
        </w:rPr>
        <w:t>.</w:t>
      </w:r>
    </w:p>
    <w:p w14:paraId="420DA7CE"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10</w:t>
      </w:r>
      <w:r>
        <w:rPr>
          <w:rFonts w:ascii="Times New Roman" w:eastAsia="Times New Roman" w:hAnsi="Times New Roman"/>
          <w:color w:val="000000"/>
          <w:sz w:val="24"/>
          <w:szCs w:val="24"/>
        </w:rPr>
        <w:t>. Сторони визнають та погоджуються з тим, що внаслідок властивих аудиту обмежень, які є наслідком характеру фінансової звітності (i), характеру аудиторських процедур (ii), потреби, щоб аудит проводився у межах обґрунтованого періоду часу та за обґрунтованою вартістю (iii),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20EB5404"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Pr>
          <w:rFonts w:ascii="Times New Roman" w:eastAsia="Times New Roman" w:hAnsi="Times New Roman"/>
          <w:color w:val="000000"/>
          <w:sz w:val="24"/>
          <w:szCs w:val="24"/>
          <w:lang w:val="uk-UA"/>
        </w:rPr>
        <w:t>1</w:t>
      </w:r>
      <w:r>
        <w:rPr>
          <w:rFonts w:ascii="Times New Roman" w:eastAsia="Times New Roman" w:hAnsi="Times New Roman"/>
          <w:color w:val="000000"/>
          <w:sz w:val="24"/>
          <w:szCs w:val="24"/>
        </w:rPr>
        <w:t>. Відповідальністю аудитора за цим Договором є висловлення думки щодо зазначеної у п.п. 1.1 цього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задовільнився менш ніж переконливими доказами.</w:t>
      </w:r>
    </w:p>
    <w:p w14:paraId="7F02F08C"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Pr>
          <w:rFonts w:ascii="Times New Roman" w:eastAsia="Times New Roman" w:hAnsi="Times New Roman"/>
          <w:color w:val="000000"/>
          <w:sz w:val="24"/>
          <w:szCs w:val="24"/>
          <w:lang w:val="uk-UA"/>
        </w:rPr>
        <w:t>2</w:t>
      </w:r>
      <w:r>
        <w:rPr>
          <w:rFonts w:ascii="Times New Roman" w:eastAsia="Times New Roman" w:hAnsi="Times New Roman"/>
          <w:color w:val="000000"/>
          <w:sz w:val="24"/>
          <w:szCs w:val="24"/>
        </w:rPr>
        <w:t xml:space="preserve">. Виконуючи аудит відповідно до вимог МСА, Виконавець буде використовувати професійне судження та професійний скептицизм протягом усього часу проведення аудиту. </w:t>
      </w:r>
    </w:p>
    <w:p w14:paraId="2ED3158F"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Крім того, Виконавець буде:</w:t>
      </w:r>
    </w:p>
    <w:p w14:paraId="72EEDB99"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ідентифікувати та оцінювати ризики суттєвого викривлення фінансової звітності внаслідок шахрайства чи помилки, розробляти й виконувати аудиторські процедури у відповідь на ці ризики, а також отримувати прийнятні аудиторські докази в достатньому обсязі, в якості основи для формування думки аудитора.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506B75D1"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отримувати розуміння заходів внутрішнього контролю Замовника, що стосуються аудиту, з метою вибору аудиторських процедур, які б відповідали обставинам, а не для висловлення думки щодо ефективності системи внутрішнього контролю;</w:t>
      </w:r>
    </w:p>
    <w:p w14:paraId="4593A8DE"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оцінювати</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прийнятність застосованих облікових політик та обґрунтованості облікових оцінок і відповідних розкриттів інформації, зроблених управлінським персоналом Замовника;</w:t>
      </w:r>
    </w:p>
    <w:p w14:paraId="4CC23399"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 доходити висновку щодо прийнятності використання управлінським персоналом Замовника припущення про безперервність діяльності як основи для бухгалтерського обліку та, на основі отриманих аудиторських доказів, робити висновок, чи існує суттєва невизначеність щодо подій або умов, які поставили б під значний сумнів можливість Замовника продовжити безперервну діяльність;</w:t>
      </w:r>
    </w:p>
    <w:p w14:paraId="51426473"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 оцінювати загальне подання, структури та змісту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7B1470E2"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rPr>
        <w:t xml:space="preserve">. Підписанням цього Договору Замовник підтверджує визнання та розуміння своїм управлінським персоналом прийняття останнім на себе відповідальності: </w:t>
      </w:r>
    </w:p>
    <w:p w14:paraId="5A3B7786"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за складання фінансової звітності відповідно до застосовної концептуальної основи фінансової звітності, включаючи її достовірне подання; </w:t>
      </w:r>
    </w:p>
    <w:p w14:paraId="36653F66"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за такий внутрішній контроль, який, за визначенням управлінського персоналу, </w:t>
      </w:r>
      <w:r>
        <w:rPr>
          <w:rFonts w:ascii="Times New Roman" w:eastAsia="Times New Roman" w:hAnsi="Times New Roman"/>
          <w:color w:val="000000"/>
          <w:sz w:val="24"/>
          <w:szCs w:val="24"/>
        </w:rPr>
        <w:lastRenderedPageBreak/>
        <w:t>необхідний для надання можливості складати фінансову звітність, що не містить суттєвого викривлення внаслідок шахрайства або помилки;</w:t>
      </w:r>
    </w:p>
    <w:p w14:paraId="653DFF39"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за оцінку здатності підприємства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w:t>
      </w:r>
    </w:p>
    <w:p w14:paraId="16751F60"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 забезпечення Виконавця:</w:t>
      </w:r>
    </w:p>
    <w:p w14:paraId="26416E68"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37355F07"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б</w:t>
      </w:r>
      <w:proofErr w:type="gramEnd"/>
      <w:r>
        <w:rPr>
          <w:rFonts w:ascii="Times New Roman" w:eastAsia="Times New Roman" w:hAnsi="Times New Roman"/>
          <w:color w:val="000000"/>
          <w:sz w:val="24"/>
          <w:szCs w:val="24"/>
        </w:rPr>
        <w:t>) додатковою інформацією, про яку Виконавець може зробити запит управлінському персоналу з метою аудиту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p>
    <w:p w14:paraId="158B61D1"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безперешкодним доступом до працівників Замовника, від яких, за визначенням Виконавця, необхідно отримати аудиторські докази.</w:t>
      </w:r>
    </w:p>
    <w:p w14:paraId="1F345356"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p>
    <w:p w14:paraId="52E53609" w14:textId="1CD7D556" w:rsidR="00DE626D" w:rsidRPr="00DE626D" w:rsidRDefault="00DE626D" w:rsidP="009F36C2">
      <w:pPr>
        <w:widowControl w:val="0"/>
        <w:spacing w:after="0" w:line="240" w:lineRule="auto"/>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2. ОБОВ'ЯЗКИ І ПРАВА СТОРІН</w:t>
      </w:r>
    </w:p>
    <w:p w14:paraId="3E56CD70"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2.1. </w:t>
      </w:r>
      <w:r>
        <w:rPr>
          <w:rFonts w:ascii="Times New Roman" w:eastAsia="Times New Roman" w:hAnsi="Times New Roman"/>
          <w:color w:val="000000"/>
          <w:sz w:val="24"/>
          <w:szCs w:val="24"/>
          <w:u w:val="single"/>
        </w:rPr>
        <w:t xml:space="preserve">Виконавець зобов'язаний: </w:t>
      </w:r>
    </w:p>
    <w:p w14:paraId="2314172F"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2.1.1 Дотримуватися вимог до якості виконуваних послуг згідно з МСА; Кодексу професійної етики аудиторів, виданого Міжнародною федерацією бухгалтерів; нормативно-правовими актами України у сфері господарської діяльності.</w:t>
      </w:r>
    </w:p>
    <w:p w14:paraId="54CA2337"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2.1.2. Уникати прилюдної оцінки дій посадових осіб Замовника або його персоналу, учасників та не використовувати ім'я Замовника і закриті за його рішенням дані в засобах масової інформації.</w:t>
      </w:r>
    </w:p>
    <w:p w14:paraId="69B5D736"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2.1.3 Зберігати конфіденційність і комерційну таємницю щодо наслідків виконаних послуг та діяльності Замовника, утримуватися від прилюдної оцінки діяльності окремих осіб керівництва або персоналу, зберігати доброзичливість, незалежність і нейтральність до Замовника та його персоналу.</w:t>
      </w:r>
    </w:p>
    <w:p w14:paraId="000E117B"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2.1.4. Забезпечити дотримання вимог незалежності та фундаментальних принципів етики щодо команди</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із завдання, а також щодо незалежності Виконавця в цілому.</w:t>
      </w:r>
    </w:p>
    <w:p w14:paraId="36C14D83"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2.1.5. Забезпечити схоронність документів, одержаних і складених в ході виконання аудиту, і не розголошувати їх зміст без згоди Замовника, за винятком випадків, передбачених нормативно-правовими актами України, незалежно від продовження чи припинення відносин з Замовником і без обмеження строком давності.</w:t>
      </w:r>
    </w:p>
    <w:p w14:paraId="30C76C6A"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2.1.6. Підготувати та надати Замовнику Звіт аудитора та акт виконаних робіт протягом 3 робочих днів з моменту закінчення надання послуг.</w:t>
      </w:r>
    </w:p>
    <w:p w14:paraId="52131367" w14:textId="1F2013EE"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2.1.7. Відповідати перед Замовником за порушення умов цього Договору відповідно до чинних нормативно-правових актів України та з урахуванням вимог МСА.</w:t>
      </w:r>
    </w:p>
    <w:p w14:paraId="40DC3427"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2.2. </w:t>
      </w:r>
      <w:r>
        <w:rPr>
          <w:rFonts w:ascii="Times New Roman" w:eastAsia="Times New Roman" w:hAnsi="Times New Roman"/>
          <w:color w:val="000000"/>
          <w:sz w:val="24"/>
          <w:szCs w:val="24"/>
          <w:u w:val="single"/>
        </w:rPr>
        <w:t>Виконавець має право:</w:t>
      </w:r>
    </w:p>
    <w:p w14:paraId="5AC99EEC"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2.2.1. Самостійно визначати форми і методи проведення аудиту у відповідності до МСА, чинного законодавства України, умов цього Договору, професійних знань та досвіду.</w:t>
      </w:r>
    </w:p>
    <w:p w14:paraId="03E2AD03"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аудиту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аудиту, зобов'язані надати їх на вимогу Виконавця. Зазначена вимога повинна бути офіційно засвідчена Замовником у спосіб, який визначається Виконавцем.</w:t>
      </w:r>
    </w:p>
    <w:p w14:paraId="2A14076F"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проводиться аудит. </w:t>
      </w:r>
    </w:p>
    <w:p w14:paraId="5D6E01C4"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2.2.4. Направляти запити та отримувати необхідні пояснення (в письмовій чи усній формі) та письмові запевнення від керівництва і працівників Замовника.</w:t>
      </w:r>
    </w:p>
    <w:p w14:paraId="6046B13D"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2.2.5. Самостійно визначати коло осіб (фахівців різного профілю, а саме: спеціалістів, експертів, інших аудиторів (субвиконавців)) та залучати їх на договірних засадах до проведення </w:t>
      </w:r>
      <w:r>
        <w:rPr>
          <w:rFonts w:ascii="Times New Roman" w:eastAsia="Times New Roman" w:hAnsi="Times New Roman"/>
          <w:color w:val="000000"/>
          <w:sz w:val="24"/>
          <w:szCs w:val="24"/>
        </w:rPr>
        <w:lastRenderedPageBreak/>
        <w:t>аудиту.</w:t>
      </w:r>
    </w:p>
    <w:p w14:paraId="130A66BA"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2.2.6. На підставі МСА 705 «Модифікація думки у звіті незалежного аудитора» відмовитися від висловлення думки у разі обмеження обсягу надання послуг з боку Замовника. Обмеженням обсягу надання послуг є неможливість (через дії Замовника) отримати Виконавцем достатніх та відповідних аудиторських доказів, що є суттєвими, на думку Виконавця, для фінансової звітності Замовника.</w:t>
      </w:r>
    </w:p>
    <w:p w14:paraId="1113A0D3"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2.2.7 Знайомити Замовника з попередніми результатами аудиту (попередні висновки). Попередні висновки є неофіційними. Вони можуть обговорюватися Замовником та Виконавцем з залученням третіх осіб.</w:t>
      </w:r>
    </w:p>
    <w:p w14:paraId="55449D9F" w14:textId="2CA95ED3"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2.2.8. Здійснювати поетапну здачу результатів проведення аудиту.</w:t>
      </w:r>
    </w:p>
    <w:p w14:paraId="445FD03A"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2.3. </w:t>
      </w:r>
      <w:r>
        <w:rPr>
          <w:rFonts w:ascii="Times New Roman" w:eastAsia="Times New Roman" w:hAnsi="Times New Roman"/>
          <w:color w:val="000000"/>
          <w:sz w:val="24"/>
          <w:szCs w:val="24"/>
          <w:u w:val="single"/>
        </w:rPr>
        <w:t>Замовник зобов'язаний:</w:t>
      </w:r>
    </w:p>
    <w:p w14:paraId="2AC41764"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2.3.1 Відповідно до усних або письмових запитів Виконавця надати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або забезпечити доступ до 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аудиту</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в повному обсязі і в термін, встановлений цим Договором. </w:t>
      </w:r>
    </w:p>
    <w:p w14:paraId="3FC21465"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2.3.2. Не забороняти здійснення Виконавцем перевірки будь-якої документації.</w:t>
      </w:r>
    </w:p>
    <w:p w14:paraId="139541F5"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2.3.3. Під час проведення аудиту надати Виконавцю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14:paraId="6010109F"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2.3.4. 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«Письмові запевнення») та письмові підтвердження управлінського персоналу (МСА 500 «Аудиторські докази»).</w:t>
      </w:r>
    </w:p>
    <w:p w14:paraId="635A7B93"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2.3.5. Сприяти та допомагати Виконавцю у надсиланні письмових запитів до дебіторів і кредиторів Замовника та в отримані</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від них зовнішніх підтверджень з метою перевірки достовірності інформації про взаєморозрахунки Замовника з його контрагентами. Сприяти отриманню в разі потреби іншої інформації від третіх осіб.</w:t>
      </w:r>
    </w:p>
    <w:p w14:paraId="2143B21C"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2.3.6. Забезпечити Виконавцю всі необхідні нормальні умови для повноцінного та </w:t>
      </w:r>
      <w:proofErr w:type="gramStart"/>
      <w:r>
        <w:rPr>
          <w:rFonts w:ascii="Times New Roman" w:eastAsia="Times New Roman" w:hAnsi="Times New Roman"/>
          <w:color w:val="000000"/>
          <w:sz w:val="24"/>
          <w:szCs w:val="24"/>
        </w:rPr>
        <w:t>якісного  виконання</w:t>
      </w:r>
      <w:proofErr w:type="gramEnd"/>
      <w:r>
        <w:rPr>
          <w:rFonts w:ascii="Times New Roman" w:eastAsia="Times New Roman" w:hAnsi="Times New Roman"/>
          <w:color w:val="000000"/>
          <w:sz w:val="24"/>
          <w:szCs w:val="24"/>
        </w:rPr>
        <w:t xml:space="preserve"> фахівцями Виконавця договірних зобов’язань, а саме:</w:t>
      </w:r>
    </w:p>
    <w:p w14:paraId="3D14B1BE"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забезпечувати присутність посадових та матеріально відповідальних осіб Замовника в процесі проведення аудиту;</w:t>
      </w:r>
    </w:p>
    <w:p w14:paraId="5DF38A22"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друкувати необхідні для Замовника матеріали, в тому числі і документацію із завдання;</w:t>
      </w:r>
    </w:p>
    <w:p w14:paraId="63071876"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надати</w:t>
      </w:r>
      <w:proofErr w:type="gramEnd"/>
      <w:r>
        <w:rPr>
          <w:rFonts w:ascii="Times New Roman" w:eastAsia="Times New Roman" w:hAnsi="Times New Roman"/>
          <w:color w:val="000000"/>
          <w:sz w:val="24"/>
          <w:szCs w:val="24"/>
        </w:rPr>
        <w:t xml:space="preserve"> приміщення (робочі місця) для команди із завдання Виконавця, а також місця для збереження документів, наданих для аудиту;</w:t>
      </w:r>
    </w:p>
    <w:p w14:paraId="2242461A"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забезпечувати</w:t>
      </w:r>
      <w:proofErr w:type="gramEnd"/>
      <w:r>
        <w:rPr>
          <w:rFonts w:ascii="Times New Roman" w:eastAsia="Times New Roman" w:hAnsi="Times New Roman"/>
          <w:color w:val="000000"/>
          <w:sz w:val="24"/>
          <w:szCs w:val="24"/>
        </w:rPr>
        <w:t xml:space="preserve"> вільний вхід/вихід до/з приміщень, які займає Замовник;</w:t>
      </w:r>
    </w:p>
    <w:p w14:paraId="6388281D"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не втручатися в організацію роботи</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команди із завдання Виконавця;</w:t>
      </w:r>
    </w:p>
    <w:p w14:paraId="7977C41D"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не здійснювати тиск на команду із завдання Виконавця під час проведення аудиту;</w:t>
      </w:r>
    </w:p>
    <w:p w14:paraId="02AB75BD"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не висувати вимог щодо характеру та обсягу аудиторських процедур, форми, змісту, термінології Звіту аудитора.</w:t>
      </w:r>
    </w:p>
    <w:p w14:paraId="06D0880A"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2.3.7. Не вживати жодних заходів, які здійснюються з метою впливу на думку аудитора, зміни його професійної думки та/або Звіту аудитора</w:t>
      </w:r>
      <w:r>
        <w:rPr>
          <w:rFonts w:ascii="Times New Roman" w:eastAsia="Times New Roman" w:hAnsi="Times New Roman"/>
          <w:color w:val="FF0000"/>
          <w:sz w:val="24"/>
          <w:szCs w:val="24"/>
        </w:rPr>
        <w:t>.</w:t>
      </w:r>
    </w:p>
    <w:p w14:paraId="08FF99D7"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2.3.8. Своєчасно та належним чином реагувати на виявлені під час аудиту недоліки в організації та порушення у методології</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бухгалтерського обліку, недоліки в організації та функціонуванні внутрішнього контролю, недоліки та помилки при складанні фінансової звітності шляхом внесення змін у фінансову звітність в строк до початку завершального етапу аудиту.</w:t>
      </w:r>
    </w:p>
    <w:p w14:paraId="50BD8C09"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2.3.9. Прийняти результати аудиту шляхом вчасного підписання Акту здачі-прийняття робіт (надання послуг) та провести повний розрахунок (платежі) з Виконавцем відповідно до умов цього Договору.</w:t>
      </w:r>
    </w:p>
    <w:p w14:paraId="12B21608" w14:textId="77777777" w:rsidR="00DE626D" w:rsidRDefault="00DE626D" w:rsidP="009F36C2">
      <w:pPr>
        <w:widowControl w:val="0"/>
        <w:shd w:val="clear" w:color="auto" w:fill="FFFFFF"/>
        <w:tabs>
          <w:tab w:val="left" w:pos="1418"/>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2.3.10. Вимагати від Виконавця надання послуг (взятих на себе зобов’язань у відповідності </w:t>
      </w:r>
      <w:r>
        <w:rPr>
          <w:rFonts w:ascii="Times New Roman" w:eastAsia="Times New Roman" w:hAnsi="Times New Roman"/>
          <w:color w:val="000000"/>
          <w:sz w:val="24"/>
          <w:szCs w:val="24"/>
        </w:rPr>
        <w:lastRenderedPageBreak/>
        <w:t>до умов цього Договору) у разі невиконання (неналежного виконання) Виконавцем послуг, що є предметом цього Договору. Вимога до Виконавця повинна бути складена у письмовій формі та мотивована і надіслана на адресу Виконавця не пізніше 5 (п’яти) робочих днів з початку порушення Виконавцем умов цього Договору. У разі відсутності мотивованої вимоги від Замовника, послуги вважаються наданими Виконавцем належним чином (якісно та своєчасно у відповідності до умов цього Договору) та прийнятими Замовником в обсязі, що зазначений в Акті здачі-прийняття робіт (надання послуг).</w:t>
      </w:r>
    </w:p>
    <w:p w14:paraId="41FBA51D" w14:textId="78A7A02D" w:rsidR="00DE626D" w:rsidRPr="00DE626D" w:rsidRDefault="00DE626D" w:rsidP="009F36C2">
      <w:pPr>
        <w:widowControl w:val="0"/>
        <w:tabs>
          <w:tab w:val="left" w:pos="141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2.3.11. Замовник зобов'язується підписати лист від імені керівництва Замовника (Виконавець надасть проект такого листа), який підтверджує повноту бухгалтерських записів та пояснень різних обставин, що мали місце безпосередньо після завершення року, а також всіх Інших важливих подій, які могли вплинути на правильність та повноту фінансової звітності та записів, які не можуть бути виявлені під час проведення аудиту.</w:t>
      </w:r>
    </w:p>
    <w:p w14:paraId="6DFA294B" w14:textId="77777777" w:rsidR="00DE626D" w:rsidRDefault="00DE626D" w:rsidP="009F36C2">
      <w:pPr>
        <w:widowControl w:val="0"/>
        <w:shd w:val="clear" w:color="auto" w:fill="FFFFFF"/>
        <w:tabs>
          <w:tab w:val="left" w:pos="567"/>
          <w:tab w:val="left" w:pos="4140"/>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2.4. </w:t>
      </w:r>
      <w:r>
        <w:rPr>
          <w:rFonts w:ascii="Times New Roman" w:eastAsia="Times New Roman" w:hAnsi="Times New Roman"/>
          <w:color w:val="000000"/>
          <w:sz w:val="24"/>
          <w:szCs w:val="24"/>
          <w:u w:val="single"/>
        </w:rPr>
        <w:t>Замовник має право:</w:t>
      </w:r>
    </w:p>
    <w:p w14:paraId="310F0155"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2.4.1. Вимагати від Виконавця належного виконання зобов’язань за цим Договором.</w:t>
      </w:r>
    </w:p>
    <w:p w14:paraId="27B2E0B0"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2.4.2. Самостійно визначити коло осіб, що мають право ознайомитися з результатами аудиту.</w:t>
      </w:r>
    </w:p>
    <w:p w14:paraId="14628C5E"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2.4.3. На свій ризик не вносити у фінансову звітність і не виконувати інші письмові рекомендації (у разі їх наявності) Виконавця за результатами проведення аудиту, усвідомлюючи, що 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звітності, необґрунтованістю облікових оцінок, буде вимагати від Виконавця модифікації Звіту аудитора.</w:t>
      </w:r>
    </w:p>
    <w:p w14:paraId="23AFB01E"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2.4.4. Отримувати від Виконавця усні та письмові пояснення та консультації з усіх питань, що цікавлять його стосовно проведення аудиту за цим Договором.</w:t>
      </w:r>
    </w:p>
    <w:p w14:paraId="26042AB1" w14:textId="77777777"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p>
    <w:p w14:paraId="129C541E" w14:textId="51B8C689"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3. ЦІНА ДОГОВОРУ (РОЗМІР І УМОВИ ОПЛАТИ)</w:t>
      </w:r>
    </w:p>
    <w:p w14:paraId="1253ADFC" w14:textId="5059BA9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Ціна </w:t>
      </w:r>
      <w:proofErr w:type="gramStart"/>
      <w:r>
        <w:rPr>
          <w:rFonts w:ascii="Times New Roman" w:eastAsia="Times New Roman" w:hAnsi="Times New Roman"/>
          <w:color w:val="000000"/>
          <w:sz w:val="24"/>
          <w:szCs w:val="24"/>
        </w:rPr>
        <w:t>договору  складає</w:t>
      </w:r>
      <w:proofErr w:type="gramEnd"/>
      <w:r>
        <w:rPr>
          <w:rFonts w:ascii="Times New Roman" w:eastAsia="Times New Roman" w:hAnsi="Times New Roman"/>
          <w:color w:val="000000"/>
          <w:sz w:val="24"/>
          <w:szCs w:val="24"/>
        </w:rPr>
        <w:t xml:space="preserve"> ______________________________</w:t>
      </w:r>
      <w:r w:rsidR="00585190" w:rsidRPr="00585190">
        <w:rPr>
          <w:rFonts w:ascii="Times New Roman" w:eastAsia="Times New Roman" w:hAnsi="Times New Roman"/>
          <w:color w:val="000000"/>
          <w:sz w:val="24"/>
          <w:szCs w:val="24"/>
        </w:rPr>
        <w:t>з</w:t>
      </w:r>
      <w:r w:rsidRPr="00585190">
        <w:rPr>
          <w:rFonts w:ascii="Times New Roman" w:eastAsia="Times New Roman" w:hAnsi="Times New Roman"/>
          <w:color w:val="000000"/>
          <w:sz w:val="24"/>
          <w:szCs w:val="24"/>
        </w:rPr>
        <w:t xml:space="preserve"> ПДВ.</w:t>
      </w:r>
    </w:p>
    <w:p w14:paraId="2F466108"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3.2 Розмір винагороди (ціна договору) за проведення аудиту визначається з врахуванням часу, який необхідний для його якісного виконання, належного рівня навичок, знань, професійної кваліфікації та ступеню відповідальності Виконавця. </w:t>
      </w:r>
    </w:p>
    <w:p w14:paraId="3A054A7F"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3.3. Розрахунки за надані послуги </w:t>
      </w:r>
      <w:proofErr w:type="gramStart"/>
      <w:r>
        <w:rPr>
          <w:rFonts w:ascii="Times New Roman" w:eastAsia="Times New Roman" w:hAnsi="Times New Roman"/>
          <w:color w:val="000000"/>
          <w:sz w:val="24"/>
          <w:szCs w:val="24"/>
        </w:rPr>
        <w:t>здійснюються  в</w:t>
      </w:r>
      <w:proofErr w:type="gramEnd"/>
      <w:r>
        <w:rPr>
          <w:rFonts w:ascii="Times New Roman" w:eastAsia="Times New Roman" w:hAnsi="Times New Roman"/>
          <w:color w:val="000000"/>
          <w:sz w:val="24"/>
          <w:szCs w:val="24"/>
        </w:rPr>
        <w:t xml:space="preserve"> національній валюті України, гривні, протягом 30 календарних днів з моменту підписання акту приймання-передачі наданих послуг.</w:t>
      </w:r>
    </w:p>
    <w:p w14:paraId="7807B4C3" w14:textId="77777777"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p>
    <w:p w14:paraId="774D066E" w14:textId="38A55275"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 xml:space="preserve">4. ПОРЯДОК ВИКОНАННЯ ЗАВДАННЯ З АУДИТУ </w:t>
      </w:r>
    </w:p>
    <w:p w14:paraId="60FCA631" w14:textId="0CDCF348"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 </w:t>
      </w:r>
      <w:r>
        <w:rPr>
          <w:rFonts w:ascii="Times New Roman" w:eastAsia="Times New Roman" w:hAnsi="Times New Roman"/>
          <w:b/>
          <w:color w:val="000000"/>
          <w:sz w:val="24"/>
          <w:szCs w:val="24"/>
        </w:rPr>
        <w:t xml:space="preserve">Термін аудиторської перевірки за цим </w:t>
      </w:r>
      <w:proofErr w:type="gramStart"/>
      <w:r>
        <w:rPr>
          <w:rFonts w:ascii="Times New Roman" w:eastAsia="Times New Roman" w:hAnsi="Times New Roman"/>
          <w:b/>
          <w:color w:val="000000"/>
          <w:sz w:val="24"/>
          <w:szCs w:val="24"/>
        </w:rPr>
        <w:t>Договором</w:t>
      </w:r>
      <w:r>
        <w:rPr>
          <w:rFonts w:ascii="Times New Roman" w:eastAsia="Times New Roman" w:hAnsi="Times New Roman"/>
          <w:color w:val="000000"/>
          <w:sz w:val="24"/>
          <w:szCs w:val="24"/>
        </w:rPr>
        <w:t xml:space="preserve">:  </w:t>
      </w:r>
      <w:r w:rsidR="00221D82">
        <w:rPr>
          <w:rFonts w:ascii="Times New Roman" w:eastAsia="Times New Roman" w:hAnsi="Times New Roman"/>
          <w:color w:val="000000"/>
          <w:sz w:val="24"/>
          <w:szCs w:val="24"/>
          <w:lang w:val="uk-UA"/>
        </w:rPr>
        <w:t>квітень</w:t>
      </w:r>
      <w:proofErr w:type="gramEnd"/>
      <w:r w:rsidR="00221D82">
        <w:rPr>
          <w:rFonts w:ascii="Times New Roman" w:eastAsia="Times New Roman" w:hAnsi="Times New Roman"/>
          <w:color w:val="000000"/>
          <w:sz w:val="24"/>
          <w:szCs w:val="24"/>
          <w:lang w:val="uk-UA"/>
        </w:rPr>
        <w:t>-грудень 2024</w:t>
      </w:r>
      <w:bookmarkStart w:id="0" w:name="_GoBack"/>
      <w:bookmarkEnd w:id="0"/>
      <w:r>
        <w:rPr>
          <w:rFonts w:ascii="Times New Roman" w:eastAsia="Times New Roman" w:hAnsi="Times New Roman"/>
          <w:color w:val="000000"/>
          <w:sz w:val="24"/>
          <w:szCs w:val="24"/>
        </w:rPr>
        <w:t xml:space="preserve">  року.</w:t>
      </w:r>
    </w:p>
    <w:p w14:paraId="578085EF"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 Дата початку аудиту за цим Договором– не раніше підписання цього договору.</w:t>
      </w:r>
    </w:p>
    <w:p w14:paraId="789EFD62"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завершення</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аудиту за цим Договором – дата,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14:paraId="066B9776"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Якщо на вказану дати аудитором не будуть отримані достатні та прийнятні докази, на яких буде ґрунтуватися думка аудитора щодо фінансової звітності, зокрема, Замовник не надасть письмові примітки до фінансових звітів, звіт з управління, не надійдуть від контрагентів відповіді на запити, термін аудиторської перевірки відкладається на кількість днів, які відповідають строку затримки надання інформації</w:t>
      </w:r>
      <w:r>
        <w:rPr>
          <w:rFonts w:ascii="Times New Roman" w:eastAsia="Times New Roman" w:hAnsi="Times New Roman"/>
          <w:color w:val="FF0000"/>
          <w:sz w:val="24"/>
          <w:szCs w:val="24"/>
        </w:rPr>
        <w:t>.</w:t>
      </w:r>
    </w:p>
    <w:p w14:paraId="689E2AE9"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4.3. Якщо Замовник з яких-небудь причин не може допустити Виконавця до проведення аудиту або не надає інформацію (пояснення і документацію) на письмові запити Виконавця в терміни, вказані в таких запитах, то кінцевий термін завершення, відкладається на кількість днів, які відповідають строку ненадання інформації (документації) на письмові запити.</w:t>
      </w:r>
    </w:p>
    <w:p w14:paraId="16E10A75"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 За наслідками виконання аудиту Виконавець складає та передає виключно Замовнику підсумковий документ – Звіт аудитора щодо фінансової звітності Замовника. Звіт аудитора складається та роздруковується в 4 (чотирьох) примірниках 3 (три) з яких передаються Замовнику.</w:t>
      </w:r>
    </w:p>
    <w:p w14:paraId="525AEDDD"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4.5.</w:t>
      </w:r>
      <w:r>
        <w:rPr>
          <w:rFonts w:ascii="Times New Roman" w:eastAsia="Times New Roman" w:hAnsi="Times New Roman"/>
          <w:color w:val="000000"/>
          <w:sz w:val="24"/>
          <w:szCs w:val="24"/>
        </w:rPr>
        <w:tab/>
        <w:t>Згідно МСА абсолютна аудиторська гарантія не надається. Під аудиторською гарантією Сторони розуміють надійність суджень (незалежної професійної думки) Виконавця з предмету цього Договору для Замовника та третіх осіб.</w:t>
      </w:r>
    </w:p>
    <w:p w14:paraId="05641C71"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4.6. Здавання та прийняття результатів аудиту оформлюється Актом здачі-прийняття робіт (надання послуг) (далі – Акт). Один екземпляр підписаного Акту Замовник повинен повернути Виконавцю протягом 3 (трьох) робочих днів після пред`явлення його Виконавцем. Якщо протягом зазначеного терміну Виконавець не отримає підписаний Замовником Акт або мотивовану відмову від нього, то робота вважається виконаною Виконавцем належним чином (якісно та своєчасно у відповідності до умов цього договору) та прийнятою Замовником в обсязі, що зазначений в такому Акті.</w:t>
      </w:r>
    </w:p>
    <w:p w14:paraId="6CA3D6C4"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4.7. Прийом виконаного завдання з аудиту здійснюється Замовником незалежно від виду Звіту аудитора (немодифікована думка (МСА 700 «Формування думки та складання звіту щодо фінансової звітності») або модифікована</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думка (МСА 705 «Модифікація думки у звіті незалежного аудитора»).</w:t>
      </w:r>
    </w:p>
    <w:p w14:paraId="6473147D"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4.8. Датою виконання Виконавцем договірних зобов’язань, передбачених у розділі 1 цього Договору, є дата складання Звіту аудитора та підписання акту приймання-передачі виконаних послуг.</w:t>
      </w:r>
    </w:p>
    <w:p w14:paraId="2DE5DFD8"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4.9. Оприлюднення Звіту аудитора або передача його третім особам здійснюється Замовником самостійно та за його кошти відповідно до вимог чинного законодавства України. </w:t>
      </w:r>
    </w:p>
    <w:p w14:paraId="66C9328A"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4.10. Виконавець інформує Замовника, що під час надання послуг за цим договором, Виконавець здійснює функції суб’єкта первинного фінансового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№361-IX від 06.12.2019 р. (надалі –Закон). З метою проведення Ідентифікації та верифікації особи Замовника, Виконавець отримує від Замовника необхідну інформацію та документи, передбачені діючим законодавством з питань фінансового моніторингу.  У випадках прямо визначених Законом, Виконавець має право в односторонньому порядку відмовитись від цього договору на будь-якій його стадії. При відмові від договору за цим пунктом штрафні санкції та інші види відповідальності до Виконавця не застосовуються. Відповідно до цього пункту, уся отримана інформація від Замовника є предметом таємниці фінансового моніторингу.</w:t>
      </w:r>
    </w:p>
    <w:p w14:paraId="7F600BB1" w14:textId="77777777" w:rsidR="00DE626D" w:rsidRDefault="00DE626D" w:rsidP="009F36C2">
      <w:pPr>
        <w:widowControl w:val="0"/>
        <w:tabs>
          <w:tab w:val="left" w:pos="855"/>
          <w:tab w:val="left" w:pos="1140"/>
        </w:tabs>
        <w:spacing w:after="0" w:line="240" w:lineRule="auto"/>
        <w:rPr>
          <w:rFonts w:ascii="Times New Roman" w:eastAsia="Times New Roman" w:hAnsi="Times New Roman"/>
          <w:color w:val="000000"/>
          <w:sz w:val="24"/>
          <w:szCs w:val="24"/>
        </w:rPr>
      </w:pPr>
    </w:p>
    <w:p w14:paraId="73581518" w14:textId="3959206E" w:rsidR="00DE626D" w:rsidRPr="009F36C2"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 xml:space="preserve">5. ВІДПОВІДАЛЬНІСТЬ СТОРІН </w:t>
      </w:r>
    </w:p>
    <w:p w14:paraId="277F9AEE" w14:textId="2B3DF234"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 За невиконання або неналежне виконання зобов’язань за цим Договором Замовник та Виконавець несуть відповідальність у відповідності до чинного законодавства України та умов цього Договору.</w:t>
      </w:r>
    </w:p>
    <w:p w14:paraId="656773D3"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5.2. </w:t>
      </w:r>
      <w:r>
        <w:rPr>
          <w:rFonts w:ascii="Times New Roman" w:eastAsia="Times New Roman" w:hAnsi="Times New Roman"/>
          <w:color w:val="000000"/>
          <w:sz w:val="24"/>
          <w:szCs w:val="24"/>
          <w:u w:val="single"/>
        </w:rPr>
        <w:t>Відповідальність Виконавця:</w:t>
      </w:r>
    </w:p>
    <w:p w14:paraId="4CD35DE9"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5.2.1. Додатково до відповідальності, зазначеної у п. 1.10. цього Договору, Виконавець несе відповідальність за неналежне виконання своїх професійних обов’язків у зв’язку з прийняттям та виконанням завдання з аудиту, що є предметом цього Договору.</w:t>
      </w:r>
    </w:p>
    <w:p w14:paraId="63C6A1F0"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5.2.2. 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14:paraId="563F5C69"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5.2.3. У випадку затримки завершення аудиту безпосередньо та виключно з вини Виконавця, останній зобов’язаний сплатити Замовнику пеню у розмірі подвійної облікової ставки НБУ від суми фактично отриманих платежів за цим Договором за кожний день затримки завершення аудиту</w:t>
      </w:r>
      <w:r>
        <w:rPr>
          <w:rFonts w:ascii="Times New Roman" w:eastAsia="Times New Roman" w:hAnsi="Times New Roman"/>
          <w:color w:val="FF0000"/>
          <w:sz w:val="24"/>
          <w:szCs w:val="24"/>
        </w:rPr>
        <w:t>.</w:t>
      </w:r>
    </w:p>
    <w:p w14:paraId="57C91B62"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5.2.4. Виконавець не несе відповідальність за порушення термінів, за допущені помилки та невірні висновки під час виконання цього Договору, якщо Замовник не надав (надав не повністю або несвоєчасно) необхідну документацію, надав невірну інформацію.</w:t>
      </w:r>
    </w:p>
    <w:p w14:paraId="592C6660"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5.2.5. Виконавець не несе відповідальності за вид Звіту аудитора, який буде надано Замовнику.</w:t>
      </w:r>
    </w:p>
    <w:p w14:paraId="67695A42" w14:textId="0281915B"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5.2.6. Виконавець не відповідає за не виявлені під час аудиту факти шахрайства у фінансово-економічній діяльності Замовника.</w:t>
      </w:r>
    </w:p>
    <w:p w14:paraId="4FB88385"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5.3. </w:t>
      </w:r>
      <w:r>
        <w:rPr>
          <w:rFonts w:ascii="Times New Roman" w:eastAsia="Times New Roman" w:hAnsi="Times New Roman"/>
          <w:color w:val="000000"/>
          <w:sz w:val="24"/>
          <w:szCs w:val="24"/>
          <w:u w:val="single"/>
        </w:rPr>
        <w:t>Відповідальність Замовника:</w:t>
      </w:r>
    </w:p>
    <w:p w14:paraId="749A7495" w14:textId="77777777" w:rsidR="00DE626D" w:rsidRDefault="00DE626D" w:rsidP="009F36C2">
      <w:pPr>
        <w:widowControl w:val="0"/>
        <w:shd w:val="clear" w:color="auto" w:fill="FFFFFF"/>
        <w:tabs>
          <w:tab w:val="left" w:pos="1418"/>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5.3.1. Додатково до відповідальності управлінського персоналу Замовника, зазначеної у п. 1.12 цього Договору, відповідно до МСА Замовник несе відповідальність за:</w:t>
      </w:r>
    </w:p>
    <w:p w14:paraId="64776E37"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достовірність наданої Виконавцю інформації, її повноту та достовірність, правильність оформлення (юридичну силу) бухгалтерських та інших документів, які надаються Виконавцю для проведення аудиту. За МСА в обов’язки аудитора не входить визначати чи є </w:t>
      </w:r>
      <w:r>
        <w:rPr>
          <w:rFonts w:ascii="Times New Roman" w:eastAsia="Times New Roman" w:hAnsi="Times New Roman"/>
          <w:color w:val="000000"/>
          <w:sz w:val="24"/>
          <w:szCs w:val="24"/>
        </w:rPr>
        <w:lastRenderedPageBreak/>
        <w:t>викривлення в документах та/або в питаннях, що відносяться до суджень, результатом шахрайства чи помилок;</w:t>
      </w:r>
    </w:p>
    <w:p w14:paraId="54CC1802"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початкові</w:t>
      </w:r>
      <w:proofErr w:type="gramEnd"/>
      <w:r>
        <w:rPr>
          <w:rFonts w:ascii="Times New Roman" w:eastAsia="Times New Roman" w:hAnsi="Times New Roman"/>
          <w:color w:val="000000"/>
          <w:sz w:val="24"/>
          <w:szCs w:val="24"/>
        </w:rPr>
        <w:t xml:space="preserve"> залишки на рахунках бухгалтерського обліку та показники фінансової звітності, які не перевірялися до моменту надання аудиторських послуг за цим Договором або перевірялися іншим аудитором;</w:t>
      </w:r>
    </w:p>
    <w:p w14:paraId="34C1F160"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вибір та застосування відповідних облікових оцінок;</w:t>
      </w:r>
    </w:p>
    <w:p w14:paraId="0F55B1E4"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вибір концептуальної основи, що прийнята при складанні фінансової звітності;</w:t>
      </w:r>
    </w:p>
    <w:p w14:paraId="65962C47"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визначення пов’язаних сторін, операцій з ними та розкриття інформації про них;</w:t>
      </w:r>
    </w:p>
    <w:p w14:paraId="4D2D7F53"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прийняття суджень та припущень, що впливають на важливі облікові оцінки, на яких ґрунтується фінансова звітність;</w:t>
      </w:r>
    </w:p>
    <w:p w14:paraId="657A83B1"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здійснення</w:t>
      </w:r>
      <w:proofErr w:type="gramEnd"/>
      <w:r>
        <w:rPr>
          <w:rFonts w:ascii="Times New Roman" w:eastAsia="Times New Roman" w:hAnsi="Times New Roman"/>
          <w:color w:val="000000"/>
          <w:sz w:val="24"/>
          <w:szCs w:val="24"/>
        </w:rPr>
        <w:t xml:space="preserve"> діяльності у відповідності із законами та нормативними актами України та запобігання фактів невідповідності законодавству і  за виявлення таких фактів;</w:t>
      </w:r>
    </w:p>
    <w:p w14:paraId="281B16C3"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факти, які можуть вплинути на фінансову звітність, що виявлені після дати аудиторського звіту, але до дати опублікування фінансової звітності;</w:t>
      </w:r>
    </w:p>
    <w:p w14:paraId="3244FB2D"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дії, що впливають на незалежність аудитора.</w:t>
      </w:r>
    </w:p>
    <w:p w14:paraId="1B64BA00" w14:textId="77777777" w:rsidR="00DE626D" w:rsidRDefault="00DE626D" w:rsidP="009F36C2">
      <w:pPr>
        <w:widowControl w:val="0"/>
        <w:shd w:val="clear" w:color="auto" w:fill="FFFFFF"/>
        <w:tabs>
          <w:tab w:val="left" w:pos="1418"/>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5.3.2. Замовник несе відповідальність за несвоєчасність виплати Виконавцю винагороди, передбаченої розділом 3 цього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14:paraId="024064E0" w14:textId="77777777" w:rsidR="00DE626D" w:rsidRDefault="00DE626D" w:rsidP="009F36C2">
      <w:pPr>
        <w:widowControl w:val="0"/>
        <w:shd w:val="clear" w:color="auto" w:fill="FFFFFF"/>
        <w:spacing w:before="120"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5.4. Сторони несуть майнову відповідальність одна перед одною за порушення умов конфіденційності щодо інформації, отриманої під час проведення аудиту за Договором, у розмірі фактично завданих збитків внаслідок порушення умов конфіденційності. </w:t>
      </w:r>
    </w:p>
    <w:p w14:paraId="7B6A94CD"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5.5. За невиконання або неналежне виконання зобов’язань за цим Договором винна Сторона зобов’язана компенсувати іншій Стороні збитки, зумовлені невиконанням або неналежним виконанням своїх зобов’язань за цим Договором. Компенсація збитків не звільняє винну Сторону від виконання нею своїх зобов’язань за цим Договором.</w:t>
      </w:r>
    </w:p>
    <w:p w14:paraId="792B4304" w14:textId="3FB20914"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5.6. Усі спори, пов’язані з цим Договором, його укладенням, або такі, що виникають в процесі виконання цього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14:paraId="04E4C73A" w14:textId="2C1326E0"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6. ЗАБЕЗПЕЧЕННЯ КОНФІДЕНЦІЙНОСТІ</w:t>
      </w:r>
    </w:p>
    <w:p w14:paraId="57BBB012" w14:textId="77777777" w:rsidR="00DE626D" w:rsidRDefault="00DE626D" w:rsidP="009F36C2">
      <w:pPr>
        <w:widowControl w:val="0"/>
        <w:tabs>
          <w:tab w:val="left" w:pos="855"/>
          <w:tab w:val="left" w:pos="1140"/>
        </w:tabs>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 xml:space="preserve">6.1. Будь-яка інформація, що передається Сторонами одна одній в період дії цього Договору і містить інформацію про Сторони (у) про його предмет, ціни, умови, а також будь-яка інша інформація, розголошення якої може призвести до спричинення шкоди одній із Сторін, є конфіденційною і розголошенню не підлягає. </w:t>
      </w:r>
    </w:p>
    <w:p w14:paraId="565E7EA0"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6.2.</w:t>
      </w:r>
      <w:r>
        <w:rPr>
          <w:rFonts w:ascii="Times New Roman" w:eastAsia="Times New Roman" w:hAnsi="Times New Roman"/>
          <w:color w:val="000000"/>
          <w:sz w:val="24"/>
          <w:szCs w:val="24"/>
        </w:rPr>
        <w:tab/>
        <w:t>Не вважається порушення режиму конфіденційності передача Сторонами відповідних відомостей відповідним компетентним органам державної влади на їх обґрунтовану, законну вимогу. При цьому Сторона, яка змушена надати таку інформацію, повідомляє про таку передачу другу Сторону в найкоротший термін.</w:t>
      </w:r>
    </w:p>
    <w:p w14:paraId="022CA309"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6.3. Замовник і Виконавець зобов’язуються забезпечити конфіденційність при виконанні зобов’язань за цим Договором, не розголошувати комерційну таємницю та конфіденційну інформацію, що стали відомі кожній із Сторін у зв’язку з виконанням цього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14:paraId="05773AC2"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6.4.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Аудиторської палати України.</w:t>
      </w:r>
    </w:p>
    <w:p w14:paraId="4A15D794"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6.5. Зобов’язання стосовно конфіденційності і невикористання не поширюються на загальновідому інформацію, чи інформацію, що стала такою не з вини Сторін, а також на інформацію, що стала відомою Стороні з інших джерел до чи після її одержання від другої Сторони, а також на відповідні державні органи, яким така інформація повинна бути надана у відповідності до чинного законодавства України або рішень Аудиторської плати України.</w:t>
      </w:r>
    </w:p>
    <w:p w14:paraId="42FC34F4" w14:textId="77777777"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p>
    <w:p w14:paraId="67969D98" w14:textId="75C72B59" w:rsidR="00DE626D" w:rsidRPr="009F36C2"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lastRenderedPageBreak/>
        <w:t xml:space="preserve">7. УМОВИ РОЗІРВАННЯ ДОГОВОРУ </w:t>
      </w:r>
    </w:p>
    <w:p w14:paraId="1828D093" w14:textId="77777777" w:rsidR="00DE626D" w:rsidRDefault="00DE626D" w:rsidP="009F36C2">
      <w:pPr>
        <w:widowControl w:val="0"/>
        <w:tabs>
          <w:tab w:val="left" w:pos="855"/>
          <w:tab w:val="left" w:pos="1140"/>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 Якщо цей Договір розривається за ініціативою однієї із Сторін, то до моменту розірвання цього Договору кожна із Сторін повинна виконати взяті на себе зобов'язання в повному обсязі.</w:t>
      </w:r>
    </w:p>
    <w:p w14:paraId="70D650A5" w14:textId="77777777" w:rsidR="00DE626D" w:rsidRDefault="00DE626D" w:rsidP="009F36C2">
      <w:pPr>
        <w:widowControl w:val="0"/>
        <w:tabs>
          <w:tab w:val="left" w:pos="855"/>
          <w:tab w:val="left" w:pos="1140"/>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7.2. Сторона, що ініціює розірвання цього Договору, повинна сповістити іншу Сторону не пізніше, ніж за 1 місяць до дати розірвання Договору, про яку повідомляється іншій стороні. </w:t>
      </w:r>
    </w:p>
    <w:p w14:paraId="68E0C173"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7.3. У випадку, якщо цей Договір був розірваний з ініціативи Замовника, сума, внесена ним у відповідності до розділу 3 цього Договору поверненню не підлягає.</w:t>
      </w:r>
    </w:p>
    <w:p w14:paraId="116A4E31"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7.4. Виконавець може достроково розірвати цей Договір, без відшкодування перерахованих у авансовому порядку сум винагороди, за наявності однієї з таких обставин:</w:t>
      </w:r>
    </w:p>
    <w:p w14:paraId="3646797B"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фінансова звітність Замовника, організація та методологія бухгалтерського обліку, господарська діяльність не відповідають встановленим правилам, вимогам чинного законодавства України або Статуту, а порушення тягнуть за собою кримінальну відповідальність;</w:t>
      </w:r>
    </w:p>
    <w:p w14:paraId="48AF28B1"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вчиняє дії, що порушують чинне законодавство України і відмовляється припинити їх вчинення, незважаючи на роз’яснення Виконавця;</w:t>
      </w:r>
    </w:p>
    <w:p w14:paraId="02B8F34F"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незважаючи на роз’яснення Виконавця, наполягає на досягненні результату, який через нові або нововиявлені обставини є об’єктивно недосяжним, або є недосяжним на думку Виконавця;</w:t>
      </w:r>
    </w:p>
    <w:p w14:paraId="0C5ACB7C"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наполягає на зміні</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виду Звіту аудитора, складеного Виконавцем;</w:t>
      </w:r>
    </w:p>
    <w:p w14:paraId="123D06DB"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вчиняє дії, що ганьблять честь, гідність і ділову репутацію Виконавця та /або його спеціалістів;</w:t>
      </w:r>
    </w:p>
    <w:p w14:paraId="4A3CA982"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систематично порушує умови цього Договору, що не дозволяє Виконавцю своєчасно та якісно виконувати послуги за цим Договором. Систематичним порушенням вважається невиконання двох письмових вимог Виконавця стосовно усунення порушень;</w:t>
      </w:r>
    </w:p>
    <w:p w14:paraId="143FC665"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 інших випадках, передбачених цим Договором та/або законодавством України, що регулює аудиторську діяльність.</w:t>
      </w:r>
    </w:p>
    <w:p w14:paraId="6DAACA89"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прийняття Виконавцем рішення про відмову від виконання цього Договору у односторонньому порядку, Виконавець письмово про це попереджає Замовника. При цьому Договір вважається розірваним з моменту отримання Замовником відповідного повідомлення від Виконавця.</w:t>
      </w:r>
    </w:p>
    <w:p w14:paraId="4C28CC4D"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7.5. Якщо пов’язані з предметом цього Договору дії (бездіяльність) особи (осіб), що перебувають у трудових відносинах з Замовником, є протиправними або такими, що об’єктивно шкодять інтересам Замовника та роблять неможливим ефективне виконання Виконавцем взятих на себе зобов’язань, Виконавець може оскаржити такі дії керівнику Замовника (або вищому по відношенню до нього органу Замовника). Якщо, незважаючи на вжиті Виконавцем заходи, керівник Замовника (або вищий орган) не усуває зазначених обставин, Виконавець може розірвати цей Договір в односторонньому порядку.</w:t>
      </w:r>
    </w:p>
    <w:p w14:paraId="54327A6A"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7.6. У випадку, якщо в процесі виконання цього Договору Виконавець дізнається про існування суперечностей між інтересами Замовника та інших клієнтів Виконавця, а також команди із завдання Виконавця (та/або їх родичів), Виконавець зобов’язується розірвати цей Договір, якщо ним не буде отримано відповідної недвозначної згоди зацікавлених осіб з приводу подальшого виконання цього Договору. Згода має бути викладена письмово.</w:t>
      </w:r>
    </w:p>
    <w:p w14:paraId="2F8F298C"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7.7. За наявності встановлених МСА виняткових обставин, (зокрема, але не виключно, §12 МСА 200 «Загальні цілі незалежного аудитора та проведення аудиту відповідно до Міжнародних стандартів аудиту», §17 МСА 210 «Узгодження умов завдань з аудиту», §38 МСА 240 «Відповідальність аудитора, що стосується шахрайства, при аудиті фінансової звітності», §§Д107-Д108 МСА 315 «Ідентифікація та оцінювання ризиків суттєвого викривлення через розуміння суб’єкта господарювання і його середовища»),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має право в односторонньому порядку відмовитись від цього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w:t>
      </w:r>
    </w:p>
    <w:p w14:paraId="2239AF10"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7.8 Погодження Сторонами редакції цього розділу Договору шляхом підписання Договору розглядається ними як згода кожної із них (у розумінні ст. 188 Господарського Кодексу України) на розірвання Виконавцем цього Договору в порядку, який викладений в цьому розділі.</w:t>
      </w:r>
    </w:p>
    <w:p w14:paraId="19FDAC11" w14:textId="77777777" w:rsid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color w:val="000000"/>
          <w:sz w:val="24"/>
          <w:szCs w:val="24"/>
        </w:rPr>
      </w:pPr>
    </w:p>
    <w:p w14:paraId="3896374E" w14:textId="74D6FC93" w:rsidR="00DE626D" w:rsidRP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 xml:space="preserve">8. СТРОК ДІЇ ДОГОВОРУ ТА ТЕРМІН НАДАННЯ ПОСЛУГ </w:t>
      </w:r>
    </w:p>
    <w:p w14:paraId="75D4786F" w14:textId="7E6CCC2B"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 Цей Договір набирає чинності від моменту підписання уповноваженими представниками Сторін та діє до «</w:t>
      </w:r>
      <w:r>
        <w:rPr>
          <w:rFonts w:ascii="Times New Roman" w:eastAsia="Times New Roman" w:hAnsi="Times New Roman"/>
          <w:b/>
          <w:color w:val="000000"/>
          <w:sz w:val="24"/>
          <w:szCs w:val="24"/>
        </w:rPr>
        <w:t>31» грудня 202</w:t>
      </w:r>
      <w:r>
        <w:rPr>
          <w:rFonts w:ascii="Times New Roman" w:eastAsia="Times New Roman" w:hAnsi="Times New Roman"/>
          <w:b/>
          <w:color w:val="000000"/>
          <w:sz w:val="24"/>
          <w:szCs w:val="24"/>
          <w:lang w:val="uk-UA"/>
        </w:rPr>
        <w:t>4</w:t>
      </w:r>
      <w:r>
        <w:rPr>
          <w:rFonts w:ascii="Times New Roman" w:eastAsia="Times New Roman" w:hAnsi="Times New Roman"/>
          <w:b/>
          <w:color w:val="000000"/>
          <w:sz w:val="24"/>
          <w:szCs w:val="24"/>
        </w:rPr>
        <w:t xml:space="preserve"> р</w:t>
      </w:r>
      <w:r>
        <w:rPr>
          <w:rFonts w:ascii="Times New Roman" w:eastAsia="Times New Roman" w:hAnsi="Times New Roman"/>
          <w:color w:val="000000"/>
          <w:sz w:val="24"/>
          <w:szCs w:val="24"/>
        </w:rPr>
        <w:t>., але в будь-якому разі до повного виконання Сторонами взятих на себе зобов'язань.</w:t>
      </w:r>
    </w:p>
    <w:p w14:paraId="731D3701" w14:textId="77777777"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8.2. Закінчення строку дії цього Договору не звільняє Сторони від відповідальності за його порушення, яке мало місце під час дії цього Договору.</w:t>
      </w:r>
    </w:p>
    <w:p w14:paraId="42D404CB" w14:textId="77777777" w:rsidR="00DE626D" w:rsidRDefault="00DE626D" w:rsidP="009F36C2">
      <w:pPr>
        <w:widowControl w:val="0"/>
        <w:tabs>
          <w:tab w:val="left" w:pos="855"/>
          <w:tab w:val="left" w:pos="1140"/>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8.3. Якщо Замовник з яких-небудь причин не надає інформацію, пояснення і документацію, необхідну для надання послуг, то кінцевий термін надання таких </w:t>
      </w:r>
      <w:proofErr w:type="gramStart"/>
      <w:r>
        <w:rPr>
          <w:rFonts w:ascii="Times New Roman" w:eastAsia="Times New Roman" w:hAnsi="Times New Roman"/>
          <w:color w:val="000000"/>
          <w:sz w:val="24"/>
          <w:szCs w:val="24"/>
        </w:rPr>
        <w:t>послуг,  відкладається</w:t>
      </w:r>
      <w:proofErr w:type="gramEnd"/>
      <w:r>
        <w:rPr>
          <w:rFonts w:ascii="Times New Roman" w:eastAsia="Times New Roman" w:hAnsi="Times New Roman"/>
          <w:color w:val="000000"/>
          <w:sz w:val="24"/>
          <w:szCs w:val="24"/>
        </w:rPr>
        <w:t xml:space="preserve"> на кількість днів, які відповідають строку ненадання пояснень і документації, необхідних для надання послуг. </w:t>
      </w:r>
    </w:p>
    <w:p w14:paraId="5AC8BB15" w14:textId="77777777" w:rsidR="00DE626D" w:rsidRDefault="00DE626D" w:rsidP="009F36C2">
      <w:pPr>
        <w:widowControl w:val="0"/>
        <w:tabs>
          <w:tab w:val="left" w:pos="855"/>
          <w:tab w:val="left" w:pos="1140"/>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8.4. Якщо Замовник з будь-яких причин порушує умови оплати по цьому Договору, Виконавець має право не приступати до проведення або продовження аудиту.</w:t>
      </w:r>
      <w:r>
        <w:rPr>
          <w:rFonts w:ascii="Times New Roman" w:eastAsia="Times New Roman" w:hAnsi="Times New Roman"/>
          <w:color w:val="FF0000"/>
          <w:sz w:val="24"/>
          <w:szCs w:val="24"/>
        </w:rPr>
        <w:t xml:space="preserve"> </w:t>
      </w:r>
    </w:p>
    <w:p w14:paraId="61BDFE93" w14:textId="77777777" w:rsidR="00DE626D" w:rsidRDefault="00DE626D" w:rsidP="009F36C2">
      <w:pPr>
        <w:widowControl w:val="0"/>
        <w:tabs>
          <w:tab w:val="left" w:pos="855"/>
          <w:tab w:val="left" w:pos="1140"/>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8.5. Невиконання або неналежне виконання Замовником будь-якого із зобов’язань, передбачених будь-яким параграфом цього Договору, надає Виконавцю право призупинити виконання своїх зобов’язань за Договором на час до моменту припинення з боку Замовника таких дій і усунення Замовником їх наслідків. В цьому випадку Виконавець звільняється від відповідальності за дотримання встановленого п. </w:t>
      </w:r>
      <w:r>
        <w:rPr>
          <w:rFonts w:ascii="Times New Roman" w:eastAsia="Times New Roman" w:hAnsi="Times New Roman"/>
          <w:sz w:val="24"/>
          <w:szCs w:val="24"/>
        </w:rPr>
        <w:t>1.2</w:t>
      </w:r>
      <w:r>
        <w:rPr>
          <w:rFonts w:ascii="Times New Roman" w:eastAsia="Times New Roman" w:hAnsi="Times New Roman"/>
          <w:color w:val="000000"/>
          <w:sz w:val="24"/>
          <w:szCs w:val="24"/>
        </w:rPr>
        <w:t>. цього Договору терміну надання послуг, а сам термін надання послуг та закінчення строку дії цього Договору</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можуть бути змінені (подовжені) додатковою угодою Сторін (з урахуванням фактичної тривалості затримки виконання Замовником своїх зобов’язань).</w:t>
      </w:r>
    </w:p>
    <w:p w14:paraId="50DC4776" w14:textId="77777777"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8.6. У випадку розірвання цього Договору з вини Замовника в порядку, передбаченому п. 8.5</w:t>
      </w:r>
      <w:proofErr w:type="gramStart"/>
      <w:r>
        <w:rPr>
          <w:rFonts w:ascii="Times New Roman" w:eastAsia="Times New Roman" w:hAnsi="Times New Roman"/>
          <w:color w:val="000000"/>
          <w:sz w:val="24"/>
          <w:szCs w:val="24"/>
        </w:rPr>
        <w:t>. даного</w:t>
      </w:r>
      <w:proofErr w:type="gramEnd"/>
      <w:r>
        <w:rPr>
          <w:rFonts w:ascii="Times New Roman" w:eastAsia="Times New Roman" w:hAnsi="Times New Roman"/>
          <w:color w:val="000000"/>
          <w:sz w:val="24"/>
          <w:szCs w:val="24"/>
        </w:rPr>
        <w:t xml:space="preserve"> Договору, оплата вартості наданих послуг Виконавця за цим Договором проводиться Замовником у розмірі згідно пп. 3.6 Договору. </w:t>
      </w:r>
    </w:p>
    <w:p w14:paraId="132FFF8B" w14:textId="77777777" w:rsidR="00DE626D" w:rsidRDefault="00DE626D" w:rsidP="009F36C2">
      <w:pPr>
        <w:widowControl w:val="0"/>
        <w:tabs>
          <w:tab w:val="left" w:pos="855"/>
          <w:tab w:val="left" w:pos="1140"/>
        </w:tabs>
        <w:spacing w:after="0" w:line="240" w:lineRule="auto"/>
        <w:jc w:val="both"/>
        <w:rPr>
          <w:rFonts w:ascii="Times New Roman" w:eastAsia="Times New Roman" w:hAnsi="Times New Roman"/>
          <w:color w:val="000000"/>
          <w:sz w:val="24"/>
          <w:szCs w:val="24"/>
        </w:rPr>
      </w:pPr>
    </w:p>
    <w:p w14:paraId="30C40AFC" w14:textId="2EE19132" w:rsidR="00DE626D" w:rsidRPr="00DE626D" w:rsidRDefault="00DE626D" w:rsidP="009F36C2">
      <w:pPr>
        <w:widowControl w:val="0"/>
        <w:spacing w:after="0" w:line="240" w:lineRule="auto"/>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9. ПРИКІНЦЕВІ ПОЛОЖЕННЯ</w:t>
      </w:r>
    </w:p>
    <w:p w14:paraId="6BE6332C"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9.1. 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7945FFB7"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 xml:space="preserve">9.2. Жодна зі Сторін Договору не має права передавати права та обов’язки за цим Договором третім особам без письмової згоди на це другої Сторони. </w:t>
      </w:r>
    </w:p>
    <w:p w14:paraId="0D6FFC81"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C369F6E"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9.4.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768F0C22"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9.5. У випадках, не передбачених цим Договором, Сторони керуються чинним законодавством України.</w:t>
      </w:r>
    </w:p>
    <w:p w14:paraId="68D17800"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 xml:space="preserve">9.6. Істотні умови договору про закупівлю не можуть змінюватися після його підписання до </w:t>
      </w:r>
      <w:proofErr w:type="gramStart"/>
      <w:r>
        <w:rPr>
          <w:rFonts w:ascii="Times New Roman" w:hAnsi="Times New Roman"/>
          <w:sz w:val="24"/>
          <w:szCs w:val="24"/>
        </w:rPr>
        <w:t>виконання  зобов'язань</w:t>
      </w:r>
      <w:proofErr w:type="gramEnd"/>
      <w:r>
        <w:rPr>
          <w:rFonts w:ascii="Times New Roman" w:hAnsi="Times New Roman"/>
          <w:sz w:val="24"/>
          <w:szCs w:val="24"/>
        </w:rPr>
        <w:t xml:space="preserve"> сторонами у повному обсязі, крім випадків:</w:t>
      </w:r>
      <w:bookmarkStart w:id="2" w:name="n1770"/>
      <w:bookmarkEnd w:id="2"/>
    </w:p>
    <w:p w14:paraId="46F57762"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9.6.1. Зменшення обсягів закупівлі, зокрема з урахуванням фактичного обсягу видатків замовника;</w:t>
      </w:r>
    </w:p>
    <w:p w14:paraId="51F1CD35"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1771"/>
      <w:bookmarkEnd w:id="3"/>
    </w:p>
    <w:p w14:paraId="445A4597"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3</w:t>
      </w:r>
      <w:r>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bookmarkStart w:id="4" w:name="n1772"/>
      <w:bookmarkEnd w:id="4"/>
    </w:p>
    <w:p w14:paraId="562C9BCE"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lastRenderedPageBreak/>
        <w:t>9.6.</w:t>
      </w:r>
      <w:r>
        <w:rPr>
          <w:rFonts w:ascii="Times New Roman" w:hAnsi="Times New Roman"/>
          <w:sz w:val="24"/>
          <w:szCs w:val="24"/>
          <w:lang w:val="uk-UA"/>
        </w:rPr>
        <w:t>4</w:t>
      </w:r>
      <w:r>
        <w:rPr>
          <w:rFonts w:ascii="Times New Roman" w:hAnsi="Times New Roman"/>
          <w:sz w:val="24"/>
          <w:szCs w:val="24"/>
        </w:rPr>
        <w:t>. Продовження строку дії договору про закупівлю та</w:t>
      </w:r>
      <w:r>
        <w:rPr>
          <w:rFonts w:ascii="Times New Roman" w:hAnsi="Times New Roman"/>
          <w:sz w:val="24"/>
          <w:szCs w:val="24"/>
          <w:lang w:val="uk-UA"/>
        </w:rPr>
        <w:t>/або</w:t>
      </w:r>
      <w:r>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1773"/>
      <w:bookmarkEnd w:id="5"/>
    </w:p>
    <w:p w14:paraId="08620189"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5</w:t>
      </w:r>
      <w:r>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bookmarkStart w:id="6" w:name="n1774"/>
      <w:bookmarkEnd w:id="6"/>
    </w:p>
    <w:p w14:paraId="32E19420"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6</w:t>
      </w:r>
      <w:r>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w:t>
      </w:r>
      <w:proofErr w:type="gramStart"/>
      <w:r>
        <w:rPr>
          <w:rFonts w:ascii="Times New Roman" w:hAnsi="Times New Roman"/>
          <w:sz w:val="24"/>
          <w:szCs w:val="24"/>
        </w:rPr>
        <w:t>з  оподаткування</w:t>
      </w:r>
      <w:proofErr w:type="gramEnd"/>
      <w:r>
        <w:rPr>
          <w:rFonts w:ascii="Times New Roman" w:hAnsi="Times New Roman"/>
          <w:sz w:val="24"/>
          <w:szCs w:val="24"/>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FC61AD"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7</w:t>
      </w:r>
      <w:r>
        <w:rPr>
          <w:rFonts w:ascii="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1776"/>
      <w:bookmarkEnd w:id="7"/>
    </w:p>
    <w:p w14:paraId="773BD959" w14:textId="77777777" w:rsidR="00DE626D" w:rsidRDefault="00DE626D" w:rsidP="009F36C2">
      <w:pPr>
        <w:spacing w:after="0" w:line="240" w:lineRule="auto"/>
        <w:jc w:val="both"/>
        <w:rPr>
          <w:rFonts w:ascii="Times New Roman" w:hAnsi="Times New Roman"/>
          <w:sz w:val="24"/>
          <w:szCs w:val="24"/>
          <w:lang w:val="uk-UA" w:eastAsia="uk-UA"/>
        </w:rPr>
      </w:pPr>
      <w:r>
        <w:rPr>
          <w:rFonts w:ascii="Times New Roman" w:hAnsi="Times New Roman"/>
          <w:sz w:val="24"/>
          <w:szCs w:val="24"/>
        </w:rPr>
        <w:t>9.6.</w:t>
      </w:r>
      <w:r>
        <w:rPr>
          <w:rFonts w:ascii="Times New Roman" w:hAnsi="Times New Roman"/>
          <w:sz w:val="24"/>
          <w:szCs w:val="24"/>
          <w:lang w:val="uk-UA"/>
        </w:rPr>
        <w:t>8</w:t>
      </w:r>
      <w:r>
        <w:rPr>
          <w:rFonts w:ascii="Times New Roman" w:hAnsi="Times New Roman"/>
          <w:sz w:val="24"/>
          <w:szCs w:val="24"/>
        </w:rPr>
        <w:t xml:space="preserve">. </w:t>
      </w:r>
      <w:r>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передбачених п.18 Особливостей. </w:t>
      </w:r>
    </w:p>
    <w:p w14:paraId="4E0E31AE"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uk-UA"/>
        </w:rPr>
        <w:t>7</w:t>
      </w:r>
      <w:r>
        <w:rPr>
          <w:rFonts w:ascii="Times New Roman" w:hAnsi="Times New Roman"/>
          <w:sz w:val="24"/>
          <w:szCs w:val="24"/>
        </w:rPr>
        <w:t>. Договір про закупівлю є нікчемним у разі:</w:t>
      </w:r>
    </w:p>
    <w:p w14:paraId="1194ADEA" w14:textId="77777777" w:rsidR="00DE626D" w:rsidRDefault="00DE626D" w:rsidP="009F36C2">
      <w:pPr>
        <w:spacing w:after="0" w:line="240" w:lineRule="auto"/>
        <w:jc w:val="both"/>
        <w:rPr>
          <w:rFonts w:ascii="Times New Roman" w:hAnsi="Times New Roman"/>
          <w:sz w:val="24"/>
          <w:szCs w:val="24"/>
          <w:lang w:val="uk-UA"/>
        </w:rPr>
      </w:pPr>
      <w:bookmarkStart w:id="8" w:name="n1809"/>
      <w:bookmarkEnd w:id="8"/>
      <w:r>
        <w:rPr>
          <w:rFonts w:ascii="Times New Roman" w:hAnsi="Times New Roman"/>
          <w:sz w:val="24"/>
          <w:szCs w:val="24"/>
        </w:rPr>
        <w:t>9.</w:t>
      </w:r>
      <w:r>
        <w:rPr>
          <w:rFonts w:ascii="Times New Roman" w:hAnsi="Times New Roman"/>
          <w:sz w:val="24"/>
          <w:szCs w:val="24"/>
          <w:lang w:val="uk-UA"/>
        </w:rPr>
        <w:t>7</w:t>
      </w:r>
      <w:r>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proofErr w:type="gramStart"/>
      <w:r>
        <w:rPr>
          <w:rFonts w:ascii="Times New Roman" w:hAnsi="Times New Roman"/>
          <w:sz w:val="24"/>
          <w:szCs w:val="24"/>
        </w:rPr>
        <w:t>режиму  воєнного</w:t>
      </w:r>
      <w:proofErr w:type="gramEnd"/>
      <w:r>
        <w:rPr>
          <w:rFonts w:ascii="Times New Roman" w:hAnsi="Times New Roman"/>
          <w:sz w:val="24"/>
          <w:szCs w:val="24"/>
        </w:rPr>
        <w:t xml:space="preserve">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w:t>
      </w:r>
      <w:r>
        <w:rPr>
          <w:rFonts w:ascii="Times New Roman" w:hAnsi="Times New Roman"/>
          <w:sz w:val="24"/>
          <w:szCs w:val="24"/>
          <w:lang w:val="uk-UA"/>
        </w:rPr>
        <w:t>Особливості</w:t>
      </w:r>
    </w:p>
    <w:p w14:paraId="0FE0AB59" w14:textId="77777777" w:rsidR="00DE626D" w:rsidRDefault="00DE626D" w:rsidP="009F36C2">
      <w:pPr>
        <w:spacing w:after="0" w:line="240" w:lineRule="auto"/>
        <w:jc w:val="both"/>
        <w:rPr>
          <w:rFonts w:ascii="Times New Roman" w:hAnsi="Times New Roman"/>
          <w:sz w:val="24"/>
          <w:szCs w:val="24"/>
        </w:rPr>
      </w:pPr>
      <w:bookmarkStart w:id="9" w:name="n1810"/>
      <w:bookmarkEnd w:id="9"/>
      <w:r>
        <w:rPr>
          <w:rFonts w:ascii="Times New Roman" w:hAnsi="Times New Roman"/>
          <w:sz w:val="24"/>
          <w:szCs w:val="24"/>
        </w:rPr>
        <w:t xml:space="preserve">9.8.2. Укладення договору про закупівлю з порушенням вимог пункту 18 </w:t>
      </w:r>
      <w:r>
        <w:rPr>
          <w:rFonts w:ascii="Times New Roman" w:hAnsi="Times New Roman"/>
          <w:sz w:val="24"/>
          <w:szCs w:val="24"/>
          <w:lang w:val="uk-UA"/>
        </w:rPr>
        <w:t>Особливостей</w:t>
      </w:r>
      <w:r>
        <w:rPr>
          <w:rFonts w:ascii="Times New Roman" w:hAnsi="Times New Roman"/>
          <w:sz w:val="24"/>
          <w:szCs w:val="24"/>
        </w:rPr>
        <w:t>;</w:t>
      </w:r>
    </w:p>
    <w:p w14:paraId="391A37CB" w14:textId="77777777" w:rsidR="00DE626D" w:rsidRDefault="00DE626D" w:rsidP="009F36C2">
      <w:pPr>
        <w:spacing w:after="0" w:line="240" w:lineRule="auto"/>
        <w:jc w:val="both"/>
        <w:rPr>
          <w:rFonts w:ascii="Times New Roman" w:hAnsi="Times New Roman"/>
          <w:sz w:val="24"/>
          <w:szCs w:val="24"/>
        </w:rPr>
      </w:pPr>
      <w:bookmarkStart w:id="10" w:name="n1811"/>
      <w:bookmarkEnd w:id="10"/>
      <w:r>
        <w:rPr>
          <w:rFonts w:ascii="Times New Roman" w:hAnsi="Times New Roman"/>
          <w:sz w:val="24"/>
          <w:szCs w:val="24"/>
        </w:rPr>
        <w:t>9.8.3. Укладення договору про закупівлю в період оскарження відкритих торгів відповідно до статті 18 Закону України “Про публічні закупівлі” та Постанови;</w:t>
      </w:r>
    </w:p>
    <w:p w14:paraId="3DDB4502" w14:textId="77777777" w:rsidR="00DE626D" w:rsidRDefault="00DE626D" w:rsidP="009F36C2">
      <w:pPr>
        <w:spacing w:after="0" w:line="240" w:lineRule="auto"/>
        <w:jc w:val="both"/>
        <w:rPr>
          <w:rFonts w:ascii="Times New Roman" w:hAnsi="Times New Roman"/>
          <w:sz w:val="24"/>
          <w:szCs w:val="24"/>
        </w:rPr>
      </w:pPr>
      <w:bookmarkStart w:id="11" w:name="n1812"/>
      <w:bookmarkEnd w:id="11"/>
      <w:r>
        <w:rPr>
          <w:rFonts w:ascii="Times New Roman" w:hAnsi="Times New Roman"/>
          <w:sz w:val="24"/>
          <w:szCs w:val="24"/>
        </w:rPr>
        <w:t xml:space="preserve">9.8.4. Укладення договору з порушенням строків, передбачених абзацами третім та четвертим пункту 46 </w:t>
      </w:r>
      <w:r>
        <w:rPr>
          <w:rFonts w:ascii="Times New Roman" w:hAnsi="Times New Roman"/>
          <w:sz w:val="24"/>
          <w:szCs w:val="24"/>
          <w:lang w:val="uk-UA"/>
        </w:rPr>
        <w:t>Особливостей</w:t>
      </w:r>
      <w:r>
        <w:rPr>
          <w:rFonts w:ascii="Times New Roman" w:hAnsi="Times New Roman"/>
          <w:sz w:val="24"/>
          <w:szCs w:val="24"/>
        </w:rPr>
        <w:t>, крім випадків зупинення перебігу строків у зв’язку з розглядом скарги органом оскарження відповідно до статті</w:t>
      </w:r>
      <w:r w:rsidRPr="009F36C2">
        <w:rPr>
          <w:rFonts w:ascii="Times New Roman" w:hAnsi="Times New Roman"/>
          <w:sz w:val="24"/>
          <w:szCs w:val="24"/>
        </w:rPr>
        <w:t xml:space="preserve"> </w:t>
      </w:r>
      <w:hyperlink r:id="rId5" w:anchor="n1284" w:history="1">
        <w:r w:rsidRPr="009F36C2">
          <w:rPr>
            <w:rStyle w:val="a3"/>
            <w:rFonts w:ascii="Times New Roman" w:hAnsi="Times New Roman"/>
            <w:color w:val="auto"/>
            <w:sz w:val="24"/>
            <w:szCs w:val="24"/>
          </w:rPr>
          <w:t>18</w:t>
        </w:r>
      </w:hyperlink>
      <w:r>
        <w:rPr>
          <w:rFonts w:ascii="Times New Roman" w:hAnsi="Times New Roman"/>
          <w:sz w:val="24"/>
          <w:szCs w:val="24"/>
        </w:rPr>
        <w:t xml:space="preserve"> Закону України «Про публічні закупівлі» з урахуванням </w:t>
      </w:r>
      <w:r>
        <w:rPr>
          <w:rFonts w:ascii="Times New Roman" w:hAnsi="Times New Roman"/>
          <w:sz w:val="24"/>
          <w:szCs w:val="24"/>
          <w:lang w:val="uk-UA"/>
        </w:rPr>
        <w:t>Особливостей</w:t>
      </w:r>
      <w:r>
        <w:rPr>
          <w:rFonts w:ascii="Times New Roman" w:hAnsi="Times New Roman"/>
          <w:sz w:val="24"/>
          <w:szCs w:val="24"/>
        </w:rPr>
        <w:t>;</w:t>
      </w:r>
    </w:p>
    <w:p w14:paraId="1FF32489"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9.8.5.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DCD6832"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 xml:space="preserve">Згідно п.4 ч.1 ст.236 ГК України, </w:t>
      </w:r>
      <w:r>
        <w:rPr>
          <w:rFonts w:ascii="Times New Roman" w:hAnsi="Times New Roman"/>
          <w:sz w:val="24"/>
          <w:szCs w:val="24"/>
          <w:lang w:val="uk-UA"/>
        </w:rPr>
        <w:t>Замовник</w:t>
      </w:r>
      <w:r>
        <w:rPr>
          <w:rFonts w:ascii="Times New Roman" w:hAnsi="Times New Roman"/>
          <w:sz w:val="24"/>
          <w:szCs w:val="24"/>
        </w:rPr>
        <w:t xml:space="preserve"> має право відмовитись від встановлення на майбутнє господарських відносин із </w:t>
      </w:r>
      <w:r>
        <w:rPr>
          <w:rFonts w:ascii="Times New Roman" w:hAnsi="Times New Roman"/>
          <w:sz w:val="24"/>
          <w:szCs w:val="24"/>
          <w:lang w:val="uk-UA"/>
        </w:rPr>
        <w:t>Виконавець</w:t>
      </w:r>
      <w:r>
        <w:rPr>
          <w:rFonts w:ascii="Times New Roman" w:hAnsi="Times New Roman"/>
          <w:sz w:val="24"/>
          <w:szCs w:val="24"/>
        </w:rPr>
        <w:t>, який порушив зобов’язання за цим договором.</w:t>
      </w:r>
    </w:p>
    <w:p w14:paraId="5C232A7E" w14:textId="77777777" w:rsidR="00DE626D" w:rsidRDefault="00DE626D" w:rsidP="009F36C2">
      <w:pPr>
        <w:widowControl w:val="0"/>
        <w:shd w:val="clear" w:color="auto" w:fill="FFFFFF"/>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9.9.  Кожна Сторона несе повну відповідальність за правильність вказаних нею у цьому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14:paraId="4C2205EE" w14:textId="77777777" w:rsidR="00DE626D" w:rsidRDefault="00DE626D" w:rsidP="009F36C2">
      <w:pPr>
        <w:widowControl w:val="0"/>
        <w:shd w:val="clear" w:color="auto" w:fill="FFFFFF"/>
        <w:tabs>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9.10.  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14:paraId="504A535A" w14:textId="77777777" w:rsidR="00DE626D" w:rsidRDefault="00DE626D" w:rsidP="009F36C2">
      <w:pPr>
        <w:widowControl w:val="0"/>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 Всі виправлення за текстом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та скріплені відбитками печаток Сторін.</w:t>
      </w:r>
    </w:p>
    <w:p w14:paraId="4E6C8002" w14:textId="77777777" w:rsidR="00DE626D" w:rsidRDefault="00DE626D" w:rsidP="009F36C2">
      <w:pPr>
        <w:widowControl w:val="0"/>
        <w:tabs>
          <w:tab w:val="left" w:pos="1276"/>
        </w:tabs>
        <w:spacing w:after="0" w:line="240" w:lineRule="auto"/>
        <w:ind w:hanging="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9.12.  Фізичні особи, що діють від імені Сторін,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Договором обов’язків і у разі будь-якого порушення зазначених у ньому умов несуть у повному обсязі відповідальність, передбачену чинним законодавством України.</w:t>
      </w:r>
      <w:bookmarkStart w:id="12" w:name="gjdgxs"/>
      <w:bookmarkEnd w:id="12"/>
    </w:p>
    <w:p w14:paraId="33779E2D" w14:textId="77777777" w:rsidR="00DE626D" w:rsidRDefault="00DE626D" w:rsidP="009F36C2">
      <w:pPr>
        <w:widowControl w:val="0"/>
        <w:tabs>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9.13.  Виконавець підтверджує, що він має чинний договір страхування цивільно-правової відповідальності суб’єкта аудиторської діяльності перед третіми особами.</w:t>
      </w:r>
    </w:p>
    <w:p w14:paraId="0EFBE8D6" w14:textId="77777777" w:rsidR="00DE626D" w:rsidRDefault="00DE626D" w:rsidP="009F36C2">
      <w:pPr>
        <w:widowControl w:val="0"/>
        <w:tabs>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9.14.  Сторони домовилися про можливість ведення листування в електронному вигляді із </w:t>
      </w:r>
      <w:r>
        <w:rPr>
          <w:rFonts w:ascii="Times New Roman" w:eastAsia="Times New Roman" w:hAnsi="Times New Roman"/>
          <w:color w:val="000000"/>
          <w:sz w:val="24"/>
          <w:szCs w:val="24"/>
        </w:rPr>
        <w:lastRenderedPageBreak/>
        <w:t>застосуванням ресурсів Інтернет.</w:t>
      </w:r>
    </w:p>
    <w:p w14:paraId="71200DF7" w14:textId="77777777" w:rsidR="00DE626D" w:rsidRDefault="00DE626D" w:rsidP="009F36C2">
      <w:pPr>
        <w:widowControl w:val="0"/>
        <w:tabs>
          <w:tab w:val="left" w:pos="1276"/>
        </w:tabs>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Електронна пошта </w:t>
      </w:r>
      <w:proofErr w:type="gramStart"/>
      <w:r>
        <w:rPr>
          <w:rFonts w:ascii="Times New Roman" w:eastAsia="Times New Roman" w:hAnsi="Times New Roman"/>
          <w:color w:val="000000"/>
          <w:sz w:val="24"/>
          <w:szCs w:val="24"/>
        </w:rPr>
        <w:t>Замовника:</w:t>
      </w:r>
      <w:r>
        <w:rPr>
          <w:rFonts w:ascii="Times New Roman" w:eastAsia="Times New Roman" w:hAnsi="Times New Roman"/>
          <w:color w:val="000000"/>
          <w:sz w:val="24"/>
          <w:szCs w:val="24"/>
          <w:lang w:val="uk-UA"/>
        </w:rPr>
        <w:t xml:space="preserve">   </w:t>
      </w:r>
      <w:proofErr w:type="gramEnd"/>
      <w:r>
        <w:rPr>
          <w:rFonts w:ascii="Times New Roman" w:eastAsia="Times New Roman" w:hAnsi="Times New Roman"/>
          <w:color w:val="000000"/>
          <w:sz w:val="24"/>
          <w:szCs w:val="24"/>
          <w:lang w:val="uk-UA"/>
        </w:rPr>
        <w:t xml:space="preserve">  </w:t>
      </w:r>
      <w:r>
        <w:rPr>
          <w:rFonts w:ascii="Times New Roman" w:hAnsi="Times New Roman"/>
          <w:sz w:val="24"/>
          <w:szCs w:val="24"/>
          <w:lang w:val="en-US"/>
        </w:rPr>
        <w:t>zokdl</w:t>
      </w:r>
      <w:r>
        <w:rPr>
          <w:rFonts w:ascii="Times New Roman" w:hAnsi="Times New Roman"/>
          <w:sz w:val="24"/>
          <w:szCs w:val="24"/>
          <w:lang w:val="uk-UA"/>
        </w:rPr>
        <w:t>@</w:t>
      </w:r>
      <w:r>
        <w:rPr>
          <w:rFonts w:ascii="Times New Roman" w:hAnsi="Times New Roman"/>
          <w:sz w:val="24"/>
          <w:szCs w:val="24"/>
          <w:lang w:val="en-US"/>
        </w:rPr>
        <w:t>ukr</w:t>
      </w:r>
      <w:r>
        <w:rPr>
          <w:rFonts w:ascii="Times New Roman" w:hAnsi="Times New Roman"/>
          <w:sz w:val="24"/>
          <w:szCs w:val="24"/>
          <w:lang w:val="uk-UA"/>
        </w:rPr>
        <w:t>.</w:t>
      </w:r>
      <w:r>
        <w:rPr>
          <w:rFonts w:ascii="Times New Roman" w:hAnsi="Times New Roman"/>
          <w:sz w:val="24"/>
          <w:szCs w:val="24"/>
          <w:lang w:val="en-US"/>
        </w:rPr>
        <w:t>net</w:t>
      </w:r>
    </w:p>
    <w:p w14:paraId="75C4ADB8" w14:textId="77777777" w:rsidR="00DE626D" w:rsidRDefault="00DE626D" w:rsidP="009F36C2">
      <w:pPr>
        <w:widowControl w:val="0"/>
        <w:tabs>
          <w:tab w:val="left" w:pos="1276"/>
        </w:tabs>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rPr>
        <w:t>Електронна пошта Виконавця:</w:t>
      </w:r>
      <w:r>
        <w:rPr>
          <w:rFonts w:ascii="Times New Roman" w:hAnsi="Times New Roman"/>
          <w:sz w:val="24"/>
          <w:szCs w:val="24"/>
        </w:rPr>
        <w:t xml:space="preserve"> </w:t>
      </w:r>
    </w:p>
    <w:p w14:paraId="3C445FCC" w14:textId="77777777" w:rsidR="00DE626D" w:rsidRPr="00DE626D" w:rsidRDefault="00DE626D" w:rsidP="009F36C2">
      <w:pPr>
        <w:widowControl w:val="0"/>
        <w:tabs>
          <w:tab w:val="left" w:pos="1276"/>
        </w:tabs>
        <w:spacing w:after="0" w:line="240" w:lineRule="auto"/>
        <w:jc w:val="both"/>
        <w:rPr>
          <w:rFonts w:ascii="Times New Roman" w:eastAsia="Times New Roman" w:hAnsi="Times New Roman"/>
          <w:b/>
          <w:bCs/>
          <w:color w:val="000000"/>
          <w:sz w:val="24"/>
          <w:szCs w:val="24"/>
        </w:rPr>
      </w:pPr>
    </w:p>
    <w:p w14:paraId="181258CE" w14:textId="1E8C0382" w:rsidR="00DE626D" w:rsidRPr="00DE626D" w:rsidRDefault="00DE626D" w:rsidP="009F36C2">
      <w:pPr>
        <w:spacing w:after="0" w:line="240" w:lineRule="auto"/>
        <w:ind w:left="360" w:hanging="360"/>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10. ОБСТАВИНИ НЕПЕРЕБОРНОЇ СИЛИ</w:t>
      </w:r>
    </w:p>
    <w:p w14:paraId="12E5A477"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10.1. Сторони не несуть відповідальності за повне або часткове невиконання своїх зобов’язань за цим Договором в тому випадку, якщо таке невиконання мало місце в результаті пожежі, повені, землетрусу, війни або всякого роду військових дій, громадських заворушень, стихійних лих, актів Уряду і Президента України або інших органів влади, або іншого роду обставин непереборної сили, які Сторони не могли передбачити або запобігти.</w:t>
      </w:r>
    </w:p>
    <w:p w14:paraId="0EE3239A"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10.2. Факт виникнення і існування обставин непереборної сили повинен бути підтверджений висновком Торгово-промислової палати України.</w:t>
      </w:r>
    </w:p>
    <w:p w14:paraId="3AD99187"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10.3. При настанні обставин непереборної сили та Сторона, для якої виявилося не можливим виконання своїх зобов’язань за цим Договором, повинна в розумний термін, але в будь-якому випадку не більше десяти календарних днів, повідомити іншу Сторону про таку неможливість. </w:t>
      </w:r>
    </w:p>
    <w:p w14:paraId="47B0C5EE"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 У випадку невиконання вимог п. 10.3 цього Договору Сторона, що їх не виконала, позбавляється права посилати на обставину непереборної сили як на таку, що виключає її відповідальність.</w:t>
      </w:r>
    </w:p>
    <w:p w14:paraId="63A605CA"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10.5. Сторони дійшли згоди, що при настанні обставин непереборної сили, виконання зобов’язань за цим Договором відсуваються на строк, співрозмірний строку дії вищевказаних обставин.</w:t>
      </w:r>
    </w:p>
    <w:p w14:paraId="6B787FF6" w14:textId="54B4F1D8"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10.6. У випадку, якщо обставини непереборної сили тривають більше трьох місяців, Сторони домовилися провести розрахунки за надані послуги на момент виникнення обставин непереборної сили.</w:t>
      </w:r>
    </w:p>
    <w:p w14:paraId="799547FE" w14:textId="7C6F4B9E" w:rsidR="00DE626D" w:rsidRPr="00DE626D" w:rsidRDefault="00DE626D" w:rsidP="009F36C2">
      <w:pPr>
        <w:spacing w:after="0" w:line="240" w:lineRule="auto"/>
        <w:ind w:left="360" w:hanging="360"/>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11. ПОДАТКОВИЙ СТАТУС СТОРІН</w:t>
      </w:r>
    </w:p>
    <w:p w14:paraId="6EF7D34E"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11.1. На момент підписання цього Договору Замовник є неприбутковою </w:t>
      </w:r>
      <w:proofErr w:type="gramStart"/>
      <w:r>
        <w:rPr>
          <w:rFonts w:ascii="Times New Roman" w:eastAsia="Times New Roman" w:hAnsi="Times New Roman"/>
          <w:color w:val="000000"/>
          <w:sz w:val="24"/>
          <w:szCs w:val="24"/>
        </w:rPr>
        <w:t>організацією,  платником</w:t>
      </w:r>
      <w:proofErr w:type="gramEnd"/>
      <w:r>
        <w:rPr>
          <w:rFonts w:ascii="Times New Roman" w:eastAsia="Times New Roman" w:hAnsi="Times New Roman"/>
          <w:color w:val="000000"/>
          <w:sz w:val="24"/>
          <w:szCs w:val="24"/>
        </w:rPr>
        <w:t xml:space="preserve"> податку на додану вартість.</w:t>
      </w:r>
    </w:p>
    <w:p w14:paraId="3472573D"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11.2. На момент підписання цього Договору Виконавець є </w:t>
      </w:r>
      <w:r>
        <w:rPr>
          <w:rFonts w:ascii="Times New Roman" w:eastAsia="Times New Roman" w:hAnsi="Times New Roman"/>
          <w:color w:val="000000"/>
          <w:sz w:val="24"/>
          <w:szCs w:val="24"/>
          <w:lang w:val="uk-UA"/>
        </w:rPr>
        <w:t>_______________________________________________________________________________</w:t>
      </w:r>
      <w:r>
        <w:rPr>
          <w:rFonts w:ascii="Times New Roman" w:eastAsia="Times New Roman" w:hAnsi="Times New Roman"/>
          <w:color w:val="000000"/>
          <w:sz w:val="24"/>
          <w:szCs w:val="24"/>
        </w:rPr>
        <w:t>.</w:t>
      </w:r>
    </w:p>
    <w:p w14:paraId="309FEA60" w14:textId="45861AF3"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11.3. У разі зміни умов оподаткування Сторона зобов’язана невідкладно повідомити іншу Сторону про настання таких змін. У випадку якщо Сторона понесла збитки через неповідомлення другою Стороною про зміну умов оподаткування, то остання зобов’язана відшкодувати такі завдані збитки.</w:t>
      </w:r>
    </w:p>
    <w:p w14:paraId="01EF3F18" w14:textId="77777777" w:rsidR="00DE626D" w:rsidRPr="009F36C2"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12. ЮРИДИЧНІ АДРЕСИ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E626D" w14:paraId="1E2B1532" w14:textId="77777777" w:rsidTr="00DE626D">
        <w:tc>
          <w:tcPr>
            <w:tcW w:w="4927" w:type="dxa"/>
            <w:tcBorders>
              <w:top w:val="single" w:sz="4" w:space="0" w:color="auto"/>
              <w:left w:val="single" w:sz="4" w:space="0" w:color="auto"/>
              <w:bottom w:val="single" w:sz="4" w:space="0" w:color="auto"/>
              <w:right w:val="single" w:sz="4" w:space="0" w:color="auto"/>
            </w:tcBorders>
            <w:hideMark/>
          </w:tcPr>
          <w:p w14:paraId="52542381" w14:textId="77777777" w:rsidR="00DE626D" w:rsidRPr="009F36C2" w:rsidRDefault="00DE626D" w:rsidP="009F36C2">
            <w:pPr>
              <w:widowControl w:val="0"/>
              <w:tabs>
                <w:tab w:val="left" w:pos="855"/>
                <w:tab w:val="left" w:pos="1140"/>
              </w:tabs>
              <w:spacing w:after="0" w:line="240" w:lineRule="auto"/>
              <w:jc w:val="center"/>
              <w:rPr>
                <w:rFonts w:ascii="Times New Roman" w:eastAsia="Times New Roman" w:hAnsi="Times New Roman"/>
                <w:b/>
                <w:bCs/>
                <w:color w:val="000000"/>
                <w:sz w:val="24"/>
                <w:szCs w:val="24"/>
                <w:lang w:val="uk-UA"/>
              </w:rPr>
            </w:pPr>
            <w:r w:rsidRPr="009F36C2">
              <w:rPr>
                <w:rFonts w:ascii="Times New Roman" w:eastAsia="Times New Roman" w:hAnsi="Times New Roman"/>
                <w:b/>
                <w:bCs/>
                <w:color w:val="000000"/>
                <w:sz w:val="24"/>
                <w:szCs w:val="24"/>
                <w:lang w:val="uk-UA"/>
              </w:rPr>
              <w:t>ЗАМОВНИК</w:t>
            </w:r>
          </w:p>
        </w:tc>
        <w:tc>
          <w:tcPr>
            <w:tcW w:w="4928" w:type="dxa"/>
            <w:tcBorders>
              <w:top w:val="single" w:sz="4" w:space="0" w:color="auto"/>
              <w:left w:val="single" w:sz="4" w:space="0" w:color="auto"/>
              <w:bottom w:val="single" w:sz="4" w:space="0" w:color="auto"/>
              <w:right w:val="single" w:sz="4" w:space="0" w:color="auto"/>
            </w:tcBorders>
            <w:hideMark/>
          </w:tcPr>
          <w:p w14:paraId="00E2F704" w14:textId="77777777" w:rsidR="00DE626D" w:rsidRPr="009F36C2" w:rsidRDefault="00DE626D" w:rsidP="009F36C2">
            <w:pPr>
              <w:widowControl w:val="0"/>
              <w:tabs>
                <w:tab w:val="left" w:pos="855"/>
                <w:tab w:val="left" w:pos="1140"/>
              </w:tabs>
              <w:spacing w:after="0" w:line="240" w:lineRule="auto"/>
              <w:jc w:val="center"/>
              <w:rPr>
                <w:rFonts w:ascii="Times New Roman" w:eastAsia="Times New Roman" w:hAnsi="Times New Roman"/>
                <w:b/>
                <w:bCs/>
                <w:color w:val="000000"/>
                <w:sz w:val="24"/>
                <w:szCs w:val="24"/>
                <w:lang w:val="uk-UA"/>
              </w:rPr>
            </w:pPr>
            <w:r w:rsidRPr="009F36C2">
              <w:rPr>
                <w:rFonts w:ascii="Times New Roman" w:eastAsia="Times New Roman" w:hAnsi="Times New Roman"/>
                <w:b/>
                <w:bCs/>
                <w:color w:val="000000"/>
                <w:sz w:val="24"/>
                <w:szCs w:val="24"/>
                <w:lang w:val="uk-UA"/>
              </w:rPr>
              <w:t>ВИКОНАВЕЦЬ</w:t>
            </w:r>
          </w:p>
        </w:tc>
      </w:tr>
      <w:tr w:rsidR="00DE626D" w14:paraId="26197136" w14:textId="77777777" w:rsidTr="00DE626D">
        <w:tc>
          <w:tcPr>
            <w:tcW w:w="4927" w:type="dxa"/>
            <w:tcBorders>
              <w:top w:val="single" w:sz="4" w:space="0" w:color="auto"/>
              <w:left w:val="single" w:sz="4" w:space="0" w:color="auto"/>
              <w:bottom w:val="single" w:sz="4" w:space="0" w:color="auto"/>
              <w:right w:val="single" w:sz="4" w:space="0" w:color="auto"/>
            </w:tcBorders>
          </w:tcPr>
          <w:p w14:paraId="75D8D03E" w14:textId="77777777" w:rsidR="00DE626D" w:rsidRDefault="00DE626D" w:rsidP="009F36C2">
            <w:pPr>
              <w:widowControl w:val="0"/>
              <w:snapToGrid w:val="0"/>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КНП «ЗОКДЛ» ЗОР</w:t>
            </w:r>
          </w:p>
          <w:p w14:paraId="19B9BEE4" w14:textId="77777777" w:rsidR="00DE626D" w:rsidRDefault="00DE626D" w:rsidP="009F36C2">
            <w:pPr>
              <w:spacing w:after="0" w:line="240" w:lineRule="auto"/>
              <w:rPr>
                <w:rFonts w:ascii="Times New Roman" w:hAnsi="Times New Roman"/>
                <w:sz w:val="24"/>
                <w:szCs w:val="24"/>
                <w:lang w:val="uk-UA"/>
              </w:rPr>
            </w:pPr>
            <w:r>
              <w:rPr>
                <w:rFonts w:ascii="Times New Roman" w:hAnsi="Times New Roman"/>
                <w:sz w:val="24"/>
                <w:szCs w:val="24"/>
                <w:lang w:val="uk-UA"/>
              </w:rPr>
              <w:t>69063, м. Запоріжжя, проспект Соборний, вул.Дніпровька,               вул.Олександрівська, б.70/21/47</w:t>
            </w:r>
          </w:p>
          <w:p w14:paraId="05DD0354" w14:textId="77777777" w:rsidR="00DE626D" w:rsidRDefault="00DE626D" w:rsidP="009F36C2">
            <w:pPr>
              <w:spacing w:after="0" w:line="240" w:lineRule="auto"/>
              <w:rPr>
                <w:rFonts w:ascii="Times New Roman" w:hAnsi="Times New Roman"/>
                <w:sz w:val="24"/>
                <w:szCs w:val="24"/>
                <w:lang w:val="uk-UA"/>
              </w:rPr>
            </w:pPr>
            <w:r>
              <w:rPr>
                <w:rFonts w:ascii="Times New Roman" w:hAnsi="Times New Roman"/>
                <w:sz w:val="24"/>
                <w:szCs w:val="24"/>
                <w:lang w:val="uk-UA"/>
              </w:rPr>
              <w:t>Код ЄДРПОУ  05498737;   МФО 313399</w:t>
            </w:r>
          </w:p>
          <w:p w14:paraId="0AD56078"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ІПН  054987308266</w:t>
            </w:r>
          </w:p>
          <w:p w14:paraId="36E2A2DA"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953133990000026000055766938 в </w:t>
            </w:r>
          </w:p>
          <w:p w14:paraId="2F8E5512"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АТ КБ «Приватбанк», </w:t>
            </w:r>
          </w:p>
          <w:p w14:paraId="02625F25"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Витяг з реєстру ПДВ № 2008264500073</w:t>
            </w:r>
          </w:p>
          <w:p w14:paraId="07F973D0"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Тел/факс: (061) 764-29-67, тел. (061) 222-21-01, 222-21-29 (30)</w:t>
            </w:r>
          </w:p>
          <w:p w14:paraId="07DCB6FA"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en-US"/>
              </w:rPr>
              <w:t>e</w:t>
            </w:r>
            <w:r>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xml:space="preserve">: </w:t>
            </w:r>
            <w:r>
              <w:rPr>
                <w:rFonts w:ascii="Times New Roman" w:hAnsi="Times New Roman"/>
                <w:sz w:val="24"/>
                <w:szCs w:val="24"/>
                <w:lang w:val="en-US"/>
              </w:rPr>
              <w:t>zokdl</w:t>
            </w:r>
            <w:r>
              <w:rPr>
                <w:rFonts w:ascii="Times New Roman" w:hAnsi="Times New Roman"/>
                <w:sz w:val="24"/>
                <w:szCs w:val="24"/>
                <w:lang w:val="uk-UA"/>
              </w:rPr>
              <w:t>@</w:t>
            </w:r>
            <w:r>
              <w:rPr>
                <w:rFonts w:ascii="Times New Roman" w:hAnsi="Times New Roman"/>
                <w:sz w:val="24"/>
                <w:szCs w:val="24"/>
                <w:lang w:val="en-US"/>
              </w:rPr>
              <w:t>ukr</w:t>
            </w:r>
            <w:r>
              <w:rPr>
                <w:rFonts w:ascii="Times New Roman" w:hAnsi="Times New Roman"/>
                <w:sz w:val="24"/>
                <w:szCs w:val="24"/>
                <w:lang w:val="uk-UA"/>
              </w:rPr>
              <w:t>.</w:t>
            </w:r>
            <w:r>
              <w:rPr>
                <w:rFonts w:ascii="Times New Roman" w:hAnsi="Times New Roman"/>
                <w:sz w:val="24"/>
                <w:szCs w:val="24"/>
                <w:lang w:val="en-US"/>
              </w:rPr>
              <w:t>net</w:t>
            </w:r>
          </w:p>
          <w:p w14:paraId="39644214" w14:textId="77777777" w:rsidR="00DE626D" w:rsidRDefault="00DE626D" w:rsidP="009F36C2">
            <w:pPr>
              <w:suppressAutoHyphens/>
              <w:spacing w:after="0" w:line="240" w:lineRule="auto"/>
              <w:rPr>
                <w:rFonts w:ascii="Times New Roman" w:eastAsia="Times New Roman" w:hAnsi="Times New Roman"/>
                <w:sz w:val="24"/>
                <w:szCs w:val="24"/>
                <w:lang w:eastAsia="ar-SA"/>
              </w:rPr>
            </w:pPr>
          </w:p>
          <w:p w14:paraId="5647C804" w14:textId="77777777" w:rsidR="00DE626D" w:rsidRDefault="00DE626D" w:rsidP="009F36C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Директор</w:t>
            </w:r>
          </w:p>
          <w:p w14:paraId="1AD117A0" w14:textId="77777777" w:rsidR="00DE626D" w:rsidRDefault="00DE626D" w:rsidP="009F36C2">
            <w:pPr>
              <w:suppressAutoHyphens/>
              <w:spacing w:after="0" w:line="240" w:lineRule="auto"/>
              <w:rPr>
                <w:rFonts w:ascii="Times New Roman" w:eastAsia="Times New Roman" w:hAnsi="Times New Roman"/>
                <w:sz w:val="24"/>
                <w:szCs w:val="24"/>
                <w:lang w:eastAsia="ar-SA"/>
              </w:rPr>
            </w:pPr>
          </w:p>
          <w:p w14:paraId="62840441" w14:textId="77777777" w:rsidR="00DE626D" w:rsidRDefault="00DE626D" w:rsidP="009F36C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______________________Юрій</w:t>
            </w:r>
            <w:r>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eastAsia="ar-SA"/>
              </w:rPr>
              <w:t xml:space="preserve">  БОРЗЕНКО</w:t>
            </w:r>
          </w:p>
          <w:p w14:paraId="7DA4151D" w14:textId="77777777" w:rsidR="00DE626D" w:rsidRDefault="00DE626D" w:rsidP="009F36C2">
            <w:pPr>
              <w:suppressAutoHyphens/>
              <w:spacing w:after="0" w:line="240" w:lineRule="auto"/>
              <w:rPr>
                <w:rFonts w:ascii="Times New Roman" w:eastAsia="Times New Roman" w:hAnsi="Times New Roman"/>
                <w:sz w:val="24"/>
                <w:szCs w:val="24"/>
                <w:lang w:eastAsia="ar-SA"/>
              </w:rPr>
            </w:pPr>
          </w:p>
          <w:p w14:paraId="1ACB0222" w14:textId="77777777" w:rsidR="00DE626D" w:rsidRDefault="00DE626D" w:rsidP="009F36C2">
            <w:pPr>
              <w:suppressAutoHyphens/>
              <w:spacing w:after="0" w:line="240" w:lineRule="auto"/>
              <w:rPr>
                <w:rFonts w:ascii="Times New Roman" w:eastAsia="Times New Roman" w:hAnsi="Times New Roman"/>
                <w:b/>
                <w:sz w:val="24"/>
                <w:szCs w:val="24"/>
                <w:u w:val="single"/>
                <w:lang w:eastAsia="ar-SA"/>
              </w:rPr>
            </w:pPr>
            <w:r>
              <w:rPr>
                <w:rFonts w:ascii="Times New Roman" w:eastAsia="Times New Roman" w:hAnsi="Times New Roman"/>
                <w:sz w:val="24"/>
                <w:szCs w:val="24"/>
                <w:lang w:eastAsia="ar-SA"/>
              </w:rPr>
              <w:t>м.п.</w:t>
            </w:r>
          </w:p>
          <w:p w14:paraId="791D8AEB" w14:textId="77777777" w:rsidR="00DE626D" w:rsidRDefault="00DE626D" w:rsidP="009F36C2">
            <w:pPr>
              <w:widowControl w:val="0"/>
              <w:tabs>
                <w:tab w:val="left" w:pos="855"/>
                <w:tab w:val="left" w:pos="1140"/>
              </w:tabs>
              <w:spacing w:after="0" w:line="240" w:lineRule="auto"/>
              <w:jc w:val="center"/>
              <w:rPr>
                <w:rFonts w:ascii="Times New Roman" w:eastAsia="Times New Roman" w:hAnsi="Times New Roman"/>
                <w:color w:val="000000"/>
                <w:sz w:val="24"/>
                <w:szCs w:val="24"/>
              </w:rPr>
            </w:pPr>
          </w:p>
        </w:tc>
        <w:tc>
          <w:tcPr>
            <w:tcW w:w="4928" w:type="dxa"/>
            <w:tcBorders>
              <w:top w:val="single" w:sz="4" w:space="0" w:color="auto"/>
              <w:left w:val="single" w:sz="4" w:space="0" w:color="auto"/>
              <w:bottom w:val="single" w:sz="4" w:space="0" w:color="auto"/>
              <w:right w:val="single" w:sz="4" w:space="0" w:color="auto"/>
            </w:tcBorders>
          </w:tcPr>
          <w:p w14:paraId="7D675EE4" w14:textId="77777777" w:rsidR="00DE626D" w:rsidRDefault="00DE626D" w:rsidP="009F36C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rPr>
                <w:rFonts w:ascii="Times New Roman" w:eastAsia="Times New Roman" w:hAnsi="Times New Roman"/>
                <w:b/>
                <w:sz w:val="24"/>
                <w:szCs w:val="24"/>
                <w:lang w:eastAsia="ar-SA"/>
              </w:rPr>
            </w:pPr>
          </w:p>
          <w:p w14:paraId="01B0450C" w14:textId="77777777" w:rsidR="00DE626D" w:rsidRDefault="00DE626D" w:rsidP="009F36C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rPr>
                <w:rFonts w:ascii="Times New Roman" w:eastAsia="Times New Roman" w:hAnsi="Times New Roman"/>
                <w:b/>
                <w:sz w:val="24"/>
                <w:szCs w:val="24"/>
                <w:lang w:eastAsia="ar-SA"/>
              </w:rPr>
            </w:pPr>
          </w:p>
          <w:p w14:paraId="62558658" w14:textId="77777777" w:rsidR="00DE626D" w:rsidRDefault="00DE626D" w:rsidP="009F36C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rPr>
                <w:rFonts w:ascii="Times New Roman" w:eastAsia="Times New Roman" w:hAnsi="Times New Roman"/>
                <w:b/>
                <w:sz w:val="24"/>
                <w:szCs w:val="24"/>
                <w:lang w:eastAsia="ar-SA"/>
              </w:rPr>
            </w:pPr>
          </w:p>
          <w:p w14:paraId="060FC587" w14:textId="77777777" w:rsidR="00DE626D" w:rsidRDefault="00DE626D" w:rsidP="009F36C2">
            <w:pPr>
              <w:widowControl w:val="0"/>
              <w:tabs>
                <w:tab w:val="left" w:pos="855"/>
                <w:tab w:val="left" w:pos="11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b/>
                <w:sz w:val="24"/>
                <w:szCs w:val="24"/>
                <w:lang w:eastAsia="ar-SA"/>
              </w:rPr>
              <w:t xml:space="preserve">Уповноважена на підписання договору </w:t>
            </w:r>
            <w:proofErr w:type="gramStart"/>
            <w:r>
              <w:rPr>
                <w:rFonts w:ascii="Times New Roman" w:eastAsia="Times New Roman" w:hAnsi="Times New Roman"/>
                <w:b/>
                <w:sz w:val="24"/>
                <w:szCs w:val="24"/>
                <w:lang w:eastAsia="ar-SA"/>
              </w:rPr>
              <w:t>особа</w:t>
            </w:r>
            <w:r>
              <w:rPr>
                <w:rFonts w:ascii="Times New Roman" w:eastAsia="Times New Roman" w:hAnsi="Times New Roman"/>
                <w:b/>
                <w:sz w:val="24"/>
                <w:szCs w:val="24"/>
                <w:lang w:val="uk-UA" w:eastAsia="ar-SA"/>
              </w:rPr>
              <w:t xml:space="preserve">  </w:t>
            </w:r>
            <w:r>
              <w:rPr>
                <w:rFonts w:ascii="Times New Roman" w:eastAsia="Times New Roman" w:hAnsi="Times New Roman"/>
                <w:b/>
                <w:sz w:val="24"/>
                <w:szCs w:val="24"/>
                <w:lang w:eastAsia="ar-SA"/>
              </w:rPr>
              <w:t>(</w:t>
            </w:r>
            <w:proofErr w:type="gramEnd"/>
            <w:r>
              <w:rPr>
                <w:rFonts w:ascii="Times New Roman" w:eastAsia="Times New Roman" w:hAnsi="Times New Roman"/>
                <w:b/>
                <w:sz w:val="24"/>
                <w:szCs w:val="24"/>
                <w:lang w:eastAsia="ar-SA"/>
              </w:rPr>
              <w:t>підпис,прізвище,ініціали імені та по</w:t>
            </w:r>
            <w:r>
              <w:rPr>
                <w:rFonts w:ascii="Times New Roman" w:eastAsia="Times New Roman" w:hAnsi="Times New Roman"/>
                <w:b/>
                <w:sz w:val="24"/>
                <w:szCs w:val="24"/>
                <w:lang w:val="uk-UA" w:eastAsia="ar-SA"/>
              </w:rPr>
              <w:t xml:space="preserve">- </w:t>
            </w:r>
            <w:r>
              <w:rPr>
                <w:rFonts w:ascii="Times New Roman" w:eastAsia="Times New Roman" w:hAnsi="Times New Roman"/>
                <w:b/>
                <w:sz w:val="24"/>
                <w:szCs w:val="24"/>
                <w:lang w:eastAsia="ar-SA"/>
              </w:rPr>
              <w:t>батькові</w:t>
            </w:r>
          </w:p>
        </w:tc>
      </w:tr>
    </w:tbl>
    <w:p w14:paraId="3918DBB1" w14:textId="77777777" w:rsid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color w:val="000000"/>
          <w:sz w:val="24"/>
          <w:szCs w:val="24"/>
        </w:rPr>
      </w:pPr>
    </w:p>
    <w:p w14:paraId="09B0DC30" w14:textId="77777777" w:rsid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color w:val="000000"/>
          <w:sz w:val="24"/>
          <w:szCs w:val="24"/>
        </w:rPr>
      </w:pPr>
    </w:p>
    <w:p w14:paraId="60FBCA78" w14:textId="77777777" w:rsidR="00DE626D" w:rsidRDefault="00DE626D" w:rsidP="00DE626D">
      <w:pPr>
        <w:widowControl w:val="0"/>
        <w:tabs>
          <w:tab w:val="left" w:pos="855"/>
          <w:tab w:val="left" w:pos="1140"/>
        </w:tabs>
        <w:spacing w:after="0"/>
        <w:ind w:firstLine="510"/>
        <w:jc w:val="center"/>
        <w:rPr>
          <w:rFonts w:ascii="Times New Roman" w:eastAsia="Times New Roman" w:hAnsi="Times New Roman"/>
          <w:color w:val="000000"/>
          <w:sz w:val="24"/>
          <w:szCs w:val="24"/>
        </w:rPr>
      </w:pPr>
    </w:p>
    <w:p w14:paraId="36933DCD" w14:textId="77777777" w:rsidR="00DE626D" w:rsidRDefault="00DE626D" w:rsidP="00DE626D">
      <w:pPr>
        <w:widowControl w:val="0"/>
        <w:tabs>
          <w:tab w:val="left" w:pos="855"/>
          <w:tab w:val="left" w:pos="1140"/>
        </w:tabs>
        <w:spacing w:after="0"/>
        <w:ind w:firstLine="510"/>
        <w:jc w:val="center"/>
        <w:rPr>
          <w:rFonts w:ascii="Times New Roman" w:eastAsia="Times New Roman" w:hAnsi="Times New Roman"/>
          <w:color w:val="000000"/>
          <w:sz w:val="24"/>
          <w:szCs w:val="24"/>
          <w:lang w:val="uk-UA"/>
        </w:rPr>
      </w:pPr>
    </w:p>
    <w:p w14:paraId="49B6C401" w14:textId="77777777" w:rsidR="00DE626D" w:rsidRDefault="00DE626D" w:rsidP="00DE626D">
      <w:pPr>
        <w:pStyle w:val="3"/>
        <w:keepNext w:val="0"/>
        <w:numPr>
          <w:ilvl w:val="6"/>
          <w:numId w:val="5"/>
        </w:numPr>
        <w:suppressAutoHyphens/>
        <w:spacing w:before="0" w:after="0" w:line="240" w:lineRule="auto"/>
        <w:ind w:left="4536" w:firstLine="0"/>
        <w:rPr>
          <w:rFonts w:ascii="Times New Roman" w:hAnsi="Times New Roman"/>
          <w:b w:val="0"/>
          <w:sz w:val="24"/>
          <w:szCs w:val="24"/>
        </w:rPr>
      </w:pPr>
    </w:p>
    <w:p w14:paraId="038A2EBD" w14:textId="77777777" w:rsidR="00DE626D" w:rsidRDefault="00DE626D" w:rsidP="00DE626D">
      <w:pPr>
        <w:ind w:right="-262"/>
        <w:jc w:val="both"/>
        <w:rPr>
          <w:rFonts w:ascii="Times New Roman" w:hAnsi="Times New Roman"/>
          <w:b/>
          <w:bCs/>
          <w:iCs/>
          <w:color w:val="000000"/>
          <w:szCs w:val="12"/>
          <w:lang w:val="uk-UA"/>
        </w:rPr>
      </w:pPr>
      <w:r>
        <w:rPr>
          <w:rFonts w:ascii="Times New Roman" w:hAnsi="Times New Roman"/>
          <w:b/>
          <w:bCs/>
          <w:iCs/>
          <w:color w:val="000000"/>
          <w:szCs w:val="12"/>
          <w:lang w:val="uk-UA"/>
        </w:rPr>
        <w:t xml:space="preserve">Примітка: </w:t>
      </w:r>
    </w:p>
    <w:p w14:paraId="672FAA00" w14:textId="77777777" w:rsidR="00DE626D" w:rsidRDefault="00DE626D" w:rsidP="00DE626D">
      <w:pPr>
        <w:ind w:right="-262"/>
        <w:jc w:val="both"/>
        <w:rPr>
          <w:rFonts w:ascii="Times New Roman" w:hAnsi="Times New Roman"/>
          <w:b/>
          <w:bCs/>
          <w:iCs/>
          <w:color w:val="000000"/>
          <w:szCs w:val="12"/>
          <w:lang w:val="uk-UA"/>
        </w:rPr>
      </w:pPr>
      <w:r>
        <w:rPr>
          <w:rFonts w:ascii="Times New Roman" w:hAnsi="Times New Roman"/>
          <w:b/>
          <w:bCs/>
          <w:iCs/>
          <w:color w:val="000000"/>
          <w:szCs w:val="12"/>
          <w:lang w:val="uk-UA"/>
        </w:rPr>
        <w:t>У разі згоди з цим проектом договору, Учасник торгів заповнює преамбулу Договору та пункт 3.1, розділ 12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14:paraId="787EB1EA" w14:textId="77777777" w:rsidR="006C135B" w:rsidRPr="00DE626D" w:rsidRDefault="006C135B">
      <w:pPr>
        <w:rPr>
          <w:lang w:val="uk-UA"/>
        </w:rPr>
      </w:pPr>
    </w:p>
    <w:sectPr w:rsidR="006C135B" w:rsidRPr="00DE626D" w:rsidSect="00DE626D">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02"/>
    <w:rsid w:val="00221D82"/>
    <w:rsid w:val="00585190"/>
    <w:rsid w:val="00667543"/>
    <w:rsid w:val="006C135B"/>
    <w:rsid w:val="007C5202"/>
    <w:rsid w:val="009F36C2"/>
    <w:rsid w:val="00DE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1F50"/>
  <w15:chartTrackingRefBased/>
  <w15:docId w15:val="{E64B84F4-C6FE-4770-B89B-286AB83A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6D"/>
    <w:pPr>
      <w:spacing w:line="256" w:lineRule="auto"/>
    </w:pPr>
    <w:rPr>
      <w:rFonts w:ascii="Calibri" w:eastAsia="Calibri" w:hAnsi="Calibri" w:cs="Times New Roman"/>
      <w:sz w:val="22"/>
    </w:rPr>
  </w:style>
  <w:style w:type="paragraph" w:styleId="3">
    <w:name w:val="heading 3"/>
    <w:basedOn w:val="a"/>
    <w:next w:val="a"/>
    <w:link w:val="30"/>
    <w:uiPriority w:val="9"/>
    <w:semiHidden/>
    <w:unhideWhenUsed/>
    <w:qFormat/>
    <w:rsid w:val="00DE626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E626D"/>
    <w:rPr>
      <w:rFonts w:ascii="Cambria" w:eastAsia="Times New Roman" w:hAnsi="Cambria" w:cs="Times New Roman"/>
      <w:b/>
      <w:bCs/>
      <w:sz w:val="26"/>
      <w:szCs w:val="26"/>
    </w:rPr>
  </w:style>
  <w:style w:type="character" w:styleId="a3">
    <w:name w:val="Hyperlink"/>
    <w:uiPriority w:val="99"/>
    <w:semiHidden/>
    <w:unhideWhenUsed/>
    <w:rsid w:val="00DE626D"/>
    <w:rPr>
      <w:color w:val="0563C1"/>
      <w:u w:val="single"/>
    </w:rPr>
  </w:style>
  <w:style w:type="character" w:customStyle="1" w:styleId="2">
    <w:name w:val="Основной шрифт абзаца2"/>
    <w:rsid w:val="00DE626D"/>
  </w:style>
  <w:style w:type="paragraph" w:styleId="a4">
    <w:name w:val="Block Text"/>
    <w:basedOn w:val="a"/>
    <w:semiHidden/>
    <w:unhideWhenUsed/>
    <w:rsid w:val="00DE626D"/>
    <w:pPr>
      <w:widowControl w:val="0"/>
      <w:shd w:val="clear" w:color="auto" w:fill="FFFFFF"/>
      <w:autoSpaceDE w:val="0"/>
      <w:autoSpaceDN w:val="0"/>
      <w:adjustRightInd w:val="0"/>
      <w:spacing w:after="0" w:line="274" w:lineRule="exact"/>
      <w:ind w:left="4" w:right="1112"/>
      <w:jc w:val="both"/>
    </w:pPr>
    <w:rPr>
      <w:rFonts w:ascii="Times New Roman" w:eastAsia="Times New Roman" w:hAnsi="Times New Roman"/>
      <w:color w:val="000000"/>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6447</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dcterms:created xsi:type="dcterms:W3CDTF">2024-03-29T08:48:00Z</dcterms:created>
  <dcterms:modified xsi:type="dcterms:W3CDTF">2024-03-29T09:34:00Z</dcterms:modified>
</cp:coreProperties>
</file>