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55A8" w14:textId="77777777" w:rsidR="005A2030" w:rsidRPr="00401170" w:rsidRDefault="005A2030" w:rsidP="005A2030">
      <w:pPr>
        <w:jc w:val="center"/>
        <w:rPr>
          <w:b/>
          <w:sz w:val="28"/>
          <w:szCs w:val="28"/>
        </w:rPr>
      </w:pPr>
      <w:r w:rsidRPr="00401170">
        <w:rPr>
          <w:b/>
          <w:sz w:val="28"/>
          <w:szCs w:val="28"/>
        </w:rPr>
        <w:t>Український інститут національної пам</w:t>
      </w:r>
      <w:r w:rsidRPr="00401170">
        <w:rPr>
          <w:b/>
          <w:sz w:val="28"/>
          <w:szCs w:val="28"/>
          <w:lang w:val="ru-RU"/>
        </w:rPr>
        <w:t>’</w:t>
      </w:r>
      <w:r w:rsidRPr="00401170">
        <w:rPr>
          <w:b/>
          <w:sz w:val="28"/>
          <w:szCs w:val="28"/>
        </w:rPr>
        <w:t>яті</w:t>
      </w:r>
    </w:p>
    <w:p w14:paraId="3C66BD50" w14:textId="77777777" w:rsidR="005A2030" w:rsidRPr="000554A8" w:rsidRDefault="005A2030" w:rsidP="005A2030">
      <w:pPr>
        <w:jc w:val="center"/>
        <w:rPr>
          <w:b/>
          <w:sz w:val="32"/>
          <w:szCs w:val="32"/>
        </w:rPr>
      </w:pPr>
    </w:p>
    <w:p w14:paraId="4C797124" w14:textId="77777777" w:rsidR="005A2030" w:rsidRPr="000554A8" w:rsidRDefault="005A2030" w:rsidP="005A2030">
      <w:pPr>
        <w:ind w:left="5245"/>
        <w:rPr>
          <w:b/>
        </w:rPr>
      </w:pPr>
    </w:p>
    <w:p w14:paraId="69F64C11" w14:textId="77777777" w:rsidR="005A2030" w:rsidRPr="000554A8" w:rsidRDefault="005A2030" w:rsidP="005A2030">
      <w:pPr>
        <w:ind w:left="5245"/>
        <w:rPr>
          <w:b/>
        </w:rPr>
      </w:pPr>
    </w:p>
    <w:p w14:paraId="28D107C9" w14:textId="77777777" w:rsidR="005A2030" w:rsidRPr="000554A8" w:rsidRDefault="005A2030" w:rsidP="005A2030">
      <w:pPr>
        <w:ind w:left="5670"/>
        <w:jc w:val="both"/>
        <w:rPr>
          <w:b/>
        </w:rPr>
      </w:pPr>
      <w:r w:rsidRPr="000554A8">
        <w:rPr>
          <w:b/>
        </w:rPr>
        <w:t>ЗАТВЕРДЖЕНО:</w:t>
      </w:r>
    </w:p>
    <w:p w14:paraId="76247B2A" w14:textId="77777777" w:rsidR="005A2030" w:rsidRPr="000554A8" w:rsidRDefault="005A2030" w:rsidP="005A2030">
      <w:pPr>
        <w:ind w:left="5670"/>
        <w:jc w:val="both"/>
      </w:pPr>
      <w:r w:rsidRPr="000554A8">
        <w:t xml:space="preserve">Рішенням уповноваженої особи у сфері публічних закупівель </w:t>
      </w:r>
    </w:p>
    <w:p w14:paraId="7095EF98" w14:textId="2CD79CB7" w:rsidR="005A2030" w:rsidRPr="0038416E" w:rsidRDefault="005A2030" w:rsidP="005A2030">
      <w:pPr>
        <w:ind w:left="5670"/>
        <w:jc w:val="both"/>
        <w:rPr>
          <w:lang w:val="ru-RU"/>
        </w:rPr>
      </w:pPr>
      <w:r w:rsidRPr="000554A8">
        <w:t xml:space="preserve">протокол від </w:t>
      </w:r>
      <w:r w:rsidR="0076158C">
        <w:rPr>
          <w:lang w:val="ru-RU"/>
        </w:rPr>
        <w:t>12.04.2024</w:t>
      </w:r>
      <w:r w:rsidR="0076158C">
        <w:t xml:space="preserve"> №</w:t>
      </w:r>
      <w:r w:rsidR="0076158C">
        <w:rPr>
          <w:lang w:val="ru-RU"/>
        </w:rPr>
        <w:t>9</w:t>
      </w:r>
    </w:p>
    <w:p w14:paraId="43158571" w14:textId="77777777" w:rsidR="005A2030" w:rsidRPr="000554A8" w:rsidRDefault="005A2030" w:rsidP="005A2030">
      <w:pPr>
        <w:ind w:left="5670"/>
        <w:jc w:val="both"/>
        <w:rPr>
          <w:b/>
        </w:rPr>
      </w:pPr>
    </w:p>
    <w:p w14:paraId="2BAD1732" w14:textId="77777777" w:rsidR="005A2030" w:rsidRPr="00DF6892" w:rsidRDefault="005A2030" w:rsidP="005A2030">
      <w:pPr>
        <w:ind w:left="5670"/>
        <w:jc w:val="both"/>
        <w:rPr>
          <w:lang w:val="ru-RU"/>
        </w:rPr>
      </w:pPr>
      <w:r w:rsidRPr="000554A8">
        <w:t>Уповноважена особа у сфері публічних закупівель</w:t>
      </w:r>
    </w:p>
    <w:p w14:paraId="2A5F9628" w14:textId="77777777" w:rsidR="005A2030" w:rsidRPr="000554A8" w:rsidRDefault="005A2030" w:rsidP="005A2030">
      <w:pPr>
        <w:ind w:left="5670"/>
        <w:jc w:val="both"/>
        <w:rPr>
          <w:b/>
        </w:rPr>
      </w:pPr>
    </w:p>
    <w:p w14:paraId="301050D4" w14:textId="77777777" w:rsidR="005A2030" w:rsidRPr="000554A8" w:rsidRDefault="005A2030" w:rsidP="005A2030">
      <w:pPr>
        <w:ind w:left="5670"/>
        <w:jc w:val="both"/>
      </w:pPr>
      <w:r>
        <w:rPr>
          <w:lang w:val="en-US"/>
        </w:rPr>
        <w:t>_________________</w:t>
      </w:r>
      <w:r w:rsidRPr="00DF6892">
        <w:rPr>
          <w:lang w:val="ru-RU"/>
        </w:rPr>
        <w:t xml:space="preserve"> </w:t>
      </w:r>
      <w:r>
        <w:t>С. С</w:t>
      </w:r>
      <w:r w:rsidRPr="000554A8">
        <w:t xml:space="preserve">. </w:t>
      </w:r>
      <w:r>
        <w:t>Павлик</w:t>
      </w:r>
    </w:p>
    <w:p w14:paraId="7CF995C0" w14:textId="77777777" w:rsidR="005A2030" w:rsidRDefault="005A2030" w:rsidP="005A2030">
      <w:pPr>
        <w:pStyle w:val="a4"/>
        <w:widowControl w:val="0"/>
        <w:rPr>
          <w:rFonts w:ascii="Times New Roman" w:hAnsi="Times New Roman"/>
          <w:b/>
          <w:bCs/>
          <w:sz w:val="28"/>
          <w:szCs w:val="28"/>
        </w:rPr>
      </w:pPr>
    </w:p>
    <w:p w14:paraId="0DF2E48F" w14:textId="77777777" w:rsidR="005A2030" w:rsidRDefault="005A2030" w:rsidP="005A2030">
      <w:pPr>
        <w:pStyle w:val="a4"/>
        <w:widowControl w:val="0"/>
        <w:rPr>
          <w:rFonts w:ascii="Times New Roman" w:hAnsi="Times New Roman"/>
          <w:b/>
          <w:bCs/>
          <w:sz w:val="28"/>
          <w:szCs w:val="28"/>
        </w:rPr>
      </w:pPr>
    </w:p>
    <w:p w14:paraId="3A36F487" w14:textId="77777777" w:rsidR="005A2030" w:rsidRDefault="005A2030" w:rsidP="005A2030">
      <w:pPr>
        <w:pStyle w:val="a4"/>
        <w:widowControl w:val="0"/>
        <w:rPr>
          <w:rFonts w:ascii="Times New Roman" w:hAnsi="Times New Roman"/>
          <w:b/>
          <w:bCs/>
          <w:sz w:val="28"/>
          <w:szCs w:val="28"/>
        </w:rPr>
      </w:pPr>
    </w:p>
    <w:p w14:paraId="694FA9D2" w14:textId="77777777" w:rsidR="005A2030" w:rsidRDefault="005A2030" w:rsidP="005A2030">
      <w:pPr>
        <w:pStyle w:val="a4"/>
        <w:widowControl w:val="0"/>
        <w:rPr>
          <w:rFonts w:ascii="Times New Roman" w:hAnsi="Times New Roman"/>
          <w:b/>
          <w:bCs/>
          <w:sz w:val="28"/>
          <w:szCs w:val="28"/>
        </w:rPr>
      </w:pPr>
    </w:p>
    <w:p w14:paraId="3032C1C5" w14:textId="77777777" w:rsidR="005A2030" w:rsidRDefault="005A2030" w:rsidP="005A2030">
      <w:pPr>
        <w:pStyle w:val="a4"/>
        <w:widowControl w:val="0"/>
        <w:rPr>
          <w:rFonts w:ascii="Times New Roman" w:hAnsi="Times New Roman"/>
          <w:b/>
          <w:bCs/>
          <w:sz w:val="28"/>
          <w:szCs w:val="28"/>
        </w:rPr>
      </w:pPr>
    </w:p>
    <w:p w14:paraId="26406C4C" w14:textId="77777777" w:rsidR="005A2030" w:rsidRPr="00D366F6" w:rsidRDefault="005A2030" w:rsidP="005A2030">
      <w:pPr>
        <w:jc w:val="center"/>
        <w:rPr>
          <w:b/>
          <w:color w:val="000000" w:themeColor="text1"/>
        </w:rPr>
      </w:pPr>
    </w:p>
    <w:tbl>
      <w:tblPr>
        <w:tblW w:w="5192" w:type="pct"/>
        <w:tblLook w:val="04A0" w:firstRow="1" w:lastRow="0" w:firstColumn="1" w:lastColumn="0" w:noHBand="0" w:noVBand="1"/>
      </w:tblPr>
      <w:tblGrid>
        <w:gridCol w:w="10881"/>
      </w:tblGrid>
      <w:tr w:rsidR="005A2030" w:rsidRPr="00D366F6" w14:paraId="1B418E0A" w14:textId="77777777" w:rsidTr="006D53EF">
        <w:tc>
          <w:tcPr>
            <w:tcW w:w="5000" w:type="pct"/>
            <w:shd w:val="clear" w:color="auto" w:fill="auto"/>
          </w:tcPr>
          <w:p w14:paraId="10876F43" w14:textId="77777777" w:rsidR="005A2030" w:rsidRPr="00D366F6" w:rsidRDefault="005A2030" w:rsidP="006D53EF">
            <w:pPr>
              <w:jc w:val="center"/>
              <w:rPr>
                <w:b/>
                <w:color w:val="000000" w:themeColor="text1"/>
                <w:sz w:val="28"/>
                <w:szCs w:val="28"/>
              </w:rPr>
            </w:pPr>
            <w:r w:rsidRPr="00D366F6">
              <w:rPr>
                <w:b/>
                <w:color w:val="000000" w:themeColor="text1"/>
                <w:sz w:val="28"/>
                <w:szCs w:val="28"/>
              </w:rPr>
              <w:t xml:space="preserve">Тендерна документація </w:t>
            </w:r>
          </w:p>
          <w:p w14:paraId="36C4140A" w14:textId="77777777" w:rsidR="005A2030" w:rsidRPr="00D366F6" w:rsidRDefault="005A2030" w:rsidP="006D53EF">
            <w:pPr>
              <w:jc w:val="center"/>
              <w:rPr>
                <w:b/>
                <w:color w:val="000000" w:themeColor="text1"/>
                <w:sz w:val="28"/>
                <w:szCs w:val="28"/>
              </w:rPr>
            </w:pPr>
            <w:r w:rsidRPr="00D366F6">
              <w:rPr>
                <w:b/>
                <w:color w:val="000000" w:themeColor="text1"/>
                <w:sz w:val="28"/>
                <w:szCs w:val="28"/>
              </w:rPr>
              <w:t xml:space="preserve">  </w:t>
            </w:r>
          </w:p>
        </w:tc>
      </w:tr>
      <w:tr w:rsidR="005A2030" w:rsidRPr="00D366F6" w14:paraId="70CE4D31" w14:textId="77777777" w:rsidTr="006D53EF">
        <w:tc>
          <w:tcPr>
            <w:tcW w:w="5000" w:type="pct"/>
            <w:shd w:val="clear" w:color="auto" w:fill="auto"/>
          </w:tcPr>
          <w:p w14:paraId="3CF2D745" w14:textId="77777777" w:rsidR="005A2030" w:rsidRPr="00D366F6" w:rsidRDefault="005A2030" w:rsidP="005A2030">
            <w:pPr>
              <w:tabs>
                <w:tab w:val="left" w:pos="10065"/>
              </w:tabs>
              <w:ind w:left="284" w:right="600"/>
              <w:jc w:val="center"/>
              <w:rPr>
                <w:b/>
                <w:bCs/>
                <w:color w:val="000000" w:themeColor="text1"/>
                <w:sz w:val="28"/>
                <w:szCs w:val="28"/>
              </w:rPr>
            </w:pPr>
            <w:r w:rsidRPr="00D366F6">
              <w:rPr>
                <w:b/>
                <w:bCs/>
                <w:color w:val="000000" w:themeColor="text1"/>
                <w:sz w:val="28"/>
                <w:szCs w:val="28"/>
              </w:rPr>
              <w:t>на закупівлю</w:t>
            </w:r>
          </w:p>
          <w:p w14:paraId="4B395067" w14:textId="77777777" w:rsidR="005A2030" w:rsidRPr="00D366F6" w:rsidRDefault="005A2030" w:rsidP="005A2030">
            <w:pPr>
              <w:tabs>
                <w:tab w:val="left" w:pos="10065"/>
              </w:tabs>
              <w:ind w:left="284" w:right="600"/>
              <w:jc w:val="center"/>
              <w:rPr>
                <w:b/>
                <w:color w:val="000000" w:themeColor="text1"/>
                <w:sz w:val="28"/>
                <w:szCs w:val="28"/>
              </w:rPr>
            </w:pPr>
          </w:p>
        </w:tc>
      </w:tr>
      <w:tr w:rsidR="005A2030" w:rsidRPr="00D366F6" w14:paraId="47B3C35F" w14:textId="77777777" w:rsidTr="006D53EF">
        <w:trPr>
          <w:trHeight w:val="852"/>
        </w:trPr>
        <w:tc>
          <w:tcPr>
            <w:tcW w:w="5000" w:type="pct"/>
            <w:shd w:val="clear" w:color="auto" w:fill="auto"/>
          </w:tcPr>
          <w:p w14:paraId="35743F79" w14:textId="2311764F" w:rsidR="005A2030" w:rsidRPr="00D366F6" w:rsidRDefault="005A2030" w:rsidP="0076158C">
            <w:pPr>
              <w:tabs>
                <w:tab w:val="left" w:pos="10065"/>
              </w:tabs>
              <w:ind w:left="284" w:right="600"/>
              <w:jc w:val="center"/>
              <w:rPr>
                <w:b/>
                <w:color w:val="000000" w:themeColor="text1"/>
                <w:sz w:val="28"/>
                <w:szCs w:val="28"/>
              </w:rPr>
            </w:pPr>
            <w:r w:rsidRPr="00596DD8">
              <w:rPr>
                <w:b/>
                <w:bCs/>
                <w:sz w:val="28"/>
                <w:szCs w:val="28"/>
                <w:lang w:eastAsia="ru-RU"/>
              </w:rPr>
              <w:t>79810000-5 Друкарські послуги (</w:t>
            </w:r>
            <w:r w:rsidR="0076158C" w:rsidRPr="0076158C">
              <w:rPr>
                <w:b/>
                <w:bCs/>
                <w:sz w:val="28"/>
                <w:szCs w:val="28"/>
                <w:lang w:eastAsia="ru-RU"/>
              </w:rPr>
              <w:t xml:space="preserve">Послуги з </w:t>
            </w:r>
            <w:r w:rsidR="0076158C" w:rsidRPr="0076158C">
              <w:rPr>
                <w:b/>
                <w:sz w:val="28"/>
                <w:szCs w:val="28"/>
              </w:rPr>
              <w:t>підготовк</w:t>
            </w:r>
            <w:r w:rsidR="0076158C" w:rsidRPr="0076158C">
              <w:rPr>
                <w:b/>
                <w:sz w:val="28"/>
                <w:szCs w:val="28"/>
              </w:rPr>
              <w:t>и</w:t>
            </w:r>
            <w:r w:rsidR="0076158C" w:rsidRPr="0076158C">
              <w:rPr>
                <w:b/>
                <w:sz w:val="28"/>
                <w:szCs w:val="28"/>
              </w:rPr>
              <w:t xml:space="preserve"> до друку і друк комплекту брошур Українського інституту національної пам’яті, присвячених воєнній історії України</w:t>
            </w:r>
            <w:r w:rsidRPr="00596DD8">
              <w:rPr>
                <w:b/>
                <w:bCs/>
                <w:sz w:val="28"/>
                <w:szCs w:val="28"/>
                <w:lang w:eastAsia="ru-RU"/>
              </w:rPr>
              <w:t>)</w:t>
            </w:r>
          </w:p>
        </w:tc>
      </w:tr>
      <w:tr w:rsidR="005A2030" w:rsidRPr="00D366F6" w14:paraId="7B13B30F" w14:textId="77777777" w:rsidTr="006D53EF">
        <w:trPr>
          <w:trHeight w:val="492"/>
        </w:trPr>
        <w:tc>
          <w:tcPr>
            <w:tcW w:w="5000" w:type="pct"/>
            <w:shd w:val="clear" w:color="auto" w:fill="auto"/>
          </w:tcPr>
          <w:p w14:paraId="565AF91D" w14:textId="77777777" w:rsidR="005A2030" w:rsidRPr="00D366F6" w:rsidRDefault="005A2030" w:rsidP="006D53EF">
            <w:pPr>
              <w:jc w:val="center"/>
              <w:rPr>
                <w:b/>
                <w:color w:val="000000" w:themeColor="text1"/>
                <w:sz w:val="28"/>
                <w:szCs w:val="28"/>
              </w:rPr>
            </w:pPr>
          </w:p>
        </w:tc>
      </w:tr>
    </w:tbl>
    <w:p w14:paraId="3DC94B5F" w14:textId="77777777" w:rsidR="005A2030" w:rsidRDefault="005A2030" w:rsidP="005A2030">
      <w:pPr>
        <w:pStyle w:val="a4"/>
        <w:widowControl w:val="0"/>
        <w:rPr>
          <w:rFonts w:ascii="Times New Roman" w:hAnsi="Times New Roman"/>
          <w:b/>
          <w:bCs/>
          <w:sz w:val="28"/>
          <w:szCs w:val="28"/>
        </w:rPr>
      </w:pPr>
    </w:p>
    <w:p w14:paraId="6E5D5E57" w14:textId="77777777" w:rsidR="005A2030" w:rsidRDefault="005A2030" w:rsidP="005A2030">
      <w:pPr>
        <w:pStyle w:val="a4"/>
        <w:widowControl w:val="0"/>
        <w:rPr>
          <w:rFonts w:ascii="Times New Roman" w:hAnsi="Times New Roman"/>
          <w:b/>
          <w:bCs/>
          <w:sz w:val="28"/>
          <w:szCs w:val="28"/>
        </w:rPr>
      </w:pPr>
    </w:p>
    <w:p w14:paraId="0EF91FDA" w14:textId="77777777" w:rsidR="005A2030" w:rsidRDefault="005A2030" w:rsidP="005A2030">
      <w:pPr>
        <w:pStyle w:val="a4"/>
        <w:widowControl w:val="0"/>
        <w:rPr>
          <w:rFonts w:ascii="Times New Roman" w:hAnsi="Times New Roman"/>
          <w:b/>
          <w:bCs/>
          <w:sz w:val="28"/>
          <w:szCs w:val="28"/>
        </w:rPr>
      </w:pPr>
    </w:p>
    <w:p w14:paraId="0647A592" w14:textId="77777777" w:rsidR="005A2030" w:rsidRDefault="005A2030" w:rsidP="005A2030">
      <w:pPr>
        <w:pStyle w:val="a4"/>
        <w:widowControl w:val="0"/>
        <w:rPr>
          <w:rFonts w:ascii="Times New Roman" w:hAnsi="Times New Roman"/>
          <w:b/>
          <w:bCs/>
          <w:sz w:val="28"/>
          <w:szCs w:val="28"/>
        </w:rPr>
      </w:pPr>
    </w:p>
    <w:p w14:paraId="05A78E6F" w14:textId="77777777" w:rsidR="005A2030" w:rsidRDefault="005A2030" w:rsidP="005A2030">
      <w:pPr>
        <w:pStyle w:val="a4"/>
        <w:widowControl w:val="0"/>
        <w:rPr>
          <w:rFonts w:ascii="Times New Roman" w:hAnsi="Times New Roman"/>
          <w:b/>
          <w:bCs/>
          <w:sz w:val="28"/>
          <w:szCs w:val="28"/>
        </w:rPr>
      </w:pPr>
    </w:p>
    <w:p w14:paraId="080FFB3D" w14:textId="77777777" w:rsidR="005A2030" w:rsidRDefault="005A2030" w:rsidP="005A2030">
      <w:pPr>
        <w:pStyle w:val="a4"/>
        <w:widowControl w:val="0"/>
        <w:rPr>
          <w:rFonts w:ascii="Times New Roman" w:hAnsi="Times New Roman"/>
          <w:b/>
          <w:bCs/>
          <w:sz w:val="28"/>
          <w:szCs w:val="28"/>
        </w:rPr>
      </w:pPr>
    </w:p>
    <w:p w14:paraId="68260E80" w14:textId="77777777" w:rsidR="005A2030" w:rsidRDefault="005A2030" w:rsidP="005A2030">
      <w:pPr>
        <w:pStyle w:val="a4"/>
        <w:widowControl w:val="0"/>
        <w:rPr>
          <w:rFonts w:ascii="Times New Roman" w:hAnsi="Times New Roman"/>
          <w:b/>
          <w:bCs/>
          <w:sz w:val="28"/>
          <w:szCs w:val="28"/>
        </w:rPr>
      </w:pPr>
    </w:p>
    <w:p w14:paraId="17073F4F" w14:textId="77777777" w:rsidR="005A2030" w:rsidRDefault="005A2030" w:rsidP="005A2030">
      <w:pPr>
        <w:pStyle w:val="a4"/>
        <w:widowControl w:val="0"/>
        <w:rPr>
          <w:rFonts w:ascii="Times New Roman" w:hAnsi="Times New Roman"/>
          <w:b/>
          <w:bCs/>
          <w:sz w:val="28"/>
          <w:szCs w:val="28"/>
        </w:rPr>
      </w:pPr>
    </w:p>
    <w:p w14:paraId="0C148861" w14:textId="77777777" w:rsidR="005A2030" w:rsidRDefault="005A2030" w:rsidP="005A2030">
      <w:pPr>
        <w:pStyle w:val="a4"/>
        <w:widowControl w:val="0"/>
        <w:rPr>
          <w:rFonts w:ascii="Times New Roman" w:hAnsi="Times New Roman"/>
          <w:b/>
          <w:bCs/>
          <w:sz w:val="28"/>
          <w:szCs w:val="28"/>
        </w:rPr>
      </w:pPr>
    </w:p>
    <w:p w14:paraId="0AC09A14" w14:textId="77777777" w:rsidR="005A2030" w:rsidRDefault="005A2030" w:rsidP="005A2030">
      <w:pPr>
        <w:pStyle w:val="a4"/>
        <w:widowControl w:val="0"/>
        <w:rPr>
          <w:rFonts w:ascii="Times New Roman" w:hAnsi="Times New Roman"/>
          <w:b/>
          <w:bCs/>
          <w:sz w:val="28"/>
          <w:szCs w:val="28"/>
        </w:rPr>
      </w:pPr>
    </w:p>
    <w:p w14:paraId="19E3A485" w14:textId="77777777" w:rsidR="005A2030" w:rsidRDefault="005A2030" w:rsidP="005A2030">
      <w:pPr>
        <w:pStyle w:val="a4"/>
        <w:widowControl w:val="0"/>
        <w:rPr>
          <w:rFonts w:ascii="Times New Roman" w:hAnsi="Times New Roman"/>
          <w:b/>
          <w:bCs/>
          <w:sz w:val="28"/>
          <w:szCs w:val="28"/>
        </w:rPr>
      </w:pPr>
    </w:p>
    <w:p w14:paraId="4D2B3F15" w14:textId="77777777" w:rsidR="005A2030" w:rsidRDefault="005A2030" w:rsidP="005A2030">
      <w:pPr>
        <w:pStyle w:val="a4"/>
        <w:widowControl w:val="0"/>
        <w:rPr>
          <w:rFonts w:ascii="Times New Roman" w:hAnsi="Times New Roman"/>
          <w:b/>
          <w:bCs/>
          <w:sz w:val="28"/>
          <w:szCs w:val="28"/>
        </w:rPr>
      </w:pPr>
    </w:p>
    <w:p w14:paraId="0F1FEE63" w14:textId="77777777" w:rsidR="005A2030" w:rsidRDefault="005A2030" w:rsidP="005A2030">
      <w:pPr>
        <w:pStyle w:val="a4"/>
        <w:widowControl w:val="0"/>
        <w:rPr>
          <w:rFonts w:ascii="Times New Roman" w:hAnsi="Times New Roman"/>
          <w:b/>
          <w:bCs/>
          <w:sz w:val="28"/>
          <w:szCs w:val="28"/>
        </w:rPr>
      </w:pPr>
    </w:p>
    <w:p w14:paraId="5708F2B4" w14:textId="77777777" w:rsidR="005A2030" w:rsidRDefault="005A2030" w:rsidP="005A2030">
      <w:pPr>
        <w:pStyle w:val="a4"/>
        <w:widowControl w:val="0"/>
        <w:rPr>
          <w:rFonts w:ascii="Times New Roman" w:hAnsi="Times New Roman"/>
          <w:b/>
          <w:bCs/>
          <w:sz w:val="28"/>
          <w:szCs w:val="28"/>
        </w:rPr>
      </w:pPr>
    </w:p>
    <w:p w14:paraId="0D53B9B6" w14:textId="77777777" w:rsidR="005A2030" w:rsidRDefault="005A2030" w:rsidP="005A2030">
      <w:pPr>
        <w:pStyle w:val="a4"/>
        <w:widowControl w:val="0"/>
        <w:rPr>
          <w:rFonts w:ascii="Times New Roman" w:hAnsi="Times New Roman"/>
          <w:b/>
          <w:bCs/>
          <w:sz w:val="28"/>
          <w:szCs w:val="28"/>
        </w:rPr>
      </w:pPr>
    </w:p>
    <w:p w14:paraId="6008382F" w14:textId="77777777" w:rsidR="005A2030" w:rsidRDefault="005A2030" w:rsidP="005A2030">
      <w:pPr>
        <w:pStyle w:val="a4"/>
        <w:widowControl w:val="0"/>
        <w:rPr>
          <w:rFonts w:ascii="Times New Roman" w:hAnsi="Times New Roman"/>
          <w:b/>
          <w:bCs/>
          <w:sz w:val="28"/>
          <w:szCs w:val="28"/>
        </w:rPr>
      </w:pPr>
    </w:p>
    <w:p w14:paraId="36603E56" w14:textId="77777777" w:rsidR="005A2030" w:rsidRDefault="005A2030" w:rsidP="005A2030">
      <w:pPr>
        <w:pStyle w:val="a4"/>
        <w:widowControl w:val="0"/>
        <w:rPr>
          <w:rFonts w:ascii="Times New Roman" w:hAnsi="Times New Roman"/>
          <w:b/>
          <w:bCs/>
          <w:sz w:val="28"/>
          <w:szCs w:val="28"/>
        </w:rPr>
      </w:pPr>
    </w:p>
    <w:p w14:paraId="25444C39" w14:textId="77777777" w:rsidR="005A2030" w:rsidRDefault="005A2030" w:rsidP="005A2030">
      <w:pPr>
        <w:pStyle w:val="a4"/>
        <w:widowControl w:val="0"/>
        <w:rPr>
          <w:rFonts w:ascii="Times New Roman" w:hAnsi="Times New Roman"/>
          <w:b/>
          <w:bCs/>
          <w:sz w:val="28"/>
          <w:szCs w:val="28"/>
        </w:rPr>
      </w:pPr>
    </w:p>
    <w:p w14:paraId="482CFE86" w14:textId="77777777" w:rsidR="005A2030" w:rsidRDefault="005A2030" w:rsidP="005A2030">
      <w:pPr>
        <w:pStyle w:val="a4"/>
        <w:widowControl w:val="0"/>
        <w:rPr>
          <w:rFonts w:ascii="Times New Roman" w:hAnsi="Times New Roman"/>
          <w:b/>
          <w:bCs/>
          <w:sz w:val="28"/>
          <w:szCs w:val="28"/>
        </w:rPr>
      </w:pPr>
    </w:p>
    <w:p w14:paraId="662412B4" w14:textId="012D3007" w:rsidR="00401170" w:rsidRPr="005A2030" w:rsidRDefault="005A2030" w:rsidP="005A2030">
      <w:pPr>
        <w:jc w:val="center"/>
        <w:rPr>
          <w:lang w:val="en-US"/>
        </w:rPr>
        <w:sectPr w:rsidR="00401170" w:rsidRPr="005A2030" w:rsidSect="00A60D01">
          <w:headerReference w:type="default" r:id="rId7"/>
          <w:headerReference w:type="first" r:id="rId8"/>
          <w:pgSz w:w="11907" w:h="16840" w:code="9"/>
          <w:pgMar w:top="680" w:right="680" w:bottom="680" w:left="964" w:header="720" w:footer="720" w:gutter="0"/>
          <w:cols w:space="720" w:equalWidth="0">
            <w:col w:w="10376"/>
          </w:cols>
          <w:titlePg/>
        </w:sectPr>
      </w:pPr>
      <w:r w:rsidRPr="000554A8">
        <w:rPr>
          <w:b/>
        </w:rPr>
        <w:t>м. Київ – 202</w:t>
      </w:r>
      <w:r>
        <w:rPr>
          <w:b/>
        </w:rPr>
        <w:t>4</w:t>
      </w:r>
    </w:p>
    <w:p w14:paraId="5179A089" w14:textId="77777777" w:rsidR="007E40DE" w:rsidRPr="000554A8" w:rsidRDefault="007E40DE" w:rsidP="007E40DE">
      <w:pPr>
        <w:pStyle w:val="23"/>
        <w:shd w:val="clear" w:color="auto" w:fill="auto"/>
        <w:spacing w:line="220" w:lineRule="exact"/>
        <w:jc w:val="center"/>
        <w:rPr>
          <w:rStyle w:val="22"/>
          <w:b/>
          <w:bCs/>
          <w:color w:val="000000"/>
          <w:lang w:eastAsia="uk-UA"/>
        </w:rPr>
      </w:pPr>
      <w:r w:rsidRPr="000554A8">
        <w:rPr>
          <w:rStyle w:val="22"/>
          <w:color w:val="000000"/>
          <w:lang w:eastAsia="uk-UA"/>
        </w:rPr>
        <w:lastRenderedPageBreak/>
        <w:t>ЗМІСТ</w:t>
      </w:r>
    </w:p>
    <w:p w14:paraId="4210977D" w14:textId="77777777" w:rsidR="007E40DE" w:rsidRPr="000554A8" w:rsidRDefault="007E40DE" w:rsidP="007E40DE">
      <w:pPr>
        <w:pStyle w:val="23"/>
        <w:shd w:val="clear" w:color="auto" w:fill="auto"/>
        <w:spacing w:line="220" w:lineRule="exact"/>
        <w:jc w:val="center"/>
      </w:pPr>
    </w:p>
    <w:tbl>
      <w:tblPr>
        <w:tblW w:w="10326" w:type="dxa"/>
        <w:jc w:val="center"/>
        <w:tblLayout w:type="fixed"/>
        <w:tblCellMar>
          <w:left w:w="0" w:type="dxa"/>
          <w:right w:w="0" w:type="dxa"/>
        </w:tblCellMar>
        <w:tblLook w:val="0000" w:firstRow="0" w:lastRow="0" w:firstColumn="0" w:lastColumn="0" w:noHBand="0" w:noVBand="0"/>
      </w:tblPr>
      <w:tblGrid>
        <w:gridCol w:w="1704"/>
        <w:gridCol w:w="8622"/>
      </w:tblGrid>
      <w:tr w:rsidR="007E40DE" w:rsidRPr="000554A8" w14:paraId="6C611EDA" w14:textId="77777777" w:rsidTr="007E40DE">
        <w:trPr>
          <w:trHeight w:hRule="exact" w:val="293"/>
          <w:jc w:val="center"/>
        </w:trPr>
        <w:tc>
          <w:tcPr>
            <w:tcW w:w="1704" w:type="dxa"/>
            <w:tcBorders>
              <w:top w:val="single" w:sz="4" w:space="0" w:color="auto"/>
              <w:left w:val="single" w:sz="4" w:space="0" w:color="auto"/>
              <w:bottom w:val="nil"/>
              <w:right w:val="nil"/>
            </w:tcBorders>
            <w:shd w:val="clear" w:color="auto" w:fill="FFFFFF"/>
            <w:vAlign w:val="bottom"/>
          </w:tcPr>
          <w:p w14:paraId="11906995"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
                <w:color w:val="000000"/>
                <w:lang w:eastAsia="uk-UA"/>
              </w:rPr>
              <w:t>Розділ І.</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C2F446E"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
                <w:color w:val="000000"/>
                <w:lang w:eastAsia="uk-UA"/>
              </w:rPr>
              <w:t>Загальні положення</w:t>
            </w:r>
          </w:p>
        </w:tc>
      </w:tr>
      <w:tr w:rsidR="007E40DE" w:rsidRPr="000554A8" w14:paraId="12787D75"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64E98ACD"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5"/>
                <w:rFonts w:ascii="Times New Roman" w:hAnsi="Times New Roman" w:cs="Times New Roman"/>
                <w:color w:val="000000"/>
                <w:lang w:eastAsia="uk-UA"/>
              </w:rPr>
              <w:t>1</w:t>
            </w:r>
            <w:r w:rsidRPr="000554A8">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E7ED32E"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Терміни, які вживаються в тендерній документації</w:t>
            </w:r>
          </w:p>
        </w:tc>
      </w:tr>
      <w:tr w:rsidR="007E40DE" w:rsidRPr="000554A8" w14:paraId="09B923D2"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33719ACA"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84C1472"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Інформація про замовника торгів</w:t>
            </w:r>
          </w:p>
        </w:tc>
      </w:tr>
      <w:tr w:rsidR="007E40DE" w:rsidRPr="000554A8" w14:paraId="5A007A19" w14:textId="77777777" w:rsidTr="007E40DE">
        <w:trPr>
          <w:trHeight w:hRule="exact" w:val="298"/>
          <w:jc w:val="center"/>
        </w:trPr>
        <w:tc>
          <w:tcPr>
            <w:tcW w:w="1704" w:type="dxa"/>
            <w:tcBorders>
              <w:top w:val="single" w:sz="4" w:space="0" w:color="auto"/>
              <w:left w:val="single" w:sz="4" w:space="0" w:color="auto"/>
              <w:bottom w:val="nil"/>
              <w:right w:val="nil"/>
            </w:tcBorders>
            <w:shd w:val="clear" w:color="auto" w:fill="FFFFFF"/>
            <w:vAlign w:val="bottom"/>
          </w:tcPr>
          <w:p w14:paraId="1E9FF0EE"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3.</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8EA926E"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Процедура закупівлі</w:t>
            </w:r>
          </w:p>
        </w:tc>
      </w:tr>
      <w:tr w:rsidR="007E40DE" w:rsidRPr="000554A8" w14:paraId="572D0D8E" w14:textId="77777777" w:rsidTr="007E40DE">
        <w:trPr>
          <w:trHeight w:hRule="exact" w:val="307"/>
          <w:jc w:val="center"/>
        </w:trPr>
        <w:tc>
          <w:tcPr>
            <w:tcW w:w="1704" w:type="dxa"/>
            <w:tcBorders>
              <w:top w:val="single" w:sz="4" w:space="0" w:color="auto"/>
              <w:left w:val="single" w:sz="4" w:space="0" w:color="auto"/>
              <w:bottom w:val="nil"/>
              <w:right w:val="nil"/>
            </w:tcBorders>
            <w:shd w:val="clear" w:color="auto" w:fill="FFFFFF"/>
            <w:vAlign w:val="bottom"/>
          </w:tcPr>
          <w:p w14:paraId="5F58FFE6"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4.</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45E0D31"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Інформація про предмет закупівлі</w:t>
            </w:r>
          </w:p>
        </w:tc>
      </w:tr>
      <w:tr w:rsidR="007E40DE" w:rsidRPr="000554A8" w14:paraId="25BA592F" w14:textId="77777777" w:rsidTr="007E40DE">
        <w:trPr>
          <w:trHeight w:hRule="exact" w:val="322"/>
          <w:jc w:val="center"/>
        </w:trPr>
        <w:tc>
          <w:tcPr>
            <w:tcW w:w="1704" w:type="dxa"/>
            <w:tcBorders>
              <w:top w:val="single" w:sz="4" w:space="0" w:color="auto"/>
              <w:left w:val="single" w:sz="4" w:space="0" w:color="auto"/>
              <w:bottom w:val="nil"/>
              <w:right w:val="nil"/>
            </w:tcBorders>
            <w:shd w:val="clear" w:color="auto" w:fill="FFFFFF"/>
            <w:vAlign w:val="bottom"/>
          </w:tcPr>
          <w:p w14:paraId="766DEB0E"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5.</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1DF7C8E"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Недискримінація учасників</w:t>
            </w:r>
          </w:p>
        </w:tc>
      </w:tr>
      <w:tr w:rsidR="007E40DE" w:rsidRPr="000554A8" w14:paraId="0781A730" w14:textId="77777777" w:rsidTr="007E40DE">
        <w:trPr>
          <w:trHeight w:hRule="exact" w:val="566"/>
          <w:jc w:val="center"/>
        </w:trPr>
        <w:tc>
          <w:tcPr>
            <w:tcW w:w="1704" w:type="dxa"/>
            <w:tcBorders>
              <w:top w:val="single" w:sz="4" w:space="0" w:color="auto"/>
              <w:left w:val="single" w:sz="4" w:space="0" w:color="auto"/>
              <w:bottom w:val="nil"/>
              <w:right w:val="nil"/>
            </w:tcBorders>
            <w:shd w:val="clear" w:color="auto" w:fill="FFFFFF"/>
            <w:vAlign w:val="center"/>
          </w:tcPr>
          <w:p w14:paraId="78FC34D1"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6.</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E832078" w14:textId="77777777" w:rsidR="007E40DE" w:rsidRPr="000554A8" w:rsidRDefault="007E40DE" w:rsidP="00355B3A">
            <w:pPr>
              <w:pStyle w:val="210"/>
              <w:shd w:val="clear" w:color="auto" w:fill="auto"/>
              <w:tabs>
                <w:tab w:val="left" w:pos="1140"/>
              </w:tabs>
              <w:spacing w:after="0" w:line="278"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Інформація про валюту, у якій повинно бути розраховано та зазначено ціну   тендерної пропозиції</w:t>
            </w:r>
          </w:p>
        </w:tc>
      </w:tr>
      <w:tr w:rsidR="007E40DE" w:rsidRPr="000554A8" w14:paraId="1A26AF4C" w14:textId="77777777" w:rsidTr="007E40DE">
        <w:trPr>
          <w:trHeight w:hRule="exact" w:val="402"/>
          <w:jc w:val="center"/>
        </w:trPr>
        <w:tc>
          <w:tcPr>
            <w:tcW w:w="1704" w:type="dxa"/>
            <w:tcBorders>
              <w:top w:val="single" w:sz="4" w:space="0" w:color="auto"/>
              <w:left w:val="single" w:sz="4" w:space="0" w:color="auto"/>
              <w:bottom w:val="nil"/>
              <w:right w:val="nil"/>
            </w:tcBorders>
            <w:shd w:val="clear" w:color="auto" w:fill="FFFFFF"/>
          </w:tcPr>
          <w:p w14:paraId="13F79F34"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7.</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1DA33B4D" w14:textId="77777777" w:rsidR="007E40DE" w:rsidRPr="000554A8" w:rsidRDefault="007E40DE" w:rsidP="007E40DE">
            <w:pPr>
              <w:pStyle w:val="210"/>
              <w:shd w:val="clear" w:color="auto" w:fill="auto"/>
              <w:spacing w:after="0" w:line="278"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Інформація про мову (мови), якою (якими) повинно бути складено тендерні пропозиції</w:t>
            </w:r>
          </w:p>
        </w:tc>
      </w:tr>
      <w:tr w:rsidR="007E40DE" w:rsidRPr="000554A8" w14:paraId="13C5598E"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91FC489"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
                <w:color w:val="000000"/>
                <w:lang w:eastAsia="uk-UA"/>
              </w:rPr>
              <w:t>Розділ II.</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2C39203"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
                <w:color w:val="000000"/>
                <w:lang w:eastAsia="uk-UA"/>
              </w:rPr>
              <w:t>Порядок унесення змін та надання роз'яснень до тендерної документації</w:t>
            </w:r>
          </w:p>
        </w:tc>
      </w:tr>
      <w:tr w:rsidR="007E40DE" w:rsidRPr="000554A8" w14:paraId="268AD559"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1509559C"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5"/>
                <w:rFonts w:ascii="Times New Roman" w:hAnsi="Times New Roman" w:cs="Times New Roman"/>
                <w:color w:val="000000"/>
                <w:lang w:eastAsia="uk-UA"/>
              </w:rPr>
              <w:t>1</w:t>
            </w:r>
            <w:r w:rsidRPr="000554A8">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225FDEB"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Процедура надання роз'яснень щодо тендерної документації</w:t>
            </w:r>
          </w:p>
        </w:tc>
      </w:tr>
      <w:tr w:rsidR="007E40DE" w:rsidRPr="000554A8" w14:paraId="16362AE6"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37277AEB"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0A35D12"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Унесення змін до тендерної документації</w:t>
            </w:r>
          </w:p>
        </w:tc>
      </w:tr>
      <w:tr w:rsidR="007E40DE" w:rsidRPr="000554A8" w14:paraId="569747A3"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3718653D"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
                <w:color w:val="000000"/>
                <w:lang w:eastAsia="uk-UA"/>
              </w:rPr>
              <w:t>Розділ III.</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DF0B688"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
                <w:color w:val="000000"/>
                <w:lang w:eastAsia="uk-UA"/>
              </w:rPr>
              <w:t>Інструкція з підготовки тендерної пропозиції</w:t>
            </w:r>
          </w:p>
        </w:tc>
      </w:tr>
      <w:tr w:rsidR="007E40DE" w:rsidRPr="000554A8" w14:paraId="40BA922E"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04A415F4"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5"/>
                <w:rFonts w:ascii="Times New Roman" w:hAnsi="Times New Roman" w:cs="Times New Roman"/>
                <w:color w:val="000000"/>
                <w:lang w:eastAsia="uk-UA"/>
              </w:rPr>
              <w:t>1</w:t>
            </w:r>
            <w:r w:rsidRPr="000554A8">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5EAEE09"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Зміст і спосіб подання тендерної пропозиції</w:t>
            </w:r>
          </w:p>
        </w:tc>
      </w:tr>
      <w:tr w:rsidR="007E40DE" w:rsidRPr="000554A8" w14:paraId="2ECC8B1A"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086D06B"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5EF66D50"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Забезпечення тендерної пропозиції</w:t>
            </w:r>
          </w:p>
        </w:tc>
      </w:tr>
      <w:tr w:rsidR="007E40DE" w:rsidRPr="000554A8" w14:paraId="34329CB8"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780133A4"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3.</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1271A8E"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Умови повернення чи неповернення забезпечення тендерної пропозиції</w:t>
            </w:r>
          </w:p>
        </w:tc>
      </w:tr>
      <w:tr w:rsidR="007E40DE" w:rsidRPr="000554A8" w14:paraId="16251DE0" w14:textId="77777777" w:rsidTr="007E40DE">
        <w:trPr>
          <w:trHeight w:hRule="exact" w:val="468"/>
          <w:jc w:val="center"/>
        </w:trPr>
        <w:tc>
          <w:tcPr>
            <w:tcW w:w="1704" w:type="dxa"/>
            <w:tcBorders>
              <w:top w:val="single" w:sz="4" w:space="0" w:color="auto"/>
              <w:left w:val="single" w:sz="4" w:space="0" w:color="auto"/>
              <w:bottom w:val="nil"/>
              <w:right w:val="nil"/>
            </w:tcBorders>
            <w:shd w:val="clear" w:color="auto" w:fill="FFFFFF"/>
            <w:vAlign w:val="bottom"/>
          </w:tcPr>
          <w:p w14:paraId="14B2FE3C"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4.</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1D010E6"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Строк дії тендерної пропозиції, протягом якого тендерні пропозиції вважаються дійсними</w:t>
            </w:r>
          </w:p>
        </w:tc>
      </w:tr>
      <w:tr w:rsidR="007E40DE" w:rsidRPr="000554A8" w14:paraId="6E3A110A" w14:textId="77777777" w:rsidTr="007E40DE">
        <w:trPr>
          <w:trHeight w:hRule="exact" w:val="858"/>
          <w:jc w:val="center"/>
        </w:trPr>
        <w:tc>
          <w:tcPr>
            <w:tcW w:w="1704" w:type="dxa"/>
            <w:tcBorders>
              <w:top w:val="single" w:sz="4" w:space="0" w:color="auto"/>
              <w:left w:val="single" w:sz="4" w:space="0" w:color="auto"/>
              <w:bottom w:val="nil"/>
              <w:right w:val="nil"/>
            </w:tcBorders>
            <w:shd w:val="clear" w:color="auto" w:fill="FFFFFF"/>
          </w:tcPr>
          <w:p w14:paraId="28F7D771"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5.</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4710E550" w14:textId="77777777" w:rsidR="007E40DE" w:rsidRPr="000554A8" w:rsidRDefault="007E40DE" w:rsidP="007E40DE">
            <w:pPr>
              <w:pStyle w:val="210"/>
              <w:shd w:val="clear" w:color="auto" w:fill="auto"/>
              <w:spacing w:after="0"/>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r>
      <w:tr w:rsidR="007E40DE" w:rsidRPr="000554A8" w14:paraId="3D3F13DA" w14:textId="77777777" w:rsidTr="007E40DE">
        <w:trPr>
          <w:trHeight w:hRule="exact" w:val="357"/>
          <w:jc w:val="center"/>
        </w:trPr>
        <w:tc>
          <w:tcPr>
            <w:tcW w:w="1704" w:type="dxa"/>
            <w:tcBorders>
              <w:top w:val="single" w:sz="4" w:space="0" w:color="auto"/>
              <w:left w:val="single" w:sz="4" w:space="0" w:color="auto"/>
              <w:bottom w:val="nil"/>
              <w:right w:val="nil"/>
            </w:tcBorders>
            <w:shd w:val="clear" w:color="auto" w:fill="FFFFFF"/>
            <w:vAlign w:val="bottom"/>
          </w:tcPr>
          <w:p w14:paraId="44ACAAD0"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6.</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F21C2E8"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Інформація про необхідні технічні, якісні та кількісні характеристики предмета закупівлі</w:t>
            </w:r>
          </w:p>
        </w:tc>
      </w:tr>
      <w:tr w:rsidR="007E40DE" w:rsidRPr="000554A8" w14:paraId="6CD010A5" w14:textId="77777777" w:rsidTr="007E40DE">
        <w:trPr>
          <w:trHeight w:hRule="exact" w:val="560"/>
          <w:jc w:val="center"/>
        </w:trPr>
        <w:tc>
          <w:tcPr>
            <w:tcW w:w="1704" w:type="dxa"/>
            <w:tcBorders>
              <w:top w:val="single" w:sz="4" w:space="0" w:color="auto"/>
              <w:left w:val="single" w:sz="4" w:space="0" w:color="auto"/>
              <w:bottom w:val="nil"/>
              <w:right w:val="nil"/>
            </w:tcBorders>
            <w:shd w:val="clear" w:color="auto" w:fill="FFFFFF"/>
            <w:vAlign w:val="bottom"/>
          </w:tcPr>
          <w:p w14:paraId="37E9564E"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7.</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DA0CC73" w14:textId="77777777" w:rsidR="007E40DE" w:rsidRPr="000554A8" w:rsidRDefault="007E40DE" w:rsidP="007E40DE">
            <w:pPr>
              <w:pStyle w:val="210"/>
              <w:shd w:val="clear" w:color="auto" w:fill="auto"/>
              <w:spacing w:after="0" w:line="220" w:lineRule="exact"/>
              <w:ind w:left="36" w:right="85" w:firstLine="0"/>
              <w:jc w:val="both"/>
              <w:rPr>
                <w:rStyle w:val="240"/>
                <w:rFonts w:ascii="Times New Roman" w:hAnsi="Times New Roman" w:cs="Times New Roman"/>
                <w:color w:val="000000"/>
                <w:lang w:eastAsia="uk-UA"/>
              </w:rPr>
            </w:pPr>
            <w:r w:rsidRPr="000554A8">
              <w:rPr>
                <w:rStyle w:val="240"/>
                <w:rFonts w:ascii="Times New Roman" w:hAnsi="Times New Roman" w:cs="Times New Roman"/>
                <w:color w:val="00000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7E40DE" w:rsidRPr="000554A8" w14:paraId="3F178A36" w14:textId="77777777" w:rsidTr="007E40DE">
        <w:trPr>
          <w:trHeight w:hRule="exact" w:val="284"/>
          <w:jc w:val="center"/>
        </w:trPr>
        <w:tc>
          <w:tcPr>
            <w:tcW w:w="1704" w:type="dxa"/>
            <w:tcBorders>
              <w:top w:val="single" w:sz="4" w:space="0" w:color="auto"/>
              <w:left w:val="single" w:sz="4" w:space="0" w:color="auto"/>
              <w:bottom w:val="nil"/>
              <w:right w:val="nil"/>
            </w:tcBorders>
            <w:shd w:val="clear" w:color="auto" w:fill="FFFFFF"/>
            <w:vAlign w:val="bottom"/>
          </w:tcPr>
          <w:p w14:paraId="051B84FA"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8.</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BC92831"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Інформація про субпідрядника/співвиконавця (у випадку закупівлі робіт чи послуг )</w:t>
            </w:r>
          </w:p>
        </w:tc>
      </w:tr>
      <w:tr w:rsidR="007E40DE" w:rsidRPr="000554A8" w14:paraId="2525AB74"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051E0C1E"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Fonts w:ascii="Times New Roman" w:hAnsi="Times New Roman" w:cs="Times New Roman"/>
              </w:rPr>
              <w:t>9</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CC38DD9"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Унесення змін або відкликання тендерної пропозиції учасником</w:t>
            </w:r>
          </w:p>
        </w:tc>
      </w:tr>
      <w:tr w:rsidR="007E40DE" w:rsidRPr="000554A8" w14:paraId="5624B161"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312F5117"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
                <w:color w:val="000000"/>
                <w:lang w:eastAsia="uk-UA"/>
              </w:rPr>
              <w:t>Розділ IV.</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F46B1EC"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
                <w:color w:val="000000"/>
                <w:lang w:eastAsia="uk-UA"/>
              </w:rPr>
              <w:t>Подання та розкриття тендерної пропозиції</w:t>
            </w:r>
          </w:p>
        </w:tc>
      </w:tr>
      <w:tr w:rsidR="007E40DE" w:rsidRPr="000554A8" w14:paraId="58296D9D"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8B5BFD0"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5"/>
                <w:rFonts w:ascii="Times New Roman" w:hAnsi="Times New Roman" w:cs="Times New Roman"/>
                <w:color w:val="000000"/>
                <w:lang w:eastAsia="uk-UA"/>
              </w:rPr>
              <w:t>1</w:t>
            </w:r>
            <w:r w:rsidRPr="000554A8">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4F8C65C7"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Кінцевий строк подання тендерної пропозиції</w:t>
            </w:r>
          </w:p>
        </w:tc>
      </w:tr>
      <w:tr w:rsidR="007E40DE" w:rsidRPr="000554A8" w14:paraId="105989E0"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485F1692"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2F1C685"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Дата та час розкриття тендерної пропозиції</w:t>
            </w:r>
          </w:p>
        </w:tc>
      </w:tr>
      <w:tr w:rsidR="007E40DE" w:rsidRPr="000554A8" w14:paraId="277A5AD8"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60B1AA3"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
                <w:color w:val="000000"/>
                <w:lang w:eastAsia="uk-UA"/>
              </w:rPr>
              <w:t>Розділ V.</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309BBE8"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
                <w:color w:val="000000"/>
                <w:lang w:eastAsia="uk-UA"/>
              </w:rPr>
              <w:t>Оцінка тендерної пропозиції</w:t>
            </w:r>
          </w:p>
        </w:tc>
      </w:tr>
      <w:tr w:rsidR="007E40DE" w:rsidRPr="000554A8" w14:paraId="7CCB7571" w14:textId="77777777" w:rsidTr="007E40DE">
        <w:trPr>
          <w:trHeight w:hRule="exact" w:val="562"/>
          <w:jc w:val="center"/>
        </w:trPr>
        <w:tc>
          <w:tcPr>
            <w:tcW w:w="1704" w:type="dxa"/>
            <w:tcBorders>
              <w:top w:val="single" w:sz="4" w:space="0" w:color="auto"/>
              <w:left w:val="single" w:sz="4" w:space="0" w:color="auto"/>
              <w:bottom w:val="nil"/>
              <w:right w:val="nil"/>
            </w:tcBorders>
            <w:shd w:val="clear" w:color="auto" w:fill="FFFFFF"/>
            <w:vAlign w:val="center"/>
          </w:tcPr>
          <w:p w14:paraId="1BFBE6B7"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5"/>
                <w:rFonts w:ascii="Times New Roman" w:hAnsi="Times New Roman" w:cs="Times New Roman"/>
                <w:color w:val="000000"/>
                <w:lang w:eastAsia="uk-UA"/>
              </w:rPr>
              <w:t>1</w:t>
            </w:r>
            <w:r w:rsidRPr="000554A8">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9CEC795" w14:textId="77777777" w:rsidR="007E40DE" w:rsidRPr="000554A8" w:rsidRDefault="007E40DE" w:rsidP="007E40DE">
            <w:pPr>
              <w:pStyle w:val="210"/>
              <w:shd w:val="clear" w:color="auto" w:fill="auto"/>
              <w:spacing w:after="0"/>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Перелік критеріїв та методика оцінки тендерної пропозиції із зазначенням питомої ваги критерію</w:t>
            </w:r>
          </w:p>
        </w:tc>
      </w:tr>
      <w:tr w:rsidR="007E40DE" w:rsidRPr="000554A8" w14:paraId="76107EC8" w14:textId="77777777" w:rsidTr="007E40DE">
        <w:trPr>
          <w:trHeight w:hRule="exact" w:val="424"/>
          <w:jc w:val="center"/>
        </w:trPr>
        <w:tc>
          <w:tcPr>
            <w:tcW w:w="1704" w:type="dxa"/>
            <w:tcBorders>
              <w:top w:val="single" w:sz="4" w:space="0" w:color="auto"/>
              <w:left w:val="single" w:sz="4" w:space="0" w:color="auto"/>
              <w:bottom w:val="nil"/>
              <w:right w:val="nil"/>
            </w:tcBorders>
            <w:shd w:val="clear" w:color="auto" w:fill="FFFFFF"/>
            <w:vAlign w:val="bottom"/>
          </w:tcPr>
          <w:p w14:paraId="246579D9" w14:textId="77777777" w:rsidR="007E40DE" w:rsidRPr="000554A8" w:rsidRDefault="007E40DE" w:rsidP="007E40DE">
            <w:pPr>
              <w:pStyle w:val="210"/>
              <w:shd w:val="clear" w:color="auto" w:fill="auto"/>
              <w:spacing w:after="0" w:line="220" w:lineRule="exact"/>
              <w:ind w:firstLine="0"/>
              <w:jc w:val="center"/>
              <w:rPr>
                <w:rStyle w:val="240"/>
                <w:rFonts w:ascii="Times New Roman" w:hAnsi="Times New Roman" w:cs="Times New Roman"/>
                <w:color w:val="000000"/>
                <w:lang w:eastAsia="uk-UA"/>
              </w:rPr>
            </w:pPr>
            <w:r w:rsidRPr="000554A8">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4002ECE" w14:textId="77777777" w:rsidR="007E40DE" w:rsidRPr="000554A8" w:rsidRDefault="007E40DE" w:rsidP="007E40DE">
            <w:pPr>
              <w:pStyle w:val="210"/>
              <w:shd w:val="clear" w:color="auto" w:fill="auto"/>
              <w:spacing w:after="0" w:line="220" w:lineRule="exact"/>
              <w:ind w:left="36" w:right="85" w:firstLine="0"/>
              <w:jc w:val="both"/>
              <w:rPr>
                <w:rStyle w:val="240"/>
                <w:rFonts w:ascii="Times New Roman" w:hAnsi="Times New Roman" w:cs="Times New Roman"/>
                <w:color w:val="000000"/>
                <w:lang w:eastAsia="uk-UA"/>
              </w:rPr>
            </w:pPr>
            <w:r w:rsidRPr="000554A8">
              <w:rPr>
                <w:rStyle w:val="240"/>
                <w:rFonts w:ascii="Times New Roman" w:hAnsi="Times New Roman" w:cs="Times New Roman"/>
                <w:color w:val="00000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E40DE" w:rsidRPr="000554A8" w14:paraId="14A7C886"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71DCB8B6"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3.</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BA71A46"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Інша інформація</w:t>
            </w:r>
          </w:p>
        </w:tc>
      </w:tr>
      <w:tr w:rsidR="007E40DE" w:rsidRPr="000554A8" w14:paraId="5195EFEB"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03C46F09"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4.</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1E46225"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Відхилення тендерних пропозицій</w:t>
            </w:r>
          </w:p>
        </w:tc>
      </w:tr>
      <w:tr w:rsidR="007E40DE" w:rsidRPr="000554A8" w14:paraId="41C73E71"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0021F958"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
                <w:color w:val="000000"/>
                <w:lang w:eastAsia="uk-UA"/>
              </w:rPr>
              <w:t>Розділ VI.</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26758D2"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
                <w:color w:val="000000"/>
                <w:lang w:eastAsia="uk-UA"/>
              </w:rPr>
              <w:t>Результати тендеру та укладання договору про закупівлю</w:t>
            </w:r>
          </w:p>
        </w:tc>
      </w:tr>
      <w:tr w:rsidR="007E40DE" w:rsidRPr="000554A8" w14:paraId="287D019F"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13B34839"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5"/>
                <w:rFonts w:ascii="Times New Roman" w:hAnsi="Times New Roman" w:cs="Times New Roman"/>
                <w:color w:val="000000"/>
                <w:lang w:eastAsia="uk-UA"/>
              </w:rPr>
              <w:t>1</w:t>
            </w:r>
            <w:r w:rsidRPr="000554A8">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5FE67E02"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Відміна замовником торгів чи визнання їх такими, що не відбулися</w:t>
            </w:r>
          </w:p>
        </w:tc>
      </w:tr>
      <w:tr w:rsidR="007E40DE" w:rsidRPr="000554A8" w14:paraId="1FB62B69"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EB40401"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B0A9300"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Строк укладання договору</w:t>
            </w:r>
          </w:p>
        </w:tc>
      </w:tr>
      <w:tr w:rsidR="007E40DE" w:rsidRPr="000554A8" w14:paraId="2D57DDCF"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2AAC2EC4"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3.</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A8AE3F4"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Проект договору про закупівлю</w:t>
            </w:r>
          </w:p>
        </w:tc>
      </w:tr>
      <w:tr w:rsidR="007E40DE" w:rsidRPr="000554A8" w14:paraId="5BD26111"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1EE523B2"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4.</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579720CE"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Істотні умови, що обов’язково включаються до договору про закупівлю</w:t>
            </w:r>
          </w:p>
        </w:tc>
      </w:tr>
      <w:tr w:rsidR="007E40DE" w:rsidRPr="000554A8" w14:paraId="1A8A35B1"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30E2A809"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5.</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2553977"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Дії замовника при відмові переможця торгів підписати договір про закупівлю</w:t>
            </w:r>
          </w:p>
        </w:tc>
      </w:tr>
      <w:tr w:rsidR="007E40DE" w:rsidRPr="000554A8" w14:paraId="55D1CABC"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433A8844"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6.</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78A75B1" w14:textId="77777777" w:rsidR="007E40DE" w:rsidRPr="000554A8"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0554A8">
              <w:rPr>
                <w:rStyle w:val="240"/>
                <w:rFonts w:ascii="Times New Roman" w:hAnsi="Times New Roman" w:cs="Times New Roman"/>
                <w:color w:val="000000"/>
                <w:lang w:eastAsia="uk-UA"/>
              </w:rPr>
              <w:t>Забезпечення виконанім договору про закупівлю</w:t>
            </w:r>
          </w:p>
        </w:tc>
      </w:tr>
      <w:tr w:rsidR="007E40DE" w:rsidRPr="000554A8" w14:paraId="61B514D3"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6C5B7A6B" w14:textId="77777777" w:rsidR="007E40DE" w:rsidRPr="000554A8" w:rsidRDefault="007E40DE" w:rsidP="007E40DE">
            <w:pPr>
              <w:pStyle w:val="210"/>
              <w:shd w:val="clear" w:color="auto" w:fill="auto"/>
              <w:spacing w:after="0" w:line="220" w:lineRule="exact"/>
              <w:ind w:firstLine="0"/>
              <w:jc w:val="center"/>
              <w:rPr>
                <w:rFonts w:ascii="Times New Roman" w:hAnsi="Times New Roman" w:cs="Times New Roman"/>
              </w:rPr>
            </w:pPr>
            <w:r w:rsidRPr="000554A8">
              <w:rPr>
                <w:rStyle w:val="24"/>
                <w:color w:val="000000"/>
                <w:lang w:eastAsia="uk-UA"/>
              </w:rPr>
              <w:t>Додатки:</w:t>
            </w:r>
          </w:p>
        </w:tc>
        <w:tc>
          <w:tcPr>
            <w:tcW w:w="8622" w:type="dxa"/>
            <w:tcBorders>
              <w:top w:val="single" w:sz="4" w:space="0" w:color="auto"/>
              <w:left w:val="single" w:sz="4" w:space="0" w:color="auto"/>
              <w:bottom w:val="nil"/>
              <w:right w:val="single" w:sz="4" w:space="0" w:color="auto"/>
            </w:tcBorders>
            <w:shd w:val="clear" w:color="auto" w:fill="FFFFFF"/>
          </w:tcPr>
          <w:p w14:paraId="0C7438D6" w14:textId="77777777" w:rsidR="007E40DE" w:rsidRPr="000554A8" w:rsidRDefault="007E40DE" w:rsidP="007E40DE">
            <w:pPr>
              <w:ind w:left="36" w:right="85"/>
              <w:jc w:val="both"/>
              <w:rPr>
                <w:sz w:val="22"/>
                <w:szCs w:val="22"/>
              </w:rPr>
            </w:pPr>
          </w:p>
        </w:tc>
      </w:tr>
      <w:tr w:rsidR="007E40DE" w:rsidRPr="000554A8" w14:paraId="5690AD15" w14:textId="77777777" w:rsidTr="00696800">
        <w:trPr>
          <w:trHeight w:hRule="exact" w:val="288"/>
          <w:jc w:val="center"/>
        </w:trPr>
        <w:tc>
          <w:tcPr>
            <w:tcW w:w="1704" w:type="dxa"/>
            <w:tcBorders>
              <w:top w:val="single" w:sz="4" w:space="0" w:color="auto"/>
              <w:left w:val="single" w:sz="4" w:space="0" w:color="auto"/>
              <w:bottom w:val="nil"/>
              <w:right w:val="nil"/>
            </w:tcBorders>
            <w:shd w:val="clear" w:color="auto" w:fill="FFFFFF"/>
            <w:vAlign w:val="center"/>
          </w:tcPr>
          <w:p w14:paraId="609757F5" w14:textId="3DE9F43C" w:rsidR="007E40DE" w:rsidRPr="000554A8" w:rsidRDefault="00696800" w:rsidP="00696800">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Додаток 1</w:t>
            </w:r>
          </w:p>
        </w:tc>
        <w:tc>
          <w:tcPr>
            <w:tcW w:w="8622" w:type="dxa"/>
            <w:tcBorders>
              <w:top w:val="single" w:sz="4" w:space="0" w:color="auto"/>
              <w:left w:val="single" w:sz="4" w:space="0" w:color="auto"/>
              <w:bottom w:val="nil"/>
              <w:right w:val="single" w:sz="4" w:space="0" w:color="auto"/>
            </w:tcBorders>
            <w:shd w:val="clear" w:color="auto" w:fill="FFFFFF"/>
            <w:vAlign w:val="center"/>
          </w:tcPr>
          <w:p w14:paraId="29164638" w14:textId="40243C14" w:rsidR="007E40DE" w:rsidRPr="000554A8" w:rsidRDefault="00696800" w:rsidP="00696800">
            <w:pPr>
              <w:pStyle w:val="210"/>
              <w:shd w:val="clear" w:color="auto" w:fill="auto"/>
              <w:spacing w:after="0" w:line="220" w:lineRule="exact"/>
              <w:ind w:left="36" w:right="85" w:firstLine="0"/>
              <w:rPr>
                <w:rFonts w:ascii="Times New Roman" w:hAnsi="Times New Roman" w:cs="Times New Roman"/>
              </w:rPr>
            </w:pPr>
            <w:r w:rsidRPr="000554A8">
              <w:rPr>
                <w:rFonts w:ascii="Times New Roman" w:hAnsi="Times New Roman" w:cs="Times New Roman"/>
              </w:rPr>
              <w:t>«</w:t>
            </w:r>
            <w:r w:rsidR="007D32EB">
              <w:rPr>
                <w:rFonts w:ascii="Times New Roman" w:hAnsi="Times New Roman" w:cs="Times New Roman"/>
              </w:rPr>
              <w:t xml:space="preserve">Форма </w:t>
            </w:r>
            <w:r w:rsidR="000E533A">
              <w:rPr>
                <w:rFonts w:ascii="Times New Roman" w:hAnsi="Times New Roman" w:cs="Times New Roman"/>
              </w:rPr>
              <w:t xml:space="preserve">тендерної </w:t>
            </w:r>
            <w:r w:rsidR="007D32EB">
              <w:rPr>
                <w:rFonts w:ascii="Times New Roman" w:hAnsi="Times New Roman" w:cs="Times New Roman"/>
              </w:rPr>
              <w:t>пропозиції</w:t>
            </w:r>
            <w:r w:rsidRPr="000554A8">
              <w:rPr>
                <w:rFonts w:ascii="Times New Roman" w:hAnsi="Times New Roman" w:cs="Times New Roman"/>
              </w:rPr>
              <w:t>»</w:t>
            </w:r>
            <w:r w:rsidRPr="000554A8">
              <w:rPr>
                <w:rStyle w:val="240"/>
                <w:rFonts w:ascii="Times New Roman" w:hAnsi="Times New Roman" w:cs="Times New Roman"/>
                <w:color w:val="000000"/>
                <w:lang w:eastAsia="uk-UA"/>
              </w:rPr>
              <w:t xml:space="preserve"> (окремий файл)</w:t>
            </w:r>
          </w:p>
        </w:tc>
      </w:tr>
      <w:tr w:rsidR="00696800" w:rsidRPr="000554A8" w14:paraId="72A6254E" w14:textId="77777777" w:rsidTr="00696800">
        <w:trPr>
          <w:trHeight w:hRule="exact" w:val="288"/>
          <w:jc w:val="center"/>
        </w:trPr>
        <w:tc>
          <w:tcPr>
            <w:tcW w:w="1704" w:type="dxa"/>
            <w:tcBorders>
              <w:top w:val="single" w:sz="4" w:space="0" w:color="auto"/>
              <w:left w:val="single" w:sz="4" w:space="0" w:color="auto"/>
              <w:bottom w:val="nil"/>
              <w:right w:val="nil"/>
            </w:tcBorders>
            <w:shd w:val="clear" w:color="auto" w:fill="FFFFFF"/>
            <w:vAlign w:val="center"/>
          </w:tcPr>
          <w:p w14:paraId="77B3CF55" w14:textId="7C56A5E9" w:rsidR="00696800" w:rsidRPr="000554A8" w:rsidRDefault="00696800" w:rsidP="00696800">
            <w:pPr>
              <w:pStyle w:val="210"/>
              <w:shd w:val="clear" w:color="auto" w:fill="auto"/>
              <w:spacing w:after="0" w:line="220" w:lineRule="exact"/>
              <w:ind w:firstLine="0"/>
              <w:jc w:val="center"/>
              <w:rPr>
                <w:rStyle w:val="240"/>
                <w:rFonts w:ascii="Times New Roman" w:hAnsi="Times New Roman" w:cs="Times New Roman"/>
                <w:color w:val="000000"/>
                <w:lang w:eastAsia="uk-UA"/>
              </w:rPr>
            </w:pPr>
            <w:r w:rsidRPr="000554A8">
              <w:rPr>
                <w:rStyle w:val="240"/>
                <w:rFonts w:ascii="Times New Roman" w:hAnsi="Times New Roman" w:cs="Times New Roman"/>
                <w:color w:val="000000"/>
                <w:lang w:eastAsia="uk-UA"/>
              </w:rPr>
              <w:t>Додаток 2</w:t>
            </w:r>
          </w:p>
        </w:tc>
        <w:tc>
          <w:tcPr>
            <w:tcW w:w="8622" w:type="dxa"/>
            <w:tcBorders>
              <w:top w:val="single" w:sz="4" w:space="0" w:color="auto"/>
              <w:left w:val="single" w:sz="4" w:space="0" w:color="auto"/>
              <w:bottom w:val="nil"/>
              <w:right w:val="single" w:sz="4" w:space="0" w:color="auto"/>
            </w:tcBorders>
            <w:shd w:val="clear" w:color="auto" w:fill="FFFFFF"/>
            <w:vAlign w:val="center"/>
          </w:tcPr>
          <w:p w14:paraId="4825F148" w14:textId="4BE9A904" w:rsidR="00696800" w:rsidRPr="000554A8" w:rsidRDefault="00696800" w:rsidP="00696800">
            <w:pPr>
              <w:pStyle w:val="210"/>
              <w:shd w:val="clear" w:color="auto" w:fill="auto"/>
              <w:spacing w:after="0" w:line="220" w:lineRule="exact"/>
              <w:ind w:left="36" w:right="85" w:firstLine="0"/>
              <w:rPr>
                <w:rFonts w:ascii="Times New Roman" w:hAnsi="Times New Roman" w:cs="Times New Roman"/>
              </w:rPr>
            </w:pPr>
            <w:r w:rsidRPr="000554A8">
              <w:rPr>
                <w:rFonts w:ascii="Times New Roman" w:hAnsi="Times New Roman" w:cs="Times New Roman"/>
              </w:rPr>
              <w:t>«Кваліфікаційні критерії»</w:t>
            </w:r>
            <w:r w:rsidRPr="000554A8">
              <w:rPr>
                <w:rStyle w:val="240"/>
                <w:rFonts w:ascii="Times New Roman" w:hAnsi="Times New Roman" w:cs="Times New Roman"/>
                <w:color w:val="000000"/>
                <w:lang w:eastAsia="uk-UA"/>
              </w:rPr>
              <w:t xml:space="preserve"> (окремий файл)</w:t>
            </w:r>
          </w:p>
        </w:tc>
      </w:tr>
      <w:tr w:rsidR="007E40DE" w:rsidRPr="000554A8" w14:paraId="53D612F3" w14:textId="77777777" w:rsidTr="00696800">
        <w:trPr>
          <w:trHeight w:hRule="exact" w:val="283"/>
          <w:jc w:val="center"/>
        </w:trPr>
        <w:tc>
          <w:tcPr>
            <w:tcW w:w="1704" w:type="dxa"/>
            <w:tcBorders>
              <w:top w:val="single" w:sz="4" w:space="0" w:color="auto"/>
              <w:left w:val="single" w:sz="4" w:space="0" w:color="auto"/>
              <w:bottom w:val="single" w:sz="4" w:space="0" w:color="auto"/>
              <w:right w:val="nil"/>
            </w:tcBorders>
            <w:shd w:val="clear" w:color="auto" w:fill="FFFFFF"/>
            <w:vAlign w:val="center"/>
          </w:tcPr>
          <w:p w14:paraId="074CD733" w14:textId="77777777" w:rsidR="007E40DE" w:rsidRPr="000554A8" w:rsidRDefault="007E40DE" w:rsidP="00696800">
            <w:pPr>
              <w:pStyle w:val="210"/>
              <w:shd w:val="clear" w:color="auto" w:fill="auto"/>
              <w:spacing w:after="0" w:line="220" w:lineRule="exact"/>
              <w:ind w:firstLine="0"/>
              <w:jc w:val="center"/>
              <w:rPr>
                <w:rFonts w:ascii="Times New Roman" w:hAnsi="Times New Roman" w:cs="Times New Roman"/>
              </w:rPr>
            </w:pPr>
            <w:r w:rsidRPr="000554A8">
              <w:rPr>
                <w:rStyle w:val="240"/>
                <w:rFonts w:ascii="Times New Roman" w:hAnsi="Times New Roman" w:cs="Times New Roman"/>
                <w:color w:val="000000"/>
                <w:lang w:eastAsia="uk-UA"/>
              </w:rPr>
              <w:t>Додаток 3</w:t>
            </w:r>
          </w:p>
        </w:tc>
        <w:tc>
          <w:tcPr>
            <w:tcW w:w="8622" w:type="dxa"/>
            <w:tcBorders>
              <w:top w:val="single" w:sz="4" w:space="0" w:color="auto"/>
              <w:left w:val="single" w:sz="4" w:space="0" w:color="auto"/>
              <w:bottom w:val="single" w:sz="4" w:space="0" w:color="auto"/>
              <w:right w:val="single" w:sz="4" w:space="0" w:color="auto"/>
            </w:tcBorders>
            <w:shd w:val="clear" w:color="auto" w:fill="FFFFFF"/>
            <w:vAlign w:val="center"/>
          </w:tcPr>
          <w:p w14:paraId="29E86777" w14:textId="4EBC90E6" w:rsidR="007E40DE" w:rsidRPr="000554A8" w:rsidRDefault="007E40DE" w:rsidP="00696800">
            <w:pPr>
              <w:pStyle w:val="210"/>
              <w:shd w:val="clear" w:color="auto" w:fill="auto"/>
              <w:spacing w:after="0" w:line="220" w:lineRule="exact"/>
              <w:ind w:left="36" w:right="85" w:firstLine="0"/>
              <w:rPr>
                <w:rFonts w:ascii="Times New Roman" w:hAnsi="Times New Roman" w:cs="Times New Roman"/>
              </w:rPr>
            </w:pPr>
            <w:r w:rsidRPr="000554A8">
              <w:rPr>
                <w:rFonts w:ascii="Times New Roman" w:hAnsi="Times New Roman" w:cs="Times New Roman"/>
              </w:rPr>
              <w:t>«Про</w:t>
            </w:r>
            <w:r w:rsidR="00725902" w:rsidRPr="000554A8">
              <w:rPr>
                <w:rFonts w:ascii="Times New Roman" w:hAnsi="Times New Roman" w:cs="Times New Roman"/>
              </w:rPr>
              <w:t>є</w:t>
            </w:r>
            <w:r w:rsidRPr="000554A8">
              <w:rPr>
                <w:rFonts w:ascii="Times New Roman" w:hAnsi="Times New Roman" w:cs="Times New Roman"/>
              </w:rPr>
              <w:t>кт договору»</w:t>
            </w:r>
            <w:r w:rsidRPr="000554A8">
              <w:rPr>
                <w:rStyle w:val="240"/>
                <w:rFonts w:ascii="Times New Roman" w:hAnsi="Times New Roman" w:cs="Times New Roman"/>
                <w:color w:val="000000"/>
                <w:lang w:eastAsia="uk-UA"/>
              </w:rPr>
              <w:t xml:space="preserve"> (окремий файл)</w:t>
            </w:r>
          </w:p>
        </w:tc>
      </w:tr>
      <w:tr w:rsidR="00696800" w:rsidRPr="000554A8" w14:paraId="1C4C06FA" w14:textId="77777777" w:rsidTr="00696800">
        <w:trPr>
          <w:trHeight w:hRule="exact" w:val="283"/>
          <w:jc w:val="center"/>
        </w:trPr>
        <w:tc>
          <w:tcPr>
            <w:tcW w:w="1704" w:type="dxa"/>
            <w:tcBorders>
              <w:top w:val="single" w:sz="4" w:space="0" w:color="auto"/>
              <w:left w:val="single" w:sz="4" w:space="0" w:color="auto"/>
              <w:bottom w:val="single" w:sz="4" w:space="0" w:color="auto"/>
              <w:right w:val="nil"/>
            </w:tcBorders>
            <w:shd w:val="clear" w:color="auto" w:fill="FFFFFF"/>
            <w:vAlign w:val="center"/>
          </w:tcPr>
          <w:p w14:paraId="0E02A34D" w14:textId="7A2A3A1A" w:rsidR="00696800" w:rsidRPr="000554A8" w:rsidRDefault="00696800" w:rsidP="00696800">
            <w:pPr>
              <w:pStyle w:val="210"/>
              <w:shd w:val="clear" w:color="auto" w:fill="auto"/>
              <w:spacing w:after="0" w:line="220" w:lineRule="exact"/>
              <w:ind w:firstLine="0"/>
              <w:jc w:val="center"/>
              <w:rPr>
                <w:rStyle w:val="240"/>
                <w:rFonts w:ascii="Times New Roman" w:hAnsi="Times New Roman" w:cs="Times New Roman"/>
                <w:color w:val="000000"/>
                <w:lang w:eastAsia="uk-UA"/>
              </w:rPr>
            </w:pPr>
            <w:r w:rsidRPr="000554A8">
              <w:rPr>
                <w:rStyle w:val="240"/>
                <w:rFonts w:ascii="Times New Roman" w:hAnsi="Times New Roman" w:cs="Times New Roman"/>
                <w:color w:val="000000"/>
                <w:lang w:eastAsia="uk-UA"/>
              </w:rPr>
              <w:t>Додаток 4</w:t>
            </w:r>
          </w:p>
        </w:tc>
        <w:tc>
          <w:tcPr>
            <w:tcW w:w="8622" w:type="dxa"/>
            <w:tcBorders>
              <w:top w:val="single" w:sz="4" w:space="0" w:color="auto"/>
              <w:left w:val="single" w:sz="4" w:space="0" w:color="auto"/>
              <w:bottom w:val="single" w:sz="4" w:space="0" w:color="auto"/>
              <w:right w:val="single" w:sz="4" w:space="0" w:color="auto"/>
            </w:tcBorders>
            <w:shd w:val="clear" w:color="auto" w:fill="FFFFFF"/>
            <w:vAlign w:val="center"/>
          </w:tcPr>
          <w:p w14:paraId="163F7A85" w14:textId="4E5E71F5" w:rsidR="00696800" w:rsidRPr="000554A8" w:rsidRDefault="00696800" w:rsidP="00696800">
            <w:pPr>
              <w:pStyle w:val="210"/>
              <w:shd w:val="clear" w:color="auto" w:fill="auto"/>
              <w:spacing w:after="0" w:line="220" w:lineRule="exact"/>
              <w:ind w:left="36" w:right="85" w:firstLine="0"/>
              <w:rPr>
                <w:rFonts w:ascii="Times New Roman" w:hAnsi="Times New Roman" w:cs="Times New Roman"/>
              </w:rPr>
            </w:pPr>
            <w:r w:rsidRPr="000554A8">
              <w:rPr>
                <w:rStyle w:val="240"/>
                <w:rFonts w:ascii="Times New Roman" w:hAnsi="Times New Roman" w:cs="Times New Roman"/>
                <w:color w:val="000000"/>
                <w:lang w:eastAsia="uk-UA"/>
              </w:rPr>
              <w:t>«Специфікація та технічні вимоги» (окремий файл)</w:t>
            </w:r>
          </w:p>
        </w:tc>
      </w:tr>
    </w:tbl>
    <w:p w14:paraId="5CBAB330" w14:textId="350C68A4" w:rsidR="00696800" w:rsidRPr="000554A8" w:rsidRDefault="007E40DE" w:rsidP="007E40DE">
      <w:pPr>
        <w:jc w:val="center"/>
        <w:rPr>
          <w:sz w:val="2"/>
          <w:szCs w:val="2"/>
        </w:rPr>
      </w:pPr>
      <w:r w:rsidRPr="000554A8">
        <w:rPr>
          <w:sz w:val="2"/>
          <w:szCs w:val="2"/>
        </w:rPr>
        <w:t xml:space="preserve">       </w:t>
      </w:r>
      <w:r w:rsidRPr="000554A8">
        <w:rPr>
          <w:sz w:val="2"/>
          <w:szCs w:val="2"/>
        </w:rPr>
        <w:tab/>
      </w:r>
      <w:r w:rsidRPr="000554A8">
        <w:rPr>
          <w:sz w:val="2"/>
          <w:szCs w:val="2"/>
        </w:rPr>
        <w:tab/>
      </w:r>
      <w:r w:rsidR="00696800" w:rsidRPr="000554A8">
        <w:rPr>
          <w:sz w:val="2"/>
          <w:szCs w:val="2"/>
        </w:rPr>
        <w:br w:type="page"/>
      </w:r>
    </w:p>
    <w:tbl>
      <w:tblPr>
        <w:tblW w:w="10348" w:type="dxa"/>
        <w:tblInd w:w="75" w:type="dxa"/>
        <w:tblLayout w:type="fixed"/>
        <w:tblCellMar>
          <w:left w:w="75" w:type="dxa"/>
          <w:right w:w="75" w:type="dxa"/>
        </w:tblCellMar>
        <w:tblLook w:val="0000" w:firstRow="0" w:lastRow="0" w:firstColumn="0" w:lastColumn="0" w:noHBand="0" w:noVBand="0"/>
      </w:tblPr>
      <w:tblGrid>
        <w:gridCol w:w="709"/>
        <w:gridCol w:w="3119"/>
        <w:gridCol w:w="6520"/>
      </w:tblGrid>
      <w:tr w:rsidR="007E40DE" w:rsidRPr="000554A8" w14:paraId="46D50AA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017912F4" w14:textId="77777777" w:rsidR="007E40DE" w:rsidRPr="000554A8" w:rsidRDefault="007E40DE" w:rsidP="007E40DE">
            <w:pPr>
              <w:autoSpaceDE w:val="0"/>
              <w:autoSpaceDN w:val="0"/>
              <w:adjustRightInd w:val="0"/>
              <w:rPr>
                <w:b/>
                <w:bCs/>
                <w:highlight w:val="cyan"/>
              </w:rPr>
            </w:pPr>
            <w:r w:rsidRPr="000554A8">
              <w:lastRenderedPageBreak/>
              <w:br w:type="page"/>
            </w:r>
            <w:r w:rsidRPr="000554A8">
              <w:rPr>
                <w:b/>
                <w:bCs/>
                <w:highlight w:val="cyan"/>
              </w:rPr>
              <w:t>№</w:t>
            </w: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1CD8DE4E" w14:textId="77777777" w:rsidR="007E40DE" w:rsidRPr="000554A8" w:rsidRDefault="007E40DE" w:rsidP="007E40DE">
            <w:pPr>
              <w:autoSpaceDE w:val="0"/>
              <w:autoSpaceDN w:val="0"/>
              <w:adjustRightInd w:val="0"/>
              <w:jc w:val="center"/>
            </w:pPr>
            <w:r w:rsidRPr="000554A8">
              <w:rPr>
                <w:b/>
                <w:bCs/>
                <w:highlight w:val="cyan"/>
              </w:rPr>
              <w:t>Розділ І. Загальні положення</w:t>
            </w:r>
          </w:p>
        </w:tc>
      </w:tr>
      <w:tr w:rsidR="007E40DE" w:rsidRPr="000554A8" w14:paraId="07828EA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7605EC4F" w14:textId="77777777" w:rsidR="007E40DE" w:rsidRPr="000554A8" w:rsidRDefault="007E40DE" w:rsidP="007E40DE">
            <w:pPr>
              <w:autoSpaceDE w:val="0"/>
              <w:autoSpaceDN w:val="0"/>
              <w:adjustRightInd w:val="0"/>
              <w:jc w:val="center"/>
              <w:rPr>
                <w:bCs/>
              </w:rPr>
            </w:pPr>
            <w:r w:rsidRPr="000554A8">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5C479A2B" w14:textId="77777777" w:rsidR="007E40DE" w:rsidRPr="000554A8" w:rsidRDefault="007E40DE" w:rsidP="007E40DE">
            <w:pPr>
              <w:autoSpaceDE w:val="0"/>
              <w:autoSpaceDN w:val="0"/>
              <w:adjustRightInd w:val="0"/>
              <w:jc w:val="center"/>
              <w:rPr>
                <w:bCs/>
              </w:rPr>
            </w:pPr>
            <w:r w:rsidRPr="000554A8">
              <w:rPr>
                <w:bCs/>
              </w:rPr>
              <w:t>2</w:t>
            </w:r>
          </w:p>
        </w:tc>
        <w:tc>
          <w:tcPr>
            <w:tcW w:w="6520" w:type="dxa"/>
            <w:tcBorders>
              <w:top w:val="threeDEmboss" w:sz="6" w:space="0" w:color="auto"/>
              <w:left w:val="threeDEmboss" w:sz="6" w:space="0" w:color="auto"/>
              <w:bottom w:val="threeDEmboss" w:sz="6" w:space="0" w:color="auto"/>
              <w:right w:val="threeDEmboss" w:sz="6" w:space="0" w:color="auto"/>
            </w:tcBorders>
          </w:tcPr>
          <w:p w14:paraId="41F24D0C" w14:textId="77777777" w:rsidR="007E40DE" w:rsidRPr="000554A8" w:rsidRDefault="007E40DE" w:rsidP="007E40DE">
            <w:pPr>
              <w:autoSpaceDE w:val="0"/>
              <w:autoSpaceDN w:val="0"/>
              <w:adjustRightInd w:val="0"/>
              <w:jc w:val="center"/>
            </w:pPr>
            <w:r w:rsidRPr="000554A8">
              <w:t>3</w:t>
            </w:r>
          </w:p>
        </w:tc>
      </w:tr>
      <w:tr w:rsidR="007E40DE" w:rsidRPr="000554A8" w14:paraId="5F0BDFC9"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36A6F5C8" w14:textId="77777777" w:rsidR="007E40DE" w:rsidRPr="000554A8" w:rsidRDefault="007E40DE" w:rsidP="007E40DE">
            <w:pPr>
              <w:autoSpaceDE w:val="0"/>
              <w:autoSpaceDN w:val="0"/>
              <w:adjustRightInd w:val="0"/>
              <w:rPr>
                <w:bCs/>
              </w:rPr>
            </w:pPr>
            <w:r w:rsidRPr="000554A8">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3E2FC915" w14:textId="3A1EBF9A" w:rsidR="007E40DE" w:rsidRPr="000554A8" w:rsidRDefault="007E40DE" w:rsidP="007E40DE">
            <w:pPr>
              <w:autoSpaceDE w:val="0"/>
              <w:autoSpaceDN w:val="0"/>
              <w:adjustRightInd w:val="0"/>
            </w:pPr>
            <w:r w:rsidRPr="000554A8">
              <w:rPr>
                <w:b/>
                <w:bCs/>
              </w:rPr>
              <w:t xml:space="preserve">Терміни, які вживаються в  тендерній документації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73A16C1C" w14:textId="77777777" w:rsidR="006D2D43" w:rsidRDefault="00906099" w:rsidP="00933621">
            <w:pPr>
              <w:autoSpaceDE w:val="0"/>
              <w:autoSpaceDN w:val="0"/>
              <w:adjustRightInd w:val="0"/>
              <w:ind w:firstLine="210"/>
              <w:jc w:val="both"/>
            </w:pPr>
            <w:r w:rsidRPr="000554A8">
              <w:t>Тендерну документацію розроблено відповідно до вимог Закону України «Про публічні закупівлі» (далі - Закон)</w:t>
            </w:r>
            <w:r w:rsidR="006D2D43">
              <w:t xml:space="preserve"> та </w:t>
            </w:r>
            <w:r w:rsidR="006D2D43" w:rsidRPr="006D2D43">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D2D43">
              <w:t> </w:t>
            </w:r>
            <w:r w:rsidR="006D2D43" w:rsidRPr="006D2D43">
              <w:t xml:space="preserve">1178 (далі – </w:t>
            </w:r>
            <w:bookmarkStart w:id="0" w:name="_Hlk120280986"/>
            <w:r w:rsidR="006D2D43" w:rsidRPr="004C6A7C">
              <w:t>Особливості здійснення публічних закупівель</w:t>
            </w:r>
            <w:bookmarkEnd w:id="0"/>
            <w:r w:rsidR="006D2D43" w:rsidRPr="006D2D43">
              <w:t>)</w:t>
            </w:r>
            <w:r w:rsidRPr="000554A8">
              <w:t xml:space="preserve">. </w:t>
            </w:r>
          </w:p>
          <w:p w14:paraId="4A41F2C9" w14:textId="12FDFA2A" w:rsidR="007E40DE" w:rsidRPr="000554A8" w:rsidRDefault="00906099" w:rsidP="00933621">
            <w:pPr>
              <w:autoSpaceDE w:val="0"/>
              <w:autoSpaceDN w:val="0"/>
              <w:adjustRightInd w:val="0"/>
              <w:ind w:firstLine="210"/>
              <w:jc w:val="both"/>
            </w:pPr>
            <w:r w:rsidRPr="000554A8">
              <w:t>Терміни вживаються у значенні, наведеному в Законі</w:t>
            </w:r>
            <w:r w:rsidR="00774EA9">
              <w:t xml:space="preserve"> </w:t>
            </w:r>
            <w:r w:rsidR="00774EA9" w:rsidRPr="00774EA9">
              <w:t>з урахуванням Особливостей здійснення публічних закупівель</w:t>
            </w:r>
            <w:r w:rsidRPr="000554A8">
              <w:t>.</w:t>
            </w:r>
          </w:p>
        </w:tc>
      </w:tr>
      <w:tr w:rsidR="007E40DE" w:rsidRPr="000554A8" w14:paraId="5B0C8A2D"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59508E5" w14:textId="77777777" w:rsidR="007E40DE" w:rsidRPr="000554A8" w:rsidRDefault="007E40DE" w:rsidP="007E40DE">
            <w:pPr>
              <w:autoSpaceDE w:val="0"/>
              <w:autoSpaceDN w:val="0"/>
              <w:adjustRightInd w:val="0"/>
              <w:rPr>
                <w:bCs/>
              </w:rPr>
            </w:pPr>
            <w:r w:rsidRPr="000554A8">
              <w:rPr>
                <w:bCs/>
              </w:rPr>
              <w:t>2</w:t>
            </w:r>
          </w:p>
        </w:tc>
        <w:tc>
          <w:tcPr>
            <w:tcW w:w="3119" w:type="dxa"/>
            <w:tcBorders>
              <w:top w:val="threeDEmboss" w:sz="6" w:space="0" w:color="auto"/>
              <w:left w:val="threeDEmboss" w:sz="6" w:space="0" w:color="auto"/>
              <w:bottom w:val="threeDEmboss" w:sz="6" w:space="0" w:color="auto"/>
              <w:right w:val="threeDEmboss" w:sz="6" w:space="0" w:color="auto"/>
            </w:tcBorders>
          </w:tcPr>
          <w:p w14:paraId="21832218" w14:textId="48A9434C" w:rsidR="007E40DE" w:rsidRPr="000554A8" w:rsidRDefault="007E40DE" w:rsidP="007E40DE">
            <w:pPr>
              <w:autoSpaceDE w:val="0"/>
              <w:autoSpaceDN w:val="0"/>
              <w:adjustRightInd w:val="0"/>
            </w:pPr>
            <w:r w:rsidRPr="000554A8">
              <w:rPr>
                <w:b/>
                <w:bCs/>
              </w:rPr>
              <w:t>Інформація про замовника торгів:</w:t>
            </w:r>
          </w:p>
        </w:tc>
        <w:tc>
          <w:tcPr>
            <w:tcW w:w="6520" w:type="dxa"/>
            <w:tcBorders>
              <w:top w:val="threeDEmboss" w:sz="6" w:space="0" w:color="auto"/>
              <w:left w:val="threeDEmboss" w:sz="6" w:space="0" w:color="auto"/>
              <w:bottom w:val="threeDEmboss" w:sz="6" w:space="0" w:color="auto"/>
              <w:right w:val="threeDEmboss" w:sz="6" w:space="0" w:color="auto"/>
            </w:tcBorders>
          </w:tcPr>
          <w:p w14:paraId="3EBFB196" w14:textId="77777777" w:rsidR="007E40DE" w:rsidRPr="000554A8" w:rsidRDefault="007E40DE" w:rsidP="007E40DE">
            <w:pPr>
              <w:autoSpaceDE w:val="0"/>
              <w:autoSpaceDN w:val="0"/>
              <w:adjustRightInd w:val="0"/>
              <w:ind w:firstLine="212"/>
              <w:jc w:val="both"/>
            </w:pPr>
          </w:p>
        </w:tc>
      </w:tr>
      <w:tr w:rsidR="007E40DE" w:rsidRPr="000554A8" w14:paraId="57894312" w14:textId="77777777" w:rsidTr="00715C66">
        <w:trPr>
          <w:trHeight w:val="912"/>
        </w:trPr>
        <w:tc>
          <w:tcPr>
            <w:tcW w:w="709" w:type="dxa"/>
            <w:tcBorders>
              <w:top w:val="threeDEmboss" w:sz="6" w:space="0" w:color="auto"/>
              <w:left w:val="threeDEmboss" w:sz="6" w:space="0" w:color="auto"/>
              <w:bottom w:val="threeDEmboss" w:sz="6" w:space="0" w:color="auto"/>
              <w:right w:val="threeDEmboss" w:sz="6" w:space="0" w:color="auto"/>
            </w:tcBorders>
          </w:tcPr>
          <w:p w14:paraId="0B1DD384" w14:textId="77777777" w:rsidR="007E40DE" w:rsidRPr="000554A8" w:rsidRDefault="007E40DE" w:rsidP="007E40DE">
            <w:pPr>
              <w:autoSpaceDE w:val="0"/>
              <w:autoSpaceDN w:val="0"/>
              <w:adjustRightInd w:val="0"/>
            </w:pPr>
            <w:r w:rsidRPr="000554A8">
              <w:t>2.1</w:t>
            </w:r>
          </w:p>
        </w:tc>
        <w:tc>
          <w:tcPr>
            <w:tcW w:w="3119" w:type="dxa"/>
            <w:tcBorders>
              <w:top w:val="threeDEmboss" w:sz="6" w:space="0" w:color="auto"/>
              <w:left w:val="threeDEmboss" w:sz="6" w:space="0" w:color="auto"/>
              <w:bottom w:val="threeDEmboss" w:sz="6" w:space="0" w:color="auto"/>
              <w:right w:val="threeDEmboss" w:sz="6" w:space="0" w:color="auto"/>
            </w:tcBorders>
          </w:tcPr>
          <w:p w14:paraId="12482966" w14:textId="77777777" w:rsidR="007E40DE" w:rsidRPr="000554A8" w:rsidRDefault="007E40DE" w:rsidP="007E40DE">
            <w:pPr>
              <w:autoSpaceDE w:val="0"/>
              <w:autoSpaceDN w:val="0"/>
              <w:adjustRightInd w:val="0"/>
            </w:pPr>
            <w:r w:rsidRPr="000554A8">
              <w:t>повне найменування:</w:t>
            </w:r>
          </w:p>
        </w:tc>
        <w:tc>
          <w:tcPr>
            <w:tcW w:w="6520" w:type="dxa"/>
            <w:tcBorders>
              <w:top w:val="threeDEmboss" w:sz="6" w:space="0" w:color="auto"/>
              <w:left w:val="threeDEmboss" w:sz="6" w:space="0" w:color="auto"/>
              <w:bottom w:val="threeDEmboss" w:sz="6" w:space="0" w:color="auto"/>
              <w:right w:val="threeDEmboss" w:sz="6" w:space="0" w:color="auto"/>
            </w:tcBorders>
          </w:tcPr>
          <w:p w14:paraId="7568FB9A" w14:textId="518BC3BB" w:rsidR="007E40DE" w:rsidRPr="005A2030" w:rsidRDefault="00401170" w:rsidP="005A2030">
            <w:pPr>
              <w:tabs>
                <w:tab w:val="left" w:pos="2160"/>
                <w:tab w:val="left" w:pos="3600"/>
              </w:tabs>
              <w:ind w:left="-28" w:right="23" w:firstLine="285"/>
              <w:jc w:val="both"/>
              <w:rPr>
                <w:snapToGrid w:val="0"/>
                <w:lang w:eastAsia="en-US"/>
              </w:rPr>
            </w:pPr>
            <w:r>
              <w:rPr>
                <w:b/>
              </w:rPr>
              <w:t>Український інститут національної пам</w:t>
            </w:r>
            <w:r w:rsidRPr="00401170">
              <w:rPr>
                <w:b/>
                <w:lang w:val="ru-RU"/>
              </w:rPr>
              <w:t>’</w:t>
            </w:r>
            <w:r>
              <w:rPr>
                <w:b/>
              </w:rPr>
              <w:t>яті</w:t>
            </w:r>
            <w:r w:rsidR="005A2030">
              <w:t xml:space="preserve"> (далі– Замовник</w:t>
            </w:r>
            <w:r w:rsidR="007E40DE" w:rsidRPr="000554A8">
              <w:t>)</w:t>
            </w:r>
            <w:r w:rsidR="005A2030">
              <w:rPr>
                <w:snapToGrid w:val="0"/>
                <w:lang w:val="ru-RU" w:eastAsia="en-US"/>
              </w:rPr>
              <w:t xml:space="preserve">, </w:t>
            </w:r>
            <w:r w:rsidR="00CA7A87" w:rsidRPr="000554A8">
              <w:rPr>
                <w:snapToGrid w:val="0"/>
                <w:lang w:eastAsia="en-US"/>
              </w:rPr>
              <w:t xml:space="preserve">код за ЄДРПОУ: </w:t>
            </w:r>
            <w:r>
              <w:rPr>
                <w:snapToGrid w:val="0"/>
                <w:lang w:eastAsia="en-US"/>
              </w:rPr>
              <w:t>39389301</w:t>
            </w:r>
          </w:p>
        </w:tc>
      </w:tr>
      <w:tr w:rsidR="007E40DE" w:rsidRPr="000554A8" w14:paraId="592033C2"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7DEFAC1" w14:textId="77777777" w:rsidR="007E40DE" w:rsidRPr="000554A8" w:rsidRDefault="007E40DE" w:rsidP="007E40DE">
            <w:pPr>
              <w:autoSpaceDE w:val="0"/>
              <w:autoSpaceDN w:val="0"/>
              <w:adjustRightInd w:val="0"/>
            </w:pPr>
            <w:r w:rsidRPr="000554A8">
              <w:t>2.2</w:t>
            </w:r>
          </w:p>
        </w:tc>
        <w:tc>
          <w:tcPr>
            <w:tcW w:w="3119" w:type="dxa"/>
            <w:tcBorders>
              <w:top w:val="threeDEmboss" w:sz="6" w:space="0" w:color="auto"/>
              <w:left w:val="threeDEmboss" w:sz="6" w:space="0" w:color="auto"/>
              <w:bottom w:val="threeDEmboss" w:sz="6" w:space="0" w:color="auto"/>
              <w:right w:val="threeDEmboss" w:sz="6" w:space="0" w:color="auto"/>
            </w:tcBorders>
          </w:tcPr>
          <w:p w14:paraId="5046A98F" w14:textId="77777777" w:rsidR="007E40DE" w:rsidRPr="000554A8" w:rsidRDefault="007E40DE" w:rsidP="007E40DE">
            <w:pPr>
              <w:autoSpaceDE w:val="0"/>
              <w:autoSpaceDN w:val="0"/>
              <w:adjustRightInd w:val="0"/>
            </w:pPr>
            <w:r w:rsidRPr="000554A8">
              <w:t>місцезнаходження:</w:t>
            </w:r>
          </w:p>
        </w:tc>
        <w:tc>
          <w:tcPr>
            <w:tcW w:w="6520" w:type="dxa"/>
            <w:tcBorders>
              <w:top w:val="threeDEmboss" w:sz="6" w:space="0" w:color="auto"/>
              <w:left w:val="threeDEmboss" w:sz="6" w:space="0" w:color="auto"/>
              <w:bottom w:val="threeDEmboss" w:sz="6" w:space="0" w:color="auto"/>
              <w:right w:val="threeDEmboss" w:sz="6" w:space="0" w:color="auto"/>
            </w:tcBorders>
          </w:tcPr>
          <w:p w14:paraId="41E3BEEC" w14:textId="77D470C8" w:rsidR="007E40DE" w:rsidRPr="005A2030" w:rsidRDefault="00401170" w:rsidP="005A2030">
            <w:pPr>
              <w:jc w:val="both"/>
              <w:rPr>
                <w:b/>
                <w:lang w:val="en-US"/>
              </w:rPr>
            </w:pPr>
            <w:r>
              <w:rPr>
                <w:b/>
              </w:rPr>
              <w:t>вул. Липська</w:t>
            </w:r>
            <w:r w:rsidR="007E40DE" w:rsidRPr="000554A8">
              <w:rPr>
                <w:b/>
              </w:rPr>
              <w:t>,</w:t>
            </w:r>
            <w:r>
              <w:rPr>
                <w:b/>
              </w:rPr>
              <w:t xml:space="preserve"> 16,</w:t>
            </w:r>
            <w:r w:rsidR="007E40DE" w:rsidRPr="000554A8">
              <w:rPr>
                <w:b/>
              </w:rPr>
              <w:t xml:space="preserve"> 0</w:t>
            </w:r>
            <w:r w:rsidR="005A2030">
              <w:rPr>
                <w:b/>
                <w:lang w:val="en-US"/>
              </w:rPr>
              <w:t>1021</w:t>
            </w:r>
          </w:p>
        </w:tc>
      </w:tr>
      <w:tr w:rsidR="00726047" w:rsidRPr="000554A8" w14:paraId="7377C5B9"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36E7304" w14:textId="77777777" w:rsidR="00726047" w:rsidRPr="000554A8" w:rsidRDefault="00726047" w:rsidP="00726047">
            <w:pPr>
              <w:autoSpaceDE w:val="0"/>
              <w:autoSpaceDN w:val="0"/>
              <w:adjustRightInd w:val="0"/>
            </w:pPr>
            <w:r w:rsidRPr="000554A8">
              <w:t>2.3</w:t>
            </w:r>
          </w:p>
        </w:tc>
        <w:tc>
          <w:tcPr>
            <w:tcW w:w="3119" w:type="dxa"/>
            <w:tcBorders>
              <w:top w:val="threeDEmboss" w:sz="6" w:space="0" w:color="auto"/>
              <w:left w:val="threeDEmboss" w:sz="6" w:space="0" w:color="auto"/>
              <w:bottom w:val="threeDEmboss" w:sz="6" w:space="0" w:color="auto"/>
              <w:right w:val="threeDEmboss" w:sz="6" w:space="0" w:color="auto"/>
            </w:tcBorders>
          </w:tcPr>
          <w:p w14:paraId="7F3F3C9D" w14:textId="77777777" w:rsidR="00726047" w:rsidRPr="000554A8" w:rsidRDefault="00726047" w:rsidP="00726047">
            <w:pPr>
              <w:autoSpaceDE w:val="0"/>
              <w:autoSpaceDN w:val="0"/>
              <w:adjustRightInd w:val="0"/>
            </w:pPr>
            <w:r w:rsidRPr="000554A8">
              <w:t>- посадова особа замовника, уповноважена здійснювати зв'язок з учасниками:</w:t>
            </w:r>
          </w:p>
        </w:tc>
        <w:tc>
          <w:tcPr>
            <w:tcW w:w="6520" w:type="dxa"/>
            <w:tcBorders>
              <w:top w:val="threeDEmboss" w:sz="6" w:space="0" w:color="auto"/>
              <w:left w:val="threeDEmboss" w:sz="6" w:space="0" w:color="auto"/>
              <w:bottom w:val="threeDEmboss" w:sz="6" w:space="0" w:color="auto"/>
              <w:right w:val="threeDEmboss" w:sz="6" w:space="0" w:color="auto"/>
            </w:tcBorders>
          </w:tcPr>
          <w:p w14:paraId="0A00503E" w14:textId="252AF0DF" w:rsidR="00596DD8" w:rsidRPr="00EF0184" w:rsidRDefault="00EF0184" w:rsidP="00596DD8">
            <w:pPr>
              <w:jc w:val="both"/>
              <w:rPr>
                <w:bCs/>
                <w:sz w:val="20"/>
                <w:szCs w:val="20"/>
                <w:lang w:val="ru-RU"/>
              </w:rPr>
            </w:pPr>
            <w:r>
              <w:rPr>
                <w:b/>
                <w:sz w:val="22"/>
                <w:szCs w:val="22"/>
              </w:rPr>
              <w:t>Заблоцька Зоя Олександрівна</w:t>
            </w:r>
            <w:r w:rsidRPr="00EF0184">
              <w:rPr>
                <w:b/>
                <w:sz w:val="22"/>
                <w:szCs w:val="22"/>
              </w:rPr>
              <w:t xml:space="preserve"> (</w:t>
            </w:r>
            <w:r>
              <w:rPr>
                <w:b/>
                <w:sz w:val="22"/>
                <w:szCs w:val="22"/>
              </w:rPr>
              <w:t>з організаційних питань виконання технічного завдання закупівлі)</w:t>
            </w:r>
            <w:r w:rsidR="00596DD8" w:rsidRPr="00596DD8">
              <w:rPr>
                <w:bCs/>
                <w:sz w:val="20"/>
                <w:szCs w:val="20"/>
              </w:rPr>
              <w:t xml:space="preserve">– начальник </w:t>
            </w:r>
            <w:r>
              <w:rPr>
                <w:bCs/>
                <w:sz w:val="20"/>
                <w:szCs w:val="20"/>
              </w:rPr>
              <w:t>управління популяризаційно-просвітницької роботи</w:t>
            </w:r>
            <w:r w:rsidR="00596DD8" w:rsidRPr="00596DD8">
              <w:rPr>
                <w:bCs/>
                <w:sz w:val="20"/>
                <w:szCs w:val="20"/>
              </w:rPr>
              <w:t xml:space="preserve">, </w:t>
            </w:r>
            <w:r w:rsidRPr="0012755F">
              <w:rPr>
                <w:sz w:val="20"/>
                <w:szCs w:val="20"/>
              </w:rPr>
              <w:t xml:space="preserve">м. Київ, </w:t>
            </w:r>
            <w:r>
              <w:rPr>
                <w:sz w:val="20"/>
                <w:szCs w:val="20"/>
              </w:rPr>
              <w:t>вул. Липська 16</w:t>
            </w:r>
            <w:r>
              <w:rPr>
                <w:bCs/>
                <w:sz w:val="20"/>
                <w:szCs w:val="20"/>
              </w:rPr>
              <w:t xml:space="preserve">,     (044) 2908017, </w:t>
            </w:r>
            <w:r w:rsidRPr="00EF0184">
              <w:rPr>
                <w:b/>
                <w:bCs/>
                <w:sz w:val="20"/>
                <w:szCs w:val="20"/>
                <w:lang w:val="en-US"/>
              </w:rPr>
              <w:t>z</w:t>
            </w:r>
            <w:r w:rsidRPr="00EF0184">
              <w:rPr>
                <w:b/>
                <w:bCs/>
                <w:sz w:val="20"/>
                <w:szCs w:val="20"/>
                <w:lang w:val="ru-RU"/>
              </w:rPr>
              <w:t>.</w:t>
            </w:r>
            <w:r w:rsidRPr="00EF0184">
              <w:rPr>
                <w:b/>
                <w:bCs/>
                <w:sz w:val="20"/>
                <w:szCs w:val="20"/>
                <w:lang w:val="en-US"/>
              </w:rPr>
              <w:t>o</w:t>
            </w:r>
            <w:r w:rsidRPr="00EF0184">
              <w:rPr>
                <w:b/>
                <w:bCs/>
                <w:sz w:val="20"/>
                <w:szCs w:val="20"/>
                <w:lang w:val="ru-RU"/>
              </w:rPr>
              <w:t>.</w:t>
            </w:r>
            <w:r w:rsidRPr="00EF0184">
              <w:rPr>
                <w:b/>
                <w:bCs/>
                <w:sz w:val="20"/>
                <w:szCs w:val="20"/>
                <w:lang w:val="en-US"/>
              </w:rPr>
              <w:t>boychenko</w:t>
            </w:r>
            <w:r w:rsidRPr="00EF0184">
              <w:rPr>
                <w:b/>
                <w:bCs/>
                <w:sz w:val="20"/>
                <w:szCs w:val="20"/>
                <w:lang w:val="ru-RU"/>
              </w:rPr>
              <w:t>@</w:t>
            </w:r>
            <w:r w:rsidRPr="00EF0184">
              <w:rPr>
                <w:b/>
                <w:bCs/>
                <w:sz w:val="20"/>
                <w:szCs w:val="20"/>
                <w:lang w:val="en-US"/>
              </w:rPr>
              <w:t>gmail</w:t>
            </w:r>
            <w:r w:rsidRPr="00EF0184">
              <w:rPr>
                <w:b/>
                <w:bCs/>
                <w:sz w:val="20"/>
                <w:szCs w:val="20"/>
                <w:lang w:val="ru-RU"/>
              </w:rPr>
              <w:t>.</w:t>
            </w:r>
            <w:r w:rsidRPr="00EF0184">
              <w:rPr>
                <w:b/>
                <w:bCs/>
                <w:sz w:val="20"/>
                <w:szCs w:val="20"/>
                <w:lang w:val="en-US"/>
              </w:rPr>
              <w:t>com</w:t>
            </w:r>
          </w:p>
          <w:p w14:paraId="6A83A5FA" w14:textId="77777777" w:rsidR="00726047" w:rsidRPr="000554A8" w:rsidRDefault="00726047" w:rsidP="00726047">
            <w:pPr>
              <w:jc w:val="both"/>
              <w:rPr>
                <w:sz w:val="20"/>
                <w:szCs w:val="20"/>
              </w:rPr>
            </w:pPr>
          </w:p>
          <w:p w14:paraId="0B5C6ABF" w14:textId="108A9244" w:rsidR="00726047" w:rsidRPr="00FA1799" w:rsidRDefault="00401170" w:rsidP="00EF0184">
            <w:pPr>
              <w:pStyle w:val="HTML"/>
              <w:jc w:val="both"/>
              <w:rPr>
                <w:rFonts w:ascii="Times New Roman" w:hAnsi="Times New Roman"/>
                <w:b/>
                <w:sz w:val="20"/>
                <w:szCs w:val="20"/>
                <w:lang w:val="ru-RU" w:eastAsia="ru-RU"/>
              </w:rPr>
            </w:pPr>
            <w:r>
              <w:rPr>
                <w:rFonts w:ascii="Times New Roman" w:hAnsi="Times New Roman"/>
                <w:b/>
                <w:sz w:val="22"/>
                <w:szCs w:val="22"/>
                <w:lang w:val="uk-UA"/>
              </w:rPr>
              <w:t>Павлик Сергій Сергійович</w:t>
            </w:r>
            <w:r w:rsidR="00726047" w:rsidRPr="0012755F">
              <w:rPr>
                <w:rFonts w:ascii="Times New Roman" w:hAnsi="Times New Roman"/>
                <w:sz w:val="22"/>
                <w:szCs w:val="22"/>
                <w:lang w:val="uk-UA"/>
              </w:rPr>
              <w:t xml:space="preserve"> – </w:t>
            </w:r>
            <w:r w:rsidR="00726047" w:rsidRPr="00975E4D">
              <w:rPr>
                <w:rFonts w:ascii="Times New Roman" w:hAnsi="Times New Roman"/>
                <w:sz w:val="20"/>
                <w:szCs w:val="20"/>
                <w:lang w:val="uk-UA"/>
              </w:rPr>
              <w:t>уповноважен</w:t>
            </w:r>
            <w:r w:rsidR="00726047">
              <w:rPr>
                <w:rFonts w:ascii="Times New Roman" w:hAnsi="Times New Roman"/>
                <w:sz w:val="20"/>
                <w:szCs w:val="20"/>
                <w:lang w:val="uk-UA"/>
              </w:rPr>
              <w:t>а</w:t>
            </w:r>
            <w:r w:rsidR="00726047" w:rsidRPr="00975E4D">
              <w:rPr>
                <w:rFonts w:ascii="Times New Roman" w:hAnsi="Times New Roman"/>
                <w:sz w:val="20"/>
                <w:szCs w:val="20"/>
                <w:lang w:val="uk-UA"/>
              </w:rPr>
              <w:t xml:space="preserve"> особ</w:t>
            </w:r>
            <w:r w:rsidR="00726047">
              <w:rPr>
                <w:rFonts w:ascii="Times New Roman" w:hAnsi="Times New Roman"/>
                <w:sz w:val="20"/>
                <w:szCs w:val="20"/>
                <w:lang w:val="uk-UA"/>
              </w:rPr>
              <w:t>а</w:t>
            </w:r>
            <w:r w:rsidR="00726047" w:rsidRPr="00975E4D">
              <w:rPr>
                <w:rFonts w:ascii="Times New Roman" w:hAnsi="Times New Roman"/>
                <w:sz w:val="20"/>
                <w:szCs w:val="20"/>
                <w:lang w:val="uk-UA"/>
              </w:rPr>
              <w:t xml:space="preserve"> у сфері публічних закупівель</w:t>
            </w:r>
            <w:r w:rsidR="00726047" w:rsidRPr="0012755F">
              <w:rPr>
                <w:rFonts w:ascii="Times New Roman" w:hAnsi="Times New Roman"/>
                <w:sz w:val="20"/>
                <w:szCs w:val="20"/>
                <w:lang w:val="uk-UA"/>
              </w:rPr>
              <w:t xml:space="preserve">, м. Київ, </w:t>
            </w:r>
            <w:r>
              <w:rPr>
                <w:rFonts w:ascii="Times New Roman" w:hAnsi="Times New Roman"/>
                <w:sz w:val="20"/>
                <w:szCs w:val="20"/>
                <w:lang w:val="uk-UA"/>
              </w:rPr>
              <w:t>вул. Липська 16</w:t>
            </w:r>
            <w:r w:rsidR="00726047" w:rsidRPr="0012755F">
              <w:rPr>
                <w:rFonts w:ascii="Times New Roman" w:hAnsi="Times New Roman"/>
                <w:sz w:val="20"/>
                <w:szCs w:val="20"/>
                <w:lang w:val="uk-UA"/>
              </w:rPr>
              <w:t xml:space="preserve">, </w:t>
            </w:r>
            <w:r w:rsidR="00726047" w:rsidRPr="0012755F">
              <w:rPr>
                <w:rFonts w:ascii="Times New Roman" w:hAnsi="Times New Roman"/>
                <w:sz w:val="20"/>
                <w:szCs w:val="20"/>
                <w:lang w:val="uk-UA" w:eastAsia="ru-RU"/>
              </w:rPr>
              <w:t xml:space="preserve">(044) </w:t>
            </w:r>
            <w:r>
              <w:rPr>
                <w:rFonts w:ascii="Times New Roman" w:hAnsi="Times New Roman"/>
                <w:sz w:val="20"/>
                <w:szCs w:val="20"/>
                <w:lang w:val="uk-UA" w:eastAsia="ru-RU"/>
              </w:rPr>
              <w:t>290-28-04</w:t>
            </w:r>
            <w:r w:rsidR="00726047">
              <w:rPr>
                <w:rFonts w:ascii="Times New Roman" w:hAnsi="Times New Roman"/>
                <w:sz w:val="20"/>
                <w:szCs w:val="20"/>
                <w:lang w:val="uk-UA" w:eastAsia="ru-RU"/>
              </w:rPr>
              <w:t xml:space="preserve">, </w:t>
            </w:r>
            <w:r>
              <w:rPr>
                <w:rFonts w:ascii="Times New Roman" w:hAnsi="Times New Roman"/>
                <w:sz w:val="20"/>
                <w:szCs w:val="20"/>
                <w:lang w:val="uk-UA" w:eastAsia="ru-RU"/>
              </w:rPr>
              <w:t>(066) 010</w:t>
            </w:r>
            <w:r w:rsidR="00EF0184">
              <w:rPr>
                <w:rFonts w:ascii="Times New Roman" w:hAnsi="Times New Roman"/>
                <w:sz w:val="20"/>
                <w:szCs w:val="20"/>
                <w:lang w:val="uk-UA" w:eastAsia="ru-RU"/>
              </w:rPr>
              <w:t>9527</w:t>
            </w:r>
            <w:r w:rsidR="00726047" w:rsidRPr="000554A8">
              <w:rPr>
                <w:rFonts w:ascii="Times New Roman" w:hAnsi="Times New Roman"/>
                <w:sz w:val="20"/>
                <w:szCs w:val="20"/>
                <w:lang w:val="uk-UA" w:eastAsia="ru-RU"/>
              </w:rPr>
              <w:t xml:space="preserve">, ел. адреса: </w:t>
            </w:r>
            <w:r w:rsidR="00EF0184">
              <w:rPr>
                <w:rFonts w:ascii="Times New Roman" w:hAnsi="Times New Roman"/>
                <w:b/>
                <w:sz w:val="20"/>
                <w:szCs w:val="20"/>
                <w:lang w:val="en-US" w:eastAsia="ru-RU"/>
              </w:rPr>
              <w:t>Spavli</w:t>
            </w:r>
            <w:r w:rsidR="00EF0184" w:rsidRPr="00EF0184">
              <w:rPr>
                <w:rFonts w:ascii="Times New Roman" w:hAnsi="Times New Roman"/>
                <w:b/>
                <w:sz w:val="20"/>
                <w:szCs w:val="20"/>
                <w:lang w:val="ru-RU" w:eastAsia="ru-RU"/>
              </w:rPr>
              <w:t>1989@</w:t>
            </w:r>
            <w:r w:rsidR="00EF0184">
              <w:rPr>
                <w:rFonts w:ascii="Times New Roman" w:hAnsi="Times New Roman"/>
                <w:b/>
                <w:sz w:val="20"/>
                <w:szCs w:val="20"/>
                <w:lang w:val="en-US" w:eastAsia="ru-RU"/>
              </w:rPr>
              <w:t>ukr</w:t>
            </w:r>
            <w:r w:rsidR="00EF0184" w:rsidRPr="00EF0184">
              <w:rPr>
                <w:rFonts w:ascii="Times New Roman" w:hAnsi="Times New Roman"/>
                <w:b/>
                <w:sz w:val="20"/>
                <w:szCs w:val="20"/>
                <w:lang w:val="ru-RU" w:eastAsia="ru-RU"/>
              </w:rPr>
              <w:t>.</w:t>
            </w:r>
            <w:r w:rsidR="00EF0184">
              <w:rPr>
                <w:rFonts w:ascii="Times New Roman" w:hAnsi="Times New Roman"/>
                <w:b/>
                <w:sz w:val="20"/>
                <w:szCs w:val="20"/>
                <w:lang w:val="en-US" w:eastAsia="ru-RU"/>
              </w:rPr>
              <w:t>net</w:t>
            </w:r>
          </w:p>
        </w:tc>
      </w:tr>
      <w:tr w:rsidR="007E40DE" w:rsidRPr="000554A8" w14:paraId="23041197"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54E94E14" w14:textId="77777777" w:rsidR="007E40DE" w:rsidRPr="000554A8" w:rsidRDefault="007E40DE" w:rsidP="007E40DE">
            <w:pPr>
              <w:autoSpaceDE w:val="0"/>
              <w:autoSpaceDN w:val="0"/>
              <w:adjustRightInd w:val="0"/>
              <w:rPr>
                <w:bCs/>
              </w:rPr>
            </w:pPr>
            <w:r w:rsidRPr="000554A8">
              <w:rPr>
                <w:bCs/>
              </w:rPr>
              <w:t>3</w:t>
            </w:r>
          </w:p>
        </w:tc>
        <w:tc>
          <w:tcPr>
            <w:tcW w:w="3119" w:type="dxa"/>
            <w:tcBorders>
              <w:top w:val="threeDEmboss" w:sz="6" w:space="0" w:color="auto"/>
              <w:left w:val="threeDEmboss" w:sz="6" w:space="0" w:color="auto"/>
              <w:bottom w:val="threeDEmboss" w:sz="6" w:space="0" w:color="auto"/>
              <w:right w:val="threeDEmboss" w:sz="6" w:space="0" w:color="auto"/>
            </w:tcBorders>
          </w:tcPr>
          <w:p w14:paraId="1565497B" w14:textId="77777777" w:rsidR="007E40DE" w:rsidRPr="000554A8" w:rsidRDefault="007E40DE" w:rsidP="007E40DE">
            <w:pPr>
              <w:autoSpaceDE w:val="0"/>
              <w:autoSpaceDN w:val="0"/>
              <w:adjustRightInd w:val="0"/>
              <w:rPr>
                <w:b/>
                <w:bCs/>
              </w:rPr>
            </w:pPr>
            <w:r w:rsidRPr="000554A8">
              <w:rPr>
                <w:b/>
                <w:bCs/>
              </w:rPr>
              <w:t>Процедура закупівлі</w:t>
            </w:r>
          </w:p>
        </w:tc>
        <w:tc>
          <w:tcPr>
            <w:tcW w:w="6520" w:type="dxa"/>
            <w:tcBorders>
              <w:top w:val="threeDEmboss" w:sz="6" w:space="0" w:color="auto"/>
              <w:left w:val="threeDEmboss" w:sz="6" w:space="0" w:color="auto"/>
              <w:bottom w:val="threeDEmboss" w:sz="6" w:space="0" w:color="auto"/>
              <w:right w:val="threeDEmboss" w:sz="6" w:space="0" w:color="auto"/>
            </w:tcBorders>
          </w:tcPr>
          <w:p w14:paraId="69C0C2F5" w14:textId="1D140A77" w:rsidR="007E40DE" w:rsidRPr="000554A8" w:rsidRDefault="007E40DE" w:rsidP="004503EB">
            <w:pPr>
              <w:autoSpaceDE w:val="0"/>
              <w:autoSpaceDN w:val="0"/>
              <w:adjustRightInd w:val="0"/>
              <w:jc w:val="both"/>
            </w:pPr>
            <w:r w:rsidRPr="00EF0184">
              <w:t xml:space="preserve">відкриті </w:t>
            </w:r>
            <w:r w:rsidR="006D2D43" w:rsidRPr="00EF0184">
              <w:t>торги з особливостями</w:t>
            </w:r>
          </w:p>
        </w:tc>
      </w:tr>
      <w:tr w:rsidR="007E40DE" w:rsidRPr="000554A8" w14:paraId="328CA81F"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E238680" w14:textId="77777777" w:rsidR="007E40DE" w:rsidRPr="000554A8" w:rsidRDefault="007E40DE" w:rsidP="007E40DE">
            <w:pPr>
              <w:autoSpaceDE w:val="0"/>
              <w:autoSpaceDN w:val="0"/>
              <w:adjustRightInd w:val="0"/>
              <w:rPr>
                <w:bCs/>
              </w:rPr>
            </w:pPr>
            <w:r w:rsidRPr="000554A8">
              <w:rPr>
                <w:bCs/>
              </w:rPr>
              <w:t>4</w:t>
            </w:r>
          </w:p>
        </w:tc>
        <w:tc>
          <w:tcPr>
            <w:tcW w:w="3119" w:type="dxa"/>
            <w:tcBorders>
              <w:top w:val="threeDEmboss" w:sz="6" w:space="0" w:color="auto"/>
              <w:left w:val="threeDEmboss" w:sz="6" w:space="0" w:color="auto"/>
              <w:bottom w:val="threeDEmboss" w:sz="6" w:space="0" w:color="auto"/>
              <w:right w:val="threeDEmboss" w:sz="6" w:space="0" w:color="auto"/>
            </w:tcBorders>
          </w:tcPr>
          <w:p w14:paraId="63EBC2A0" w14:textId="4B71E888" w:rsidR="007E40DE" w:rsidRPr="000554A8" w:rsidRDefault="007E40DE" w:rsidP="007E40DE">
            <w:pPr>
              <w:autoSpaceDE w:val="0"/>
              <w:autoSpaceDN w:val="0"/>
              <w:adjustRightInd w:val="0"/>
            </w:pPr>
            <w:r w:rsidRPr="000554A8">
              <w:rPr>
                <w:b/>
                <w:bCs/>
              </w:rPr>
              <w:t>Інформація про предмет закупівлі</w:t>
            </w:r>
          </w:p>
        </w:tc>
        <w:tc>
          <w:tcPr>
            <w:tcW w:w="6520" w:type="dxa"/>
            <w:tcBorders>
              <w:top w:val="threeDEmboss" w:sz="6" w:space="0" w:color="auto"/>
              <w:left w:val="threeDEmboss" w:sz="6" w:space="0" w:color="auto"/>
              <w:bottom w:val="threeDEmboss" w:sz="6" w:space="0" w:color="auto"/>
              <w:right w:val="threeDEmboss" w:sz="6" w:space="0" w:color="auto"/>
            </w:tcBorders>
          </w:tcPr>
          <w:p w14:paraId="66966424" w14:textId="77777777" w:rsidR="007E40DE" w:rsidRPr="000554A8" w:rsidRDefault="007E40DE" w:rsidP="004503EB">
            <w:pPr>
              <w:autoSpaceDE w:val="0"/>
              <w:autoSpaceDN w:val="0"/>
              <w:adjustRightInd w:val="0"/>
              <w:jc w:val="both"/>
            </w:pPr>
          </w:p>
        </w:tc>
      </w:tr>
      <w:tr w:rsidR="00726047" w:rsidRPr="000554A8" w14:paraId="752D62F4" w14:textId="77777777" w:rsidTr="00715C66">
        <w:trPr>
          <w:trHeight w:val="375"/>
        </w:trPr>
        <w:tc>
          <w:tcPr>
            <w:tcW w:w="709" w:type="dxa"/>
            <w:tcBorders>
              <w:top w:val="threeDEmboss" w:sz="6" w:space="0" w:color="auto"/>
              <w:left w:val="threeDEmboss" w:sz="6" w:space="0" w:color="auto"/>
              <w:bottom w:val="threeDEmboss" w:sz="6" w:space="0" w:color="auto"/>
              <w:right w:val="threeDEmboss" w:sz="6" w:space="0" w:color="auto"/>
            </w:tcBorders>
          </w:tcPr>
          <w:p w14:paraId="591A8E71" w14:textId="77777777" w:rsidR="00726047" w:rsidRPr="000554A8" w:rsidRDefault="00726047" w:rsidP="00726047">
            <w:pPr>
              <w:autoSpaceDE w:val="0"/>
              <w:autoSpaceDN w:val="0"/>
              <w:adjustRightInd w:val="0"/>
            </w:pPr>
            <w:r w:rsidRPr="000554A8">
              <w:t>4.1</w:t>
            </w:r>
          </w:p>
        </w:tc>
        <w:tc>
          <w:tcPr>
            <w:tcW w:w="3119" w:type="dxa"/>
            <w:tcBorders>
              <w:top w:val="threeDEmboss" w:sz="6" w:space="0" w:color="auto"/>
              <w:left w:val="threeDEmboss" w:sz="6" w:space="0" w:color="auto"/>
              <w:bottom w:val="threeDEmboss" w:sz="6" w:space="0" w:color="auto"/>
              <w:right w:val="threeDEmboss" w:sz="6" w:space="0" w:color="auto"/>
            </w:tcBorders>
          </w:tcPr>
          <w:p w14:paraId="6AD77571" w14:textId="6BF2918E" w:rsidR="00726047" w:rsidRPr="000554A8" w:rsidRDefault="00726047" w:rsidP="00726047">
            <w:pPr>
              <w:autoSpaceDE w:val="0"/>
              <w:autoSpaceDN w:val="0"/>
              <w:adjustRightInd w:val="0"/>
              <w:rPr>
                <w:b/>
              </w:rPr>
            </w:pPr>
            <w:r w:rsidRPr="000554A8">
              <w:rPr>
                <w:b/>
              </w:rPr>
              <w:t>назва предмета закупівлі</w:t>
            </w:r>
          </w:p>
        </w:tc>
        <w:tc>
          <w:tcPr>
            <w:tcW w:w="6520" w:type="dxa"/>
            <w:tcBorders>
              <w:top w:val="threeDEmboss" w:sz="6" w:space="0" w:color="auto"/>
              <w:left w:val="threeDEmboss" w:sz="6" w:space="0" w:color="auto"/>
              <w:bottom w:val="threeDEmboss" w:sz="6" w:space="0" w:color="auto"/>
              <w:right w:val="threeDEmboss" w:sz="6" w:space="0" w:color="auto"/>
            </w:tcBorders>
          </w:tcPr>
          <w:p w14:paraId="22E2E30E" w14:textId="26128B5E" w:rsidR="00726047" w:rsidRPr="005A2030" w:rsidRDefault="00596DD8" w:rsidP="0076158C">
            <w:pPr>
              <w:jc w:val="both"/>
            </w:pPr>
            <w:r w:rsidRPr="005A2030">
              <w:rPr>
                <w:b/>
              </w:rPr>
              <w:t>79810000-5 Друкарські послуги (</w:t>
            </w:r>
            <w:r w:rsidR="0076158C" w:rsidRPr="0076158C">
              <w:rPr>
                <w:b/>
              </w:rPr>
              <w:t>Послуги з підготовки</w:t>
            </w:r>
            <w:r w:rsidR="0076158C" w:rsidRPr="0076158C">
              <w:rPr>
                <w:b/>
              </w:rPr>
              <w:t xml:space="preserve"> до друку і друк комплекту брошур Українського інституту національної пам’яті, присвячених воєнній історії України</w:t>
            </w:r>
            <w:r w:rsidRPr="005A2030">
              <w:rPr>
                <w:b/>
              </w:rPr>
              <w:t>)</w:t>
            </w:r>
          </w:p>
        </w:tc>
      </w:tr>
      <w:tr w:rsidR="00375DF9" w:rsidRPr="000554A8" w14:paraId="01FE50C4"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93A26CB" w14:textId="77777777" w:rsidR="00375DF9" w:rsidRPr="000554A8" w:rsidRDefault="00375DF9" w:rsidP="00375DF9">
            <w:pPr>
              <w:autoSpaceDE w:val="0"/>
              <w:autoSpaceDN w:val="0"/>
              <w:adjustRightInd w:val="0"/>
            </w:pPr>
            <w:r w:rsidRPr="000554A8">
              <w:t>4.2</w:t>
            </w:r>
          </w:p>
        </w:tc>
        <w:tc>
          <w:tcPr>
            <w:tcW w:w="3119" w:type="dxa"/>
            <w:tcBorders>
              <w:top w:val="threeDEmboss" w:sz="6" w:space="0" w:color="auto"/>
              <w:left w:val="threeDEmboss" w:sz="6" w:space="0" w:color="auto"/>
              <w:bottom w:val="threeDEmboss" w:sz="6" w:space="0" w:color="auto"/>
              <w:right w:val="threeDEmboss" w:sz="6" w:space="0" w:color="auto"/>
            </w:tcBorders>
          </w:tcPr>
          <w:p w14:paraId="76EF3932" w14:textId="77777777" w:rsidR="00375DF9" w:rsidRPr="000554A8" w:rsidRDefault="00375DF9" w:rsidP="00375DF9">
            <w:pPr>
              <w:autoSpaceDE w:val="0"/>
              <w:autoSpaceDN w:val="0"/>
              <w:adjustRightInd w:val="0"/>
              <w:rPr>
                <w:b/>
              </w:rPr>
            </w:pPr>
            <w:r w:rsidRPr="000554A8">
              <w:rPr>
                <w:b/>
              </w:rPr>
              <w:t>опис окремої частини (частин) предмета закупівлі (лота), щодо якої можуть бути подані тендерні пропозиції</w:t>
            </w:r>
          </w:p>
        </w:tc>
        <w:tc>
          <w:tcPr>
            <w:tcW w:w="6520" w:type="dxa"/>
            <w:tcBorders>
              <w:top w:val="threeDEmboss" w:sz="6" w:space="0" w:color="auto"/>
              <w:left w:val="threeDEmboss" w:sz="6" w:space="0" w:color="auto"/>
              <w:bottom w:val="threeDEmboss" w:sz="6" w:space="0" w:color="auto"/>
              <w:right w:val="threeDEmboss" w:sz="6" w:space="0" w:color="auto"/>
            </w:tcBorders>
          </w:tcPr>
          <w:p w14:paraId="5272323E" w14:textId="3B9633D6" w:rsidR="00375DF9" w:rsidRPr="000554A8" w:rsidRDefault="000554A8" w:rsidP="004503EB">
            <w:pPr>
              <w:pStyle w:val="HTML"/>
              <w:jc w:val="both"/>
              <w:rPr>
                <w:rFonts w:ascii="Times New Roman" w:eastAsia="Arial" w:hAnsi="Times New Roman"/>
                <w:color w:val="auto"/>
                <w:sz w:val="24"/>
                <w:szCs w:val="24"/>
                <w:lang w:val="uk-UA" w:eastAsia="zh-CN"/>
              </w:rPr>
            </w:pPr>
            <w:r w:rsidRPr="000554A8">
              <w:rPr>
                <w:rFonts w:ascii="Times New Roman" w:eastAsia="Arial" w:hAnsi="Times New Roman"/>
                <w:color w:val="auto"/>
                <w:sz w:val="24"/>
                <w:szCs w:val="24"/>
                <w:lang w:val="uk-UA" w:eastAsia="zh-CN"/>
              </w:rPr>
              <w:t>Лотів в цієї закупівлі не передбачено</w:t>
            </w:r>
          </w:p>
        </w:tc>
      </w:tr>
      <w:tr w:rsidR="00F10EF2" w:rsidRPr="000554A8" w14:paraId="26C17285" w14:textId="77777777" w:rsidTr="00715C66">
        <w:trPr>
          <w:trHeight w:val="450"/>
        </w:trPr>
        <w:tc>
          <w:tcPr>
            <w:tcW w:w="709" w:type="dxa"/>
            <w:tcBorders>
              <w:top w:val="threeDEmboss" w:sz="6" w:space="0" w:color="auto"/>
              <w:left w:val="threeDEmboss" w:sz="6" w:space="0" w:color="auto"/>
              <w:bottom w:val="threeDEmboss" w:sz="6" w:space="0" w:color="auto"/>
              <w:right w:val="threeDEmboss" w:sz="6" w:space="0" w:color="auto"/>
            </w:tcBorders>
          </w:tcPr>
          <w:p w14:paraId="146D1352" w14:textId="77777777" w:rsidR="00F10EF2" w:rsidRPr="000554A8" w:rsidRDefault="00F10EF2" w:rsidP="00F10EF2">
            <w:pPr>
              <w:autoSpaceDE w:val="0"/>
              <w:autoSpaceDN w:val="0"/>
              <w:adjustRightInd w:val="0"/>
            </w:pPr>
            <w:r w:rsidRPr="000554A8">
              <w:t>4.3</w:t>
            </w:r>
          </w:p>
        </w:tc>
        <w:tc>
          <w:tcPr>
            <w:tcW w:w="3119" w:type="dxa"/>
            <w:tcBorders>
              <w:top w:val="threeDEmboss" w:sz="6" w:space="0" w:color="auto"/>
              <w:left w:val="threeDEmboss" w:sz="6" w:space="0" w:color="auto"/>
              <w:bottom w:val="threeDEmboss" w:sz="6" w:space="0" w:color="auto"/>
              <w:right w:val="threeDEmboss" w:sz="6" w:space="0" w:color="auto"/>
            </w:tcBorders>
          </w:tcPr>
          <w:p w14:paraId="378AF966" w14:textId="77777777" w:rsidR="00F10EF2" w:rsidRPr="000554A8" w:rsidRDefault="00F10EF2" w:rsidP="00F10EF2">
            <w:pPr>
              <w:autoSpaceDE w:val="0"/>
              <w:autoSpaceDN w:val="0"/>
              <w:adjustRightInd w:val="0"/>
              <w:rPr>
                <w:b/>
              </w:rPr>
            </w:pPr>
            <w:r w:rsidRPr="000554A8">
              <w:rPr>
                <w:b/>
              </w:rPr>
              <w:t>місце, кількість, обсяг поставки товарів (надання послуг, виконання робіт)</w:t>
            </w:r>
          </w:p>
        </w:tc>
        <w:tc>
          <w:tcPr>
            <w:tcW w:w="6520" w:type="dxa"/>
            <w:tcBorders>
              <w:top w:val="threeDEmboss" w:sz="6" w:space="0" w:color="auto"/>
              <w:left w:val="threeDEmboss" w:sz="6" w:space="0" w:color="auto"/>
              <w:bottom w:val="threeDEmboss" w:sz="6" w:space="0" w:color="auto"/>
              <w:right w:val="threeDEmboss" w:sz="6" w:space="0" w:color="auto"/>
            </w:tcBorders>
            <w:vAlign w:val="center"/>
          </w:tcPr>
          <w:p w14:paraId="2AA5EB50" w14:textId="63C05675" w:rsidR="00596DD8" w:rsidRPr="00596DD8" w:rsidRDefault="00596DD8" w:rsidP="00596DD8">
            <w:pPr>
              <w:pStyle w:val="1"/>
              <w:shd w:val="clear" w:color="auto" w:fill="FFFFFF"/>
              <w:spacing w:before="0" w:after="0"/>
              <w:jc w:val="both"/>
              <w:rPr>
                <w:rFonts w:ascii="Times New Roman" w:hAnsi="Times New Roman" w:cs="Times New Roman"/>
                <w:b w:val="0"/>
                <w:bCs w:val="0"/>
                <w:sz w:val="24"/>
                <w:szCs w:val="24"/>
              </w:rPr>
            </w:pPr>
            <w:r w:rsidRPr="00596DD8">
              <w:rPr>
                <w:rFonts w:ascii="Times New Roman" w:hAnsi="Times New Roman" w:cs="Times New Roman"/>
                <w:sz w:val="24"/>
                <w:szCs w:val="24"/>
              </w:rPr>
              <w:t xml:space="preserve">Послуги </w:t>
            </w:r>
            <w:r w:rsidR="0076158C">
              <w:rPr>
                <w:rFonts w:ascii="Times New Roman" w:hAnsi="Times New Roman" w:cs="Times New Roman"/>
                <w:sz w:val="24"/>
                <w:szCs w:val="24"/>
                <w:lang w:val="ru-RU"/>
              </w:rPr>
              <w:t>включають</w:t>
            </w:r>
            <w:r>
              <w:rPr>
                <w:rFonts w:ascii="Times New Roman" w:hAnsi="Times New Roman" w:cs="Times New Roman"/>
                <w:b w:val="0"/>
                <w:bCs w:val="0"/>
                <w:sz w:val="24"/>
                <w:szCs w:val="24"/>
              </w:rPr>
              <w:t xml:space="preserve">: </w:t>
            </w:r>
          </w:p>
          <w:p w14:paraId="757170B4" w14:textId="5E6A9C33" w:rsidR="00596DD8" w:rsidRPr="00EF0184" w:rsidRDefault="003B4D1D" w:rsidP="00EF0184">
            <w:pPr>
              <w:pStyle w:val="2069"/>
              <w:spacing w:before="0" w:beforeAutospacing="0" w:after="0" w:afterAutospacing="0"/>
            </w:pPr>
            <w:r w:rsidRPr="00596DD8">
              <w:rPr>
                <w:sz w:val="22"/>
                <w:szCs w:val="22"/>
              </w:rPr>
              <w:t xml:space="preserve">1) </w:t>
            </w:r>
            <w:r w:rsidR="00EF0184">
              <w:rPr>
                <w:color w:val="000000"/>
              </w:rPr>
              <w:t>Друк брошури «СПРОТИВ ГЕНОЦИДУ. КНИГА-КАТАЛОГ ВИСТАВКИ»,  1000 примірників</w:t>
            </w:r>
            <w:r w:rsidR="00596DD8" w:rsidRPr="00596DD8">
              <w:rPr>
                <w:sz w:val="22"/>
                <w:szCs w:val="22"/>
              </w:rPr>
              <w:t xml:space="preserve">; </w:t>
            </w:r>
          </w:p>
          <w:p w14:paraId="1BFDA566" w14:textId="2E78FB95" w:rsidR="00596DD8" w:rsidRPr="00EF0184" w:rsidRDefault="00596DD8" w:rsidP="00EF0184">
            <w:pPr>
              <w:pStyle w:val="2141"/>
              <w:spacing w:before="0" w:beforeAutospacing="0" w:after="0" w:afterAutospacing="0"/>
            </w:pPr>
            <w:r w:rsidRPr="00596DD8">
              <w:rPr>
                <w:sz w:val="22"/>
                <w:szCs w:val="22"/>
              </w:rPr>
              <w:t xml:space="preserve">2) </w:t>
            </w:r>
            <w:r w:rsidR="00EF0184">
              <w:rPr>
                <w:color w:val="000000"/>
              </w:rPr>
              <w:t>Друк брошури "Воля України або Смерть". До 100-річчя Холодноярських та Медвинських республік, 1000 примірників</w:t>
            </w:r>
            <w:r>
              <w:rPr>
                <w:sz w:val="22"/>
                <w:szCs w:val="22"/>
              </w:rPr>
              <w:t xml:space="preserve">; </w:t>
            </w:r>
          </w:p>
          <w:p w14:paraId="6CBF0535" w14:textId="57D0F4E1" w:rsidR="00596DD8" w:rsidRPr="00596DD8" w:rsidRDefault="00596DD8" w:rsidP="00596DD8">
            <w:pPr>
              <w:pStyle w:val="1"/>
              <w:shd w:val="clear" w:color="auto" w:fill="FFFFFF"/>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3) </w:t>
            </w:r>
            <w:r w:rsidR="00EF0184" w:rsidRPr="00EF0184">
              <w:rPr>
                <w:rStyle w:val="docdata"/>
                <w:rFonts w:ascii="Times New Roman" w:hAnsi="Times New Roman" w:cs="Times New Roman"/>
                <w:b w:val="0"/>
                <w:color w:val="000000"/>
                <w:sz w:val="24"/>
                <w:szCs w:val="24"/>
              </w:rPr>
              <w:t xml:space="preserve">Друк брошури «Наша земля проголошує – вона була, є і хоче бути УКРАЇНСЬКОЮ», </w:t>
            </w:r>
            <w:r w:rsidR="00EF0184" w:rsidRPr="00EF0184">
              <w:rPr>
                <w:rFonts w:ascii="Times New Roman" w:hAnsi="Times New Roman" w:cs="Times New Roman"/>
                <w:b w:val="0"/>
                <w:color w:val="000000"/>
                <w:sz w:val="24"/>
                <w:szCs w:val="24"/>
              </w:rPr>
              <w:t>1000 примірників</w:t>
            </w:r>
            <w:r>
              <w:rPr>
                <w:rFonts w:ascii="Times New Roman" w:hAnsi="Times New Roman" w:cs="Times New Roman"/>
                <w:b w:val="0"/>
                <w:bCs w:val="0"/>
                <w:sz w:val="22"/>
                <w:szCs w:val="22"/>
              </w:rPr>
              <w:t xml:space="preserve">; </w:t>
            </w:r>
          </w:p>
          <w:p w14:paraId="7737A335" w14:textId="0337B977" w:rsidR="00596DD8" w:rsidRPr="00EF0184" w:rsidRDefault="00596DD8" w:rsidP="00EF0184">
            <w:pPr>
              <w:pStyle w:val="2015"/>
              <w:spacing w:before="0" w:beforeAutospacing="0" w:after="0" w:afterAutospacing="0"/>
            </w:pPr>
            <w:r>
              <w:rPr>
                <w:sz w:val="22"/>
                <w:szCs w:val="22"/>
              </w:rPr>
              <w:t xml:space="preserve">4) </w:t>
            </w:r>
            <w:r w:rsidR="00EF0184">
              <w:rPr>
                <w:color w:val="000000"/>
              </w:rPr>
              <w:t>Друк брошури «Фактор Свободи», 1000 примірників</w:t>
            </w:r>
            <w:r>
              <w:rPr>
                <w:sz w:val="22"/>
                <w:szCs w:val="22"/>
              </w:rPr>
              <w:t xml:space="preserve">; </w:t>
            </w:r>
          </w:p>
          <w:p w14:paraId="2C7D2A42" w14:textId="1770A174" w:rsidR="00596DD8" w:rsidRPr="00EF0184" w:rsidRDefault="00596DD8" w:rsidP="00EF0184">
            <w:pPr>
              <w:pStyle w:val="2069"/>
              <w:spacing w:before="0" w:beforeAutospacing="0" w:after="0" w:afterAutospacing="0"/>
            </w:pPr>
            <w:r>
              <w:rPr>
                <w:sz w:val="22"/>
                <w:szCs w:val="22"/>
              </w:rPr>
              <w:t xml:space="preserve">5) </w:t>
            </w:r>
            <w:r w:rsidR="00EF0184">
              <w:rPr>
                <w:color w:val="000000"/>
              </w:rPr>
              <w:t>Друк брошури “2014: початок російсько-української війни”, 1000 примірників</w:t>
            </w:r>
            <w:r>
              <w:rPr>
                <w:sz w:val="22"/>
                <w:szCs w:val="22"/>
              </w:rPr>
              <w:t xml:space="preserve">; </w:t>
            </w:r>
          </w:p>
          <w:p w14:paraId="58CADF25" w14:textId="225680B5" w:rsidR="00596DD8" w:rsidRPr="00EF0184" w:rsidRDefault="00596DD8" w:rsidP="00EF0184">
            <w:pPr>
              <w:pStyle w:val="2051"/>
              <w:spacing w:before="0" w:beforeAutospacing="0" w:after="0" w:afterAutospacing="0"/>
            </w:pPr>
            <w:r>
              <w:rPr>
                <w:sz w:val="22"/>
                <w:szCs w:val="22"/>
              </w:rPr>
              <w:t xml:space="preserve">6) </w:t>
            </w:r>
            <w:r w:rsidR="00EF0184">
              <w:rPr>
                <w:color w:val="000000"/>
              </w:rPr>
              <w:t>Друк брошури "Українське військо 1917–1921", 1000 примірників</w:t>
            </w:r>
            <w:r>
              <w:rPr>
                <w:sz w:val="22"/>
                <w:szCs w:val="22"/>
              </w:rPr>
              <w:t xml:space="preserve">; </w:t>
            </w:r>
          </w:p>
          <w:p w14:paraId="79DF7EFB" w14:textId="6AF26372" w:rsidR="00596DD8" w:rsidRPr="00EF0184" w:rsidRDefault="00596DD8" w:rsidP="00EF0184">
            <w:pPr>
              <w:pStyle w:val="2055"/>
              <w:spacing w:before="0" w:beforeAutospacing="0" w:after="0" w:afterAutospacing="0"/>
            </w:pPr>
            <w:r>
              <w:rPr>
                <w:sz w:val="22"/>
                <w:szCs w:val="22"/>
              </w:rPr>
              <w:t xml:space="preserve">7) </w:t>
            </w:r>
            <w:r w:rsidR="00EF0184">
              <w:rPr>
                <w:color w:val="000000"/>
              </w:rPr>
              <w:t xml:space="preserve">Друк брошури «УПА — відповідь нескореного народу», </w:t>
            </w:r>
            <w:r w:rsidR="00EF0184">
              <w:rPr>
                <w:color w:val="000000"/>
              </w:rPr>
              <w:lastRenderedPageBreak/>
              <w:t>1000 примірників</w:t>
            </w:r>
            <w:r>
              <w:rPr>
                <w:sz w:val="22"/>
                <w:szCs w:val="22"/>
              </w:rPr>
              <w:t xml:space="preserve">; </w:t>
            </w:r>
          </w:p>
          <w:p w14:paraId="0E175CA5" w14:textId="4A79B421" w:rsidR="00596DD8" w:rsidRDefault="00596DD8" w:rsidP="00EF0184">
            <w:pPr>
              <w:pStyle w:val="1649"/>
              <w:spacing w:before="0" w:beforeAutospacing="0" w:after="0" w:afterAutospacing="0"/>
              <w:rPr>
                <w:sz w:val="22"/>
                <w:szCs w:val="22"/>
              </w:rPr>
            </w:pPr>
            <w:r>
              <w:rPr>
                <w:sz w:val="22"/>
                <w:szCs w:val="22"/>
              </w:rPr>
              <w:t xml:space="preserve">8) </w:t>
            </w:r>
            <w:r w:rsidR="00EF0184">
              <w:rPr>
                <w:color w:val="000000"/>
              </w:rPr>
              <w:t>Розробка дизайну папки-органайзера, 1 шт.</w:t>
            </w:r>
            <w:r>
              <w:rPr>
                <w:sz w:val="22"/>
                <w:szCs w:val="22"/>
              </w:rPr>
              <w:t xml:space="preserve">; </w:t>
            </w:r>
          </w:p>
          <w:p w14:paraId="3A003A78" w14:textId="15723462" w:rsidR="0076158C" w:rsidRPr="0076158C" w:rsidRDefault="0076158C" w:rsidP="00EF0184">
            <w:pPr>
              <w:pStyle w:val="1649"/>
              <w:spacing w:before="0" w:beforeAutospacing="0" w:after="0" w:afterAutospacing="0"/>
              <w:rPr>
                <w:lang w:val="ru-RU"/>
              </w:rPr>
            </w:pPr>
            <w:r>
              <w:rPr>
                <w:sz w:val="22"/>
                <w:szCs w:val="22"/>
                <w:lang w:val="ru-RU"/>
              </w:rPr>
              <w:t xml:space="preserve">9) </w:t>
            </w:r>
            <w:r>
              <w:t>Друк папки - органайзера, 1000 примірників</w:t>
            </w:r>
          </w:p>
          <w:p w14:paraId="3B5A3946" w14:textId="77777777" w:rsidR="00596DD8" w:rsidRPr="00596DD8" w:rsidRDefault="00596DD8" w:rsidP="00596DD8">
            <w:pPr>
              <w:rPr>
                <w:sz w:val="12"/>
                <w:szCs w:val="12"/>
              </w:rPr>
            </w:pPr>
          </w:p>
          <w:p w14:paraId="22C6268B" w14:textId="768B5831" w:rsidR="005B4811" w:rsidRPr="003B4D1D" w:rsidRDefault="00596DD8" w:rsidP="00EF0184">
            <w:pPr>
              <w:jc w:val="both"/>
            </w:pPr>
            <w:r w:rsidRPr="00596DD8">
              <w:t xml:space="preserve">м. Київ, вул. </w:t>
            </w:r>
            <w:r w:rsidR="00EF0184">
              <w:t>Липська 16</w:t>
            </w:r>
            <w:r w:rsidR="005B4811" w:rsidRPr="00886FE5">
              <w:t xml:space="preserve">: </w:t>
            </w:r>
            <w:r w:rsidR="005B4811" w:rsidRPr="00EF0184">
              <w:t>детальніше в додатку 4 цієї тендерної документації</w:t>
            </w:r>
          </w:p>
        </w:tc>
      </w:tr>
      <w:tr w:rsidR="00375DF9" w:rsidRPr="000554A8" w14:paraId="4ECDB87C"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65331DB" w14:textId="77777777" w:rsidR="00375DF9" w:rsidRPr="000554A8" w:rsidRDefault="00375DF9" w:rsidP="00375DF9">
            <w:pPr>
              <w:autoSpaceDE w:val="0"/>
              <w:autoSpaceDN w:val="0"/>
              <w:adjustRightInd w:val="0"/>
            </w:pPr>
            <w:r w:rsidRPr="000554A8">
              <w:lastRenderedPageBreak/>
              <w:t>4.4</w:t>
            </w:r>
          </w:p>
        </w:tc>
        <w:tc>
          <w:tcPr>
            <w:tcW w:w="3119" w:type="dxa"/>
            <w:tcBorders>
              <w:top w:val="threeDEmboss" w:sz="6" w:space="0" w:color="auto"/>
              <w:left w:val="threeDEmboss" w:sz="6" w:space="0" w:color="auto"/>
              <w:bottom w:val="threeDEmboss" w:sz="6" w:space="0" w:color="auto"/>
              <w:right w:val="threeDEmboss" w:sz="6" w:space="0" w:color="auto"/>
            </w:tcBorders>
          </w:tcPr>
          <w:p w14:paraId="20AC7AB9" w14:textId="77777777" w:rsidR="00375DF9" w:rsidRPr="000554A8" w:rsidRDefault="00375DF9" w:rsidP="00375DF9">
            <w:pPr>
              <w:autoSpaceDE w:val="0"/>
              <w:autoSpaceDN w:val="0"/>
              <w:adjustRightInd w:val="0"/>
              <w:rPr>
                <w:b/>
              </w:rPr>
            </w:pPr>
            <w:r w:rsidRPr="000554A8">
              <w:rPr>
                <w:b/>
              </w:rPr>
              <w:t>строк поставки товарів (надання послуг, виконання робіт)</w:t>
            </w:r>
          </w:p>
        </w:tc>
        <w:tc>
          <w:tcPr>
            <w:tcW w:w="6520" w:type="dxa"/>
            <w:tcBorders>
              <w:top w:val="threeDEmboss" w:sz="6" w:space="0" w:color="auto"/>
              <w:left w:val="threeDEmboss" w:sz="6" w:space="0" w:color="auto"/>
              <w:bottom w:val="threeDEmboss" w:sz="6" w:space="0" w:color="auto"/>
              <w:right w:val="threeDEmboss" w:sz="6" w:space="0" w:color="auto"/>
            </w:tcBorders>
            <w:vAlign w:val="center"/>
          </w:tcPr>
          <w:p w14:paraId="21EAFBE1" w14:textId="757943A6" w:rsidR="00375DF9" w:rsidRPr="000554A8" w:rsidRDefault="00C228E9" w:rsidP="00C20F40">
            <w:pPr>
              <w:pStyle w:val="aa"/>
              <w:spacing w:line="256" w:lineRule="auto"/>
              <w:jc w:val="both"/>
              <w:rPr>
                <w:sz w:val="24"/>
                <w:szCs w:val="24"/>
              </w:rPr>
            </w:pPr>
            <w:r>
              <w:rPr>
                <w:rFonts w:ascii="Times New Roman" w:hAnsi="Times New Roman"/>
                <w:b/>
                <w:sz w:val="24"/>
                <w:szCs w:val="24"/>
                <w:lang w:eastAsia="uk-UA"/>
              </w:rPr>
              <w:t xml:space="preserve">по </w:t>
            </w:r>
            <w:r w:rsidR="00C20F40">
              <w:rPr>
                <w:rFonts w:ascii="Times New Roman" w:hAnsi="Times New Roman"/>
                <w:b/>
                <w:sz w:val="24"/>
                <w:szCs w:val="24"/>
                <w:lang w:eastAsia="uk-UA"/>
              </w:rPr>
              <w:t>28 червня</w:t>
            </w:r>
            <w:r w:rsidR="000554A8" w:rsidRPr="000554A8">
              <w:rPr>
                <w:rFonts w:ascii="Times New Roman" w:hAnsi="Times New Roman"/>
                <w:b/>
                <w:sz w:val="24"/>
                <w:szCs w:val="24"/>
                <w:lang w:eastAsia="uk-UA"/>
              </w:rPr>
              <w:t xml:space="preserve"> </w:t>
            </w:r>
            <w:r w:rsidR="00933621" w:rsidRPr="000554A8">
              <w:rPr>
                <w:rFonts w:ascii="Times New Roman" w:hAnsi="Times New Roman"/>
                <w:b/>
                <w:sz w:val="24"/>
                <w:szCs w:val="24"/>
                <w:lang w:eastAsia="uk-UA"/>
              </w:rPr>
              <w:t>202</w:t>
            </w:r>
            <w:r w:rsidR="00092FB6">
              <w:rPr>
                <w:rFonts w:ascii="Times New Roman" w:hAnsi="Times New Roman"/>
                <w:b/>
                <w:sz w:val="24"/>
                <w:szCs w:val="24"/>
                <w:lang w:eastAsia="uk-UA"/>
              </w:rPr>
              <w:t>4</w:t>
            </w:r>
            <w:r w:rsidR="00933621" w:rsidRPr="000554A8">
              <w:rPr>
                <w:rFonts w:ascii="Times New Roman" w:hAnsi="Times New Roman"/>
                <w:b/>
                <w:sz w:val="24"/>
                <w:szCs w:val="24"/>
                <w:lang w:eastAsia="uk-UA"/>
              </w:rPr>
              <w:t xml:space="preserve"> року включно</w:t>
            </w:r>
          </w:p>
        </w:tc>
      </w:tr>
      <w:tr w:rsidR="00375DF9" w:rsidRPr="000554A8" w14:paraId="58B7B420"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52B4D68" w14:textId="77777777" w:rsidR="00375DF9" w:rsidRPr="000554A8" w:rsidRDefault="00375DF9" w:rsidP="00375DF9">
            <w:pPr>
              <w:autoSpaceDE w:val="0"/>
              <w:autoSpaceDN w:val="0"/>
              <w:adjustRightInd w:val="0"/>
              <w:rPr>
                <w:bCs/>
              </w:rPr>
            </w:pPr>
            <w:r w:rsidRPr="000554A8">
              <w:rPr>
                <w:bCs/>
              </w:rPr>
              <w:t>5</w:t>
            </w:r>
          </w:p>
        </w:tc>
        <w:tc>
          <w:tcPr>
            <w:tcW w:w="3119" w:type="dxa"/>
            <w:tcBorders>
              <w:top w:val="threeDEmboss" w:sz="6" w:space="0" w:color="auto"/>
              <w:left w:val="threeDEmboss" w:sz="6" w:space="0" w:color="auto"/>
              <w:bottom w:val="threeDEmboss" w:sz="6" w:space="0" w:color="auto"/>
              <w:right w:val="threeDEmboss" w:sz="6" w:space="0" w:color="auto"/>
            </w:tcBorders>
          </w:tcPr>
          <w:p w14:paraId="294558E3" w14:textId="77777777" w:rsidR="00375DF9" w:rsidRPr="000554A8" w:rsidRDefault="00375DF9" w:rsidP="00375DF9">
            <w:pPr>
              <w:autoSpaceDE w:val="0"/>
              <w:autoSpaceDN w:val="0"/>
              <w:adjustRightInd w:val="0"/>
            </w:pPr>
            <w:r w:rsidRPr="000554A8">
              <w:rPr>
                <w:b/>
                <w:bCs/>
              </w:rPr>
              <w:t>Недискримінація учасників</w:t>
            </w:r>
          </w:p>
        </w:tc>
        <w:tc>
          <w:tcPr>
            <w:tcW w:w="6520" w:type="dxa"/>
            <w:tcBorders>
              <w:top w:val="threeDEmboss" w:sz="6" w:space="0" w:color="auto"/>
              <w:left w:val="threeDEmboss" w:sz="6" w:space="0" w:color="auto"/>
              <w:bottom w:val="threeDEmboss" w:sz="6" w:space="0" w:color="auto"/>
              <w:right w:val="threeDEmboss" w:sz="6" w:space="0" w:color="auto"/>
            </w:tcBorders>
          </w:tcPr>
          <w:p w14:paraId="2F6F37AD" w14:textId="1257855F" w:rsidR="00375DF9" w:rsidRPr="000554A8" w:rsidRDefault="00375DF9" w:rsidP="0097217E">
            <w:pPr>
              <w:widowControl w:val="0"/>
              <w:ind w:firstLine="212"/>
              <w:jc w:val="both"/>
            </w:pPr>
            <w:r w:rsidRPr="000554A8">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5DF9" w:rsidRPr="000554A8" w14:paraId="7DE81679"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A860605" w14:textId="77777777" w:rsidR="00375DF9" w:rsidRPr="000554A8" w:rsidRDefault="00375DF9" w:rsidP="00375DF9">
            <w:pPr>
              <w:autoSpaceDE w:val="0"/>
              <w:autoSpaceDN w:val="0"/>
              <w:adjustRightInd w:val="0"/>
              <w:rPr>
                <w:bCs/>
              </w:rPr>
            </w:pPr>
            <w:r w:rsidRPr="000554A8">
              <w:rPr>
                <w:bCs/>
              </w:rPr>
              <w:t>6</w:t>
            </w:r>
          </w:p>
        </w:tc>
        <w:tc>
          <w:tcPr>
            <w:tcW w:w="3119" w:type="dxa"/>
            <w:tcBorders>
              <w:top w:val="threeDEmboss" w:sz="6" w:space="0" w:color="auto"/>
              <w:left w:val="threeDEmboss" w:sz="6" w:space="0" w:color="auto"/>
              <w:bottom w:val="threeDEmboss" w:sz="6" w:space="0" w:color="auto"/>
              <w:right w:val="threeDEmboss" w:sz="6" w:space="0" w:color="auto"/>
            </w:tcBorders>
          </w:tcPr>
          <w:p w14:paraId="22A1B1DA" w14:textId="77777777" w:rsidR="00375DF9" w:rsidRPr="000554A8" w:rsidRDefault="00375DF9" w:rsidP="00375DF9">
            <w:pPr>
              <w:autoSpaceDE w:val="0"/>
              <w:autoSpaceDN w:val="0"/>
              <w:adjustRightInd w:val="0"/>
            </w:pPr>
            <w:r w:rsidRPr="000554A8">
              <w:rPr>
                <w:b/>
                <w:bCs/>
              </w:rPr>
              <w:t xml:space="preserve">Інформація про валюту,  у якій повинно бути розраховано і зазначено ціну тендерної пропозиції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3030CF57" w14:textId="77777777" w:rsidR="00375DF9" w:rsidRPr="000554A8" w:rsidRDefault="00375DF9" w:rsidP="00375DF9">
            <w:pPr>
              <w:widowControl w:val="0"/>
              <w:ind w:firstLine="212"/>
              <w:jc w:val="both"/>
            </w:pPr>
            <w:r w:rsidRPr="000554A8">
              <w:t>6.1.Валютою тендерної пропозиції є національна валюта України - гривня.</w:t>
            </w:r>
          </w:p>
          <w:p w14:paraId="170A36E1" w14:textId="22718CF9" w:rsidR="00375DF9" w:rsidRPr="000554A8" w:rsidRDefault="00C645C6" w:rsidP="00C645C6">
            <w:pPr>
              <w:autoSpaceDE w:val="0"/>
              <w:autoSpaceDN w:val="0"/>
              <w:adjustRightInd w:val="0"/>
              <w:ind w:firstLine="212"/>
              <w:jc w:val="both"/>
            </w:pPr>
            <w:r w:rsidRPr="000554A8">
              <w:t>Розрахунки здійснюватимуться у національній валюті України відповідно до умов договору про закупівлю.</w:t>
            </w:r>
          </w:p>
        </w:tc>
      </w:tr>
      <w:tr w:rsidR="00375DF9" w:rsidRPr="000554A8" w14:paraId="3C85515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BB31DC3" w14:textId="77777777" w:rsidR="00375DF9" w:rsidRPr="000554A8" w:rsidRDefault="00375DF9" w:rsidP="00375DF9">
            <w:pPr>
              <w:autoSpaceDE w:val="0"/>
              <w:autoSpaceDN w:val="0"/>
              <w:adjustRightInd w:val="0"/>
              <w:rPr>
                <w:bCs/>
              </w:rPr>
            </w:pPr>
            <w:r w:rsidRPr="000554A8">
              <w:rPr>
                <w:bCs/>
              </w:rPr>
              <w:t>7</w:t>
            </w:r>
          </w:p>
        </w:tc>
        <w:tc>
          <w:tcPr>
            <w:tcW w:w="3119" w:type="dxa"/>
            <w:tcBorders>
              <w:top w:val="threeDEmboss" w:sz="6" w:space="0" w:color="auto"/>
              <w:left w:val="threeDEmboss" w:sz="6" w:space="0" w:color="auto"/>
              <w:bottom w:val="threeDEmboss" w:sz="6" w:space="0" w:color="auto"/>
              <w:right w:val="threeDEmboss" w:sz="6" w:space="0" w:color="auto"/>
            </w:tcBorders>
          </w:tcPr>
          <w:p w14:paraId="31899AC8" w14:textId="77777777" w:rsidR="00375DF9" w:rsidRPr="000554A8" w:rsidRDefault="00375DF9" w:rsidP="00375DF9">
            <w:pPr>
              <w:autoSpaceDE w:val="0"/>
              <w:autoSpaceDN w:val="0"/>
              <w:adjustRightInd w:val="0"/>
            </w:pPr>
            <w:r w:rsidRPr="000554A8">
              <w:rPr>
                <w:b/>
                <w:bCs/>
              </w:rPr>
              <w:t xml:space="preserve">Інформація про мову (мови), якою (якими) повинно бути складено тендерні пропозиції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4D296E63" w14:textId="04853DFF" w:rsidR="00B7376B" w:rsidRDefault="008D037E" w:rsidP="00B7376B">
            <w:pPr>
              <w:widowControl w:val="0"/>
              <w:ind w:firstLine="212"/>
              <w:jc w:val="both"/>
            </w:pPr>
            <w:r w:rsidRPr="007B31C5">
              <w:t>7.1.</w:t>
            </w:r>
            <w:r w:rsidRPr="000554A8">
              <w:t xml:space="preserve"> </w:t>
            </w:r>
            <w:r w:rsidR="00B7376B">
              <w:t>Під час проведення процедури закупівлі усі документи, що мають відношення до тендерної пропозиції, викладаються українською мовою</w:t>
            </w:r>
            <w:r w:rsidR="00CE6525" w:rsidRPr="00E4612A">
              <w:t>,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назви торговельної марки (знаку для товарів та послуг), загальноприйняті міжнародні терміни)</w:t>
            </w:r>
            <w:r w:rsidR="00B7376B" w:rsidRPr="00E4612A">
              <w:t>.</w:t>
            </w:r>
            <w:r w:rsidR="00B7376B">
              <w:t xml:space="preserve"> </w:t>
            </w:r>
          </w:p>
          <w:p w14:paraId="497CAD39" w14:textId="7F7739FE" w:rsidR="00B7376B" w:rsidRDefault="00B7376B" w:rsidP="00B7376B">
            <w:pPr>
              <w:widowControl w:val="0"/>
              <w:ind w:firstLine="212"/>
              <w:jc w:val="both"/>
            </w:pPr>
            <w:r>
              <w:t xml:space="preserve">У разі, якщо документ, надання якого передбачено цією тендерною документацією, складений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w:t>
            </w:r>
          </w:p>
          <w:p w14:paraId="6F08C4CA" w14:textId="48252899" w:rsidR="00B7376B" w:rsidRDefault="00B7376B" w:rsidP="00B7376B">
            <w:pPr>
              <w:widowControl w:val="0"/>
              <w:ind w:firstLine="212"/>
              <w:jc w:val="both"/>
            </w:pPr>
            <w:r>
              <w:t xml:space="preserve">Переклад (або справжність підпису перекладача) має бути засвідчений нотаріально або легалізований у встановленому законодавством України порядку. Переклад </w:t>
            </w:r>
            <w:r w:rsidR="00610A30">
              <w:t>може бути здійснений</w:t>
            </w:r>
            <w:r>
              <w:t xml:space="preserve"> учасником самостійно, засвідчений підписом уповноваженої особи учасника та печаткою (за наявності), з наданням гарантійного листа.</w:t>
            </w:r>
            <w:r w:rsidR="00611D21">
              <w:t xml:space="preserve"> </w:t>
            </w:r>
          </w:p>
          <w:p w14:paraId="479053B7" w14:textId="77777777" w:rsidR="00BF06F6" w:rsidRDefault="00B7376B" w:rsidP="00B7376B">
            <w:pPr>
              <w:autoSpaceDE w:val="0"/>
              <w:autoSpaceDN w:val="0"/>
              <w:adjustRightInd w:val="0"/>
              <w:ind w:firstLine="212"/>
              <w:jc w:val="both"/>
            </w:pPr>
            <w:r>
              <w:t xml:space="preserve">Тексти повинні бути автентичними, визначальним є текст, викладений </w:t>
            </w:r>
            <w:r w:rsidRPr="007B31C5">
              <w:t>українською мовою</w:t>
            </w:r>
            <w:r w:rsidR="00610A30">
              <w:t>.</w:t>
            </w:r>
          </w:p>
          <w:p w14:paraId="20537391" w14:textId="1988B40A" w:rsidR="00774EA9" w:rsidRPr="000554A8" w:rsidRDefault="00774EA9" w:rsidP="00B7376B">
            <w:pPr>
              <w:autoSpaceDE w:val="0"/>
              <w:autoSpaceDN w:val="0"/>
              <w:adjustRightInd w:val="0"/>
              <w:ind w:firstLine="212"/>
              <w:jc w:val="both"/>
            </w:pPr>
          </w:p>
        </w:tc>
      </w:tr>
      <w:tr w:rsidR="00375DF9" w:rsidRPr="000554A8" w14:paraId="1188899B"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18DBA36" w14:textId="77777777" w:rsidR="00375DF9" w:rsidRPr="000554A8" w:rsidRDefault="00375DF9" w:rsidP="00375DF9">
            <w:pPr>
              <w:autoSpaceDE w:val="0"/>
              <w:autoSpaceDN w:val="0"/>
              <w:adjustRightInd w:val="0"/>
              <w:rPr>
                <w:b/>
                <w:bCs/>
                <w:highlight w:val="cyan"/>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152D9A63" w14:textId="77777777" w:rsidR="00375DF9" w:rsidRPr="000554A8" w:rsidRDefault="00375DF9" w:rsidP="00375DF9">
            <w:pPr>
              <w:autoSpaceDE w:val="0"/>
              <w:autoSpaceDN w:val="0"/>
              <w:adjustRightInd w:val="0"/>
              <w:jc w:val="center"/>
            </w:pPr>
            <w:r w:rsidRPr="000554A8">
              <w:rPr>
                <w:b/>
                <w:bCs/>
                <w:highlight w:val="cyan"/>
              </w:rPr>
              <w:t xml:space="preserve">Розділ ІІ. Порядок унесення змін та надання роз`яснень до тендерної документації </w:t>
            </w:r>
          </w:p>
        </w:tc>
      </w:tr>
      <w:tr w:rsidR="00221EFC" w:rsidRPr="000554A8" w14:paraId="244FB704" w14:textId="77777777" w:rsidTr="009432E4">
        <w:trPr>
          <w:trHeight w:val="23"/>
        </w:trPr>
        <w:tc>
          <w:tcPr>
            <w:tcW w:w="709" w:type="dxa"/>
            <w:tcBorders>
              <w:top w:val="threeDEmboss" w:sz="6" w:space="0" w:color="auto"/>
              <w:left w:val="threeDEmboss" w:sz="6" w:space="0" w:color="auto"/>
              <w:bottom w:val="threeDEmboss" w:sz="6" w:space="0" w:color="auto"/>
              <w:right w:val="threeDEmboss" w:sz="6" w:space="0" w:color="auto"/>
            </w:tcBorders>
          </w:tcPr>
          <w:p w14:paraId="3E13B748" w14:textId="77777777" w:rsidR="00221EFC" w:rsidRPr="000554A8" w:rsidRDefault="00221EFC" w:rsidP="00375DF9">
            <w:pPr>
              <w:autoSpaceDE w:val="0"/>
              <w:autoSpaceDN w:val="0"/>
              <w:adjustRightInd w:val="0"/>
              <w:rPr>
                <w:bCs/>
              </w:rPr>
            </w:pPr>
            <w:r w:rsidRPr="000554A8">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156B12EF" w14:textId="77777777" w:rsidR="00221EFC" w:rsidRPr="000554A8" w:rsidRDefault="00221EFC" w:rsidP="00375DF9">
            <w:pPr>
              <w:autoSpaceDE w:val="0"/>
              <w:autoSpaceDN w:val="0"/>
              <w:adjustRightInd w:val="0"/>
            </w:pPr>
            <w:r w:rsidRPr="000554A8">
              <w:rPr>
                <w:b/>
                <w:bCs/>
              </w:rPr>
              <w:t xml:space="preserve">Процедура надання роз'яснень щодо  тендерної документації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24F24D82" w14:textId="77777777" w:rsidR="00CB5A2F" w:rsidRDefault="00221EFC" w:rsidP="00CB5A2F">
            <w:pPr>
              <w:widowControl w:val="0"/>
              <w:ind w:firstLine="212"/>
              <w:jc w:val="both"/>
            </w:pPr>
            <w:r w:rsidRPr="00372E88">
              <w:t xml:space="preserve">1.1. </w:t>
            </w:r>
            <w:r w:rsidR="00CB5A2F">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4B7EE5" w14:textId="0C7358CB" w:rsidR="00221EFC" w:rsidRPr="00372E88" w:rsidRDefault="00221EFC" w:rsidP="003D7C3F">
            <w:pPr>
              <w:widowControl w:val="0"/>
              <w:ind w:firstLine="212"/>
              <w:jc w:val="both"/>
            </w:pPr>
            <w:r w:rsidRPr="00372E88">
              <w:t xml:space="preserve">1.2. </w:t>
            </w:r>
            <w:r w:rsidR="00CB5A2F" w:rsidRPr="00C27D6F">
              <w:t xml:space="preserve">У разі несвоєчасного надання замовником роз’яснень щодо змісту тендерної документації електронна система </w:t>
            </w:r>
            <w:r w:rsidR="00CB5A2F" w:rsidRPr="00C27D6F">
              <w:lastRenderedPageBreak/>
              <w:t>закупівель автоматично зупиняє перебіг відкритих торгів.</w:t>
            </w:r>
          </w:p>
          <w:p w14:paraId="5279C38C" w14:textId="160AFEE2" w:rsidR="00221EFC" w:rsidRPr="00372E88" w:rsidRDefault="00221EFC" w:rsidP="009432E4">
            <w:pPr>
              <w:widowControl w:val="0"/>
              <w:ind w:firstLine="210"/>
              <w:jc w:val="both"/>
            </w:pPr>
            <w:r w:rsidRPr="00372E88">
              <w:t xml:space="preserve">1.3. </w:t>
            </w:r>
            <w:r w:rsidR="00CB5A2F" w:rsidRPr="00CB5A2F">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1EFC" w:rsidRPr="000554A8" w14:paraId="6458940C" w14:textId="77777777" w:rsidTr="00715C66">
        <w:trPr>
          <w:trHeight w:val="322"/>
        </w:trPr>
        <w:tc>
          <w:tcPr>
            <w:tcW w:w="709" w:type="dxa"/>
            <w:tcBorders>
              <w:top w:val="threeDEmboss" w:sz="6" w:space="0" w:color="auto"/>
              <w:left w:val="threeDEmboss" w:sz="6" w:space="0" w:color="auto"/>
              <w:bottom w:val="threeDEmboss" w:sz="6" w:space="0" w:color="auto"/>
              <w:right w:val="threeDEmboss" w:sz="6" w:space="0" w:color="auto"/>
            </w:tcBorders>
          </w:tcPr>
          <w:p w14:paraId="212CD02C" w14:textId="77777777" w:rsidR="00221EFC" w:rsidRPr="000554A8" w:rsidRDefault="00221EFC" w:rsidP="00375DF9">
            <w:pPr>
              <w:autoSpaceDE w:val="0"/>
              <w:autoSpaceDN w:val="0"/>
              <w:adjustRightInd w:val="0"/>
              <w:rPr>
                <w:bCs/>
              </w:rPr>
            </w:pPr>
            <w:r w:rsidRPr="000554A8">
              <w:rPr>
                <w:bCs/>
              </w:rPr>
              <w:lastRenderedPageBreak/>
              <w:t>2</w:t>
            </w:r>
          </w:p>
        </w:tc>
        <w:tc>
          <w:tcPr>
            <w:tcW w:w="3119" w:type="dxa"/>
            <w:tcBorders>
              <w:top w:val="threeDEmboss" w:sz="6" w:space="0" w:color="auto"/>
              <w:left w:val="threeDEmboss" w:sz="6" w:space="0" w:color="auto"/>
              <w:bottom w:val="threeDEmboss" w:sz="6" w:space="0" w:color="auto"/>
              <w:right w:val="threeDEmboss" w:sz="6" w:space="0" w:color="auto"/>
            </w:tcBorders>
          </w:tcPr>
          <w:p w14:paraId="4F3AF8E8" w14:textId="77777777" w:rsidR="00221EFC" w:rsidRPr="000554A8" w:rsidRDefault="00221EFC" w:rsidP="00375DF9">
            <w:pPr>
              <w:autoSpaceDE w:val="0"/>
              <w:autoSpaceDN w:val="0"/>
              <w:adjustRightInd w:val="0"/>
            </w:pPr>
            <w:r w:rsidRPr="000554A8">
              <w:rPr>
                <w:b/>
                <w:bCs/>
              </w:rPr>
              <w:t>Унесення змін до тендерної документації</w:t>
            </w:r>
          </w:p>
        </w:tc>
        <w:tc>
          <w:tcPr>
            <w:tcW w:w="6520" w:type="dxa"/>
            <w:tcBorders>
              <w:top w:val="threeDEmboss" w:sz="6" w:space="0" w:color="auto"/>
              <w:left w:val="threeDEmboss" w:sz="6" w:space="0" w:color="auto"/>
              <w:bottom w:val="threeDEmboss" w:sz="6" w:space="0" w:color="auto"/>
              <w:right w:val="threeDEmboss" w:sz="6" w:space="0" w:color="auto"/>
            </w:tcBorders>
          </w:tcPr>
          <w:p w14:paraId="14DB4427" w14:textId="6199AAFD" w:rsidR="00221EFC" w:rsidRPr="00372E88" w:rsidRDefault="00221EFC" w:rsidP="003D7C3F">
            <w:pPr>
              <w:widowControl w:val="0"/>
              <w:ind w:firstLine="212"/>
              <w:jc w:val="both"/>
            </w:pPr>
            <w:r w:rsidRPr="00372E88">
              <w:t xml:space="preserve">2.1. </w:t>
            </w:r>
            <w:r w:rsidR="00685BB3" w:rsidRPr="00372E88">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497961" w14:textId="77777777" w:rsidR="00221EFC" w:rsidRDefault="00221EFC" w:rsidP="00685BB3">
            <w:pPr>
              <w:widowControl w:val="0"/>
              <w:ind w:firstLine="212"/>
              <w:jc w:val="both"/>
            </w:pPr>
            <w:r w:rsidRPr="00372E88">
              <w:t xml:space="preserve">2.2. </w:t>
            </w:r>
            <w:r w:rsidR="00685BB3" w:rsidRPr="00372E88">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830D497" w14:textId="7A46C5FA" w:rsidR="00774EA9" w:rsidRPr="00372E88" w:rsidRDefault="00774EA9" w:rsidP="00685BB3">
            <w:pPr>
              <w:widowControl w:val="0"/>
              <w:ind w:firstLine="212"/>
              <w:jc w:val="both"/>
            </w:pPr>
          </w:p>
        </w:tc>
      </w:tr>
      <w:tr w:rsidR="00375DF9" w:rsidRPr="000554A8" w14:paraId="5F8E0EDD"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35347F7B" w14:textId="77777777" w:rsidR="00375DF9" w:rsidRPr="000554A8" w:rsidRDefault="00375DF9" w:rsidP="00375DF9">
            <w:pPr>
              <w:autoSpaceDE w:val="0"/>
              <w:autoSpaceDN w:val="0"/>
              <w:adjustRightInd w:val="0"/>
              <w:rPr>
                <w:b/>
                <w:bCs/>
                <w:highlight w:val="cyan"/>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3A0B5379" w14:textId="77777777" w:rsidR="00375DF9" w:rsidRPr="000554A8" w:rsidRDefault="00375DF9" w:rsidP="00375DF9">
            <w:pPr>
              <w:autoSpaceDE w:val="0"/>
              <w:autoSpaceDN w:val="0"/>
              <w:adjustRightInd w:val="0"/>
              <w:jc w:val="center"/>
            </w:pPr>
            <w:r w:rsidRPr="000554A8">
              <w:rPr>
                <w:b/>
                <w:bCs/>
                <w:highlight w:val="cyan"/>
              </w:rPr>
              <w:t>Розділ ІІІ. Інструкція з підготовки тендерної пропозиції</w:t>
            </w:r>
          </w:p>
        </w:tc>
      </w:tr>
      <w:tr w:rsidR="00221EFC" w:rsidRPr="000554A8" w14:paraId="0EF0B6ED"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7DD202E" w14:textId="77777777" w:rsidR="00221EFC" w:rsidRPr="000554A8" w:rsidRDefault="00221EFC" w:rsidP="00375DF9">
            <w:pPr>
              <w:rPr>
                <w:bCs/>
              </w:rPr>
            </w:pPr>
            <w:r w:rsidRPr="000554A8">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29287422" w14:textId="77777777" w:rsidR="00221EFC" w:rsidRPr="000554A8" w:rsidRDefault="00221EFC" w:rsidP="00375DF9">
            <w:r w:rsidRPr="000554A8">
              <w:rPr>
                <w:b/>
                <w:bCs/>
              </w:rPr>
              <w:t xml:space="preserve">Зміст і спосіб подання тендерної пропозиції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35B42535" w14:textId="5FEC1C19" w:rsidR="00221EFC" w:rsidRPr="00E4612A" w:rsidRDefault="00221EFC" w:rsidP="00E4612A">
            <w:pPr>
              <w:widowControl w:val="0"/>
              <w:ind w:firstLine="212"/>
              <w:jc w:val="both"/>
            </w:pPr>
            <w:r w:rsidRPr="00372E88">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005B3955" w:rsidRPr="00E4612A">
              <w:t xml:space="preserve">кваліфікаційним критеріям (кваліфікаційному критерію), наявність/відсутність підстав, встановлені пунктом </w:t>
            </w:r>
            <w:r w:rsidR="005C5483">
              <w:t>47 Особливостей</w:t>
            </w:r>
            <w:r w:rsidR="005B3955" w:rsidRPr="00E4612A">
              <w:t xml:space="preserve"> здійснення публічних закупівель</w:t>
            </w:r>
            <w:r w:rsidR="00E4612A" w:rsidRPr="00E4612A">
              <w:t xml:space="preserve"> </w:t>
            </w:r>
            <w:r w:rsidRPr="00E4612A">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5B044036" w14:textId="695B6036" w:rsidR="00221EFC" w:rsidRPr="00E4612A" w:rsidRDefault="00221EFC" w:rsidP="003D7C3F">
            <w:pPr>
              <w:widowControl w:val="0"/>
              <w:ind w:firstLine="212"/>
              <w:jc w:val="both"/>
            </w:pPr>
            <w:r w:rsidRPr="00E4612A">
              <w:t>- інформації та документів, що підтверджують відповідність учасника кваліфікаційним критеріям</w:t>
            </w:r>
            <w:r w:rsidR="005B3955" w:rsidRPr="00E4612A">
              <w:t xml:space="preserve"> (кваліфікаційному критерію)</w:t>
            </w:r>
            <w:r w:rsidRPr="00E4612A">
              <w:t xml:space="preserve">; </w:t>
            </w:r>
          </w:p>
          <w:p w14:paraId="4D204F47" w14:textId="08278FE7" w:rsidR="00221EFC" w:rsidRPr="000554A8" w:rsidRDefault="00221EFC" w:rsidP="003D7C3F">
            <w:pPr>
              <w:widowControl w:val="0"/>
              <w:ind w:firstLine="212"/>
              <w:jc w:val="both"/>
            </w:pPr>
            <w:r w:rsidRPr="00E4612A">
              <w:t xml:space="preserve">- </w:t>
            </w:r>
            <w:r w:rsidR="00774EA9" w:rsidRPr="00774EA9">
              <w:t xml:space="preserve">інформації щодо відсутності підстав для відмови в участі у процедурі закупівлі, визначених пунктом </w:t>
            </w:r>
            <w:r w:rsidR="005C5483">
              <w:t>47 Особливостей</w:t>
            </w:r>
            <w:r w:rsidR="00774EA9" w:rsidRPr="00774EA9">
              <w:t xml:space="preserve"> здійснення публічних закупівель – підтверджується  шляхом самостійного декларування відсутності таких підстав в електронній системі закупівель під час подання тендерної пропозиції (крім абзацу 14 пункту </w:t>
            </w:r>
            <w:r w:rsidR="005C5483">
              <w:t>47 Особливостей</w:t>
            </w:r>
            <w:r w:rsidR="00774EA9" w:rsidRPr="00774EA9">
              <w:t xml:space="preserve"> здійснення публічних закупівель – детальніше в пп. 5.4 п. 5 розділу ІІІ «Інструкція з підготовки тендерної пропозиції» тендерної документації);</w:t>
            </w:r>
          </w:p>
          <w:p w14:paraId="6B8E33B4" w14:textId="77777777" w:rsidR="00221EFC" w:rsidRPr="000554A8" w:rsidRDefault="00221EFC" w:rsidP="003D7C3F">
            <w:pPr>
              <w:widowControl w:val="0"/>
              <w:ind w:firstLine="212"/>
              <w:jc w:val="both"/>
            </w:pPr>
            <w:r w:rsidRPr="000554A8">
              <w:t xml:space="preserve">- інформації про необхідні технічні, якісні та кількісні характеристики предмета закупівлі, а також відповідної </w:t>
            </w:r>
            <w:r w:rsidRPr="000554A8">
              <w:lastRenderedPageBreak/>
              <w:t xml:space="preserve">технічної специфікації (у разі потреби планів, креслень, малюнків чи опису предмета закупівлі) відповідно до </w:t>
            </w:r>
            <w:r w:rsidRPr="000554A8">
              <w:rPr>
                <w:highlight w:val="yellow"/>
              </w:rPr>
              <w:t xml:space="preserve"> </w:t>
            </w:r>
            <w:r w:rsidRPr="00E86112">
              <w:rPr>
                <w:b/>
                <w:i/>
              </w:rPr>
              <w:t>додатка 4</w:t>
            </w:r>
            <w:r w:rsidRPr="000554A8">
              <w:t xml:space="preserve"> цієї документації; </w:t>
            </w:r>
          </w:p>
          <w:p w14:paraId="49626339" w14:textId="77777777" w:rsidR="00221EFC" w:rsidRPr="000554A8" w:rsidRDefault="00221EFC" w:rsidP="003D7C3F">
            <w:pPr>
              <w:widowControl w:val="0"/>
              <w:ind w:firstLine="212"/>
              <w:jc w:val="both"/>
            </w:pPr>
            <w:r w:rsidRPr="000554A8">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про закупівлю;</w:t>
            </w:r>
          </w:p>
          <w:p w14:paraId="5E854BA9" w14:textId="7AF16DF1" w:rsidR="00221EFC" w:rsidRPr="000554A8" w:rsidRDefault="00221EFC" w:rsidP="003D7C3F">
            <w:pPr>
              <w:widowControl w:val="0"/>
              <w:ind w:firstLine="212"/>
              <w:jc w:val="both"/>
            </w:pPr>
            <w:r w:rsidRPr="000554A8">
              <w:t>- документів, що підтверджують надання забезпечення тендерної пропозиції (якщо таке забезпечення передбачено оголошенням про проведення процедури закупівлі</w:t>
            </w:r>
            <w:r w:rsidRPr="00E4612A">
              <w:t>)</w:t>
            </w:r>
            <w:r w:rsidR="002F676D" w:rsidRPr="00E4612A">
              <w:t>;</w:t>
            </w:r>
          </w:p>
          <w:p w14:paraId="3AB476F3" w14:textId="77777777" w:rsidR="00221EFC" w:rsidRPr="000554A8" w:rsidRDefault="00221EFC" w:rsidP="003D7C3F">
            <w:pPr>
              <w:widowControl w:val="0"/>
              <w:ind w:firstLine="212"/>
              <w:jc w:val="both"/>
            </w:pPr>
            <w:r w:rsidRPr="000554A8">
              <w:t>- інших документів, необхідність подання яких у складі тендерної пропозиції передбачена умовами цієї документації.</w:t>
            </w:r>
          </w:p>
          <w:p w14:paraId="384418FA" w14:textId="77777777" w:rsidR="00221EFC" w:rsidRPr="00372E88" w:rsidRDefault="00221EFC" w:rsidP="003D7C3F">
            <w:pPr>
              <w:widowControl w:val="0"/>
              <w:ind w:firstLine="212"/>
              <w:jc w:val="both"/>
            </w:pPr>
            <w:r w:rsidRPr="00372E88">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7EFA5A" w14:textId="5416CBDA" w:rsidR="00221EFC" w:rsidRPr="000554A8" w:rsidRDefault="00221EFC" w:rsidP="003D7C3F">
            <w:pPr>
              <w:widowControl w:val="0"/>
              <w:ind w:firstLine="212"/>
              <w:jc w:val="both"/>
            </w:pPr>
            <w:r w:rsidRPr="00372E88">
              <w:t>1.3.</w:t>
            </w:r>
            <w:r w:rsidRPr="000554A8">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52103A">
              <w:t>Документи мають бути належного рівня зображення (чіткими та розбірливими для читання).</w:t>
            </w:r>
            <w:r>
              <w:t xml:space="preserve"> </w:t>
            </w:r>
            <w:r w:rsidRPr="000554A8">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w:t>
            </w:r>
            <w:r w:rsidRPr="00755B6F">
              <w:t>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554A8">
              <w:t>.</w:t>
            </w:r>
          </w:p>
          <w:p w14:paraId="4D5705C4" w14:textId="77777777" w:rsidR="00221EFC" w:rsidRPr="00372E88" w:rsidRDefault="00221EFC" w:rsidP="003D7C3F">
            <w:pPr>
              <w:widowControl w:val="0"/>
              <w:ind w:firstLine="212"/>
              <w:jc w:val="both"/>
            </w:pPr>
            <w:r w:rsidRPr="00372E88">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електронний підпис, що базується на кваліфікованому сертифікаті електронного підпису)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1E851D73" w14:textId="77777777" w:rsidR="00221EFC" w:rsidRPr="000554A8" w:rsidRDefault="00221EFC" w:rsidP="003D7C3F">
            <w:pPr>
              <w:widowControl w:val="0"/>
              <w:ind w:firstLine="212"/>
              <w:jc w:val="both"/>
            </w:pPr>
            <w:r w:rsidRPr="00372E88">
              <w:t xml:space="preserve">1.5. Повноваження щодо підпису документів тендерної пропозиції уповноваженої особи учасника процедури </w:t>
            </w:r>
            <w:r w:rsidRPr="00372E88">
              <w:lastRenderedPageBreak/>
              <w:t>закупівлі підтверджується: для посадових (службових) осіб учасника, які</w:t>
            </w:r>
            <w:r w:rsidRPr="000554A8">
              <w:t xml:space="preserve">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3C7982B" w14:textId="43D0D23A" w:rsidR="00221EFC" w:rsidRDefault="00221EFC" w:rsidP="003D7C3F">
            <w:pPr>
              <w:widowControl w:val="0"/>
              <w:ind w:firstLine="212"/>
              <w:jc w:val="both"/>
            </w:pPr>
            <w:r w:rsidRPr="000554A8">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D1DC89F" w14:textId="4CF4D3DF" w:rsidR="0004751A" w:rsidRPr="000554A8" w:rsidRDefault="0004751A" w:rsidP="003D7C3F">
            <w:pPr>
              <w:widowControl w:val="0"/>
              <w:ind w:firstLine="212"/>
              <w:jc w:val="both"/>
            </w:pPr>
            <w:r w:rsidRPr="00E4612A">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C5483">
              <w:t>47 Особливостей</w:t>
            </w:r>
            <w:r w:rsidRPr="00E4612A">
              <w:t xml:space="preserve"> здійснення публічних закупівель, подається по кожному з учасників, які входять у склад об’єднання окремо згідно з додатком 2 до тендерної документації.</w:t>
            </w:r>
          </w:p>
          <w:p w14:paraId="4B25B031" w14:textId="77777777" w:rsidR="00221EFC" w:rsidRPr="00372E88" w:rsidRDefault="00221EFC" w:rsidP="003D7C3F">
            <w:pPr>
              <w:widowControl w:val="0"/>
              <w:ind w:firstLine="212"/>
              <w:jc w:val="both"/>
            </w:pPr>
            <w:r w:rsidRPr="00372E88">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B82F06" w14:textId="7FE52A54" w:rsidR="00221EFC" w:rsidRPr="000554A8" w:rsidRDefault="00221EFC" w:rsidP="00C228E9">
            <w:pPr>
              <w:widowControl w:val="0"/>
              <w:ind w:firstLine="212"/>
              <w:jc w:val="both"/>
            </w:pPr>
            <w:r w:rsidRPr="00372E88">
              <w:t>1.7. Ціною тендерної пропозиції вважається сума, зазначена учасником</w:t>
            </w:r>
            <w:r w:rsidRPr="006B6486">
              <w:t xml:space="preserve">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21EFC" w:rsidRPr="000554A8" w14:paraId="5D5C1D68" w14:textId="77777777" w:rsidTr="00715C66">
        <w:trPr>
          <w:trHeight w:val="355"/>
        </w:trPr>
        <w:tc>
          <w:tcPr>
            <w:tcW w:w="709" w:type="dxa"/>
            <w:tcBorders>
              <w:top w:val="threeDEmboss" w:sz="6" w:space="0" w:color="auto"/>
              <w:left w:val="threeDEmboss" w:sz="6" w:space="0" w:color="auto"/>
              <w:bottom w:val="threeDEmboss" w:sz="6" w:space="0" w:color="auto"/>
              <w:right w:val="threeDEmboss" w:sz="6" w:space="0" w:color="auto"/>
            </w:tcBorders>
          </w:tcPr>
          <w:p w14:paraId="43A648FC" w14:textId="77777777" w:rsidR="00221EFC" w:rsidRPr="000554A8" w:rsidRDefault="00221EFC" w:rsidP="00C76694">
            <w:pPr>
              <w:autoSpaceDE w:val="0"/>
              <w:autoSpaceDN w:val="0"/>
              <w:adjustRightInd w:val="0"/>
              <w:rPr>
                <w:bCs/>
              </w:rPr>
            </w:pPr>
            <w:r w:rsidRPr="000554A8">
              <w:rPr>
                <w:bCs/>
              </w:rPr>
              <w:lastRenderedPageBreak/>
              <w:t>2</w:t>
            </w:r>
          </w:p>
        </w:tc>
        <w:tc>
          <w:tcPr>
            <w:tcW w:w="3119" w:type="dxa"/>
            <w:tcBorders>
              <w:top w:val="threeDEmboss" w:sz="6" w:space="0" w:color="auto"/>
              <w:left w:val="threeDEmboss" w:sz="6" w:space="0" w:color="auto"/>
              <w:bottom w:val="threeDEmboss" w:sz="6" w:space="0" w:color="auto"/>
              <w:right w:val="threeDEmboss" w:sz="6" w:space="0" w:color="auto"/>
            </w:tcBorders>
          </w:tcPr>
          <w:p w14:paraId="5D4ACFCD" w14:textId="77777777" w:rsidR="00221EFC" w:rsidRPr="000554A8" w:rsidRDefault="00221EFC" w:rsidP="00C76694">
            <w:pPr>
              <w:autoSpaceDE w:val="0"/>
              <w:autoSpaceDN w:val="0"/>
              <w:adjustRightInd w:val="0"/>
            </w:pPr>
            <w:r w:rsidRPr="000554A8">
              <w:rPr>
                <w:b/>
                <w:bCs/>
              </w:rPr>
              <w:t xml:space="preserve">Забезпечення тендерної пропозиції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1A12C6AA" w14:textId="2FD6061C" w:rsidR="00221EFC" w:rsidRPr="00F10EF2" w:rsidRDefault="00221EFC" w:rsidP="009E7425">
            <w:pPr>
              <w:widowControl w:val="0"/>
              <w:ind w:firstLine="212"/>
              <w:rPr>
                <w:b/>
                <w:i/>
              </w:rPr>
            </w:pPr>
            <w:r w:rsidRPr="00F10EF2">
              <w:t xml:space="preserve">У цій закупівлі забезпечення тендерної пропозиції </w:t>
            </w:r>
            <w:r w:rsidRPr="00F10EF2">
              <w:rPr>
                <w:b/>
              </w:rPr>
              <w:t>не вимагається.</w:t>
            </w:r>
          </w:p>
        </w:tc>
      </w:tr>
      <w:tr w:rsidR="00221EFC" w:rsidRPr="000554A8" w14:paraId="61FECFD6" w14:textId="77777777" w:rsidTr="00715C66">
        <w:trPr>
          <w:trHeight w:val="1031"/>
        </w:trPr>
        <w:tc>
          <w:tcPr>
            <w:tcW w:w="709" w:type="dxa"/>
            <w:tcBorders>
              <w:top w:val="threeDEmboss" w:sz="6" w:space="0" w:color="auto"/>
              <w:left w:val="threeDEmboss" w:sz="6" w:space="0" w:color="auto"/>
              <w:bottom w:val="threeDEmboss" w:sz="6" w:space="0" w:color="auto"/>
              <w:right w:val="threeDEmboss" w:sz="6" w:space="0" w:color="auto"/>
            </w:tcBorders>
          </w:tcPr>
          <w:p w14:paraId="31E0FAB8" w14:textId="26CE3C90" w:rsidR="00221EFC" w:rsidRPr="000554A8" w:rsidRDefault="00221EFC" w:rsidP="00C76694">
            <w:pPr>
              <w:autoSpaceDE w:val="0"/>
              <w:autoSpaceDN w:val="0"/>
              <w:adjustRightInd w:val="0"/>
              <w:rPr>
                <w:bCs/>
              </w:rPr>
            </w:pPr>
            <w:r w:rsidRPr="000554A8">
              <w:rPr>
                <w:bCs/>
              </w:rPr>
              <w:t>3</w:t>
            </w:r>
          </w:p>
        </w:tc>
        <w:tc>
          <w:tcPr>
            <w:tcW w:w="3119" w:type="dxa"/>
            <w:tcBorders>
              <w:top w:val="threeDEmboss" w:sz="6" w:space="0" w:color="auto"/>
              <w:left w:val="threeDEmboss" w:sz="6" w:space="0" w:color="auto"/>
              <w:bottom w:val="threeDEmboss" w:sz="6" w:space="0" w:color="auto"/>
              <w:right w:val="threeDEmboss" w:sz="6" w:space="0" w:color="auto"/>
            </w:tcBorders>
          </w:tcPr>
          <w:p w14:paraId="1EFF39D1" w14:textId="4C568F9C" w:rsidR="00221EFC" w:rsidRPr="000554A8" w:rsidRDefault="00221EFC" w:rsidP="00FF1054">
            <w:pPr>
              <w:autoSpaceDE w:val="0"/>
              <w:autoSpaceDN w:val="0"/>
              <w:adjustRightInd w:val="0"/>
              <w:rPr>
                <w:b/>
              </w:rPr>
            </w:pPr>
            <w:r w:rsidRPr="000554A8">
              <w:rPr>
                <w:b/>
              </w:rPr>
              <w:t>Умови повернення чи неповернення забезпечення тендерної пропозиції</w:t>
            </w:r>
          </w:p>
        </w:tc>
        <w:tc>
          <w:tcPr>
            <w:tcW w:w="6520" w:type="dxa"/>
            <w:tcBorders>
              <w:top w:val="threeDEmboss" w:sz="6" w:space="0" w:color="auto"/>
              <w:left w:val="threeDEmboss" w:sz="6" w:space="0" w:color="auto"/>
              <w:bottom w:val="threeDEmboss" w:sz="6" w:space="0" w:color="auto"/>
              <w:right w:val="threeDEmboss" w:sz="6" w:space="0" w:color="auto"/>
            </w:tcBorders>
          </w:tcPr>
          <w:p w14:paraId="4D341462" w14:textId="7EDC2C2B" w:rsidR="00221EFC" w:rsidRPr="00F10EF2" w:rsidRDefault="00221EFC" w:rsidP="009E7425">
            <w:pPr>
              <w:shd w:val="clear" w:color="auto" w:fill="FFFFFF"/>
              <w:ind w:firstLine="211"/>
            </w:pPr>
            <w:r w:rsidRPr="00F10EF2">
              <w:rPr>
                <w:b/>
              </w:rPr>
              <w:t xml:space="preserve">Не зазначаються </w:t>
            </w:r>
            <w:r w:rsidRPr="00F10EF2">
              <w:rPr>
                <w:bCs/>
              </w:rPr>
              <w:t>через те, що забезпечення тендерної пропозиції не вимагається</w:t>
            </w:r>
            <w:r w:rsidRPr="00F10EF2">
              <w:t xml:space="preserve"> у цій закупівлі</w:t>
            </w:r>
            <w:r w:rsidRPr="00F10EF2">
              <w:rPr>
                <w:bCs/>
              </w:rPr>
              <w:t>.</w:t>
            </w:r>
          </w:p>
        </w:tc>
      </w:tr>
      <w:tr w:rsidR="00221EFC" w:rsidRPr="000554A8" w14:paraId="38B843F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07783597" w14:textId="77777777" w:rsidR="00221EFC" w:rsidRPr="000554A8" w:rsidRDefault="00221EFC" w:rsidP="00375DF9">
            <w:pPr>
              <w:autoSpaceDE w:val="0"/>
              <w:autoSpaceDN w:val="0"/>
              <w:adjustRightInd w:val="0"/>
              <w:rPr>
                <w:bCs/>
              </w:rPr>
            </w:pPr>
            <w:r w:rsidRPr="000554A8">
              <w:rPr>
                <w:bCs/>
              </w:rPr>
              <w:t>4</w:t>
            </w:r>
          </w:p>
        </w:tc>
        <w:tc>
          <w:tcPr>
            <w:tcW w:w="3119" w:type="dxa"/>
            <w:tcBorders>
              <w:top w:val="threeDEmboss" w:sz="6" w:space="0" w:color="auto"/>
              <w:left w:val="threeDEmboss" w:sz="6" w:space="0" w:color="auto"/>
              <w:bottom w:val="threeDEmboss" w:sz="6" w:space="0" w:color="auto"/>
              <w:right w:val="threeDEmboss" w:sz="6" w:space="0" w:color="auto"/>
            </w:tcBorders>
          </w:tcPr>
          <w:p w14:paraId="29AC8419" w14:textId="77777777" w:rsidR="00221EFC" w:rsidRPr="000554A8" w:rsidRDefault="00221EFC" w:rsidP="00375DF9">
            <w:pPr>
              <w:autoSpaceDE w:val="0"/>
              <w:autoSpaceDN w:val="0"/>
              <w:adjustRightInd w:val="0"/>
            </w:pPr>
            <w:r w:rsidRPr="000554A8">
              <w:rPr>
                <w:b/>
                <w:bCs/>
              </w:rPr>
              <w:t>Строк дії тендерної пропозиції, протягом якого тендерні пропозиції вважаються дійсними</w:t>
            </w:r>
          </w:p>
        </w:tc>
        <w:tc>
          <w:tcPr>
            <w:tcW w:w="6520" w:type="dxa"/>
            <w:tcBorders>
              <w:top w:val="threeDEmboss" w:sz="6" w:space="0" w:color="auto"/>
              <w:left w:val="threeDEmboss" w:sz="6" w:space="0" w:color="auto"/>
              <w:bottom w:val="threeDEmboss" w:sz="6" w:space="0" w:color="auto"/>
              <w:right w:val="threeDEmboss" w:sz="6" w:space="0" w:color="auto"/>
            </w:tcBorders>
          </w:tcPr>
          <w:p w14:paraId="6D055FB6" w14:textId="6788A6A2" w:rsidR="00D92988" w:rsidRDefault="00221EFC" w:rsidP="003D7C3F">
            <w:pPr>
              <w:widowControl w:val="0"/>
              <w:jc w:val="both"/>
            </w:pPr>
            <w:r w:rsidRPr="00372E88">
              <w:t>4.1.</w:t>
            </w:r>
            <w:r w:rsidRPr="000554A8">
              <w:t xml:space="preserve"> </w:t>
            </w:r>
            <w:r w:rsidR="00D92988" w:rsidRPr="00D92988">
              <w:t>Тендерні пропозиції залишаються дійсними протягом зазначеного в тендерній документації строку</w:t>
            </w:r>
            <w:r w:rsidR="00D92988">
              <w:t xml:space="preserve"> (</w:t>
            </w:r>
            <w:r w:rsidR="00D92988" w:rsidRPr="00E86112">
              <w:rPr>
                <w:b/>
                <w:i/>
              </w:rPr>
              <w:t>протягом 90 днів</w:t>
            </w:r>
            <w:r w:rsidR="00D92988" w:rsidRPr="000554A8">
              <w:t xml:space="preserve"> із дати кінцевого строку подання тендерних пропозицій</w:t>
            </w:r>
            <w:r w:rsidR="00D92988">
              <w:t>)</w:t>
            </w:r>
            <w:r w:rsidR="00D92988" w:rsidRPr="00D92988">
              <w:t>, який у разі необхідності може бути продовжений.</w:t>
            </w:r>
          </w:p>
          <w:p w14:paraId="7B9AF719" w14:textId="77777777" w:rsidR="00D92988" w:rsidRDefault="00221EFC" w:rsidP="00D92988">
            <w:pPr>
              <w:widowControl w:val="0"/>
              <w:jc w:val="both"/>
            </w:pPr>
            <w:r w:rsidRPr="00372E88">
              <w:t>4.2.</w:t>
            </w:r>
            <w:r w:rsidRPr="000554A8">
              <w:t xml:space="preserve"> </w:t>
            </w:r>
            <w:r w:rsidR="00D92988">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00D92988">
              <w:lastRenderedPageBreak/>
              <w:t>закупівлі має право:</w:t>
            </w:r>
          </w:p>
          <w:p w14:paraId="600FB6FB" w14:textId="77777777" w:rsidR="00785182" w:rsidRDefault="00D92988" w:rsidP="00785182">
            <w:pPr>
              <w:widowControl w:val="0"/>
              <w:jc w:val="both"/>
            </w:pPr>
            <w:r>
              <w:t> - </w:t>
            </w:r>
            <w:r w:rsidR="00785182">
              <w:t>відхилити таку вимогу, не втрачаючи при цьому наданого ним забезпечення тендерної пропозиції;</w:t>
            </w:r>
          </w:p>
          <w:p w14:paraId="4C10FE36" w14:textId="2550E752" w:rsidR="00785182" w:rsidRDefault="00785182" w:rsidP="00785182">
            <w:pPr>
              <w:widowControl w:val="0"/>
              <w:jc w:val="both"/>
            </w:pPr>
            <w:r>
              <w:t> - погодитися з вимогою та продовжити строк дії поданої ним тендерної пропозиції і наданого забезпечення тендерної пропозиції.</w:t>
            </w:r>
          </w:p>
          <w:p w14:paraId="6EEDED5F" w14:textId="4A5FEEE8" w:rsidR="00C27D6F" w:rsidRPr="000554A8" w:rsidRDefault="00785182" w:rsidP="00096FF3">
            <w:pPr>
              <w:widowControl w:val="0"/>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5DF9" w:rsidRPr="000554A8" w14:paraId="230F5406"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013DDF5" w14:textId="77777777" w:rsidR="00375DF9" w:rsidRPr="000554A8" w:rsidRDefault="00375DF9" w:rsidP="00375DF9">
            <w:pPr>
              <w:autoSpaceDE w:val="0"/>
              <w:autoSpaceDN w:val="0"/>
              <w:adjustRightInd w:val="0"/>
              <w:rPr>
                <w:bCs/>
              </w:rPr>
            </w:pPr>
            <w:r w:rsidRPr="000554A8">
              <w:rPr>
                <w:bCs/>
              </w:rPr>
              <w:lastRenderedPageBreak/>
              <w:t>5</w:t>
            </w:r>
          </w:p>
        </w:tc>
        <w:tc>
          <w:tcPr>
            <w:tcW w:w="3119" w:type="dxa"/>
            <w:tcBorders>
              <w:top w:val="threeDEmboss" w:sz="6" w:space="0" w:color="auto"/>
              <w:left w:val="threeDEmboss" w:sz="6" w:space="0" w:color="auto"/>
              <w:bottom w:val="threeDEmboss" w:sz="6" w:space="0" w:color="auto"/>
              <w:right w:val="threeDEmboss" w:sz="6" w:space="0" w:color="auto"/>
            </w:tcBorders>
          </w:tcPr>
          <w:p w14:paraId="6536AC36" w14:textId="77777777" w:rsidR="00375DF9" w:rsidRPr="000554A8" w:rsidRDefault="00375DF9" w:rsidP="00375DF9">
            <w:pPr>
              <w:widowControl w:val="0"/>
            </w:pPr>
            <w:r w:rsidRPr="000554A8">
              <w:rPr>
                <w:b/>
                <w:bCs/>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D7973E6" w14:textId="77777777" w:rsidR="00375DF9" w:rsidRPr="000554A8" w:rsidRDefault="00375DF9" w:rsidP="00375DF9">
            <w:pPr>
              <w:autoSpaceDE w:val="0"/>
              <w:autoSpaceDN w:val="0"/>
              <w:adjustRightInd w:val="0"/>
            </w:pPr>
          </w:p>
        </w:tc>
        <w:tc>
          <w:tcPr>
            <w:tcW w:w="6520" w:type="dxa"/>
            <w:tcBorders>
              <w:top w:val="threeDEmboss" w:sz="6" w:space="0" w:color="auto"/>
              <w:left w:val="threeDEmboss" w:sz="6" w:space="0" w:color="auto"/>
              <w:bottom w:val="threeDEmboss" w:sz="6" w:space="0" w:color="auto"/>
              <w:right w:val="threeDEmboss" w:sz="6" w:space="0" w:color="auto"/>
            </w:tcBorders>
          </w:tcPr>
          <w:p w14:paraId="3760280E" w14:textId="4D8E006E" w:rsidR="00375DF9" w:rsidRPr="000554A8" w:rsidRDefault="00375DF9" w:rsidP="00375DF9">
            <w:pPr>
              <w:ind w:right="61" w:firstLine="70"/>
              <w:jc w:val="both"/>
            </w:pPr>
            <w:r w:rsidRPr="00372E88">
              <w:t>5.1. Замовник</w:t>
            </w:r>
            <w:r w:rsidRPr="000554A8">
              <w:t xml:space="preserve"> вимагає від учасників подання ними документально підтвердженої інформації про </w:t>
            </w:r>
            <w:r w:rsidR="006B6486" w:rsidRPr="006B6486">
              <w:t xml:space="preserve">їх </w:t>
            </w:r>
            <w:r w:rsidR="006B6486" w:rsidRPr="00F10EF2">
              <w:t>відповідність кваліфікаційному критерію (кваліфікаційним критеріям)</w:t>
            </w:r>
            <w:r w:rsidRPr="00F10EF2">
              <w:t>, а саме:</w:t>
            </w:r>
          </w:p>
          <w:p w14:paraId="0DFB0416" w14:textId="293E7B64" w:rsidR="00710EAC" w:rsidRPr="00710EAC" w:rsidRDefault="00576AF2" w:rsidP="00576AF2">
            <w:pPr>
              <w:ind w:right="61" w:firstLine="70"/>
              <w:jc w:val="both"/>
              <w:rPr>
                <w:lang w:val="ru-RU"/>
              </w:rPr>
            </w:pPr>
            <w:r w:rsidRPr="00710EAC">
              <w:t>1) наявність документально підтвердженого досвіду виконання аналогічного (аналогічних) за предметом закупівлі договору (договорів)</w:t>
            </w:r>
            <w:r w:rsidR="00710EAC" w:rsidRPr="00710EAC">
              <w:rPr>
                <w:lang w:val="ru-RU"/>
              </w:rPr>
              <w:t>;</w:t>
            </w:r>
          </w:p>
          <w:p w14:paraId="0240844D" w14:textId="74D89AB4" w:rsidR="00576AF2" w:rsidRPr="00710EAC" w:rsidRDefault="00710EAC" w:rsidP="00576AF2">
            <w:pPr>
              <w:ind w:right="61" w:firstLine="70"/>
              <w:jc w:val="both"/>
              <w:rPr>
                <w:highlight w:val="yellow"/>
                <w:lang w:val="ru-RU"/>
              </w:rPr>
            </w:pPr>
            <w:r>
              <w:t>2)</w:t>
            </w:r>
            <w:r w:rsidR="00576AF2">
              <w:t xml:space="preserve"> </w:t>
            </w:r>
            <w:r>
              <w:rPr>
                <w:color w:val="333333"/>
                <w:shd w:val="clear" w:color="auto" w:fill="FFFFFF"/>
              </w:rPr>
              <w:t>наявність в учасника процедури закупівлі обладнання, матеріально-технічної бази та технологій</w:t>
            </w:r>
            <w:r w:rsidRPr="00710EAC">
              <w:rPr>
                <w:color w:val="333333"/>
                <w:shd w:val="clear" w:color="auto" w:fill="FFFFFF"/>
                <w:lang w:val="ru-RU"/>
              </w:rPr>
              <w:t>.</w:t>
            </w:r>
          </w:p>
          <w:p w14:paraId="3F285FB4" w14:textId="77777777" w:rsidR="00221EFC" w:rsidRPr="000554A8" w:rsidRDefault="00221EFC" w:rsidP="00221EFC">
            <w:pPr>
              <w:ind w:right="61" w:firstLine="70"/>
              <w:jc w:val="both"/>
            </w:pPr>
            <w:r w:rsidRPr="000554A8">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AEC41A1" w14:textId="77777777" w:rsidR="00221EFC" w:rsidRPr="000554A8" w:rsidRDefault="00221EFC" w:rsidP="00221EFC">
            <w:pPr>
              <w:ind w:right="61" w:firstLine="70"/>
              <w:jc w:val="both"/>
            </w:pPr>
            <w:r w:rsidRPr="00661927">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49E6AAC" w14:textId="3336DF4E" w:rsidR="00221EFC" w:rsidRPr="000554A8" w:rsidRDefault="00221EFC" w:rsidP="00221EFC">
            <w:pPr>
              <w:ind w:right="61" w:firstLine="70"/>
              <w:jc w:val="both"/>
            </w:pPr>
            <w:r w:rsidRPr="000554A8">
              <w:t xml:space="preserve">У разі участі об'єднання учасників підтвердження відповідності кваліфікаційним </w:t>
            </w:r>
            <w:r w:rsidRPr="00E4612A">
              <w:t>критеріям</w:t>
            </w:r>
            <w:r w:rsidR="002F676D" w:rsidRPr="00E4612A">
              <w:t xml:space="preserve"> (кваліфікаційному критерію)</w:t>
            </w:r>
            <w:r w:rsidRPr="00E4612A">
              <w:t xml:space="preserve"> здійснюється з урахуванням узагальнених об'єднаних показників кожного учасника такого</w:t>
            </w:r>
            <w:r w:rsidRPr="000554A8">
              <w:t xml:space="preserve"> об'єднання на підставі наданої об'єднанням інформації.</w:t>
            </w:r>
          </w:p>
          <w:p w14:paraId="6C6F1043" w14:textId="2645C812" w:rsidR="00221EFC" w:rsidRPr="000554A8" w:rsidRDefault="00221EFC" w:rsidP="00221EFC">
            <w:pPr>
              <w:ind w:right="61" w:firstLine="70"/>
              <w:jc w:val="both"/>
            </w:pPr>
            <w:r w:rsidRPr="00372E88">
              <w:t>5.2. Для підтвердження відповідності учасника кваліфікаційним</w:t>
            </w:r>
            <w:r w:rsidRPr="000554A8">
              <w:t xml:space="preserve"> </w:t>
            </w:r>
            <w:r w:rsidRPr="00E4612A">
              <w:t>критеріям</w:t>
            </w:r>
            <w:r w:rsidR="002F676D" w:rsidRPr="00E4612A">
              <w:t xml:space="preserve"> (кваліфікаційному критерію)</w:t>
            </w:r>
            <w:r w:rsidRPr="00E4612A">
              <w:t>, останній повинен надати у порядку згідно</w:t>
            </w:r>
            <w:r w:rsidR="00A5098C" w:rsidRPr="00E4612A">
              <w:t xml:space="preserve"> з</w:t>
            </w:r>
            <w:r w:rsidRPr="00E4612A">
              <w:t xml:space="preserve"> п. 1.3 цього розділу документації всі документи </w:t>
            </w:r>
            <w:r w:rsidR="00A5098C" w:rsidRPr="00E4612A">
              <w:t>відповідно до</w:t>
            </w:r>
            <w:r w:rsidRPr="00E4612A">
              <w:t xml:space="preserve"> переліку</w:t>
            </w:r>
            <w:r w:rsidRPr="000554A8">
              <w:t xml:space="preserve">, </w:t>
            </w:r>
            <w:r w:rsidRPr="00710EAC">
              <w:rPr>
                <w:b/>
              </w:rPr>
              <w:t>викладені у додатку 2 цієї тендерної документації.</w:t>
            </w:r>
          </w:p>
          <w:p w14:paraId="4C59A91E" w14:textId="2F4BB002" w:rsidR="000074B1" w:rsidRDefault="00221EFC" w:rsidP="00221EFC">
            <w:pPr>
              <w:ind w:right="61" w:firstLine="70"/>
              <w:jc w:val="both"/>
            </w:pPr>
            <w:r w:rsidRPr="00372E88">
              <w:t>5.3.</w:t>
            </w:r>
            <w:r w:rsidRPr="000554A8">
              <w:t xml:space="preserve"> </w:t>
            </w:r>
            <w:r w:rsidR="000074B1" w:rsidRPr="000074B1">
              <w:t xml:space="preserve">Переможець процедури закупівлі у строк, що не перевищує </w:t>
            </w:r>
            <w:r w:rsidR="000074B1" w:rsidRPr="000074B1">
              <w:rPr>
                <w:b/>
                <w:bCs/>
                <w:i/>
                <w:iCs/>
              </w:rPr>
              <w:t>чотири дні</w:t>
            </w:r>
            <w:r w:rsidR="000074B1" w:rsidRPr="000074B1">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000074B1" w:rsidRPr="00E4612A">
              <w:t xml:space="preserve">підтверджують відсутність підстав, визначених </w:t>
            </w:r>
            <w:r w:rsidR="00654904" w:rsidRPr="00E4612A">
              <w:rPr>
                <w:shd w:val="solid" w:color="FFFFFF" w:fill="FFFFFF"/>
              </w:rPr>
              <w:t xml:space="preserve">у підпунктах 3, 5, 6 і 12 та </w:t>
            </w:r>
            <w:r w:rsidR="00654904" w:rsidRPr="00E4612A">
              <w:t xml:space="preserve">в абзаці 14 пункту </w:t>
            </w:r>
            <w:r w:rsidR="005C5483">
              <w:t>47 Особливостей</w:t>
            </w:r>
            <w:r w:rsidR="00654904" w:rsidRPr="00E4612A">
              <w:t xml:space="preserve"> здійснення публічних закупівель</w:t>
            </w:r>
            <w:r w:rsidR="00654904" w:rsidRPr="000554A8">
              <w:rPr>
                <w:shd w:val="solid" w:color="FFFFFF" w:fill="FFFFFF"/>
              </w:rPr>
              <w:t xml:space="preserve"> </w:t>
            </w:r>
            <w:r w:rsidR="000074B1" w:rsidRPr="000554A8">
              <w:rPr>
                <w:shd w:val="solid" w:color="FFFFFF" w:fill="FFFFFF"/>
              </w:rPr>
              <w:t>(</w:t>
            </w:r>
            <w:r w:rsidR="000074B1" w:rsidRPr="00886FE5">
              <w:rPr>
                <w:b/>
              </w:rPr>
              <w:t xml:space="preserve">детальніше </w:t>
            </w:r>
            <w:r w:rsidR="000074B1" w:rsidRPr="00710EAC">
              <w:rPr>
                <w:b/>
              </w:rPr>
              <w:t>в додатку 2</w:t>
            </w:r>
            <w:r w:rsidR="000074B1" w:rsidRPr="008D7ED9">
              <w:t>)</w:t>
            </w:r>
            <w:r w:rsidR="000074B1" w:rsidRPr="000074B1">
              <w:t xml:space="preserve">. </w:t>
            </w:r>
            <w:r w:rsidR="00785182" w:rsidRPr="00785182">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00785182" w:rsidRPr="00785182">
              <w:lastRenderedPageBreak/>
              <w:t xml:space="preserve">визначених пунктом 47 </w:t>
            </w:r>
            <w:r w:rsidR="00785182">
              <w:t>Особливостей здійснення публічних закупівель</w:t>
            </w:r>
            <w:r w:rsidR="00785182" w:rsidRPr="00785182">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C069EDA" w14:textId="77777777" w:rsidR="00785182" w:rsidRDefault="00785182" w:rsidP="00785182">
            <w:pPr>
              <w:ind w:right="61" w:firstLine="7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E83606" w14:textId="77777777" w:rsidR="00785182" w:rsidRDefault="00785182" w:rsidP="00785182">
            <w:pPr>
              <w:ind w:right="61" w:firstLine="7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4C1A01" w14:textId="77777777" w:rsidR="00785182" w:rsidRDefault="00785182" w:rsidP="00785182">
            <w:pPr>
              <w:ind w:right="61" w:firstLine="7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DA67EE" w14:textId="77777777" w:rsidR="00785182" w:rsidRDefault="00785182" w:rsidP="00785182">
            <w:pPr>
              <w:ind w:right="61" w:firstLine="7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21424E" w14:textId="77777777" w:rsidR="00785182" w:rsidRDefault="00785182" w:rsidP="00785182">
            <w:pPr>
              <w:ind w:right="61" w:firstLine="7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2627148" w14:textId="77777777" w:rsidR="00785182" w:rsidRDefault="00785182" w:rsidP="00785182">
            <w:pPr>
              <w:ind w:right="61" w:firstLine="7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15183" w14:textId="77777777" w:rsidR="00785182" w:rsidRDefault="00785182" w:rsidP="00785182">
            <w:pPr>
              <w:ind w:right="61" w:firstLine="7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38A526" w14:textId="77777777" w:rsidR="00785182" w:rsidRDefault="00785182" w:rsidP="00785182">
            <w:pPr>
              <w:ind w:right="61" w:firstLine="7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DC1D6B" w14:textId="77777777" w:rsidR="00785182" w:rsidRDefault="00785182" w:rsidP="00785182">
            <w:pPr>
              <w:ind w:right="61" w:firstLine="7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74688E11" w14:textId="77777777" w:rsidR="00785182" w:rsidRDefault="00785182" w:rsidP="00785182">
            <w:pPr>
              <w:ind w:right="61" w:firstLine="70"/>
              <w:jc w:val="both"/>
            </w:pPr>
            <w:r>
              <w:t xml:space="preserve">9) у Єдиному державному реєстрі юридичних осіб, фізичних осіб - підприємців та громадських формувань </w:t>
            </w:r>
            <w: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9421BB" w14:textId="77777777" w:rsidR="00785182" w:rsidRDefault="00785182" w:rsidP="00785182">
            <w:pPr>
              <w:ind w:right="61" w:firstLine="7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B9B33B" w14:textId="77777777" w:rsidR="00785182" w:rsidRDefault="00785182" w:rsidP="00785182">
            <w:pPr>
              <w:ind w:right="61" w:firstLine="7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6B756E2" w14:textId="24C66E8C" w:rsidR="007F1C49" w:rsidRPr="00E4612A" w:rsidRDefault="00785182" w:rsidP="00785182">
            <w:pPr>
              <w:ind w:right="61" w:firstLine="7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434415" w14:textId="6F8F9C55" w:rsidR="007F1C49" w:rsidRDefault="00785182" w:rsidP="00221EFC">
            <w:pPr>
              <w:ind w:right="61" w:firstLine="70"/>
              <w:jc w:val="both"/>
            </w:pPr>
            <w:r w:rsidRPr="00785182">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715874" w14:textId="475CEC57" w:rsidR="007F1C49" w:rsidRPr="00E4612A" w:rsidRDefault="00221EFC" w:rsidP="007F1C49">
            <w:pPr>
              <w:ind w:right="61" w:firstLine="70"/>
              <w:jc w:val="both"/>
            </w:pPr>
            <w:r w:rsidRPr="00372E88">
              <w:t xml:space="preserve">5.4. </w:t>
            </w:r>
            <w:r w:rsidR="007F1C49" w:rsidRPr="00E4612A">
              <w:t xml:space="preserve">Учасник процедури закупівлі підтверджує відсутність підстав, </w:t>
            </w:r>
            <w:r w:rsidR="0004751A" w:rsidRPr="00E4612A">
              <w:t>ви</w:t>
            </w:r>
            <w:r w:rsidR="007F1C49" w:rsidRPr="00E4612A">
              <w:t xml:space="preserve">значених </w:t>
            </w:r>
            <w:r w:rsidR="0004751A" w:rsidRPr="00E4612A">
              <w:t xml:space="preserve">пунктом </w:t>
            </w:r>
            <w:r w:rsidR="005C5483">
              <w:t>47 Особливостей</w:t>
            </w:r>
            <w:r w:rsidR="0004751A" w:rsidRPr="00E4612A">
              <w:t xml:space="preserve"> здійснення публічних закупівель (крім абзацу 14 пункту </w:t>
            </w:r>
            <w:r w:rsidR="005C5483">
              <w:t>47 Особливостей</w:t>
            </w:r>
            <w:r w:rsidR="0004751A" w:rsidRPr="00E4612A">
              <w:t xml:space="preserve"> здійснення публічних закупівель – вимагається Довідка, складена учасником у довільній формі, що підтверджує відсутність підстави, визначеної в абзаці 14 пункту </w:t>
            </w:r>
            <w:r w:rsidR="005C5483">
              <w:t>47 Особливостей</w:t>
            </w:r>
            <w:r w:rsidR="0004751A" w:rsidRPr="00E4612A">
              <w:t xml:space="preserve"> здійснення публічних закупівель, або інформація у довільній формі, що підтверджує вжиття заходів для доведення надійності учасника, що перебуває в обставинах, зазначених в абзаці 14 пункту </w:t>
            </w:r>
            <w:r w:rsidR="005C5483">
              <w:t>47 Особливостей</w:t>
            </w:r>
            <w:r w:rsidR="0004751A" w:rsidRPr="00E4612A">
              <w:t xml:space="preserve"> здійснення публічних закупівель)</w:t>
            </w:r>
            <w:r w:rsidR="007F1C49" w:rsidRPr="00E4612A">
              <w:t>, шляхом самостійного декларування відсутності таких підстав в електронній системі закупівель під час подання тендерної пропозиції.</w:t>
            </w:r>
          </w:p>
          <w:p w14:paraId="5BE8FA76" w14:textId="29C2BA7D" w:rsidR="007F1C49" w:rsidRDefault="007F1C49" w:rsidP="007F1C49">
            <w:pPr>
              <w:ind w:right="61" w:firstLine="70"/>
              <w:jc w:val="both"/>
            </w:pPr>
            <w:r w:rsidRPr="00E4612A">
              <w:t xml:space="preserve">Замовник не вимагає від учасника процедури закупівлі під </w:t>
            </w:r>
            <w:r w:rsidRPr="00E4612A">
              <w:lastRenderedPageBreak/>
              <w:t xml:space="preserve">час подання тендерної пропозиції в електронній системі закупівель будь-яких документів, що підтверджують відсутність підстав, визначених у </w:t>
            </w:r>
            <w:r w:rsidR="0004751A" w:rsidRPr="00E4612A">
              <w:t xml:space="preserve">пункті </w:t>
            </w:r>
            <w:r w:rsidR="005C5483">
              <w:t>47 Особливостей</w:t>
            </w:r>
            <w:r w:rsidR="0004751A" w:rsidRPr="00E4612A">
              <w:t xml:space="preserve"> здійснення публічних закупівель </w:t>
            </w:r>
            <w:r w:rsidRPr="00E4612A">
              <w:t xml:space="preserve">(крім абзацу </w:t>
            </w:r>
            <w:r w:rsidR="004D1140" w:rsidRPr="00E4612A">
              <w:t xml:space="preserve">14 пункту </w:t>
            </w:r>
            <w:r w:rsidR="005C5483">
              <w:t>47 Особливостей</w:t>
            </w:r>
            <w:r w:rsidR="004D1140" w:rsidRPr="00E4612A">
              <w:t xml:space="preserve"> здійснення публічних закупівель</w:t>
            </w:r>
            <w:r w:rsidRPr="00E4612A">
              <w:t xml:space="preserve">), крім самостійного декларування відсутності таких підстав учасником процедури закупівлі відповідно до абзацу </w:t>
            </w:r>
            <w:r w:rsidR="004D1140" w:rsidRPr="00E4612A">
              <w:t xml:space="preserve">16 пункту </w:t>
            </w:r>
            <w:r w:rsidR="005C5483">
              <w:t>47 Особливостей</w:t>
            </w:r>
            <w:r w:rsidR="004D1140" w:rsidRPr="00E4612A">
              <w:t xml:space="preserve"> здійснення публічних закупівель</w:t>
            </w:r>
            <w:r w:rsidRPr="00E4612A">
              <w:t>.</w:t>
            </w:r>
          </w:p>
          <w:p w14:paraId="06706103" w14:textId="76A1CDEA" w:rsidR="001D746E" w:rsidRPr="00E4612A" w:rsidRDefault="00221EFC" w:rsidP="00221EFC">
            <w:pPr>
              <w:ind w:right="61" w:firstLine="70"/>
              <w:jc w:val="both"/>
              <w:rPr>
                <w:shd w:val="solid" w:color="FFFFFF" w:fill="FFFFFF"/>
              </w:rPr>
            </w:pPr>
            <w:r w:rsidRPr="00372E88">
              <w:rPr>
                <w:shd w:val="solid" w:color="FFFFFF" w:fill="FFFFFF"/>
              </w:rPr>
              <w:t xml:space="preserve">5.5. </w:t>
            </w:r>
            <w:r w:rsidR="001D746E" w:rsidRPr="00372E88">
              <w:rPr>
                <w:shd w:val="solid" w:color="FFFFFF" w:fill="FFFFFF"/>
              </w:rPr>
              <w:t>Переможець процедури закупівлі у строк, що не перевищує</w:t>
            </w:r>
            <w:r w:rsidR="001D746E" w:rsidRPr="001D746E">
              <w:rPr>
                <w:shd w:val="solid" w:color="FFFFFF" w:fill="FFFFFF"/>
              </w:rPr>
              <w:t xml:space="preserve"> </w:t>
            </w:r>
            <w:r w:rsidR="001D746E" w:rsidRPr="001D746E">
              <w:rPr>
                <w:b/>
                <w:bCs/>
                <w:i/>
                <w:iCs/>
                <w:shd w:val="solid" w:color="FFFFFF" w:fill="FFFFFF"/>
              </w:rPr>
              <w:t>чотири дні</w:t>
            </w:r>
            <w:r w:rsidR="001D746E" w:rsidRPr="001D746E">
              <w:rPr>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1D746E">
              <w:rPr>
                <w:shd w:val="solid" w:color="FFFFFF" w:fill="FFFFFF"/>
              </w:rPr>
              <w:t xml:space="preserve"> </w:t>
            </w:r>
            <w:r w:rsidR="001D746E" w:rsidRPr="000554A8">
              <w:rPr>
                <w:shd w:val="solid" w:color="FFFFFF" w:fill="FFFFFF"/>
              </w:rPr>
              <w:t>(у вигляді передбаченому згідно п. 1.3. цього розділу документації)</w:t>
            </w:r>
            <w:r w:rsidR="001D746E" w:rsidRPr="001D746E">
              <w:rPr>
                <w:shd w:val="solid" w:color="FFFFFF" w:fill="FFFFFF"/>
              </w:rPr>
              <w:t xml:space="preserve">, що підтверджують відсутність підстав, </w:t>
            </w:r>
            <w:r w:rsidR="001D746E" w:rsidRPr="00E4612A">
              <w:rPr>
                <w:shd w:val="solid" w:color="FFFFFF" w:fill="FFFFFF"/>
              </w:rPr>
              <w:t xml:space="preserve">визначених </w:t>
            </w:r>
            <w:r w:rsidR="00654904" w:rsidRPr="00E4612A">
              <w:rPr>
                <w:shd w:val="solid" w:color="FFFFFF" w:fill="FFFFFF"/>
              </w:rPr>
              <w:t xml:space="preserve">у підпунктах 3, 5, 6 і 12 та </w:t>
            </w:r>
            <w:r w:rsidR="00654904" w:rsidRPr="00E4612A">
              <w:t xml:space="preserve">в абзаці 14 пункту </w:t>
            </w:r>
            <w:r w:rsidR="005C5483">
              <w:t>47 Особливостей</w:t>
            </w:r>
            <w:r w:rsidR="00654904" w:rsidRPr="00E4612A">
              <w:t xml:space="preserve"> здійснення публічних закупівель</w:t>
            </w:r>
            <w:r w:rsidR="001D746E" w:rsidRPr="00E4612A">
              <w:rPr>
                <w:shd w:val="solid" w:color="FFFFFF" w:fill="FFFFFF"/>
              </w:rPr>
              <w:t>, а саме:</w:t>
            </w:r>
          </w:p>
          <w:p w14:paraId="4E329730" w14:textId="57F775A1" w:rsidR="00E862C9" w:rsidRPr="00E4612A" w:rsidRDefault="001D746E" w:rsidP="001D746E">
            <w:pPr>
              <w:numPr>
                <w:ilvl w:val="0"/>
                <w:numId w:val="4"/>
              </w:numPr>
              <w:tabs>
                <w:tab w:val="left" w:pos="0"/>
                <w:tab w:val="left" w:pos="360"/>
              </w:tabs>
              <w:ind w:left="0" w:right="61" w:firstLine="70"/>
              <w:jc w:val="both"/>
            </w:pPr>
            <w:r w:rsidRPr="00E4612A">
              <w:t xml:space="preserve">інформаційну довідку з Єдиного державного реєстру осіб, які вчинили корупційні або пов’язані з корупцією правопорушення, про те, що за результатами пошуку не знайдено інформації про корупційні або пов'язані з корупцією правопорушення щодо </w:t>
            </w:r>
            <w:r w:rsidR="00E862C9" w:rsidRPr="00E4612A">
              <w:t>керівника учасника процедури закупівлі, фізичної особи, яка є учасником процедури закупівлі;</w:t>
            </w:r>
          </w:p>
          <w:p w14:paraId="2C6F77D6" w14:textId="280A0719" w:rsidR="00774EA9" w:rsidRPr="003A66C5" w:rsidRDefault="00774EA9" w:rsidP="00774EA9">
            <w:pPr>
              <w:numPr>
                <w:ilvl w:val="0"/>
                <w:numId w:val="4"/>
              </w:numPr>
              <w:tabs>
                <w:tab w:val="left" w:pos="0"/>
                <w:tab w:val="left" w:pos="360"/>
              </w:tabs>
              <w:ind w:left="0" w:right="61" w:firstLine="70"/>
              <w:jc w:val="both"/>
              <w:rPr>
                <w:shd w:val="solid" w:color="FFFFFF" w:fill="FFFFFF"/>
              </w:rPr>
            </w:pPr>
            <w:r w:rsidRPr="003A66C5">
              <w:rPr>
                <w:shd w:val="solid" w:color="FFFFFF"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виданий не більше тридцятиденної давнини відносно дати подання документа. Зазначений витяг надається щодо осіб (особи), визначених у підпунктах 5, 6, 12 пункту </w:t>
            </w:r>
            <w:r w:rsidR="005C5483">
              <w:rPr>
                <w:shd w:val="solid" w:color="FFFFFF" w:fill="FFFFFF"/>
              </w:rPr>
              <w:t>47 Особливостей</w:t>
            </w:r>
            <w:r w:rsidRPr="003A66C5">
              <w:rPr>
                <w:shd w:val="solid" w:color="FFFFFF" w:fill="FFFFFF"/>
              </w:rPr>
              <w:t xml:space="preserve"> здійснення публічних закупівель;</w:t>
            </w:r>
          </w:p>
          <w:p w14:paraId="5CC94DB9" w14:textId="7DAE601C" w:rsidR="00221EFC" w:rsidRPr="00E4612A" w:rsidRDefault="00774EA9" w:rsidP="00774EA9">
            <w:pPr>
              <w:numPr>
                <w:ilvl w:val="0"/>
                <w:numId w:val="4"/>
              </w:numPr>
              <w:tabs>
                <w:tab w:val="left" w:pos="0"/>
                <w:tab w:val="left" w:pos="360"/>
              </w:tabs>
              <w:ind w:left="0" w:right="61" w:firstLine="70"/>
              <w:jc w:val="both"/>
              <w:rPr>
                <w:strike/>
              </w:rPr>
            </w:pPr>
            <w:r w:rsidRPr="003A66C5">
              <w:rPr>
                <w:shd w:val="solid" w:color="FFFFFF" w:fill="FFFFFF"/>
              </w:rPr>
              <w:t xml:space="preserve">довідка, складена учасником у довільній формі, що підтверджує відсутність підстави, визначеної в абзаці 14 пункту </w:t>
            </w:r>
            <w:r w:rsidR="005C5483">
              <w:rPr>
                <w:shd w:val="solid" w:color="FFFFFF" w:fill="FFFFFF"/>
              </w:rPr>
              <w:t>47 Особливостей</w:t>
            </w:r>
            <w:r w:rsidRPr="003A66C5">
              <w:rPr>
                <w:shd w:val="solid" w:color="FFFFFF" w:fill="FFFFFF"/>
              </w:rPr>
              <w:t xml:space="preserve"> здійснення публічних закупівель, або інформація у довільній формі, що підтверджує вжиття заходів для доведення надійності учасника, що перебуває в обставинах, зазначених в абзаці 14 пункту </w:t>
            </w:r>
            <w:r w:rsidR="005C5483">
              <w:rPr>
                <w:shd w:val="solid" w:color="FFFFFF" w:fill="FFFFFF"/>
              </w:rPr>
              <w:t>47 Особливостей</w:t>
            </w:r>
            <w:r w:rsidRPr="003A66C5">
              <w:rPr>
                <w:shd w:val="solid" w:color="FFFFFF" w:fill="FFFFFF"/>
              </w:rPr>
              <w:t xml:space="preserve"> здійснення публічних закупівель.</w:t>
            </w:r>
          </w:p>
          <w:p w14:paraId="305409F9" w14:textId="06C0F386" w:rsidR="000C6C04" w:rsidRPr="00E4612A" w:rsidRDefault="00221EFC" w:rsidP="00E4612A">
            <w:pPr>
              <w:ind w:right="61" w:firstLine="70"/>
              <w:jc w:val="both"/>
            </w:pPr>
            <w:r w:rsidRPr="00E4612A">
              <w:t>5.</w:t>
            </w:r>
            <w:r w:rsidR="003D6A9C" w:rsidRPr="00E4612A">
              <w:t>6</w:t>
            </w:r>
            <w:r w:rsidR="00FA33F0" w:rsidRPr="00E4612A">
              <w:t>.</w:t>
            </w:r>
            <w:r w:rsidRPr="00E4612A">
              <w:t xml:space="preserve"> </w:t>
            </w:r>
            <w:r w:rsidR="004D1140" w:rsidRPr="00E4612A">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E44574" w:rsidRPr="00E4612A">
              <w:t xml:space="preserve"> </w:t>
            </w:r>
            <w:r w:rsidR="005C5483">
              <w:t>47 Особливостей</w:t>
            </w:r>
            <w:r w:rsidR="00E44574" w:rsidRPr="00E4612A">
              <w:t xml:space="preserve"> здійснення публічних закупівель</w:t>
            </w:r>
            <w:r w:rsidR="004D1140" w:rsidRPr="00E4612A">
              <w:t>.</w:t>
            </w:r>
          </w:p>
        </w:tc>
      </w:tr>
      <w:tr w:rsidR="00221EFC" w:rsidRPr="000554A8" w14:paraId="41FD24D0"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E17375C" w14:textId="2917047F" w:rsidR="00221EFC" w:rsidRPr="000554A8" w:rsidRDefault="00221EFC" w:rsidP="00375DF9">
            <w:pPr>
              <w:autoSpaceDE w:val="0"/>
              <w:autoSpaceDN w:val="0"/>
              <w:adjustRightInd w:val="0"/>
              <w:rPr>
                <w:bCs/>
              </w:rPr>
            </w:pPr>
            <w:r w:rsidRPr="000554A8">
              <w:rPr>
                <w:bCs/>
              </w:rPr>
              <w:lastRenderedPageBreak/>
              <w:t>6</w:t>
            </w:r>
          </w:p>
        </w:tc>
        <w:tc>
          <w:tcPr>
            <w:tcW w:w="3119" w:type="dxa"/>
            <w:tcBorders>
              <w:top w:val="threeDEmboss" w:sz="6" w:space="0" w:color="auto"/>
              <w:left w:val="threeDEmboss" w:sz="6" w:space="0" w:color="auto"/>
              <w:bottom w:val="threeDEmboss" w:sz="6" w:space="0" w:color="auto"/>
              <w:right w:val="threeDEmboss" w:sz="6" w:space="0" w:color="auto"/>
            </w:tcBorders>
          </w:tcPr>
          <w:p w14:paraId="7BB37B57" w14:textId="77777777" w:rsidR="00221EFC" w:rsidRPr="000554A8" w:rsidRDefault="00221EFC" w:rsidP="00375DF9">
            <w:pPr>
              <w:autoSpaceDE w:val="0"/>
              <w:autoSpaceDN w:val="0"/>
              <w:adjustRightInd w:val="0"/>
            </w:pPr>
            <w:r w:rsidRPr="000554A8">
              <w:rPr>
                <w:b/>
                <w:bCs/>
              </w:rPr>
              <w:t>Інформація про необхідні технічні, якісні та кількісні характеристики предмета закупівлі</w:t>
            </w:r>
          </w:p>
        </w:tc>
        <w:tc>
          <w:tcPr>
            <w:tcW w:w="6520" w:type="dxa"/>
            <w:tcBorders>
              <w:top w:val="threeDEmboss" w:sz="6" w:space="0" w:color="auto"/>
              <w:left w:val="threeDEmboss" w:sz="6" w:space="0" w:color="auto"/>
              <w:bottom w:val="threeDEmboss" w:sz="6" w:space="0" w:color="auto"/>
              <w:right w:val="threeDEmboss" w:sz="6" w:space="0" w:color="auto"/>
            </w:tcBorders>
          </w:tcPr>
          <w:p w14:paraId="503272E8" w14:textId="77777777" w:rsidR="00221EFC" w:rsidRPr="000554A8" w:rsidRDefault="00221EFC" w:rsidP="003D7C3F">
            <w:pPr>
              <w:widowControl w:val="0"/>
              <w:ind w:firstLine="212"/>
              <w:jc w:val="both"/>
            </w:pPr>
            <w:r w:rsidRPr="00372E88">
              <w:t>6.1. Учасники процедури закупівлі повинні надати у складі тендерних пропозицій</w:t>
            </w:r>
            <w:r w:rsidRPr="000554A8">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10EAC">
              <w:rPr>
                <w:b/>
              </w:rPr>
              <w:t>Додаток 4</w:t>
            </w:r>
            <w:r w:rsidRPr="000554A8">
              <w:t xml:space="preserve"> цієї тендерної документації).</w:t>
            </w:r>
          </w:p>
          <w:p w14:paraId="1542E2A2" w14:textId="3A6F086C" w:rsidR="00221EFC" w:rsidRPr="000554A8" w:rsidRDefault="00221EFC" w:rsidP="0009668D">
            <w:pPr>
              <w:widowControl w:val="0"/>
              <w:ind w:firstLine="212"/>
              <w:jc w:val="both"/>
              <w:rPr>
                <w:b/>
                <w:sz w:val="12"/>
                <w:szCs w:val="12"/>
                <w:lang w:eastAsia="ru-RU"/>
              </w:rPr>
            </w:pPr>
            <w:r w:rsidRPr="00372E88">
              <w:lastRenderedPageBreak/>
              <w:t>6.2. Всі посилання в тексті цієї тендерної документації в цілому та її додатках на</w:t>
            </w:r>
            <w:r w:rsidRPr="000554A8">
              <w:t xml:space="preserve">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221EFC" w:rsidRPr="000554A8" w14:paraId="0387666F"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277A0FBD" w14:textId="77777777" w:rsidR="00221EFC" w:rsidRPr="000554A8" w:rsidRDefault="00221EFC" w:rsidP="00375DF9">
            <w:pPr>
              <w:autoSpaceDE w:val="0"/>
              <w:autoSpaceDN w:val="0"/>
              <w:adjustRightInd w:val="0"/>
              <w:rPr>
                <w:bCs/>
              </w:rPr>
            </w:pPr>
            <w:r w:rsidRPr="000554A8">
              <w:rPr>
                <w:bCs/>
              </w:rPr>
              <w:lastRenderedPageBreak/>
              <w:t>7</w:t>
            </w:r>
          </w:p>
        </w:tc>
        <w:tc>
          <w:tcPr>
            <w:tcW w:w="3119" w:type="dxa"/>
            <w:tcBorders>
              <w:top w:val="threeDEmboss" w:sz="6" w:space="0" w:color="auto"/>
              <w:left w:val="threeDEmboss" w:sz="6" w:space="0" w:color="auto"/>
              <w:bottom w:val="threeDEmboss" w:sz="6" w:space="0" w:color="auto"/>
              <w:right w:val="threeDEmboss" w:sz="6" w:space="0" w:color="auto"/>
            </w:tcBorders>
          </w:tcPr>
          <w:p w14:paraId="10BA86C7" w14:textId="77777777" w:rsidR="00221EFC" w:rsidRPr="000554A8" w:rsidRDefault="00221EFC" w:rsidP="00375DF9">
            <w:pPr>
              <w:autoSpaceDE w:val="0"/>
              <w:autoSpaceDN w:val="0"/>
              <w:adjustRightInd w:val="0"/>
              <w:rPr>
                <w:b/>
                <w:bCs/>
              </w:rPr>
            </w:pPr>
            <w:r w:rsidRPr="000554A8">
              <w:rPr>
                <w:b/>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520" w:type="dxa"/>
            <w:tcBorders>
              <w:top w:val="threeDEmboss" w:sz="6" w:space="0" w:color="auto"/>
              <w:left w:val="threeDEmboss" w:sz="6" w:space="0" w:color="auto"/>
              <w:bottom w:val="threeDEmboss" w:sz="6" w:space="0" w:color="auto"/>
              <w:right w:val="threeDEmboss" w:sz="6" w:space="0" w:color="auto"/>
            </w:tcBorders>
          </w:tcPr>
          <w:p w14:paraId="2C8EF630" w14:textId="133B77C8" w:rsidR="00221EFC" w:rsidRPr="000554A8" w:rsidRDefault="00221EFC" w:rsidP="0009668D">
            <w:pPr>
              <w:widowControl w:val="0"/>
              <w:ind w:firstLine="212"/>
              <w:jc w:val="both"/>
              <w:rPr>
                <w:sz w:val="12"/>
                <w:szCs w:val="12"/>
              </w:rPr>
            </w:pPr>
            <w:r w:rsidRPr="00372E88">
              <w:t>7.1. Замовник може вимагати від учасників підтвердження того, що</w:t>
            </w:r>
            <w:r w:rsidRPr="000554A8">
              <w:t xml:space="preserve">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F90A7A" w:rsidRPr="000554A8" w14:paraId="57630B2E"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7C715F60" w14:textId="77777777" w:rsidR="00F90A7A" w:rsidRPr="000554A8" w:rsidRDefault="00F90A7A" w:rsidP="00F90A7A">
            <w:pPr>
              <w:autoSpaceDE w:val="0"/>
              <w:autoSpaceDN w:val="0"/>
              <w:adjustRightInd w:val="0"/>
              <w:rPr>
                <w:bCs/>
              </w:rPr>
            </w:pPr>
            <w:r w:rsidRPr="000554A8">
              <w:rPr>
                <w:bCs/>
              </w:rPr>
              <w:t>8</w:t>
            </w:r>
          </w:p>
        </w:tc>
        <w:tc>
          <w:tcPr>
            <w:tcW w:w="3119" w:type="dxa"/>
            <w:tcBorders>
              <w:top w:val="threeDEmboss" w:sz="6" w:space="0" w:color="auto"/>
              <w:left w:val="threeDEmboss" w:sz="6" w:space="0" w:color="auto"/>
              <w:bottom w:val="threeDEmboss" w:sz="6" w:space="0" w:color="auto"/>
              <w:right w:val="threeDEmboss" w:sz="6" w:space="0" w:color="auto"/>
            </w:tcBorders>
          </w:tcPr>
          <w:p w14:paraId="4E42DA5B" w14:textId="18F4BD9C" w:rsidR="00F90A7A" w:rsidRPr="00123C12" w:rsidRDefault="00F90A7A" w:rsidP="00F90A7A">
            <w:pPr>
              <w:rPr>
                <w:sz w:val="23"/>
                <w:szCs w:val="23"/>
              </w:rPr>
            </w:pPr>
            <w:r w:rsidRPr="00123C12">
              <w:rPr>
                <w:b/>
                <w:bCs/>
                <w:sz w:val="23"/>
                <w:szCs w:val="23"/>
              </w:rPr>
              <w:t>Інформація про субпідрядника/співвико-навця (у випадку закупівлі робіт чи послуг)</w:t>
            </w:r>
          </w:p>
        </w:tc>
        <w:tc>
          <w:tcPr>
            <w:tcW w:w="6520" w:type="dxa"/>
            <w:tcBorders>
              <w:top w:val="threeDEmboss" w:sz="6" w:space="0" w:color="auto"/>
              <w:left w:val="threeDEmboss" w:sz="6" w:space="0" w:color="auto"/>
              <w:bottom w:val="threeDEmboss" w:sz="6" w:space="0" w:color="auto"/>
              <w:right w:val="threeDEmboss" w:sz="6" w:space="0" w:color="auto"/>
            </w:tcBorders>
          </w:tcPr>
          <w:p w14:paraId="75BFBA82" w14:textId="2B9809E0" w:rsidR="00F90A7A" w:rsidRPr="00E22D00" w:rsidRDefault="007E6C2A" w:rsidP="00F90A7A">
            <w:pPr>
              <w:widowControl w:val="0"/>
              <w:ind w:firstLine="212"/>
              <w:jc w:val="both"/>
            </w:pPr>
            <w:r w:rsidRPr="00E22D00">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75DF9" w:rsidRPr="000554A8" w14:paraId="43CC9AA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0DB0CA97" w14:textId="77777777" w:rsidR="00375DF9" w:rsidRPr="000554A8" w:rsidRDefault="00375DF9" w:rsidP="00375DF9">
            <w:pPr>
              <w:autoSpaceDE w:val="0"/>
              <w:autoSpaceDN w:val="0"/>
              <w:adjustRightInd w:val="0"/>
              <w:rPr>
                <w:bCs/>
              </w:rPr>
            </w:pPr>
            <w:r w:rsidRPr="000554A8">
              <w:rPr>
                <w:bCs/>
              </w:rPr>
              <w:t>9</w:t>
            </w:r>
          </w:p>
        </w:tc>
        <w:tc>
          <w:tcPr>
            <w:tcW w:w="3119" w:type="dxa"/>
            <w:tcBorders>
              <w:top w:val="threeDEmboss" w:sz="6" w:space="0" w:color="auto"/>
              <w:left w:val="threeDEmboss" w:sz="6" w:space="0" w:color="auto"/>
              <w:bottom w:val="threeDEmboss" w:sz="6" w:space="0" w:color="auto"/>
              <w:right w:val="threeDEmboss" w:sz="6" w:space="0" w:color="auto"/>
            </w:tcBorders>
          </w:tcPr>
          <w:p w14:paraId="5258C564" w14:textId="77777777" w:rsidR="00375DF9" w:rsidRPr="000554A8" w:rsidRDefault="00375DF9" w:rsidP="00375DF9">
            <w:pPr>
              <w:autoSpaceDE w:val="0"/>
              <w:autoSpaceDN w:val="0"/>
              <w:adjustRightInd w:val="0"/>
            </w:pPr>
            <w:r w:rsidRPr="000554A8">
              <w:rPr>
                <w:b/>
                <w:bCs/>
              </w:rPr>
              <w:t>Унесення змін або відкликання тендерної пропозиції учасником</w:t>
            </w:r>
          </w:p>
        </w:tc>
        <w:tc>
          <w:tcPr>
            <w:tcW w:w="6520" w:type="dxa"/>
            <w:tcBorders>
              <w:top w:val="threeDEmboss" w:sz="6" w:space="0" w:color="auto"/>
              <w:left w:val="threeDEmboss" w:sz="6" w:space="0" w:color="auto"/>
              <w:bottom w:val="threeDEmboss" w:sz="6" w:space="0" w:color="auto"/>
              <w:right w:val="threeDEmboss" w:sz="6" w:space="0" w:color="auto"/>
            </w:tcBorders>
          </w:tcPr>
          <w:p w14:paraId="03618680" w14:textId="77777777" w:rsidR="00684D7E" w:rsidRDefault="00221EFC" w:rsidP="00FF1054">
            <w:pPr>
              <w:autoSpaceDE w:val="0"/>
              <w:autoSpaceDN w:val="0"/>
              <w:adjustRightInd w:val="0"/>
              <w:ind w:firstLine="70"/>
              <w:jc w:val="both"/>
            </w:pPr>
            <w:r w:rsidRPr="00372E88">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9728F" w14:textId="158F593B" w:rsidR="00774EA9" w:rsidRPr="00372E88" w:rsidRDefault="00774EA9" w:rsidP="00FF1054">
            <w:pPr>
              <w:autoSpaceDE w:val="0"/>
              <w:autoSpaceDN w:val="0"/>
              <w:adjustRightInd w:val="0"/>
              <w:ind w:firstLine="70"/>
              <w:jc w:val="both"/>
            </w:pPr>
          </w:p>
        </w:tc>
      </w:tr>
      <w:tr w:rsidR="00375DF9" w:rsidRPr="000554A8" w14:paraId="1A73B5E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B552C05" w14:textId="77777777" w:rsidR="00375DF9" w:rsidRPr="000554A8" w:rsidRDefault="00375DF9" w:rsidP="00375DF9">
            <w:pPr>
              <w:autoSpaceDE w:val="0"/>
              <w:autoSpaceDN w:val="0"/>
              <w:adjustRightInd w:val="0"/>
              <w:rPr>
                <w:b/>
                <w:bCs/>
                <w:highlight w:val="cyan"/>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2D867643" w14:textId="0C0339C5" w:rsidR="00375DF9" w:rsidRPr="000554A8" w:rsidRDefault="00375DF9" w:rsidP="00375DF9">
            <w:pPr>
              <w:autoSpaceDE w:val="0"/>
              <w:autoSpaceDN w:val="0"/>
              <w:adjustRightInd w:val="0"/>
              <w:ind w:firstLine="212"/>
              <w:jc w:val="center"/>
            </w:pPr>
            <w:r w:rsidRPr="000554A8">
              <w:rPr>
                <w:b/>
                <w:bCs/>
                <w:highlight w:val="cyan"/>
              </w:rPr>
              <w:t>Розділ IV. Подання та розкриття тендерн</w:t>
            </w:r>
            <w:r w:rsidR="00EB37D2">
              <w:rPr>
                <w:b/>
                <w:bCs/>
                <w:highlight w:val="cyan"/>
              </w:rPr>
              <w:t>ої</w:t>
            </w:r>
            <w:r w:rsidRPr="000554A8">
              <w:rPr>
                <w:b/>
                <w:bCs/>
                <w:highlight w:val="cyan"/>
              </w:rPr>
              <w:t xml:space="preserve"> пропозиц</w:t>
            </w:r>
            <w:r w:rsidRPr="00EB37D2">
              <w:rPr>
                <w:b/>
                <w:bCs/>
                <w:highlight w:val="cyan"/>
              </w:rPr>
              <w:t>і</w:t>
            </w:r>
            <w:r w:rsidR="00EB37D2" w:rsidRPr="00EB37D2">
              <w:rPr>
                <w:b/>
                <w:bCs/>
                <w:highlight w:val="cyan"/>
              </w:rPr>
              <w:t>ї</w:t>
            </w:r>
          </w:p>
        </w:tc>
      </w:tr>
      <w:tr w:rsidR="00375DF9" w:rsidRPr="000554A8" w14:paraId="35297C8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415C597" w14:textId="77777777" w:rsidR="00375DF9" w:rsidRPr="000554A8" w:rsidRDefault="00375DF9" w:rsidP="00375DF9">
            <w:pPr>
              <w:autoSpaceDE w:val="0"/>
              <w:autoSpaceDN w:val="0"/>
              <w:adjustRightInd w:val="0"/>
              <w:rPr>
                <w:bCs/>
              </w:rPr>
            </w:pPr>
            <w:r w:rsidRPr="000554A8">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324A22EC" w14:textId="77777777" w:rsidR="00375DF9" w:rsidRPr="000554A8" w:rsidRDefault="00375DF9" w:rsidP="00375DF9">
            <w:pPr>
              <w:autoSpaceDE w:val="0"/>
              <w:autoSpaceDN w:val="0"/>
              <w:adjustRightInd w:val="0"/>
            </w:pPr>
            <w:r w:rsidRPr="000554A8">
              <w:rPr>
                <w:b/>
                <w:bCs/>
              </w:rPr>
              <w:t xml:space="preserve">Кінцевий строк подання  тендерної пропозицій </w:t>
            </w:r>
          </w:p>
          <w:p w14:paraId="612A953E" w14:textId="77777777" w:rsidR="00375DF9" w:rsidRPr="000554A8" w:rsidRDefault="00375DF9" w:rsidP="00375DF9">
            <w:pPr>
              <w:autoSpaceDE w:val="0"/>
              <w:autoSpaceDN w:val="0"/>
              <w:adjustRightInd w:val="0"/>
            </w:pPr>
          </w:p>
        </w:tc>
        <w:tc>
          <w:tcPr>
            <w:tcW w:w="6520" w:type="dxa"/>
            <w:tcBorders>
              <w:top w:val="threeDEmboss" w:sz="6" w:space="0" w:color="auto"/>
              <w:left w:val="threeDEmboss" w:sz="6" w:space="0" w:color="auto"/>
              <w:bottom w:val="threeDEmboss" w:sz="6" w:space="0" w:color="auto"/>
              <w:right w:val="threeDEmboss" w:sz="6" w:space="0" w:color="auto"/>
            </w:tcBorders>
          </w:tcPr>
          <w:p w14:paraId="39AC5FBD" w14:textId="77777777" w:rsidR="00375DF9" w:rsidRPr="000554A8" w:rsidRDefault="00375DF9" w:rsidP="009E7425">
            <w:pPr>
              <w:pStyle w:val="HTML"/>
              <w:ind w:firstLine="211"/>
              <w:jc w:val="both"/>
              <w:rPr>
                <w:rFonts w:ascii="Times New Roman" w:hAnsi="Times New Roman"/>
                <w:sz w:val="24"/>
                <w:szCs w:val="24"/>
                <w:lang w:val="uk-UA"/>
              </w:rPr>
            </w:pPr>
            <w:r w:rsidRPr="00372E88">
              <w:rPr>
                <w:rFonts w:ascii="Times New Roman" w:hAnsi="Times New Roman"/>
                <w:color w:val="auto"/>
                <w:sz w:val="24"/>
                <w:szCs w:val="24"/>
                <w:lang w:val="uk-UA" w:eastAsia="uk-UA"/>
              </w:rPr>
              <w:t>1.1.</w:t>
            </w:r>
            <w:r w:rsidRPr="000554A8">
              <w:rPr>
                <w:rFonts w:ascii="Times New Roman" w:hAnsi="Times New Roman"/>
                <w:color w:val="auto"/>
                <w:sz w:val="24"/>
                <w:szCs w:val="24"/>
                <w:lang w:val="uk-UA" w:eastAsia="uk-UA"/>
              </w:rPr>
              <w:t xml:space="preserve"> Кінцевий</w:t>
            </w:r>
            <w:r w:rsidRPr="000554A8">
              <w:rPr>
                <w:rFonts w:ascii="Times New Roman" w:hAnsi="Times New Roman"/>
                <w:sz w:val="24"/>
                <w:szCs w:val="24"/>
                <w:lang w:val="uk-UA"/>
              </w:rPr>
              <w:t xml:space="preserve"> строк подання тендерних пропозицій:</w:t>
            </w:r>
            <w:r w:rsidRPr="000554A8">
              <w:rPr>
                <w:lang w:val="uk-UA"/>
              </w:rPr>
              <w:t xml:space="preserve"> </w:t>
            </w:r>
            <w:r w:rsidRPr="000554A8">
              <w:rPr>
                <w:rFonts w:ascii="Times New Roman" w:hAnsi="Times New Roman"/>
                <w:sz w:val="24"/>
                <w:szCs w:val="24"/>
                <w:lang w:val="uk-UA"/>
              </w:rPr>
              <w:t xml:space="preserve"> </w:t>
            </w:r>
          </w:p>
          <w:p w14:paraId="24E1A4F0" w14:textId="168177EF" w:rsidR="00375DF9" w:rsidRPr="000554A8" w:rsidRDefault="00710EAC" w:rsidP="00375DF9">
            <w:pPr>
              <w:pStyle w:val="HTML"/>
              <w:jc w:val="both"/>
              <w:rPr>
                <w:rFonts w:ascii="Times New Roman" w:hAnsi="Times New Roman"/>
                <w:b/>
                <w:sz w:val="24"/>
                <w:szCs w:val="24"/>
                <w:lang w:val="uk-UA"/>
              </w:rPr>
            </w:pPr>
            <w:bookmarkStart w:id="1" w:name="_GoBack"/>
            <w:bookmarkEnd w:id="1"/>
            <w:r w:rsidRPr="0076158C">
              <w:rPr>
                <w:rFonts w:ascii="Times New Roman" w:hAnsi="Times New Roman"/>
                <w:b/>
                <w:sz w:val="24"/>
                <w:szCs w:val="24"/>
                <w:lang w:val="ru-RU"/>
              </w:rPr>
              <w:t>2</w:t>
            </w:r>
            <w:r w:rsidR="0076158C" w:rsidRPr="0076158C">
              <w:rPr>
                <w:rFonts w:ascii="Times New Roman" w:hAnsi="Times New Roman"/>
                <w:b/>
                <w:sz w:val="24"/>
                <w:szCs w:val="24"/>
                <w:lang w:val="uk-UA"/>
              </w:rPr>
              <w:t>0</w:t>
            </w:r>
            <w:r w:rsidR="003B4D1D" w:rsidRPr="0076158C">
              <w:rPr>
                <w:rFonts w:ascii="Times New Roman" w:hAnsi="Times New Roman"/>
                <w:b/>
                <w:sz w:val="24"/>
                <w:szCs w:val="24"/>
                <w:lang w:val="uk-UA"/>
              </w:rPr>
              <w:t>.0</w:t>
            </w:r>
            <w:r w:rsidRPr="0076158C">
              <w:rPr>
                <w:rFonts w:ascii="Times New Roman" w:hAnsi="Times New Roman"/>
                <w:b/>
                <w:sz w:val="24"/>
                <w:szCs w:val="24"/>
                <w:lang w:val="ru-RU"/>
              </w:rPr>
              <w:t>4</w:t>
            </w:r>
            <w:r w:rsidR="00375DF9" w:rsidRPr="0076158C">
              <w:rPr>
                <w:rFonts w:ascii="Times New Roman" w:hAnsi="Times New Roman"/>
                <w:b/>
                <w:sz w:val="24"/>
                <w:szCs w:val="24"/>
                <w:lang w:val="uk-UA"/>
              </w:rPr>
              <w:t>.20</w:t>
            </w:r>
            <w:r w:rsidR="007E6C2A" w:rsidRPr="0076158C">
              <w:rPr>
                <w:rFonts w:ascii="Times New Roman" w:hAnsi="Times New Roman"/>
                <w:b/>
                <w:sz w:val="24"/>
                <w:szCs w:val="24"/>
                <w:lang w:val="uk-UA"/>
              </w:rPr>
              <w:t>24</w:t>
            </w:r>
            <w:r w:rsidR="00375DF9" w:rsidRPr="0076158C">
              <w:rPr>
                <w:rFonts w:ascii="Times New Roman" w:hAnsi="Times New Roman"/>
                <w:b/>
                <w:sz w:val="24"/>
                <w:szCs w:val="24"/>
                <w:lang w:val="uk-UA"/>
              </w:rPr>
              <w:t xml:space="preserve"> р. до </w:t>
            </w:r>
            <w:r w:rsidRPr="0076158C">
              <w:rPr>
                <w:rFonts w:ascii="Times New Roman" w:hAnsi="Times New Roman"/>
                <w:b/>
                <w:sz w:val="24"/>
                <w:szCs w:val="24"/>
                <w:lang w:val="ru-RU"/>
              </w:rPr>
              <w:t>00</w:t>
            </w:r>
            <w:r w:rsidR="00364706" w:rsidRPr="0076158C">
              <w:rPr>
                <w:rFonts w:ascii="Times New Roman" w:hAnsi="Times New Roman"/>
                <w:b/>
                <w:sz w:val="24"/>
                <w:szCs w:val="24"/>
                <w:lang w:val="uk-UA"/>
              </w:rPr>
              <w:t>:</w:t>
            </w:r>
            <w:r w:rsidR="00C76833" w:rsidRPr="0076158C">
              <w:rPr>
                <w:rFonts w:ascii="Times New Roman" w:hAnsi="Times New Roman"/>
                <w:b/>
                <w:sz w:val="24"/>
                <w:szCs w:val="24"/>
                <w:lang w:val="uk-UA"/>
              </w:rPr>
              <w:t>00</w:t>
            </w:r>
            <w:r w:rsidR="00375DF9" w:rsidRPr="000554A8">
              <w:rPr>
                <w:rFonts w:ascii="Times New Roman" w:hAnsi="Times New Roman"/>
                <w:b/>
                <w:sz w:val="24"/>
                <w:szCs w:val="24"/>
                <w:lang w:val="uk-UA"/>
              </w:rPr>
              <w:t xml:space="preserve"> за київським часом</w:t>
            </w:r>
            <w:r w:rsidR="00375DF9" w:rsidRPr="000554A8">
              <w:rPr>
                <w:rFonts w:ascii="Times New Roman" w:hAnsi="Times New Roman"/>
                <w:sz w:val="24"/>
                <w:szCs w:val="24"/>
                <w:lang w:val="uk-UA"/>
              </w:rPr>
              <w:t>;</w:t>
            </w:r>
          </w:p>
          <w:p w14:paraId="19DD756B" w14:textId="77777777" w:rsidR="00684D7E" w:rsidRPr="00372E88" w:rsidRDefault="00684D7E" w:rsidP="00684D7E">
            <w:pPr>
              <w:widowControl w:val="0"/>
              <w:tabs>
                <w:tab w:val="left" w:pos="0"/>
                <w:tab w:val="left" w:pos="720"/>
              </w:tabs>
              <w:ind w:left="34" w:firstLine="177"/>
              <w:jc w:val="both"/>
            </w:pPr>
            <w:r w:rsidRPr="00372E88">
              <w:t>1.2. Отримана тендерна пропозиція вноситься автоматично до реєстру отриманих тендерних пропозицій.</w:t>
            </w:r>
          </w:p>
          <w:p w14:paraId="1D5085CB" w14:textId="5FEE3C72" w:rsidR="00375DF9" w:rsidRPr="000554A8" w:rsidRDefault="00684D7E" w:rsidP="00684D7E">
            <w:pPr>
              <w:widowControl w:val="0"/>
              <w:tabs>
                <w:tab w:val="left" w:pos="0"/>
                <w:tab w:val="left" w:pos="720"/>
              </w:tabs>
              <w:ind w:left="34" w:firstLine="177"/>
              <w:jc w:val="both"/>
            </w:pPr>
            <w:r w:rsidRPr="00372E88">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75DF9" w:rsidRPr="000554A8" w14:paraId="53888036"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39A772C" w14:textId="77777777" w:rsidR="00375DF9" w:rsidRPr="000554A8" w:rsidRDefault="00375DF9" w:rsidP="00375DF9">
            <w:pPr>
              <w:autoSpaceDE w:val="0"/>
              <w:autoSpaceDN w:val="0"/>
              <w:adjustRightInd w:val="0"/>
              <w:rPr>
                <w:bCs/>
              </w:rPr>
            </w:pPr>
            <w:r w:rsidRPr="000554A8">
              <w:rPr>
                <w:bCs/>
              </w:rPr>
              <w:t>2</w:t>
            </w:r>
          </w:p>
        </w:tc>
        <w:tc>
          <w:tcPr>
            <w:tcW w:w="3119" w:type="dxa"/>
            <w:tcBorders>
              <w:top w:val="threeDEmboss" w:sz="6" w:space="0" w:color="auto"/>
              <w:left w:val="threeDEmboss" w:sz="6" w:space="0" w:color="auto"/>
              <w:bottom w:val="threeDEmboss" w:sz="6" w:space="0" w:color="auto"/>
              <w:right w:val="threeDEmboss" w:sz="6" w:space="0" w:color="auto"/>
            </w:tcBorders>
          </w:tcPr>
          <w:p w14:paraId="27DA94B3" w14:textId="77777777" w:rsidR="00375DF9" w:rsidRPr="000554A8" w:rsidRDefault="00375DF9" w:rsidP="00375DF9">
            <w:pPr>
              <w:autoSpaceDE w:val="0"/>
              <w:autoSpaceDN w:val="0"/>
              <w:adjustRightInd w:val="0"/>
            </w:pPr>
            <w:r w:rsidRPr="000554A8">
              <w:rPr>
                <w:b/>
                <w:bCs/>
              </w:rPr>
              <w:t>Дата та час розкриття  тендерної пропозицій конкурсних торгів</w:t>
            </w:r>
            <w:r w:rsidRPr="000554A8">
              <w:t>:</w:t>
            </w:r>
          </w:p>
          <w:p w14:paraId="078755F9" w14:textId="77777777" w:rsidR="00375DF9" w:rsidRPr="000554A8" w:rsidRDefault="00375DF9" w:rsidP="00375DF9">
            <w:pPr>
              <w:autoSpaceDE w:val="0"/>
              <w:autoSpaceDN w:val="0"/>
              <w:adjustRightInd w:val="0"/>
            </w:pPr>
          </w:p>
        </w:tc>
        <w:tc>
          <w:tcPr>
            <w:tcW w:w="6520" w:type="dxa"/>
            <w:tcBorders>
              <w:top w:val="threeDEmboss" w:sz="6" w:space="0" w:color="auto"/>
              <w:left w:val="threeDEmboss" w:sz="6" w:space="0" w:color="auto"/>
              <w:bottom w:val="threeDEmboss" w:sz="6" w:space="0" w:color="auto"/>
              <w:right w:val="threeDEmboss" w:sz="6" w:space="0" w:color="auto"/>
            </w:tcBorders>
          </w:tcPr>
          <w:p w14:paraId="76896D83" w14:textId="77777777" w:rsidR="00B843B0" w:rsidRPr="00372E88" w:rsidRDefault="00B843B0" w:rsidP="00B843B0">
            <w:pPr>
              <w:widowControl w:val="0"/>
              <w:ind w:firstLine="211"/>
              <w:jc w:val="both"/>
            </w:pPr>
            <w:r w:rsidRPr="00372E88">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73D438" w14:textId="77777777" w:rsidR="007414EA" w:rsidRDefault="00B843B0" w:rsidP="007414EA">
            <w:pPr>
              <w:widowControl w:val="0"/>
              <w:ind w:firstLine="211"/>
              <w:jc w:val="both"/>
            </w:pPr>
            <w:r w:rsidRPr="00372E88">
              <w:lastRenderedPageBreak/>
              <w:t xml:space="preserve">2.2. </w:t>
            </w:r>
            <w:r w:rsidR="007414EA">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3B363A" w14:textId="5177EEB2" w:rsidR="00B843B0" w:rsidRPr="00372E88" w:rsidRDefault="007414EA" w:rsidP="007414EA">
            <w:pPr>
              <w:widowControl w:val="0"/>
              <w:ind w:firstLine="211"/>
              <w:jc w:val="both"/>
            </w:pPr>
            <w: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здійснення публічних закупівель.</w:t>
            </w:r>
          </w:p>
          <w:p w14:paraId="7E3F6075" w14:textId="0DF70455" w:rsidR="007414EA" w:rsidRDefault="00B843B0" w:rsidP="00B843B0">
            <w:pPr>
              <w:widowControl w:val="0"/>
              <w:ind w:firstLine="211"/>
              <w:jc w:val="both"/>
            </w:pPr>
            <w:r w:rsidRPr="00372E88">
              <w:t>2.</w:t>
            </w:r>
            <w:r w:rsidR="007414EA">
              <w:t>4</w:t>
            </w:r>
            <w:r w:rsidRPr="00372E88">
              <w:t xml:space="preserve">. </w:t>
            </w:r>
            <w:r w:rsidR="007414EA" w:rsidRPr="007414EA">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0A418E" w14:textId="020D115E" w:rsidR="00B843B0" w:rsidRDefault="007414EA" w:rsidP="00B843B0">
            <w:pPr>
              <w:widowControl w:val="0"/>
              <w:ind w:firstLine="211"/>
              <w:jc w:val="both"/>
            </w:pPr>
            <w:r>
              <w:t xml:space="preserve">2.5. </w:t>
            </w:r>
            <w:r w:rsidR="00B843B0" w:rsidRPr="00372E88">
              <w:t>Учасник</w:t>
            </w:r>
            <w:r w:rsidR="00B843B0" w:rsidRPr="00D24813">
              <w:t xml:space="preserve">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w:t>
            </w:r>
            <w:r w:rsidR="00B843B0" w:rsidRPr="000554A8">
              <w:t xml:space="preserve"> складає – </w:t>
            </w:r>
            <w:r w:rsidR="00096FF3" w:rsidRPr="00710EAC">
              <w:rPr>
                <w:b/>
                <w:bCs/>
              </w:rPr>
              <w:t>0,5</w:t>
            </w:r>
            <w:r w:rsidR="007E6C2A" w:rsidRPr="00710EAC">
              <w:rPr>
                <w:b/>
                <w:bCs/>
              </w:rPr>
              <w:t> відсот</w:t>
            </w:r>
            <w:r w:rsidR="00096FF3" w:rsidRPr="00710EAC">
              <w:rPr>
                <w:b/>
                <w:bCs/>
              </w:rPr>
              <w:t>ка</w:t>
            </w:r>
            <w:r w:rsidR="007E6C2A" w:rsidRPr="007E6C2A">
              <w:rPr>
                <w:b/>
                <w:bCs/>
              </w:rPr>
              <w:t xml:space="preserve"> </w:t>
            </w:r>
            <w:r w:rsidR="00B843B0" w:rsidRPr="000554A8">
              <w:t>від очікуваної вартості закупівлі.</w:t>
            </w:r>
          </w:p>
          <w:p w14:paraId="30820195" w14:textId="6DD4CD46" w:rsidR="007414EA" w:rsidRDefault="007414EA" w:rsidP="00B843B0">
            <w:pPr>
              <w:widowControl w:val="0"/>
              <w:ind w:firstLine="211"/>
              <w:jc w:val="both"/>
            </w:pPr>
            <w:r>
              <w:t xml:space="preserve">2.6. </w:t>
            </w:r>
            <w:r w:rsidRPr="007414EA">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t>Особливостей здійснення публічних закупівель</w:t>
            </w:r>
            <w:r w:rsidRPr="007414EA">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AF5674C" w14:textId="2934F742" w:rsidR="00774EA9" w:rsidRPr="00A02317" w:rsidRDefault="00774EA9" w:rsidP="007414EA">
            <w:pPr>
              <w:widowControl w:val="0"/>
              <w:ind w:firstLine="211"/>
              <w:jc w:val="both"/>
            </w:pPr>
          </w:p>
        </w:tc>
      </w:tr>
      <w:tr w:rsidR="00375DF9" w:rsidRPr="000554A8" w14:paraId="0B2720F7"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36AB7AE6" w14:textId="77777777" w:rsidR="00375DF9" w:rsidRPr="000554A8" w:rsidRDefault="00375DF9" w:rsidP="00375DF9">
            <w:pPr>
              <w:autoSpaceDE w:val="0"/>
              <w:autoSpaceDN w:val="0"/>
              <w:adjustRightInd w:val="0"/>
              <w:rPr>
                <w:b/>
                <w:bCs/>
                <w:highlight w:val="cyan"/>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6B9696E1" w14:textId="6F3B0F52" w:rsidR="00375DF9" w:rsidRPr="000554A8" w:rsidRDefault="00375DF9" w:rsidP="00375DF9">
            <w:pPr>
              <w:autoSpaceDE w:val="0"/>
              <w:autoSpaceDN w:val="0"/>
              <w:adjustRightInd w:val="0"/>
              <w:jc w:val="center"/>
            </w:pPr>
            <w:r w:rsidRPr="000554A8">
              <w:rPr>
                <w:b/>
                <w:bCs/>
                <w:highlight w:val="cyan"/>
              </w:rPr>
              <w:t>Розділ V. Оцінка тендерн</w:t>
            </w:r>
            <w:r w:rsidR="00EB37D2">
              <w:rPr>
                <w:b/>
                <w:bCs/>
                <w:highlight w:val="cyan"/>
              </w:rPr>
              <w:t>ої</w:t>
            </w:r>
            <w:r w:rsidRPr="000554A8">
              <w:rPr>
                <w:b/>
                <w:bCs/>
                <w:highlight w:val="cyan"/>
              </w:rPr>
              <w:t xml:space="preserve"> пропозиц</w:t>
            </w:r>
            <w:r w:rsidRPr="00EB37D2">
              <w:rPr>
                <w:b/>
                <w:bCs/>
                <w:highlight w:val="cyan"/>
              </w:rPr>
              <w:t>і</w:t>
            </w:r>
            <w:r w:rsidR="00EB37D2" w:rsidRPr="00EB37D2">
              <w:rPr>
                <w:b/>
                <w:bCs/>
                <w:highlight w:val="cyan"/>
              </w:rPr>
              <w:t>ї</w:t>
            </w:r>
          </w:p>
        </w:tc>
      </w:tr>
      <w:tr w:rsidR="00684D7E" w:rsidRPr="000554A8" w14:paraId="60FCD4D8"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77285481" w14:textId="77777777" w:rsidR="00684D7E" w:rsidRPr="000554A8" w:rsidRDefault="00684D7E" w:rsidP="00375DF9">
            <w:pPr>
              <w:autoSpaceDE w:val="0"/>
              <w:autoSpaceDN w:val="0"/>
              <w:adjustRightInd w:val="0"/>
              <w:rPr>
                <w:bCs/>
              </w:rPr>
            </w:pPr>
            <w:r w:rsidRPr="000554A8">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613EE294" w14:textId="77777777" w:rsidR="00684D7E" w:rsidRPr="000554A8" w:rsidRDefault="00684D7E" w:rsidP="009A43EF">
            <w:pPr>
              <w:widowControl w:val="0"/>
              <w:autoSpaceDE w:val="0"/>
              <w:autoSpaceDN w:val="0"/>
              <w:adjustRightInd w:val="0"/>
            </w:pPr>
            <w:r w:rsidRPr="000554A8">
              <w:rPr>
                <w:b/>
                <w:bCs/>
              </w:rPr>
              <w:t xml:space="preserve">Перелік критеріїв та методика оцінки тендерної пропозиції із зазначенням питомої ваги критерію </w:t>
            </w:r>
          </w:p>
        </w:tc>
        <w:tc>
          <w:tcPr>
            <w:tcW w:w="6520" w:type="dxa"/>
            <w:tcBorders>
              <w:top w:val="threeDEmboss" w:sz="6" w:space="0" w:color="auto"/>
              <w:left w:val="threeDEmboss" w:sz="6" w:space="0" w:color="auto"/>
              <w:bottom w:val="threeDEmboss" w:sz="6" w:space="0" w:color="auto"/>
              <w:right w:val="threeDEmboss" w:sz="6" w:space="0" w:color="auto"/>
            </w:tcBorders>
          </w:tcPr>
          <w:p w14:paraId="74C76320" w14:textId="4D2AC3D4" w:rsidR="00993899" w:rsidRDefault="00B843B0" w:rsidP="00993899">
            <w:pPr>
              <w:widowControl w:val="0"/>
              <w:ind w:firstLine="211"/>
              <w:jc w:val="both"/>
            </w:pPr>
            <w:r w:rsidRPr="00B843B0">
              <w:t xml:space="preserve">1.1. </w:t>
            </w:r>
            <w:r w:rsidR="007414EA" w:rsidRPr="007414EA">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6A2F280" w14:textId="3EE8DE00" w:rsidR="00684D7E" w:rsidRPr="00372E88" w:rsidRDefault="00684D7E" w:rsidP="003D7C3F">
            <w:pPr>
              <w:widowControl w:val="0"/>
              <w:ind w:firstLine="211"/>
              <w:jc w:val="both"/>
              <w:rPr>
                <w:iCs/>
              </w:rPr>
            </w:pPr>
            <w:r w:rsidRPr="00372E88">
              <w:rPr>
                <w:iCs/>
              </w:rPr>
              <w:t xml:space="preserve">1.2. Єдиним критерієм оцінки </w:t>
            </w:r>
            <w:r w:rsidR="00B843B0">
              <w:rPr>
                <w:iCs/>
              </w:rPr>
              <w:t>цієї</w:t>
            </w:r>
            <w:r w:rsidRPr="00372E88">
              <w:rPr>
                <w:iCs/>
              </w:rPr>
              <w:t xml:space="preserve"> процедури відкритих торгів </w:t>
            </w:r>
            <w:r w:rsidRPr="00372E88">
              <w:rPr>
                <w:b/>
                <w:iCs/>
              </w:rPr>
              <w:t>є ціна</w:t>
            </w:r>
            <w:r w:rsidRPr="00372E88">
              <w:rPr>
                <w:iCs/>
              </w:rPr>
              <w:t xml:space="preserve"> (питома вага критерію – 100%). </w:t>
            </w:r>
          </w:p>
          <w:p w14:paraId="5FC63B02" w14:textId="77777777" w:rsidR="004D28EC" w:rsidRPr="00372E88" w:rsidRDefault="00684D7E" w:rsidP="009A43EF">
            <w:pPr>
              <w:widowControl w:val="0"/>
              <w:ind w:firstLine="211"/>
              <w:jc w:val="both"/>
              <w:rPr>
                <w:iCs/>
              </w:rPr>
            </w:pPr>
            <w:r w:rsidRPr="00372E88">
              <w:rPr>
                <w:iCs/>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r w:rsidRPr="00372E88">
              <w:rPr>
                <w:iCs/>
              </w:rPr>
              <w:lastRenderedPageBreak/>
              <w:t>бути включені таким учасником до вартості товарів, робіт або послуг.</w:t>
            </w:r>
            <w:r w:rsidR="004D28EC" w:rsidRPr="00372E88">
              <w:rPr>
                <w:iCs/>
              </w:rPr>
              <w:t xml:space="preserve"> </w:t>
            </w:r>
          </w:p>
          <w:p w14:paraId="0A685E78" w14:textId="34BCBFBB" w:rsidR="00684D7E" w:rsidRPr="00372E88" w:rsidRDefault="004D28EC" w:rsidP="009A43EF">
            <w:pPr>
              <w:widowControl w:val="0"/>
              <w:ind w:firstLine="211"/>
              <w:jc w:val="both"/>
            </w:pPr>
            <w:r w:rsidRPr="00372E88">
              <w:rPr>
                <w:iCs/>
              </w:rPr>
              <w:t xml:space="preserve">1.4. До розгляду </w:t>
            </w:r>
            <w:r w:rsidRPr="00710EAC">
              <w:rPr>
                <w:b/>
                <w:bCs/>
                <w:iCs/>
              </w:rPr>
              <w:t>не приймається</w:t>
            </w:r>
            <w:r w:rsidRPr="00372E88">
              <w:rPr>
                <w:iCs/>
              </w:rPr>
              <w:t xml:space="preserve">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84D7E" w:rsidRPr="000554A8" w14:paraId="5EEFA5F3" w14:textId="77777777" w:rsidTr="00715C66">
        <w:trPr>
          <w:trHeight w:val="308"/>
        </w:trPr>
        <w:tc>
          <w:tcPr>
            <w:tcW w:w="709" w:type="dxa"/>
            <w:tcBorders>
              <w:top w:val="threeDEmboss" w:sz="6" w:space="0" w:color="auto"/>
              <w:left w:val="threeDEmboss" w:sz="6" w:space="0" w:color="auto"/>
              <w:bottom w:val="threeDEmboss" w:sz="6" w:space="0" w:color="auto"/>
              <w:right w:val="threeDEmboss" w:sz="6" w:space="0" w:color="auto"/>
            </w:tcBorders>
          </w:tcPr>
          <w:p w14:paraId="5E7E4599" w14:textId="77777777" w:rsidR="00684D7E" w:rsidRPr="000554A8" w:rsidRDefault="00684D7E" w:rsidP="00375DF9">
            <w:pPr>
              <w:widowControl w:val="0"/>
            </w:pPr>
            <w:r w:rsidRPr="000554A8">
              <w:rPr>
                <w:bCs/>
              </w:rPr>
              <w:lastRenderedPageBreak/>
              <w:t>2</w:t>
            </w:r>
          </w:p>
        </w:tc>
        <w:tc>
          <w:tcPr>
            <w:tcW w:w="3119" w:type="dxa"/>
            <w:tcBorders>
              <w:top w:val="threeDEmboss" w:sz="6" w:space="0" w:color="auto"/>
              <w:left w:val="threeDEmboss" w:sz="6" w:space="0" w:color="auto"/>
              <w:bottom w:val="threeDEmboss" w:sz="6" w:space="0" w:color="auto"/>
              <w:right w:val="threeDEmboss" w:sz="6" w:space="0" w:color="auto"/>
            </w:tcBorders>
          </w:tcPr>
          <w:p w14:paraId="2D40E456" w14:textId="77777777" w:rsidR="00684D7E" w:rsidRPr="000554A8" w:rsidRDefault="00684D7E" w:rsidP="009A43EF">
            <w:pPr>
              <w:widowControl w:val="0"/>
            </w:pPr>
            <w:r w:rsidRPr="000554A8">
              <w:rPr>
                <w:b/>
                <w:bCs/>
              </w:rPr>
              <w:t>Опис та приклади формальних (несуттєвих) помилок, допущення яких учасниками не призведе до відхилення їх тендерних пропозицій</w:t>
            </w:r>
          </w:p>
        </w:tc>
        <w:tc>
          <w:tcPr>
            <w:tcW w:w="6520" w:type="dxa"/>
            <w:tcBorders>
              <w:top w:val="threeDEmboss" w:sz="6" w:space="0" w:color="auto"/>
              <w:left w:val="threeDEmboss" w:sz="6" w:space="0" w:color="auto"/>
              <w:bottom w:val="threeDEmboss" w:sz="6" w:space="0" w:color="auto"/>
              <w:right w:val="threeDEmboss" w:sz="6" w:space="0" w:color="auto"/>
            </w:tcBorders>
          </w:tcPr>
          <w:p w14:paraId="7488BB7D" w14:textId="77777777" w:rsidR="00684D7E" w:rsidRPr="00372E88" w:rsidRDefault="00684D7E" w:rsidP="003D7C3F">
            <w:pPr>
              <w:ind w:firstLine="211"/>
              <w:jc w:val="both"/>
            </w:pPr>
            <w:r w:rsidRPr="00372E88">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 № 710 «Про затвердження Переліку формальних помилок».</w:t>
            </w:r>
          </w:p>
          <w:p w14:paraId="4FD5FA49" w14:textId="3C8D9BED" w:rsidR="00684D7E" w:rsidRPr="00372E88" w:rsidRDefault="00684D7E" w:rsidP="009A43EF">
            <w:pPr>
              <w:widowControl w:val="0"/>
              <w:jc w:val="both"/>
            </w:pPr>
            <w:r w:rsidRPr="00372E88">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75DF9" w:rsidRPr="000554A8" w14:paraId="17A7B42C"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2ABE368B" w14:textId="77777777" w:rsidR="00375DF9" w:rsidRPr="000554A8" w:rsidRDefault="00375DF9" w:rsidP="00375DF9">
            <w:pPr>
              <w:autoSpaceDE w:val="0"/>
              <w:autoSpaceDN w:val="0"/>
              <w:adjustRightInd w:val="0"/>
              <w:rPr>
                <w:bCs/>
              </w:rPr>
            </w:pPr>
            <w:r w:rsidRPr="000554A8">
              <w:rPr>
                <w:bCs/>
              </w:rPr>
              <w:t>3</w:t>
            </w:r>
          </w:p>
        </w:tc>
        <w:tc>
          <w:tcPr>
            <w:tcW w:w="3119" w:type="dxa"/>
            <w:tcBorders>
              <w:top w:val="threeDEmboss" w:sz="6" w:space="0" w:color="auto"/>
              <w:left w:val="threeDEmboss" w:sz="6" w:space="0" w:color="auto"/>
              <w:bottom w:val="threeDEmboss" w:sz="6" w:space="0" w:color="auto"/>
              <w:right w:val="threeDEmboss" w:sz="6" w:space="0" w:color="auto"/>
            </w:tcBorders>
          </w:tcPr>
          <w:p w14:paraId="5E3F2F1D" w14:textId="77777777" w:rsidR="00375DF9" w:rsidRPr="000554A8" w:rsidRDefault="00375DF9" w:rsidP="00375DF9">
            <w:pPr>
              <w:autoSpaceDE w:val="0"/>
              <w:autoSpaceDN w:val="0"/>
              <w:adjustRightInd w:val="0"/>
            </w:pPr>
            <w:r w:rsidRPr="000554A8">
              <w:rPr>
                <w:b/>
                <w:bCs/>
              </w:rPr>
              <w:t xml:space="preserve">Інша інформація </w:t>
            </w:r>
          </w:p>
        </w:tc>
        <w:tc>
          <w:tcPr>
            <w:tcW w:w="6520" w:type="dxa"/>
            <w:tcBorders>
              <w:top w:val="threeDEmboss" w:sz="6" w:space="0" w:color="auto"/>
              <w:left w:val="threeDEmboss" w:sz="6" w:space="0" w:color="auto"/>
              <w:bottom w:val="threeDEmboss" w:sz="6" w:space="0" w:color="auto"/>
              <w:right w:val="threeDEmboss" w:sz="6" w:space="0" w:color="auto"/>
            </w:tcBorders>
          </w:tcPr>
          <w:p w14:paraId="624B6CEF" w14:textId="77777777" w:rsidR="00684D7E" w:rsidRPr="00372E88" w:rsidRDefault="00684D7E" w:rsidP="00684D7E">
            <w:pPr>
              <w:widowControl w:val="0"/>
              <w:ind w:firstLine="212"/>
              <w:jc w:val="both"/>
            </w:pPr>
            <w:r w:rsidRPr="00372E88">
              <w:t>3.1. Замовник у тендерній документації може зазначити іншу інформацію відповідно до вимог законодавства, яку вважає за необхідне включити.</w:t>
            </w:r>
          </w:p>
          <w:p w14:paraId="029EEB63" w14:textId="057BDBE0" w:rsidR="00684D7E" w:rsidRPr="00372E88" w:rsidRDefault="00A41B60" w:rsidP="00684D7E">
            <w:pPr>
              <w:widowControl w:val="0"/>
              <w:ind w:firstLine="212"/>
              <w:jc w:val="both"/>
            </w:pPr>
            <w:r w:rsidRPr="00A41B60">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r w:rsidRPr="00A41B60">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9208E8" w14:textId="3C893D4B" w:rsidR="00A41B60" w:rsidRDefault="00684D7E" w:rsidP="00993899">
            <w:pPr>
              <w:widowControl w:val="0"/>
              <w:ind w:firstLine="212"/>
              <w:jc w:val="both"/>
            </w:pPr>
            <w:r w:rsidRPr="00372E88">
              <w:t xml:space="preserve">3.2. </w:t>
            </w:r>
            <w:r w:rsidR="00993899">
              <w:t xml:space="preserve">Замовник може відхилити </w:t>
            </w:r>
            <w:r w:rsidR="00A41B60" w:rsidRPr="00A41B60">
              <w:t xml:space="preserve">тендерну пропозицію із зазначенням аргументації в електронній системі закупівель у разі, коли </w:t>
            </w:r>
            <w:r w:rsidR="00993899">
              <w:t xml:space="preserve">учасник </w:t>
            </w:r>
            <w:r w:rsidR="00A41B60" w:rsidRPr="00A41B60">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41B60">
              <w:t>.</w:t>
            </w:r>
          </w:p>
          <w:p w14:paraId="519F9430" w14:textId="77777777" w:rsidR="00993899" w:rsidRDefault="00993899" w:rsidP="00993899">
            <w:pPr>
              <w:widowControl w:val="0"/>
              <w:ind w:firstLine="212"/>
              <w:jc w:val="both"/>
            </w:pPr>
            <w:r>
              <w:t>Обґрунтування аномально низької тендерної пропозиції може містити інформацію про:</w:t>
            </w:r>
          </w:p>
          <w:p w14:paraId="3ECCDA3D" w14:textId="3854A5DF" w:rsidR="00993899" w:rsidRDefault="00993899" w:rsidP="00993899">
            <w:pPr>
              <w:widowControl w:val="0"/>
              <w:ind w:firstLine="212"/>
              <w:jc w:val="both"/>
            </w:pPr>
            <w:r>
              <w:t xml:space="preserve">1) досягнення економії завдяки застосованому технологічному процесу виробництва товарів, порядку </w:t>
            </w:r>
            <w:r>
              <w:lastRenderedPageBreak/>
              <w:t>надання послуг чи технології будівництва;</w:t>
            </w:r>
          </w:p>
          <w:p w14:paraId="6884364A" w14:textId="27791592" w:rsidR="00993899" w:rsidRDefault="00993899" w:rsidP="00993899">
            <w:pPr>
              <w:widowControl w:val="0"/>
              <w:ind w:firstLine="212"/>
              <w:jc w:val="both"/>
            </w:pPr>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AB025E" w14:textId="77777777" w:rsidR="00993899" w:rsidRDefault="00993899" w:rsidP="00993899">
            <w:pPr>
              <w:widowControl w:val="0"/>
              <w:ind w:firstLine="212"/>
              <w:jc w:val="both"/>
            </w:pPr>
            <w:r>
              <w:t>3) отримання учасником процедури закупівлі державної допомоги згідно із законодавством.</w:t>
            </w:r>
            <w:r w:rsidRPr="00372E88">
              <w:t xml:space="preserve"> </w:t>
            </w:r>
          </w:p>
          <w:p w14:paraId="362C481A" w14:textId="77777777" w:rsidR="00A41B60" w:rsidRDefault="00684D7E" w:rsidP="00A41B60">
            <w:pPr>
              <w:widowControl w:val="0"/>
              <w:ind w:firstLine="212"/>
              <w:jc w:val="both"/>
            </w:pPr>
            <w:r w:rsidRPr="00372E88">
              <w:t xml:space="preserve">3.3. </w:t>
            </w:r>
            <w:r w:rsidR="00A41B60">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8E0E8E" w14:textId="77777777" w:rsidR="00A41B60" w:rsidRDefault="00A41B60" w:rsidP="00A41B60">
            <w:pPr>
              <w:widowControl w:val="0"/>
              <w:ind w:firstLine="212"/>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06A17A" w14:textId="4052F3B6" w:rsidR="00F51DB0" w:rsidRDefault="00A41B60" w:rsidP="00A41B60">
            <w:pPr>
              <w:widowControl w:val="0"/>
              <w:ind w:firstLine="212"/>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C14735" w14:textId="77777777" w:rsidR="00684D7E" w:rsidRPr="000554A8" w:rsidRDefault="00684D7E" w:rsidP="00684D7E">
            <w:pPr>
              <w:widowControl w:val="0"/>
              <w:ind w:firstLine="212"/>
              <w:jc w:val="both"/>
            </w:pPr>
            <w:r w:rsidRPr="000554A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D5A2AD" w14:textId="77777777" w:rsidR="00684D7E" w:rsidRPr="000554A8" w:rsidRDefault="00684D7E" w:rsidP="00684D7E">
            <w:pPr>
              <w:widowControl w:val="0"/>
              <w:ind w:firstLine="212"/>
              <w:jc w:val="both"/>
            </w:pPr>
            <w:r w:rsidRPr="000554A8">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76A75D9" w14:textId="0338EFBD" w:rsidR="00CE6525" w:rsidRDefault="00684D7E" w:rsidP="00684D7E">
            <w:pPr>
              <w:widowControl w:val="0"/>
              <w:ind w:firstLine="212"/>
              <w:jc w:val="both"/>
            </w:pPr>
            <w:r w:rsidRPr="00E22D00">
              <w:t xml:space="preserve">3.4. </w:t>
            </w:r>
            <w:r w:rsidR="00CE6525" w:rsidRPr="00E22D00">
              <w:t xml:space="preserve">Замовник не зобов’язаний розглядати документи, які </w:t>
            </w:r>
            <w:r w:rsidR="00CE6525" w:rsidRPr="00E22D00">
              <w:lastRenderedPageBreak/>
              <w:t>не передбачені вимогами тендерної документації та додатками до неї та які учасник додатково надає на власний розсуд.</w:t>
            </w:r>
          </w:p>
          <w:p w14:paraId="41CED2AA" w14:textId="6343D253" w:rsidR="00684D7E" w:rsidRPr="000554A8" w:rsidRDefault="00CE6525" w:rsidP="00684D7E">
            <w:pPr>
              <w:widowControl w:val="0"/>
              <w:ind w:firstLine="212"/>
              <w:jc w:val="both"/>
            </w:pPr>
            <w:r>
              <w:t>3.5. </w:t>
            </w:r>
            <w:r w:rsidR="00684D7E" w:rsidRPr="000554A8">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6749B80" w14:textId="66AFEFDB" w:rsidR="00684D7E" w:rsidRPr="000554A8" w:rsidRDefault="00684D7E" w:rsidP="00684D7E">
            <w:pPr>
              <w:widowControl w:val="0"/>
              <w:ind w:firstLine="212"/>
              <w:jc w:val="both"/>
            </w:pPr>
            <w:r w:rsidRPr="000554A8">
              <w:t>3.</w:t>
            </w:r>
            <w:r w:rsidR="00CE6525">
              <w:t>6</w:t>
            </w:r>
            <w:r w:rsidRPr="000554A8">
              <w:t>. Відповідальність за достовірність наданої інформації в своїй пропозиції несе учасник.</w:t>
            </w:r>
          </w:p>
          <w:p w14:paraId="1EF9F947" w14:textId="574CCCC3" w:rsidR="00684D7E" w:rsidRPr="000554A8" w:rsidRDefault="00684D7E" w:rsidP="00684D7E">
            <w:pPr>
              <w:widowControl w:val="0"/>
              <w:ind w:firstLine="212"/>
              <w:jc w:val="both"/>
            </w:pPr>
            <w:r w:rsidRPr="000554A8">
              <w:t>3.</w:t>
            </w:r>
            <w:r w:rsidR="00CE6525">
              <w:t>7</w:t>
            </w:r>
            <w:r w:rsidRPr="000554A8">
              <w:t xml:space="preserve">. Закупівля здійснюється на очікувану потребу </w:t>
            </w:r>
            <w:r w:rsidRPr="00835D62">
              <w:t>202</w:t>
            </w:r>
            <w:r w:rsidR="00096FF3">
              <w:t>4</w:t>
            </w:r>
            <w:r w:rsidRPr="00835D62">
              <w:t xml:space="preserve"> року, відповідно, після укладення договору про закупівлю обсяги закупівлі можуть бути зменшені з урахуванням розміру затвердженого фінансування та </w:t>
            </w:r>
            <w:r w:rsidR="007E6C2A" w:rsidRPr="007E6C2A">
              <w:t>обсягу фактично наданих послуг</w:t>
            </w:r>
            <w:r w:rsidRPr="00835D62">
              <w:t>.</w:t>
            </w:r>
          </w:p>
          <w:p w14:paraId="47FEDE6C" w14:textId="127E3301" w:rsidR="00045AA8" w:rsidRPr="000554A8" w:rsidRDefault="00684D7E" w:rsidP="00684D7E">
            <w:pPr>
              <w:widowControl w:val="0"/>
              <w:ind w:firstLine="212"/>
              <w:jc w:val="both"/>
            </w:pPr>
            <w:r w:rsidRPr="00372E88">
              <w:t>3.</w:t>
            </w:r>
            <w:r w:rsidR="00CE6525">
              <w:t>8</w:t>
            </w:r>
            <w:r w:rsidRPr="00372E88">
              <w:t>.</w:t>
            </w:r>
            <w:r w:rsidRPr="000554A8">
              <w:t xml:space="preserve"> </w:t>
            </w:r>
            <w:r w:rsidRPr="000554A8">
              <w:rPr>
                <w:b/>
              </w:rPr>
              <w:t>Відсутність будь-яких запитань або уточнень стосовно змісту та викладення вимог тендерної документації з боку Учасників процедури закупівлі підтверджує,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75DF9" w:rsidRPr="000554A8" w14:paraId="6C54737B"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7B7B4C8" w14:textId="77777777" w:rsidR="00375DF9" w:rsidRPr="000554A8" w:rsidRDefault="00375DF9" w:rsidP="00375DF9">
            <w:pPr>
              <w:autoSpaceDE w:val="0"/>
              <w:autoSpaceDN w:val="0"/>
              <w:adjustRightInd w:val="0"/>
              <w:rPr>
                <w:bCs/>
              </w:rPr>
            </w:pPr>
            <w:r w:rsidRPr="000554A8">
              <w:rPr>
                <w:bCs/>
              </w:rPr>
              <w:lastRenderedPageBreak/>
              <w:t>4</w:t>
            </w:r>
          </w:p>
        </w:tc>
        <w:tc>
          <w:tcPr>
            <w:tcW w:w="3119" w:type="dxa"/>
            <w:tcBorders>
              <w:top w:val="threeDEmboss" w:sz="6" w:space="0" w:color="auto"/>
              <w:left w:val="threeDEmboss" w:sz="6" w:space="0" w:color="auto"/>
              <w:bottom w:val="threeDEmboss" w:sz="6" w:space="0" w:color="auto"/>
              <w:right w:val="threeDEmboss" w:sz="6" w:space="0" w:color="auto"/>
            </w:tcBorders>
          </w:tcPr>
          <w:p w14:paraId="7D9F2A5A" w14:textId="77777777" w:rsidR="00375DF9" w:rsidRPr="000554A8" w:rsidRDefault="00375DF9" w:rsidP="00375DF9">
            <w:pPr>
              <w:autoSpaceDE w:val="0"/>
              <w:autoSpaceDN w:val="0"/>
              <w:adjustRightInd w:val="0"/>
            </w:pPr>
            <w:r w:rsidRPr="000554A8">
              <w:rPr>
                <w:b/>
                <w:bCs/>
              </w:rPr>
              <w:t xml:space="preserve">Відхилення  тендерних пропозицій </w:t>
            </w:r>
          </w:p>
        </w:tc>
        <w:tc>
          <w:tcPr>
            <w:tcW w:w="6520" w:type="dxa"/>
            <w:tcBorders>
              <w:top w:val="threeDEmboss" w:sz="6" w:space="0" w:color="auto"/>
              <w:left w:val="threeDEmboss" w:sz="6" w:space="0" w:color="auto"/>
              <w:bottom w:val="threeDEmboss" w:sz="6" w:space="0" w:color="auto"/>
              <w:right w:val="threeDEmboss" w:sz="6" w:space="0" w:color="auto"/>
            </w:tcBorders>
          </w:tcPr>
          <w:p w14:paraId="40182478" w14:textId="77777777" w:rsidR="00A41B60" w:rsidRDefault="00684D7E" w:rsidP="00A41B60">
            <w:pPr>
              <w:widowControl w:val="0"/>
              <w:ind w:firstLine="212"/>
              <w:jc w:val="both"/>
            </w:pPr>
            <w:r w:rsidRPr="00E22D00">
              <w:t>4.1. </w:t>
            </w:r>
            <w:r w:rsidR="00A41B60">
              <w:t>Замовник відхиляє тендерну пропозицію із зазначенням аргументації в електронній системі закупівель у разі, коли:</w:t>
            </w:r>
          </w:p>
          <w:p w14:paraId="0CC45E7D" w14:textId="77777777" w:rsidR="00A41B60" w:rsidRDefault="00A41B60" w:rsidP="00A41B60">
            <w:pPr>
              <w:widowControl w:val="0"/>
              <w:ind w:firstLine="212"/>
              <w:jc w:val="both"/>
            </w:pPr>
            <w:r>
              <w:t>1) учасник процедури закупівлі:</w:t>
            </w:r>
          </w:p>
          <w:p w14:paraId="41539C35" w14:textId="73CA8A26" w:rsidR="00A41B60" w:rsidRDefault="00A41B60" w:rsidP="00A41B60">
            <w:pPr>
              <w:widowControl w:val="0"/>
              <w:ind w:firstLine="212"/>
              <w:jc w:val="both"/>
            </w:pPr>
            <w:r>
              <w:t>підпадає під підстави, встановлені пунктом 47 Особливостей здійснення публічних закупівель;</w:t>
            </w:r>
          </w:p>
          <w:p w14:paraId="6EE278C9" w14:textId="63A31E2E" w:rsidR="00A41B60" w:rsidRDefault="00A41B60" w:rsidP="00A41B60">
            <w:pPr>
              <w:widowControl w:val="0"/>
              <w:ind w:firstLine="212"/>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здійснення публічних закупівель;</w:t>
            </w:r>
          </w:p>
          <w:p w14:paraId="2B5750BB" w14:textId="77777777" w:rsidR="00A41B60" w:rsidRDefault="00A41B60" w:rsidP="00A41B60">
            <w:pPr>
              <w:widowControl w:val="0"/>
              <w:ind w:firstLine="212"/>
              <w:jc w:val="both"/>
            </w:pPr>
            <w:r>
              <w:t>не надав забезпечення тендерної пропозиції, якщо таке забезпечення вимагалося замовником;</w:t>
            </w:r>
          </w:p>
          <w:p w14:paraId="355717A7" w14:textId="77777777" w:rsidR="00A41B60" w:rsidRDefault="00A41B60" w:rsidP="00A41B60">
            <w:pPr>
              <w:widowControl w:val="0"/>
              <w:ind w:firstLine="212"/>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31CD6E" w14:textId="6A8C5D74" w:rsidR="00A41B60" w:rsidRDefault="00A41B60" w:rsidP="00A41B60">
            <w:pPr>
              <w:widowControl w:val="0"/>
              <w:ind w:firstLine="212"/>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здійснення публічних закупівель;</w:t>
            </w:r>
          </w:p>
          <w:p w14:paraId="1FA4F77B" w14:textId="1EA57929" w:rsidR="00A41B60" w:rsidRDefault="00A41B60" w:rsidP="00A41B60">
            <w:pPr>
              <w:widowControl w:val="0"/>
              <w:ind w:firstLine="212"/>
              <w:jc w:val="both"/>
            </w:pPr>
            <w:r>
              <w:t>визначив конфіденційною інформацію, що не може бути визначена як конфіденційна відповідно до вимог пункту 40 Особливостей здійснення публічних закупівель;</w:t>
            </w:r>
          </w:p>
          <w:p w14:paraId="04DB6B31" w14:textId="0EE6EBEF" w:rsidR="00A41B60" w:rsidRDefault="00B4148C" w:rsidP="00A41B60">
            <w:pPr>
              <w:widowControl w:val="0"/>
              <w:ind w:firstLine="212"/>
              <w:jc w:val="both"/>
            </w:pPr>
            <w:r w:rsidRPr="00B4148C">
              <w:t xml:space="preserve">є громадянином Російської Федерації/Республіки </w:t>
            </w:r>
            <w:r w:rsidRPr="00B4148C">
              <w:lastRenderedPageBreak/>
              <w:t>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0D7786" w14:textId="77777777" w:rsidR="00A41B60" w:rsidRDefault="00A41B60" w:rsidP="00A41B60">
            <w:pPr>
              <w:widowControl w:val="0"/>
              <w:ind w:firstLine="212"/>
              <w:jc w:val="both"/>
            </w:pPr>
            <w:r>
              <w:t>2) тендерна пропозиція:</w:t>
            </w:r>
          </w:p>
          <w:p w14:paraId="73B988F0" w14:textId="3DDFEBB6" w:rsidR="00A41B60" w:rsidRDefault="00A41B60" w:rsidP="00A41B60">
            <w:pPr>
              <w:widowControl w:val="0"/>
              <w:ind w:firstLine="212"/>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здійснення публічних закупівель;</w:t>
            </w:r>
          </w:p>
          <w:p w14:paraId="0DC8DAE8" w14:textId="77777777" w:rsidR="00A41B60" w:rsidRDefault="00A41B60" w:rsidP="00A41B60">
            <w:pPr>
              <w:widowControl w:val="0"/>
              <w:ind w:firstLine="212"/>
              <w:jc w:val="both"/>
            </w:pPr>
            <w:r>
              <w:t>є такою, строк дії якої закінчився;</w:t>
            </w:r>
          </w:p>
          <w:p w14:paraId="4AA2D309" w14:textId="77777777" w:rsidR="00A41B60" w:rsidRDefault="00A41B60" w:rsidP="00A41B60">
            <w:pPr>
              <w:widowControl w:val="0"/>
              <w:ind w:firstLine="212"/>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3C8EEF" w14:textId="77777777" w:rsidR="00A41B60" w:rsidRDefault="00A41B60" w:rsidP="00A41B60">
            <w:pPr>
              <w:widowControl w:val="0"/>
              <w:ind w:firstLine="212"/>
              <w:jc w:val="both"/>
            </w:pPr>
            <w:r>
              <w:t>не відповідає вимогам, установленим у тендерній документації відповідно до абзацу першого частини третьої статті 22 Закону;</w:t>
            </w:r>
          </w:p>
          <w:p w14:paraId="377496D0" w14:textId="77777777" w:rsidR="00A41B60" w:rsidRDefault="00A41B60" w:rsidP="00A41B60">
            <w:pPr>
              <w:widowControl w:val="0"/>
              <w:ind w:firstLine="212"/>
              <w:jc w:val="both"/>
            </w:pPr>
            <w:r>
              <w:t>3) переможець процедури закупівлі:</w:t>
            </w:r>
          </w:p>
          <w:p w14:paraId="06E9BD15" w14:textId="77777777" w:rsidR="00A41B60" w:rsidRDefault="00A41B60" w:rsidP="00A41B60">
            <w:pPr>
              <w:widowControl w:val="0"/>
              <w:ind w:firstLine="212"/>
              <w:jc w:val="both"/>
            </w:pPr>
            <w:r>
              <w:t xml:space="preserve">відмовився від підписання договору про закупівлю відповідно до вимог тендерної документації або укладення </w:t>
            </w:r>
            <w:r>
              <w:lastRenderedPageBreak/>
              <w:t>договору про закупівлю;</w:t>
            </w:r>
          </w:p>
          <w:p w14:paraId="496DAA9F" w14:textId="263A7F5C" w:rsidR="00A41B60" w:rsidRDefault="00A41B60" w:rsidP="00A41B60">
            <w:pPr>
              <w:widowControl w:val="0"/>
              <w:ind w:firstLine="212"/>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здійснення публічних закупівель;</w:t>
            </w:r>
          </w:p>
          <w:p w14:paraId="5C1A801E" w14:textId="77777777" w:rsidR="00A41B60" w:rsidRDefault="00A41B60" w:rsidP="00A41B60">
            <w:pPr>
              <w:widowControl w:val="0"/>
              <w:ind w:firstLine="212"/>
              <w:jc w:val="both"/>
            </w:pPr>
            <w:r>
              <w:t>не надав забезпечення виконання договору про закупівлю, якщо таке забезпечення вимагалося замовником;</w:t>
            </w:r>
          </w:p>
          <w:p w14:paraId="63D6F70F" w14:textId="5BC3B43A" w:rsidR="00704248" w:rsidRDefault="00A41B60" w:rsidP="00A41B60">
            <w:pPr>
              <w:widowControl w:val="0"/>
              <w:ind w:firstLine="212"/>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здійснення публічних закупівель.</w:t>
            </w:r>
          </w:p>
          <w:p w14:paraId="255928F9" w14:textId="77777777" w:rsidR="00CB5A2F" w:rsidRDefault="00F51DB0" w:rsidP="00CB5A2F">
            <w:pPr>
              <w:widowControl w:val="0"/>
              <w:ind w:firstLine="212"/>
              <w:jc w:val="both"/>
            </w:pPr>
            <w:r w:rsidRPr="00372E88">
              <w:t>4.2. </w:t>
            </w:r>
            <w:r w:rsidR="00CB5A2F">
              <w:t>Замовник може відхилити тендерну пропозицію із зазначенням аргументації в електронній системі закупівель у разі, коли:</w:t>
            </w:r>
          </w:p>
          <w:p w14:paraId="6872892E" w14:textId="77777777" w:rsidR="00CB5A2F" w:rsidRDefault="00CB5A2F" w:rsidP="00CB5A2F">
            <w:pPr>
              <w:widowControl w:val="0"/>
              <w:ind w:firstLine="212"/>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44B912" w14:textId="2C239564" w:rsidR="00F51DB0" w:rsidRPr="00372E88" w:rsidRDefault="00CB5A2F" w:rsidP="00CB5A2F">
            <w:pPr>
              <w:widowControl w:val="0"/>
              <w:ind w:firstLine="212"/>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D2AAE9" w14:textId="77777777" w:rsidR="00C27D6F" w:rsidRDefault="00F51DB0" w:rsidP="00C27D6F">
            <w:pPr>
              <w:widowControl w:val="0"/>
              <w:ind w:firstLine="212"/>
              <w:jc w:val="both"/>
            </w:pPr>
            <w:r w:rsidRPr="00372E88">
              <w:t>4</w:t>
            </w:r>
            <w:r w:rsidR="001D21ED" w:rsidRPr="00372E88">
              <w:t>.</w:t>
            </w:r>
            <w:r w:rsidRPr="00372E88">
              <w:t xml:space="preserve">3. </w:t>
            </w:r>
            <w:r w:rsidR="00CB5A2F" w:rsidRPr="00CB5A2F">
              <w:t xml:space="preserve">Інформація про відхилення тендерної пропозиції, у тому числі підстави такого відхилення (з посиланням на відповідні положення </w:t>
            </w:r>
            <w:r w:rsidR="00CB5A2F">
              <w:t>Особливостей здійснення публічних закупівель</w:t>
            </w:r>
            <w:r w:rsidR="00CB5A2F" w:rsidRPr="00CB5A2F">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D57E20" w14:textId="51165549" w:rsidR="00C41F0C" w:rsidRPr="000554A8" w:rsidRDefault="00C41F0C" w:rsidP="00C27D6F">
            <w:pPr>
              <w:widowControl w:val="0"/>
              <w:ind w:firstLine="212"/>
              <w:jc w:val="both"/>
            </w:pPr>
          </w:p>
        </w:tc>
      </w:tr>
      <w:tr w:rsidR="00375DF9" w:rsidRPr="000554A8" w14:paraId="4C528659"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7EDF1836" w14:textId="77777777" w:rsidR="00375DF9" w:rsidRPr="000554A8" w:rsidRDefault="00375DF9" w:rsidP="00375DF9">
            <w:pPr>
              <w:autoSpaceDE w:val="0"/>
              <w:autoSpaceDN w:val="0"/>
              <w:adjustRightInd w:val="0"/>
              <w:rPr>
                <w:b/>
                <w:bCs/>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4FB0CA6D" w14:textId="77777777" w:rsidR="00375DF9" w:rsidRPr="000554A8" w:rsidRDefault="00375DF9" w:rsidP="00375DF9">
            <w:pPr>
              <w:jc w:val="center"/>
              <w:rPr>
                <w:b/>
              </w:rPr>
            </w:pPr>
            <w:r w:rsidRPr="000554A8">
              <w:rPr>
                <w:b/>
                <w:bCs/>
                <w:highlight w:val="cyan"/>
              </w:rPr>
              <w:t>Розділ VІ.</w:t>
            </w:r>
            <w:r w:rsidRPr="000554A8">
              <w:rPr>
                <w:b/>
                <w:highlight w:val="cyan"/>
              </w:rPr>
              <w:t xml:space="preserve"> Результати тендеру та укладання договору про закупівлю</w:t>
            </w:r>
          </w:p>
        </w:tc>
      </w:tr>
      <w:tr w:rsidR="00375DF9" w:rsidRPr="000554A8" w14:paraId="0A9190D8"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4F8DA81" w14:textId="77777777" w:rsidR="00375DF9" w:rsidRPr="000554A8" w:rsidRDefault="00375DF9" w:rsidP="00375DF9">
            <w:pPr>
              <w:autoSpaceDE w:val="0"/>
              <w:autoSpaceDN w:val="0"/>
              <w:adjustRightInd w:val="0"/>
              <w:rPr>
                <w:bCs/>
              </w:rPr>
            </w:pPr>
            <w:r w:rsidRPr="000554A8">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29E335FF" w14:textId="77777777" w:rsidR="00375DF9" w:rsidRPr="000554A8" w:rsidRDefault="00375DF9" w:rsidP="00375DF9">
            <w:pPr>
              <w:autoSpaceDE w:val="0"/>
              <w:autoSpaceDN w:val="0"/>
              <w:adjustRightInd w:val="0"/>
            </w:pPr>
            <w:r w:rsidRPr="000554A8">
              <w:rPr>
                <w:b/>
                <w:bCs/>
              </w:rPr>
              <w:t xml:space="preserve">Відміна замовником торгів чи визнання їх такими, що не відбулися </w:t>
            </w:r>
          </w:p>
        </w:tc>
        <w:tc>
          <w:tcPr>
            <w:tcW w:w="6520" w:type="dxa"/>
            <w:tcBorders>
              <w:top w:val="threeDEmboss" w:sz="6" w:space="0" w:color="auto"/>
              <w:left w:val="threeDEmboss" w:sz="6" w:space="0" w:color="auto"/>
              <w:bottom w:val="threeDEmboss" w:sz="6" w:space="0" w:color="auto"/>
              <w:right w:val="threeDEmboss" w:sz="6" w:space="0" w:color="auto"/>
            </w:tcBorders>
          </w:tcPr>
          <w:p w14:paraId="6B48D4B8" w14:textId="77777777" w:rsidR="00CB5A2F" w:rsidRDefault="00684D7E" w:rsidP="00CB5A2F">
            <w:pPr>
              <w:widowControl w:val="0"/>
              <w:ind w:firstLine="70"/>
              <w:jc w:val="both"/>
            </w:pPr>
            <w:r w:rsidRPr="000554A8">
              <w:t>1.1</w:t>
            </w:r>
            <w:r w:rsidR="001D21ED">
              <w:t>.</w:t>
            </w:r>
            <w:r w:rsidRPr="000554A8">
              <w:t xml:space="preserve"> </w:t>
            </w:r>
            <w:r w:rsidR="00CB5A2F">
              <w:t>Замовник відміняє відкриті торги у разі:</w:t>
            </w:r>
          </w:p>
          <w:p w14:paraId="28EF1486" w14:textId="77777777" w:rsidR="00CB5A2F" w:rsidRDefault="00CB5A2F" w:rsidP="00CB5A2F">
            <w:pPr>
              <w:widowControl w:val="0"/>
              <w:ind w:firstLine="70"/>
              <w:jc w:val="both"/>
            </w:pPr>
            <w:r>
              <w:t>1) відсутності подальшої потреби в закупівлі товарів, робіт чи послуг;</w:t>
            </w:r>
          </w:p>
          <w:p w14:paraId="6A928DBD" w14:textId="77777777" w:rsidR="00CB5A2F" w:rsidRDefault="00CB5A2F" w:rsidP="00CB5A2F">
            <w:pPr>
              <w:widowControl w:val="0"/>
              <w:ind w:firstLine="7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61EA31" w14:textId="77777777" w:rsidR="00CB5A2F" w:rsidRDefault="00CB5A2F" w:rsidP="00CB5A2F">
            <w:pPr>
              <w:widowControl w:val="0"/>
              <w:ind w:firstLine="70"/>
              <w:jc w:val="both"/>
            </w:pPr>
            <w:r>
              <w:t>3) скорочення обсягу видатків на здійснення закупівлі товарів, робіт чи послуг;</w:t>
            </w:r>
          </w:p>
          <w:p w14:paraId="00B8220E" w14:textId="77777777" w:rsidR="00CB5A2F" w:rsidRDefault="00CB5A2F" w:rsidP="00CB5A2F">
            <w:pPr>
              <w:widowControl w:val="0"/>
              <w:ind w:firstLine="70"/>
              <w:jc w:val="both"/>
            </w:pPr>
            <w:r>
              <w:t>4) коли здійснення закупівлі стало неможливим внаслідок дії обставин непереборної сили.</w:t>
            </w:r>
          </w:p>
          <w:p w14:paraId="7F9A0973" w14:textId="77777777" w:rsidR="00CB5A2F" w:rsidRDefault="00CB5A2F" w:rsidP="00CB5A2F">
            <w:pPr>
              <w:widowControl w:val="0"/>
              <w:ind w:firstLine="70"/>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lastRenderedPageBreak/>
              <w:t>рішення.</w:t>
            </w:r>
          </w:p>
          <w:p w14:paraId="1236B704" w14:textId="0F538954" w:rsidR="00CB5A2F" w:rsidRDefault="00CB5A2F" w:rsidP="00CB5A2F">
            <w:pPr>
              <w:widowControl w:val="0"/>
              <w:ind w:firstLine="70"/>
              <w:jc w:val="both"/>
            </w:pPr>
            <w:r>
              <w:t>1.2. Відкриті торги автоматично відміняються електронною системою закупівель у разі:</w:t>
            </w:r>
          </w:p>
          <w:p w14:paraId="2720BBCF" w14:textId="77777777" w:rsidR="00CB5A2F" w:rsidRDefault="00CB5A2F" w:rsidP="00CB5A2F">
            <w:pPr>
              <w:widowControl w:val="0"/>
              <w:ind w:firstLine="7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DD072C" w14:textId="77777777" w:rsidR="00CB5A2F" w:rsidRDefault="00CB5A2F" w:rsidP="00CB5A2F">
            <w:pPr>
              <w:widowControl w:val="0"/>
              <w:ind w:firstLine="70"/>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71C861FF" w14:textId="77777777" w:rsidR="00CB5A2F" w:rsidRDefault="00CB5A2F" w:rsidP="00CB5A2F">
            <w:pPr>
              <w:widowControl w:val="0"/>
              <w:ind w:firstLine="7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194F2B" w14:textId="7FC10111" w:rsidR="00CB5A2F" w:rsidRDefault="00CB5A2F" w:rsidP="00CB5A2F">
            <w:pPr>
              <w:widowControl w:val="0"/>
              <w:ind w:firstLine="70"/>
              <w:jc w:val="both"/>
            </w:pPr>
            <w:r>
              <w:t>1.3. Відкриті торги можуть бути відмінені частково (за лотом).</w:t>
            </w:r>
          </w:p>
          <w:p w14:paraId="4D352321" w14:textId="218385F9" w:rsidR="00375DF9" w:rsidRPr="000554A8" w:rsidRDefault="00CB5A2F" w:rsidP="00CB5A2F">
            <w:pPr>
              <w:widowControl w:val="0"/>
              <w:ind w:firstLine="70"/>
              <w:jc w:val="both"/>
            </w:pPr>
            <w: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5DF9" w:rsidRPr="000554A8" w14:paraId="3EA16BD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0D6E5882" w14:textId="77777777" w:rsidR="00375DF9" w:rsidRPr="000554A8" w:rsidRDefault="00375DF9" w:rsidP="00375DF9">
            <w:pPr>
              <w:autoSpaceDE w:val="0"/>
              <w:autoSpaceDN w:val="0"/>
              <w:adjustRightInd w:val="0"/>
              <w:rPr>
                <w:bCs/>
              </w:rPr>
            </w:pPr>
            <w:r w:rsidRPr="000554A8">
              <w:rPr>
                <w:bCs/>
              </w:rPr>
              <w:lastRenderedPageBreak/>
              <w:t>2</w:t>
            </w:r>
          </w:p>
        </w:tc>
        <w:tc>
          <w:tcPr>
            <w:tcW w:w="3119" w:type="dxa"/>
            <w:tcBorders>
              <w:top w:val="threeDEmboss" w:sz="6" w:space="0" w:color="auto"/>
              <w:left w:val="threeDEmboss" w:sz="6" w:space="0" w:color="auto"/>
              <w:bottom w:val="threeDEmboss" w:sz="6" w:space="0" w:color="auto"/>
              <w:right w:val="threeDEmboss" w:sz="6" w:space="0" w:color="auto"/>
            </w:tcBorders>
          </w:tcPr>
          <w:p w14:paraId="5D4622E1" w14:textId="77777777" w:rsidR="00375DF9" w:rsidRPr="000554A8" w:rsidRDefault="00375DF9" w:rsidP="00375DF9">
            <w:pPr>
              <w:autoSpaceDE w:val="0"/>
              <w:autoSpaceDN w:val="0"/>
              <w:adjustRightInd w:val="0"/>
            </w:pPr>
            <w:r w:rsidRPr="000554A8">
              <w:rPr>
                <w:b/>
                <w:bCs/>
              </w:rPr>
              <w:t xml:space="preserve"> Строк укладання договору </w:t>
            </w:r>
          </w:p>
        </w:tc>
        <w:tc>
          <w:tcPr>
            <w:tcW w:w="6520" w:type="dxa"/>
            <w:tcBorders>
              <w:top w:val="threeDEmboss" w:sz="6" w:space="0" w:color="auto"/>
              <w:left w:val="threeDEmboss" w:sz="6" w:space="0" w:color="auto"/>
              <w:bottom w:val="threeDEmboss" w:sz="6" w:space="0" w:color="auto"/>
              <w:right w:val="threeDEmboss" w:sz="6" w:space="0" w:color="auto"/>
            </w:tcBorders>
          </w:tcPr>
          <w:p w14:paraId="41CE4D9B" w14:textId="77777777" w:rsidR="001D21ED" w:rsidRDefault="00684D7E" w:rsidP="001D21ED">
            <w:pPr>
              <w:widowControl w:val="0"/>
              <w:ind w:firstLine="212"/>
              <w:jc w:val="both"/>
            </w:pPr>
            <w:r w:rsidRPr="00372E88">
              <w:t xml:space="preserve">2.1. </w:t>
            </w:r>
            <w:r w:rsidR="001D21ED" w:rsidRPr="00372E88">
              <w:t>З метою забезпечення права на оскарження рішень замовника</w:t>
            </w:r>
            <w:r w:rsidR="001D21ED">
              <w:t xml:space="preserve">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4F0A2C7" w14:textId="7E217B9F" w:rsidR="00375DF9" w:rsidRPr="000554A8" w:rsidRDefault="001D21ED" w:rsidP="001D21ED">
            <w:pPr>
              <w:widowControl w:val="0"/>
              <w:ind w:firstLine="212"/>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5DF9" w:rsidRPr="000554A8" w14:paraId="3909D54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51B2A56B" w14:textId="77777777" w:rsidR="00375DF9" w:rsidRPr="000554A8" w:rsidRDefault="00375DF9" w:rsidP="00375DF9">
            <w:pPr>
              <w:autoSpaceDE w:val="0"/>
              <w:autoSpaceDN w:val="0"/>
              <w:adjustRightInd w:val="0"/>
              <w:rPr>
                <w:bCs/>
              </w:rPr>
            </w:pPr>
            <w:r w:rsidRPr="000554A8">
              <w:rPr>
                <w:bCs/>
              </w:rPr>
              <w:t>3</w:t>
            </w:r>
          </w:p>
        </w:tc>
        <w:tc>
          <w:tcPr>
            <w:tcW w:w="3119" w:type="dxa"/>
            <w:tcBorders>
              <w:top w:val="threeDEmboss" w:sz="6" w:space="0" w:color="auto"/>
              <w:left w:val="threeDEmboss" w:sz="6" w:space="0" w:color="auto"/>
              <w:bottom w:val="threeDEmboss" w:sz="6" w:space="0" w:color="auto"/>
              <w:right w:val="threeDEmboss" w:sz="6" w:space="0" w:color="auto"/>
            </w:tcBorders>
          </w:tcPr>
          <w:p w14:paraId="4D80C7F2" w14:textId="6F90598D" w:rsidR="00375DF9" w:rsidRPr="000554A8" w:rsidRDefault="00375DF9" w:rsidP="00375DF9">
            <w:pPr>
              <w:autoSpaceDE w:val="0"/>
              <w:autoSpaceDN w:val="0"/>
              <w:adjustRightInd w:val="0"/>
            </w:pPr>
            <w:r w:rsidRPr="000554A8">
              <w:rPr>
                <w:b/>
                <w:bCs/>
              </w:rPr>
              <w:t>Про</w:t>
            </w:r>
            <w:r w:rsidR="00FD4DCE" w:rsidRPr="000554A8">
              <w:rPr>
                <w:b/>
                <w:bCs/>
              </w:rPr>
              <w:t>є</w:t>
            </w:r>
            <w:r w:rsidRPr="000554A8">
              <w:rPr>
                <w:b/>
                <w:bCs/>
              </w:rPr>
              <w:t xml:space="preserve">кт договору про закупівлю </w:t>
            </w:r>
          </w:p>
        </w:tc>
        <w:tc>
          <w:tcPr>
            <w:tcW w:w="6520" w:type="dxa"/>
            <w:tcBorders>
              <w:top w:val="threeDEmboss" w:sz="6" w:space="0" w:color="auto"/>
              <w:left w:val="threeDEmboss" w:sz="6" w:space="0" w:color="auto"/>
              <w:bottom w:val="threeDEmboss" w:sz="6" w:space="0" w:color="auto"/>
              <w:right w:val="threeDEmboss" w:sz="6" w:space="0" w:color="auto"/>
            </w:tcBorders>
          </w:tcPr>
          <w:p w14:paraId="6BA497B0" w14:textId="42E10046" w:rsidR="00684D7E" w:rsidRPr="000554A8" w:rsidRDefault="00684D7E" w:rsidP="00684D7E">
            <w:pPr>
              <w:widowControl w:val="0"/>
              <w:ind w:firstLine="70"/>
              <w:jc w:val="both"/>
            </w:pPr>
            <w:r w:rsidRPr="000554A8">
              <w:t xml:space="preserve">3.1. Проєкт </w:t>
            </w:r>
            <w:r w:rsidRPr="00E22D00">
              <w:t>договору</w:t>
            </w:r>
            <w:r w:rsidR="00D64A6E" w:rsidRPr="00E22D00">
              <w:t xml:space="preserve"> про закупівлю</w:t>
            </w:r>
            <w:r w:rsidRPr="000554A8">
              <w:t xml:space="preserve"> складається замовником з урахуванням особливостей предмету закупівлі.</w:t>
            </w:r>
          </w:p>
          <w:p w14:paraId="245C3A2B" w14:textId="77777777" w:rsidR="00684D7E" w:rsidRPr="000554A8" w:rsidRDefault="00684D7E" w:rsidP="00684D7E">
            <w:pPr>
              <w:widowControl w:val="0"/>
              <w:ind w:firstLine="70"/>
              <w:jc w:val="both"/>
            </w:pPr>
            <w:r w:rsidRPr="000554A8">
              <w:t xml:space="preserve">Разом з тендерною документацією замовником подається </w:t>
            </w:r>
            <w:r>
              <w:t>п</w:t>
            </w:r>
            <w:r w:rsidRPr="000554A8">
              <w:t>роєкт договору про закупівлю з обов’язковим зазначенням порядку змін його умов (</w:t>
            </w:r>
            <w:r w:rsidRPr="005A2030">
              <w:t>Додаток 3</w:t>
            </w:r>
            <w:r w:rsidRPr="000554A8">
              <w:t xml:space="preserve"> до тендерної документації).</w:t>
            </w:r>
          </w:p>
          <w:p w14:paraId="79FEE8FE" w14:textId="47BDA954" w:rsidR="00D64A6E" w:rsidRDefault="00684D7E" w:rsidP="00684D7E">
            <w:pPr>
              <w:widowControl w:val="0"/>
              <w:ind w:firstLine="70"/>
              <w:jc w:val="both"/>
            </w:pPr>
            <w:r w:rsidRPr="000554A8">
              <w:t xml:space="preserve">3.2. </w:t>
            </w:r>
            <w:r w:rsidR="00D64A6E" w:rsidRPr="00E22D00">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AE0CE5" w:rsidRPr="00AE0CE5">
              <w:t>крім частин другої - п’ятої, сьомої - дев’ятої статті 41 Закону та</w:t>
            </w:r>
            <w:r w:rsidR="00D64A6E" w:rsidRPr="00E22D00">
              <w:t xml:space="preserve"> Особливостей здійснення публічних закупівель.</w:t>
            </w:r>
          </w:p>
          <w:p w14:paraId="7259CF32" w14:textId="5D681811" w:rsidR="00684D7E" w:rsidRPr="000554A8" w:rsidRDefault="00AE0CE5" w:rsidP="00684D7E">
            <w:pPr>
              <w:widowControl w:val="0"/>
              <w:ind w:firstLine="70"/>
              <w:jc w:val="both"/>
            </w:pPr>
            <w:r w:rsidRPr="00AE0CE5">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07DF450" w14:textId="77777777" w:rsidR="000401D4" w:rsidRDefault="00684D7E" w:rsidP="00684D7E">
            <w:pPr>
              <w:widowControl w:val="0"/>
              <w:ind w:firstLine="70"/>
              <w:jc w:val="both"/>
            </w:pPr>
            <w:r w:rsidRPr="00372E88">
              <w:t>3.3. У разі якщо переможцем процедури закупівлі є об’єднання</w:t>
            </w:r>
            <w:r w:rsidRPr="000554A8">
              <w:t xml:space="preserve"> учасників, копія ліцензії або дозволу надається одним з учасників такого об’єднання учасників.</w:t>
            </w:r>
          </w:p>
          <w:p w14:paraId="716133B7" w14:textId="11129D8B" w:rsidR="000C7482" w:rsidRPr="007D32EB" w:rsidRDefault="000C7482" w:rsidP="00684D7E">
            <w:pPr>
              <w:widowControl w:val="0"/>
              <w:ind w:firstLine="70"/>
              <w:jc w:val="both"/>
            </w:pPr>
            <w:r w:rsidRPr="00E22D00">
              <w:t xml:space="preserve">3.4. У разі коли учасник процедури багатолотової закупівлі стає переможцем кількох або всіх лотів, замовник може </w:t>
            </w:r>
            <w:r w:rsidRPr="00E22D00">
              <w:lastRenderedPageBreak/>
              <w:t>укласти один договір про закупівлю з переможцем, об’єднавши лоти.</w:t>
            </w:r>
          </w:p>
        </w:tc>
      </w:tr>
      <w:tr w:rsidR="00375DF9" w:rsidRPr="000554A8" w14:paraId="681669F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94746D4" w14:textId="77777777" w:rsidR="00375DF9" w:rsidRPr="000554A8" w:rsidRDefault="00375DF9" w:rsidP="00375DF9">
            <w:pPr>
              <w:autoSpaceDE w:val="0"/>
              <w:autoSpaceDN w:val="0"/>
              <w:adjustRightInd w:val="0"/>
              <w:rPr>
                <w:bCs/>
              </w:rPr>
            </w:pPr>
            <w:r w:rsidRPr="000554A8">
              <w:rPr>
                <w:bCs/>
              </w:rPr>
              <w:lastRenderedPageBreak/>
              <w:t>4</w:t>
            </w:r>
          </w:p>
        </w:tc>
        <w:tc>
          <w:tcPr>
            <w:tcW w:w="3119" w:type="dxa"/>
            <w:tcBorders>
              <w:top w:val="threeDEmboss" w:sz="6" w:space="0" w:color="auto"/>
              <w:left w:val="threeDEmboss" w:sz="6" w:space="0" w:color="auto"/>
              <w:bottom w:val="threeDEmboss" w:sz="6" w:space="0" w:color="auto"/>
              <w:right w:val="threeDEmboss" w:sz="6" w:space="0" w:color="auto"/>
            </w:tcBorders>
          </w:tcPr>
          <w:p w14:paraId="4E750489" w14:textId="77777777" w:rsidR="00375DF9" w:rsidRPr="000554A8" w:rsidRDefault="00375DF9" w:rsidP="00375DF9">
            <w:pPr>
              <w:autoSpaceDE w:val="0"/>
              <w:autoSpaceDN w:val="0"/>
              <w:adjustRightInd w:val="0"/>
              <w:rPr>
                <w:b/>
                <w:bCs/>
              </w:rPr>
            </w:pPr>
            <w:r w:rsidRPr="000554A8">
              <w:rPr>
                <w:b/>
                <w:bCs/>
              </w:rPr>
              <w:t>Істотні умови, що обов’язково включаються до договору про закупівлю</w:t>
            </w:r>
          </w:p>
        </w:tc>
        <w:tc>
          <w:tcPr>
            <w:tcW w:w="6520" w:type="dxa"/>
            <w:tcBorders>
              <w:top w:val="threeDEmboss" w:sz="6" w:space="0" w:color="auto"/>
              <w:left w:val="threeDEmboss" w:sz="6" w:space="0" w:color="auto"/>
              <w:bottom w:val="threeDEmboss" w:sz="6" w:space="0" w:color="auto"/>
              <w:right w:val="threeDEmboss" w:sz="6" w:space="0" w:color="auto"/>
            </w:tcBorders>
          </w:tcPr>
          <w:p w14:paraId="00907200" w14:textId="77777777" w:rsidR="00C76694" w:rsidRPr="00123C12" w:rsidRDefault="00375DF9" w:rsidP="00887526">
            <w:pPr>
              <w:tabs>
                <w:tab w:val="left" w:pos="720"/>
              </w:tabs>
              <w:ind w:firstLine="110"/>
              <w:jc w:val="both"/>
              <w:rPr>
                <w:sz w:val="23"/>
                <w:szCs w:val="23"/>
              </w:rPr>
            </w:pPr>
            <w:r w:rsidRPr="00372E88">
              <w:rPr>
                <w:sz w:val="23"/>
                <w:szCs w:val="23"/>
              </w:rPr>
              <w:t>4.1.</w:t>
            </w:r>
            <w:r w:rsidRPr="00123C12">
              <w:rPr>
                <w:sz w:val="23"/>
                <w:szCs w:val="23"/>
              </w:rPr>
              <w:t xml:space="preserve"> </w:t>
            </w:r>
            <w:r w:rsidR="00583983" w:rsidRPr="00123C12">
              <w:rPr>
                <w:sz w:val="23"/>
                <w:szCs w:val="23"/>
              </w:rPr>
              <w:t xml:space="preserve">Істотні умови, що обов’язково включаються до договору про закупівлю, викладено в проєкті договору, який наведений у </w:t>
            </w:r>
            <w:r w:rsidR="009B44F3" w:rsidRPr="005A2030">
              <w:rPr>
                <w:sz w:val="23"/>
                <w:szCs w:val="23"/>
              </w:rPr>
              <w:t>Д</w:t>
            </w:r>
            <w:r w:rsidR="00583983" w:rsidRPr="005A2030">
              <w:rPr>
                <w:sz w:val="23"/>
                <w:szCs w:val="23"/>
              </w:rPr>
              <w:t>одатку 3</w:t>
            </w:r>
            <w:r w:rsidR="00583983" w:rsidRPr="00123C12">
              <w:rPr>
                <w:sz w:val="23"/>
                <w:szCs w:val="23"/>
              </w:rPr>
              <w:t xml:space="preserve"> </w:t>
            </w:r>
            <w:r w:rsidR="009B44F3" w:rsidRPr="00123C12">
              <w:rPr>
                <w:sz w:val="23"/>
                <w:szCs w:val="23"/>
              </w:rPr>
              <w:t xml:space="preserve">до </w:t>
            </w:r>
            <w:r w:rsidR="00583983" w:rsidRPr="00123C12">
              <w:rPr>
                <w:sz w:val="23"/>
                <w:szCs w:val="23"/>
              </w:rPr>
              <w:t>тендерної документації</w:t>
            </w:r>
            <w:r w:rsidR="00C76694" w:rsidRPr="00123C12">
              <w:rPr>
                <w:sz w:val="23"/>
                <w:szCs w:val="23"/>
              </w:rPr>
              <w:t>:</w:t>
            </w:r>
          </w:p>
          <w:p w14:paraId="0EC46B3D" w14:textId="77777777" w:rsidR="007E0F95" w:rsidRPr="007E0F95" w:rsidRDefault="00726B99" w:rsidP="007E0F95">
            <w:pPr>
              <w:rPr>
                <w:sz w:val="23"/>
                <w:szCs w:val="23"/>
              </w:rPr>
            </w:pPr>
            <w:r w:rsidRPr="00726B99">
              <w:rPr>
                <w:sz w:val="23"/>
                <w:szCs w:val="23"/>
              </w:rPr>
              <w:t xml:space="preserve">1) </w:t>
            </w:r>
            <w:r w:rsidR="007E0F95" w:rsidRPr="007E0F95">
              <w:rPr>
                <w:sz w:val="23"/>
                <w:szCs w:val="23"/>
              </w:rPr>
              <w:t>Предмет договору.</w:t>
            </w:r>
          </w:p>
          <w:p w14:paraId="2052C819" w14:textId="44D9D903" w:rsidR="007E0F95" w:rsidRPr="007E0F95" w:rsidRDefault="007E0F95" w:rsidP="007E0F95">
            <w:pPr>
              <w:rPr>
                <w:sz w:val="23"/>
                <w:szCs w:val="23"/>
              </w:rPr>
            </w:pPr>
            <w:r w:rsidRPr="007E0F95">
              <w:rPr>
                <w:sz w:val="23"/>
                <w:szCs w:val="23"/>
              </w:rPr>
              <w:t>2</w:t>
            </w:r>
            <w:r>
              <w:rPr>
                <w:sz w:val="23"/>
                <w:szCs w:val="23"/>
              </w:rPr>
              <w:t>)</w:t>
            </w:r>
            <w:r w:rsidRPr="007E0F95">
              <w:rPr>
                <w:sz w:val="23"/>
                <w:szCs w:val="23"/>
              </w:rPr>
              <w:t xml:space="preserve"> Ціна договору.</w:t>
            </w:r>
          </w:p>
          <w:p w14:paraId="22D31EC2" w14:textId="30CD38D2" w:rsidR="007E0F95" w:rsidRPr="007E0F95" w:rsidRDefault="007E0F95" w:rsidP="007E0F95">
            <w:pPr>
              <w:rPr>
                <w:sz w:val="23"/>
                <w:szCs w:val="23"/>
              </w:rPr>
            </w:pPr>
            <w:r w:rsidRPr="007E0F95">
              <w:rPr>
                <w:sz w:val="23"/>
                <w:szCs w:val="23"/>
              </w:rPr>
              <w:t>3</w:t>
            </w:r>
            <w:r>
              <w:rPr>
                <w:sz w:val="23"/>
                <w:szCs w:val="23"/>
              </w:rPr>
              <w:t>)</w:t>
            </w:r>
            <w:r w:rsidRPr="007E0F95">
              <w:rPr>
                <w:sz w:val="23"/>
                <w:szCs w:val="23"/>
              </w:rPr>
              <w:t xml:space="preserve"> Строк дії договору.</w:t>
            </w:r>
          </w:p>
          <w:p w14:paraId="184FAA62" w14:textId="25D6F372" w:rsidR="007E0F95" w:rsidRPr="007E0F95" w:rsidRDefault="007E0F95" w:rsidP="007E0F95">
            <w:pPr>
              <w:rPr>
                <w:sz w:val="23"/>
                <w:szCs w:val="23"/>
              </w:rPr>
            </w:pPr>
            <w:r w:rsidRPr="007E0F95">
              <w:rPr>
                <w:sz w:val="23"/>
                <w:szCs w:val="23"/>
              </w:rPr>
              <w:t>4</w:t>
            </w:r>
            <w:r>
              <w:rPr>
                <w:sz w:val="23"/>
                <w:szCs w:val="23"/>
              </w:rPr>
              <w:t>)</w:t>
            </w:r>
            <w:r w:rsidRPr="007E0F95">
              <w:rPr>
                <w:sz w:val="23"/>
                <w:szCs w:val="23"/>
              </w:rPr>
              <w:t xml:space="preserve"> Порядок розрахунків.</w:t>
            </w:r>
          </w:p>
          <w:p w14:paraId="43482407" w14:textId="14F36E78" w:rsidR="007E0F95" w:rsidRPr="007E0F95" w:rsidRDefault="007E0F95" w:rsidP="007E0F95">
            <w:pPr>
              <w:rPr>
                <w:sz w:val="23"/>
                <w:szCs w:val="23"/>
              </w:rPr>
            </w:pPr>
            <w:r w:rsidRPr="007E0F95">
              <w:rPr>
                <w:sz w:val="23"/>
                <w:szCs w:val="23"/>
              </w:rPr>
              <w:t>5</w:t>
            </w:r>
            <w:r>
              <w:rPr>
                <w:sz w:val="23"/>
                <w:szCs w:val="23"/>
              </w:rPr>
              <w:t>)</w:t>
            </w:r>
            <w:r w:rsidRPr="007E0F95">
              <w:rPr>
                <w:sz w:val="23"/>
                <w:szCs w:val="23"/>
              </w:rPr>
              <w:t xml:space="preserve"> Якість послуг.</w:t>
            </w:r>
          </w:p>
          <w:p w14:paraId="419B03C0" w14:textId="41442CAD" w:rsidR="007E0F95" w:rsidRPr="007E0F95" w:rsidRDefault="007E0F95" w:rsidP="007E0F95">
            <w:pPr>
              <w:rPr>
                <w:sz w:val="23"/>
                <w:szCs w:val="23"/>
              </w:rPr>
            </w:pPr>
            <w:r w:rsidRPr="007E0F95">
              <w:rPr>
                <w:sz w:val="23"/>
                <w:szCs w:val="23"/>
              </w:rPr>
              <w:t>6</w:t>
            </w:r>
            <w:r>
              <w:rPr>
                <w:sz w:val="23"/>
                <w:szCs w:val="23"/>
              </w:rPr>
              <w:t>)</w:t>
            </w:r>
            <w:r w:rsidRPr="007E0F95">
              <w:rPr>
                <w:sz w:val="23"/>
                <w:szCs w:val="23"/>
              </w:rPr>
              <w:t xml:space="preserve"> Порядок приймання-передачі послуг.</w:t>
            </w:r>
          </w:p>
          <w:p w14:paraId="5BE1205B" w14:textId="200E3256" w:rsidR="007410E5" w:rsidRPr="00E22D00" w:rsidRDefault="007E0F95" w:rsidP="007E0F95">
            <w:pPr>
              <w:rPr>
                <w:sz w:val="23"/>
                <w:szCs w:val="23"/>
              </w:rPr>
            </w:pPr>
            <w:r w:rsidRPr="007E0F95">
              <w:rPr>
                <w:sz w:val="23"/>
                <w:szCs w:val="23"/>
              </w:rPr>
              <w:t>7</w:t>
            </w:r>
            <w:r>
              <w:rPr>
                <w:sz w:val="23"/>
                <w:szCs w:val="23"/>
              </w:rPr>
              <w:t>)</w:t>
            </w:r>
            <w:r w:rsidRPr="007E0F95">
              <w:rPr>
                <w:sz w:val="23"/>
                <w:szCs w:val="23"/>
              </w:rPr>
              <w:t xml:space="preserve"> Відповідальність сторін.</w:t>
            </w:r>
          </w:p>
          <w:p w14:paraId="4999BD4E" w14:textId="7E907A99" w:rsidR="00726B99" w:rsidRPr="00726B99" w:rsidRDefault="00A932B8" w:rsidP="00726B99">
            <w:pPr>
              <w:tabs>
                <w:tab w:val="left" w:pos="720"/>
              </w:tabs>
              <w:ind w:firstLine="110"/>
              <w:jc w:val="both"/>
              <w:rPr>
                <w:sz w:val="23"/>
                <w:szCs w:val="23"/>
              </w:rPr>
            </w:pPr>
            <w:r w:rsidRPr="00E22D00">
              <w:rPr>
                <w:sz w:val="23"/>
                <w:szCs w:val="23"/>
              </w:rPr>
              <w:t xml:space="preserve">4.2. </w:t>
            </w:r>
            <w:r w:rsidR="00726B99" w:rsidRPr="00726B99">
              <w:rPr>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726B99" w:rsidRPr="00092FB6">
              <w:rPr>
                <w:sz w:val="23"/>
                <w:szCs w:val="23"/>
              </w:rPr>
              <w:t xml:space="preserve"> </w:t>
            </w:r>
          </w:p>
          <w:p w14:paraId="2A002517" w14:textId="01282A09" w:rsidR="00726B99" w:rsidRPr="00726B99" w:rsidRDefault="00726B99" w:rsidP="00726B99">
            <w:pPr>
              <w:tabs>
                <w:tab w:val="left" w:pos="720"/>
              </w:tabs>
              <w:ind w:firstLine="110"/>
              <w:jc w:val="both"/>
              <w:rPr>
                <w:sz w:val="23"/>
                <w:szCs w:val="23"/>
                <w:lang w:val="ru-RU"/>
              </w:rPr>
            </w:pPr>
            <w:r>
              <w:rPr>
                <w:sz w:val="23"/>
                <w:szCs w:val="23"/>
                <w:lang w:val="ru-RU"/>
              </w:rPr>
              <w:t>- </w:t>
            </w:r>
            <w:r w:rsidRPr="00726B99">
              <w:rPr>
                <w:sz w:val="23"/>
                <w:szCs w:val="23"/>
              </w:rPr>
              <w:t>визначення грошового еквівалента зобов’язання в іноземній валюті;</w:t>
            </w:r>
            <w:r>
              <w:rPr>
                <w:sz w:val="23"/>
                <w:szCs w:val="23"/>
                <w:lang w:val="ru-RU"/>
              </w:rPr>
              <w:t xml:space="preserve"> </w:t>
            </w:r>
          </w:p>
          <w:p w14:paraId="09A230C4" w14:textId="5FAB6410" w:rsidR="00726B99" w:rsidRPr="00754E9B" w:rsidRDefault="00726B99" w:rsidP="00726B99">
            <w:pPr>
              <w:tabs>
                <w:tab w:val="left" w:pos="720"/>
              </w:tabs>
              <w:ind w:firstLine="110"/>
              <w:jc w:val="both"/>
              <w:rPr>
                <w:sz w:val="23"/>
                <w:szCs w:val="23"/>
                <w:lang w:val="ru-RU"/>
              </w:rPr>
            </w:pPr>
            <w:r>
              <w:rPr>
                <w:sz w:val="23"/>
                <w:szCs w:val="23"/>
                <w:lang w:val="ru-RU"/>
              </w:rPr>
              <w:t>- </w:t>
            </w:r>
            <w:r w:rsidRPr="00726B99">
              <w:rPr>
                <w:sz w:val="23"/>
                <w:szCs w:val="23"/>
              </w:rPr>
              <w:t>перерахунку ціни в бік зменшення ціни тендерної пропозиції переможця без зменшення обсягів закупівлі;</w:t>
            </w:r>
            <w:r w:rsidR="00754E9B">
              <w:rPr>
                <w:sz w:val="23"/>
                <w:szCs w:val="23"/>
                <w:lang w:val="ru-RU"/>
              </w:rPr>
              <w:t xml:space="preserve"> </w:t>
            </w:r>
          </w:p>
          <w:p w14:paraId="2064DB74" w14:textId="77AB459A" w:rsidR="000C7482" w:rsidRDefault="00754E9B" w:rsidP="00726B99">
            <w:pPr>
              <w:tabs>
                <w:tab w:val="left" w:pos="720"/>
              </w:tabs>
              <w:ind w:firstLine="110"/>
              <w:jc w:val="both"/>
              <w:rPr>
                <w:sz w:val="23"/>
                <w:szCs w:val="23"/>
              </w:rPr>
            </w:pPr>
            <w:r>
              <w:rPr>
                <w:sz w:val="23"/>
                <w:szCs w:val="23"/>
                <w:lang w:val="ru-RU"/>
              </w:rPr>
              <w:t>- </w:t>
            </w:r>
            <w:r w:rsidR="00726B99" w:rsidRPr="00726B99">
              <w:rPr>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510E2145" w14:textId="7295B942" w:rsidR="00AB7DFD" w:rsidRPr="00E22D00" w:rsidRDefault="00A932B8" w:rsidP="00AB7DFD">
            <w:pPr>
              <w:tabs>
                <w:tab w:val="left" w:pos="720"/>
              </w:tabs>
              <w:ind w:firstLine="110"/>
              <w:jc w:val="both"/>
              <w:rPr>
                <w:sz w:val="23"/>
                <w:szCs w:val="23"/>
              </w:rPr>
            </w:pPr>
            <w:r w:rsidRPr="00E22D00">
              <w:rPr>
                <w:sz w:val="23"/>
                <w:szCs w:val="23"/>
              </w:rPr>
              <w:t>4.3.</w:t>
            </w:r>
            <w:r w:rsidR="00AB7DFD" w:rsidRPr="00E22D00">
              <w:rPr>
                <w:sz w:val="23"/>
                <w:szCs w:val="23"/>
                <w:lang w:val="ru-RU"/>
              </w:rPr>
              <w:t> </w:t>
            </w:r>
            <w:r w:rsidR="00AB7DFD" w:rsidRPr="00E22D00">
              <w:rPr>
                <w:sz w:val="23"/>
                <w:szCs w:val="23"/>
              </w:rPr>
              <w:t>Істотні умови договору про закупівлю</w:t>
            </w:r>
            <w:r w:rsidR="00AB7DFD" w:rsidRPr="00E22D00">
              <w:rPr>
                <w:sz w:val="23"/>
                <w:szCs w:val="23"/>
                <w:lang w:val="ru-RU"/>
              </w:rPr>
              <w:t xml:space="preserve"> </w:t>
            </w:r>
            <w:r w:rsidR="00AB7DFD" w:rsidRPr="00E22D00">
              <w:rPr>
                <w:sz w:val="23"/>
                <w:szCs w:val="23"/>
              </w:rPr>
              <w:t>не можуть змінюватися після його підписання до виконання зобов’язань сторонами в повному обсязі, крім випадків:</w:t>
            </w:r>
          </w:p>
          <w:p w14:paraId="21D48038" w14:textId="77777777" w:rsidR="00AE0CE5" w:rsidRPr="00AE0CE5" w:rsidRDefault="00AE0CE5" w:rsidP="00AE0CE5">
            <w:pPr>
              <w:tabs>
                <w:tab w:val="left" w:pos="720"/>
              </w:tabs>
              <w:ind w:firstLine="110"/>
              <w:jc w:val="both"/>
              <w:rPr>
                <w:sz w:val="23"/>
                <w:szCs w:val="23"/>
              </w:rPr>
            </w:pPr>
            <w:r w:rsidRPr="00AE0CE5">
              <w:rPr>
                <w:sz w:val="23"/>
                <w:szCs w:val="23"/>
              </w:rPr>
              <w:t>1) зменшення обсягів закупівлі, зокрема з урахуванням фактичного обсягу видатків замовника;</w:t>
            </w:r>
          </w:p>
          <w:p w14:paraId="09FC1266" w14:textId="77777777" w:rsidR="00AE0CE5" w:rsidRPr="00AE0CE5" w:rsidRDefault="00AE0CE5" w:rsidP="00AE0CE5">
            <w:pPr>
              <w:tabs>
                <w:tab w:val="left" w:pos="720"/>
              </w:tabs>
              <w:ind w:firstLine="110"/>
              <w:jc w:val="both"/>
              <w:rPr>
                <w:sz w:val="23"/>
                <w:szCs w:val="23"/>
              </w:rPr>
            </w:pPr>
            <w:r w:rsidRPr="00AE0CE5">
              <w:rPr>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D6A1DA" w14:textId="77777777" w:rsidR="00AE0CE5" w:rsidRPr="00AE0CE5" w:rsidRDefault="00AE0CE5" w:rsidP="00AE0CE5">
            <w:pPr>
              <w:tabs>
                <w:tab w:val="left" w:pos="720"/>
              </w:tabs>
              <w:ind w:firstLine="110"/>
              <w:jc w:val="both"/>
              <w:rPr>
                <w:sz w:val="23"/>
                <w:szCs w:val="23"/>
              </w:rPr>
            </w:pPr>
            <w:r w:rsidRPr="00AE0CE5">
              <w:rPr>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7D5A3B1C" w14:textId="77777777" w:rsidR="00AE0CE5" w:rsidRPr="00AE0CE5" w:rsidRDefault="00AE0CE5" w:rsidP="00AE0CE5">
            <w:pPr>
              <w:tabs>
                <w:tab w:val="left" w:pos="720"/>
              </w:tabs>
              <w:ind w:firstLine="110"/>
              <w:jc w:val="both"/>
              <w:rPr>
                <w:sz w:val="23"/>
                <w:szCs w:val="23"/>
              </w:rPr>
            </w:pPr>
            <w:r w:rsidRPr="00AE0CE5">
              <w:rPr>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473984" w14:textId="77777777" w:rsidR="00AE0CE5" w:rsidRPr="00AE0CE5" w:rsidRDefault="00AE0CE5" w:rsidP="00AE0CE5">
            <w:pPr>
              <w:tabs>
                <w:tab w:val="left" w:pos="720"/>
              </w:tabs>
              <w:ind w:firstLine="110"/>
              <w:jc w:val="both"/>
              <w:rPr>
                <w:sz w:val="23"/>
                <w:szCs w:val="23"/>
              </w:rPr>
            </w:pPr>
            <w:r w:rsidRPr="00AE0CE5">
              <w:rPr>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1BB0CC2D" w14:textId="77777777" w:rsidR="00AE0CE5" w:rsidRPr="00AE0CE5" w:rsidRDefault="00AE0CE5" w:rsidP="00AE0CE5">
            <w:pPr>
              <w:tabs>
                <w:tab w:val="left" w:pos="720"/>
              </w:tabs>
              <w:ind w:firstLine="110"/>
              <w:jc w:val="both"/>
              <w:rPr>
                <w:sz w:val="23"/>
                <w:szCs w:val="23"/>
              </w:rPr>
            </w:pPr>
            <w:r w:rsidRPr="00AE0CE5">
              <w:rPr>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sidRPr="00AE0CE5">
              <w:rPr>
                <w:sz w:val="23"/>
                <w:szCs w:val="23"/>
              </w:rPr>
              <w:lastRenderedPageBreak/>
              <w:t>навантаження внаслідок зміни системи оподаткування;</w:t>
            </w:r>
          </w:p>
          <w:p w14:paraId="4F3A691F" w14:textId="77777777" w:rsidR="00AE0CE5" w:rsidRPr="00AE0CE5" w:rsidRDefault="00AE0CE5" w:rsidP="00AE0CE5">
            <w:pPr>
              <w:tabs>
                <w:tab w:val="left" w:pos="720"/>
              </w:tabs>
              <w:ind w:firstLine="110"/>
              <w:jc w:val="both"/>
              <w:rPr>
                <w:sz w:val="23"/>
                <w:szCs w:val="23"/>
              </w:rPr>
            </w:pPr>
            <w:r w:rsidRPr="00AE0CE5">
              <w:rPr>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76974F" w14:textId="77777777" w:rsidR="00754E9B" w:rsidRPr="00754E9B" w:rsidRDefault="00AE0CE5" w:rsidP="00754E9B">
            <w:pPr>
              <w:tabs>
                <w:tab w:val="left" w:pos="720"/>
              </w:tabs>
              <w:ind w:firstLine="110"/>
              <w:jc w:val="both"/>
              <w:rPr>
                <w:sz w:val="23"/>
                <w:szCs w:val="23"/>
              </w:rPr>
            </w:pPr>
            <w:r w:rsidRPr="00AE0CE5">
              <w:rPr>
                <w:sz w:val="23"/>
                <w:szCs w:val="23"/>
              </w:rPr>
              <w:t>8) зміни умов у зв’язку із застосуванням положень частини шостої статті 41 Закону</w:t>
            </w:r>
            <w:r w:rsidR="00754E9B" w:rsidRPr="00754E9B">
              <w:rPr>
                <w:sz w:val="23"/>
                <w:szCs w:val="23"/>
              </w:rPr>
              <w:t>;</w:t>
            </w:r>
          </w:p>
          <w:p w14:paraId="7A3BED95" w14:textId="4A18B010" w:rsidR="00375DF9" w:rsidRPr="00123C12" w:rsidRDefault="00754E9B" w:rsidP="00754E9B">
            <w:pPr>
              <w:tabs>
                <w:tab w:val="left" w:pos="720"/>
              </w:tabs>
              <w:ind w:firstLine="110"/>
              <w:jc w:val="both"/>
              <w:rPr>
                <w:sz w:val="23"/>
                <w:szCs w:val="23"/>
              </w:rPr>
            </w:pPr>
            <w:r w:rsidRPr="00754E9B">
              <w:rPr>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375DF9" w:rsidRPr="000554A8" w14:paraId="4A1388F8"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3EEBCD85" w14:textId="77777777" w:rsidR="00375DF9" w:rsidRPr="000554A8" w:rsidRDefault="00375DF9" w:rsidP="00375DF9">
            <w:pPr>
              <w:autoSpaceDE w:val="0"/>
              <w:autoSpaceDN w:val="0"/>
              <w:adjustRightInd w:val="0"/>
              <w:rPr>
                <w:bCs/>
              </w:rPr>
            </w:pPr>
            <w:r w:rsidRPr="000554A8">
              <w:rPr>
                <w:bCs/>
              </w:rPr>
              <w:lastRenderedPageBreak/>
              <w:t>5</w:t>
            </w:r>
          </w:p>
        </w:tc>
        <w:tc>
          <w:tcPr>
            <w:tcW w:w="3119" w:type="dxa"/>
            <w:tcBorders>
              <w:top w:val="threeDEmboss" w:sz="6" w:space="0" w:color="auto"/>
              <w:left w:val="threeDEmboss" w:sz="6" w:space="0" w:color="auto"/>
              <w:bottom w:val="threeDEmboss" w:sz="6" w:space="0" w:color="auto"/>
              <w:right w:val="threeDEmboss" w:sz="6" w:space="0" w:color="auto"/>
            </w:tcBorders>
          </w:tcPr>
          <w:p w14:paraId="77384845" w14:textId="77777777" w:rsidR="00375DF9" w:rsidRPr="000554A8" w:rsidRDefault="00375DF9" w:rsidP="00375DF9">
            <w:pPr>
              <w:autoSpaceDE w:val="0"/>
              <w:autoSpaceDN w:val="0"/>
              <w:adjustRightInd w:val="0"/>
            </w:pPr>
            <w:r w:rsidRPr="000554A8">
              <w:rPr>
                <w:b/>
                <w:bCs/>
              </w:rPr>
              <w:t xml:space="preserve">Дії замовника при відмові переможця торгів підписати договір про закупівлю </w:t>
            </w:r>
          </w:p>
        </w:tc>
        <w:tc>
          <w:tcPr>
            <w:tcW w:w="6520" w:type="dxa"/>
            <w:tcBorders>
              <w:top w:val="threeDEmboss" w:sz="6" w:space="0" w:color="auto"/>
              <w:left w:val="threeDEmboss" w:sz="6" w:space="0" w:color="auto"/>
              <w:bottom w:val="threeDEmboss" w:sz="6" w:space="0" w:color="auto"/>
              <w:right w:val="threeDEmboss" w:sz="6" w:space="0" w:color="auto"/>
            </w:tcBorders>
          </w:tcPr>
          <w:p w14:paraId="453980EB" w14:textId="69819391" w:rsidR="00907ECE" w:rsidRPr="00123C12" w:rsidRDefault="00A932B8" w:rsidP="00907ECE">
            <w:pPr>
              <w:widowControl w:val="0"/>
              <w:ind w:firstLine="70"/>
              <w:jc w:val="both"/>
              <w:rPr>
                <w:sz w:val="23"/>
                <w:szCs w:val="23"/>
              </w:rPr>
            </w:pPr>
            <w:r w:rsidRPr="00372E88">
              <w:rPr>
                <w:sz w:val="23"/>
                <w:szCs w:val="23"/>
              </w:rPr>
              <w:t>5.1.</w:t>
            </w:r>
            <w:r w:rsidRPr="00123C12">
              <w:rPr>
                <w:sz w:val="23"/>
                <w:szCs w:val="23"/>
              </w:rPr>
              <w:t xml:space="preserve"> </w:t>
            </w:r>
            <w:r w:rsidR="00907ECE" w:rsidRPr="00907ECE">
              <w:rPr>
                <w:sz w:val="23"/>
                <w:szCs w:val="23"/>
              </w:rPr>
              <w:t>У разі відхилення тендерної пропозиції з підстави, визначеної підпунктом 3 пункту 4</w:t>
            </w:r>
            <w:r w:rsidR="00CB5A2F">
              <w:rPr>
                <w:sz w:val="23"/>
                <w:szCs w:val="23"/>
              </w:rPr>
              <w:t>4</w:t>
            </w:r>
            <w:r w:rsidR="00907ECE" w:rsidRPr="00907ECE">
              <w:rPr>
                <w:sz w:val="23"/>
                <w:szCs w:val="23"/>
              </w:rPr>
              <w:t xml:space="preserve"> Особливостей здійснення публічних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здійснення публічних закупівель, та приймає рішення про намір укласти договір про закупівлю у порядку та на умовах, визначених статтею 33 Закону та пунктом</w:t>
            </w:r>
            <w:r w:rsidR="00907ECE">
              <w:rPr>
                <w:sz w:val="23"/>
                <w:szCs w:val="23"/>
              </w:rPr>
              <w:t xml:space="preserve"> </w:t>
            </w:r>
            <w:r w:rsidR="00CB5A2F">
              <w:rPr>
                <w:sz w:val="23"/>
                <w:szCs w:val="23"/>
              </w:rPr>
              <w:t>49</w:t>
            </w:r>
            <w:r w:rsidR="00907ECE">
              <w:rPr>
                <w:sz w:val="23"/>
                <w:szCs w:val="23"/>
              </w:rPr>
              <w:t xml:space="preserve"> </w:t>
            </w:r>
            <w:r w:rsidR="00907ECE" w:rsidRPr="006D2D43">
              <w:t>Особливостей здійснення публічних закупівель</w:t>
            </w:r>
            <w:r w:rsidR="00907ECE" w:rsidRPr="00907ECE">
              <w:rPr>
                <w:sz w:val="23"/>
                <w:szCs w:val="23"/>
              </w:rPr>
              <w:t>.</w:t>
            </w:r>
          </w:p>
        </w:tc>
      </w:tr>
      <w:tr w:rsidR="00375DF9" w:rsidRPr="000554A8" w14:paraId="188F2AAE"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A7A6483" w14:textId="77777777" w:rsidR="00375DF9" w:rsidRPr="000554A8" w:rsidRDefault="00375DF9" w:rsidP="00375DF9">
            <w:pPr>
              <w:autoSpaceDE w:val="0"/>
              <w:autoSpaceDN w:val="0"/>
              <w:adjustRightInd w:val="0"/>
              <w:rPr>
                <w:bCs/>
              </w:rPr>
            </w:pPr>
            <w:r w:rsidRPr="000554A8">
              <w:rPr>
                <w:bCs/>
              </w:rPr>
              <w:t>6</w:t>
            </w:r>
          </w:p>
        </w:tc>
        <w:tc>
          <w:tcPr>
            <w:tcW w:w="3119" w:type="dxa"/>
            <w:tcBorders>
              <w:top w:val="threeDEmboss" w:sz="6" w:space="0" w:color="auto"/>
              <w:left w:val="threeDEmboss" w:sz="6" w:space="0" w:color="auto"/>
              <w:bottom w:val="threeDEmboss" w:sz="6" w:space="0" w:color="auto"/>
              <w:right w:val="threeDEmboss" w:sz="6" w:space="0" w:color="auto"/>
            </w:tcBorders>
          </w:tcPr>
          <w:p w14:paraId="746EEE4C" w14:textId="77777777" w:rsidR="00375DF9" w:rsidRPr="00123C12" w:rsidRDefault="00375DF9" w:rsidP="00375DF9">
            <w:pPr>
              <w:autoSpaceDE w:val="0"/>
              <w:autoSpaceDN w:val="0"/>
              <w:adjustRightInd w:val="0"/>
              <w:rPr>
                <w:sz w:val="23"/>
                <w:szCs w:val="23"/>
              </w:rPr>
            </w:pPr>
            <w:r w:rsidRPr="00123C12">
              <w:rPr>
                <w:b/>
                <w:bCs/>
                <w:sz w:val="23"/>
                <w:szCs w:val="23"/>
              </w:rPr>
              <w:t>Забезпечення виконання договору про закупівлю</w:t>
            </w:r>
          </w:p>
        </w:tc>
        <w:tc>
          <w:tcPr>
            <w:tcW w:w="6520" w:type="dxa"/>
            <w:tcBorders>
              <w:top w:val="threeDEmboss" w:sz="6" w:space="0" w:color="auto"/>
              <w:left w:val="threeDEmboss" w:sz="6" w:space="0" w:color="auto"/>
              <w:bottom w:val="threeDEmboss" w:sz="6" w:space="0" w:color="auto"/>
              <w:right w:val="threeDEmboss" w:sz="6" w:space="0" w:color="auto"/>
            </w:tcBorders>
          </w:tcPr>
          <w:p w14:paraId="4EEDEC4D" w14:textId="77777777" w:rsidR="00375DF9" w:rsidRPr="00123C12" w:rsidRDefault="00375DF9" w:rsidP="00375DF9">
            <w:pPr>
              <w:widowControl w:val="0"/>
              <w:ind w:firstLine="70"/>
              <w:jc w:val="both"/>
              <w:rPr>
                <w:sz w:val="23"/>
                <w:szCs w:val="23"/>
              </w:rPr>
            </w:pPr>
            <w:r w:rsidRPr="00123C12">
              <w:rPr>
                <w:sz w:val="23"/>
                <w:szCs w:val="23"/>
              </w:rPr>
              <w:t xml:space="preserve">В цій закупівлі забезпечення виконання договору </w:t>
            </w:r>
            <w:r w:rsidRPr="00123C12">
              <w:rPr>
                <w:b/>
                <w:sz w:val="23"/>
                <w:szCs w:val="23"/>
              </w:rPr>
              <w:t>не вимагається.</w:t>
            </w:r>
          </w:p>
        </w:tc>
      </w:tr>
    </w:tbl>
    <w:p w14:paraId="47650D7B" w14:textId="77777777" w:rsidR="007E40DE" w:rsidRPr="000554A8" w:rsidRDefault="007E40DE" w:rsidP="007E40DE">
      <w:pPr>
        <w:pStyle w:val="Preformatted"/>
        <w:tabs>
          <w:tab w:val="clear" w:pos="9590"/>
        </w:tabs>
        <w:ind w:firstLine="360"/>
        <w:rPr>
          <w:rFonts w:ascii="Times New Roman" w:hAnsi="Times New Roman"/>
          <w:b/>
          <w:sz w:val="24"/>
        </w:rPr>
      </w:pPr>
    </w:p>
    <w:p w14:paraId="787CC810" w14:textId="2DC9D027" w:rsidR="007E40DE" w:rsidRPr="000554A8" w:rsidRDefault="007E40DE" w:rsidP="007E40DE">
      <w:pPr>
        <w:pStyle w:val="Preformatted"/>
        <w:tabs>
          <w:tab w:val="clear" w:pos="9590"/>
        </w:tabs>
        <w:rPr>
          <w:rFonts w:ascii="Times New Roman" w:hAnsi="Times New Roman"/>
          <w:b/>
          <w:sz w:val="24"/>
        </w:rPr>
      </w:pPr>
      <w:r w:rsidRPr="00BB1821">
        <w:rPr>
          <w:rFonts w:ascii="Times New Roman" w:hAnsi="Times New Roman"/>
          <w:b/>
          <w:sz w:val="24"/>
        </w:rPr>
        <w:t xml:space="preserve">Всього </w:t>
      </w:r>
      <w:r w:rsidR="00B943EF" w:rsidRPr="00BB1821">
        <w:rPr>
          <w:rFonts w:ascii="Times New Roman" w:hAnsi="Times New Roman"/>
          <w:b/>
          <w:sz w:val="24"/>
        </w:rPr>
        <w:t>2</w:t>
      </w:r>
      <w:r w:rsidR="00DB20A1">
        <w:rPr>
          <w:rFonts w:ascii="Times New Roman" w:hAnsi="Times New Roman"/>
          <w:b/>
          <w:sz w:val="24"/>
          <w:lang w:val="ru-RU"/>
        </w:rPr>
        <w:t>2</w:t>
      </w:r>
      <w:r w:rsidRPr="00BB1821">
        <w:rPr>
          <w:rFonts w:ascii="Times New Roman" w:hAnsi="Times New Roman"/>
          <w:b/>
          <w:sz w:val="24"/>
        </w:rPr>
        <w:t xml:space="preserve"> (двадцять</w:t>
      </w:r>
      <w:r w:rsidR="00410E91">
        <w:rPr>
          <w:rFonts w:ascii="Times New Roman" w:hAnsi="Times New Roman"/>
          <w:b/>
          <w:sz w:val="24"/>
        </w:rPr>
        <w:t xml:space="preserve"> </w:t>
      </w:r>
      <w:r w:rsidR="00DB20A1">
        <w:rPr>
          <w:rFonts w:ascii="Times New Roman" w:hAnsi="Times New Roman"/>
          <w:b/>
          <w:sz w:val="24"/>
          <w:lang w:val="ru-RU"/>
        </w:rPr>
        <w:t>дві</w:t>
      </w:r>
      <w:r w:rsidR="00B943EF" w:rsidRPr="00BB1821">
        <w:rPr>
          <w:rFonts w:ascii="Times New Roman" w:hAnsi="Times New Roman"/>
          <w:b/>
          <w:sz w:val="24"/>
        </w:rPr>
        <w:t>) сторін</w:t>
      </w:r>
      <w:r w:rsidR="00BD1B2A">
        <w:rPr>
          <w:rFonts w:ascii="Times New Roman" w:hAnsi="Times New Roman"/>
          <w:b/>
          <w:sz w:val="24"/>
        </w:rPr>
        <w:t>к</w:t>
      </w:r>
      <w:r w:rsidR="00E22D00">
        <w:rPr>
          <w:rFonts w:ascii="Times New Roman" w:hAnsi="Times New Roman"/>
          <w:b/>
          <w:sz w:val="24"/>
          <w:lang w:val="ru-RU"/>
        </w:rPr>
        <w:t>и</w:t>
      </w:r>
      <w:r w:rsidRPr="00BB1821">
        <w:rPr>
          <w:rFonts w:ascii="Times New Roman" w:hAnsi="Times New Roman"/>
          <w:b/>
          <w:sz w:val="24"/>
        </w:rPr>
        <w:t xml:space="preserve"> тендерної документації.</w:t>
      </w:r>
    </w:p>
    <w:p w14:paraId="445FEB52" w14:textId="47C7A025" w:rsidR="007E40DE" w:rsidRPr="000554A8" w:rsidRDefault="007E40DE" w:rsidP="00EB37D2">
      <w:pPr>
        <w:pStyle w:val="Preformatted"/>
        <w:tabs>
          <w:tab w:val="clear" w:pos="0"/>
          <w:tab w:val="clear" w:pos="9590"/>
          <w:tab w:val="left" w:pos="142"/>
        </w:tabs>
        <w:ind w:firstLine="284"/>
        <w:rPr>
          <w:rFonts w:ascii="Times New Roman" w:hAnsi="Times New Roman"/>
          <w:b/>
          <w:sz w:val="24"/>
        </w:rPr>
      </w:pPr>
      <w:r w:rsidRPr="000554A8">
        <w:rPr>
          <w:rFonts w:ascii="Times New Roman" w:hAnsi="Times New Roman"/>
          <w:b/>
          <w:sz w:val="24"/>
        </w:rPr>
        <w:t>Додаток 1 «</w:t>
      </w:r>
      <w:r w:rsidR="007D32EB">
        <w:rPr>
          <w:rFonts w:ascii="Times New Roman" w:hAnsi="Times New Roman"/>
          <w:b/>
          <w:sz w:val="24"/>
        </w:rPr>
        <w:t xml:space="preserve">Форма </w:t>
      </w:r>
      <w:r w:rsidR="000E533A">
        <w:rPr>
          <w:rFonts w:ascii="Times New Roman" w:hAnsi="Times New Roman"/>
          <w:b/>
          <w:sz w:val="24"/>
        </w:rPr>
        <w:t xml:space="preserve">тендерної </w:t>
      </w:r>
      <w:r w:rsidR="007D32EB">
        <w:rPr>
          <w:rFonts w:ascii="Times New Roman" w:hAnsi="Times New Roman"/>
          <w:b/>
          <w:sz w:val="24"/>
        </w:rPr>
        <w:t>пропозиції</w:t>
      </w:r>
      <w:r w:rsidRPr="000554A8">
        <w:rPr>
          <w:rFonts w:ascii="Times New Roman" w:hAnsi="Times New Roman"/>
          <w:b/>
          <w:sz w:val="24"/>
        </w:rPr>
        <w:t>»</w:t>
      </w:r>
    </w:p>
    <w:p w14:paraId="00532E2D" w14:textId="77777777" w:rsidR="007E40DE" w:rsidRPr="000554A8" w:rsidRDefault="007E40DE" w:rsidP="00EB37D2">
      <w:pPr>
        <w:pStyle w:val="Preformatted"/>
        <w:tabs>
          <w:tab w:val="clear" w:pos="9590"/>
        </w:tabs>
        <w:ind w:firstLine="284"/>
        <w:rPr>
          <w:rFonts w:ascii="Times New Roman" w:hAnsi="Times New Roman"/>
          <w:b/>
          <w:sz w:val="24"/>
        </w:rPr>
      </w:pPr>
      <w:r w:rsidRPr="000554A8">
        <w:rPr>
          <w:rFonts w:ascii="Times New Roman" w:hAnsi="Times New Roman"/>
          <w:b/>
          <w:sz w:val="24"/>
        </w:rPr>
        <w:t>Додаток 2 «Кваліфікаційні критерії»</w:t>
      </w:r>
    </w:p>
    <w:p w14:paraId="61F38776" w14:textId="71200629" w:rsidR="007E40DE" w:rsidRPr="000554A8" w:rsidRDefault="007E40DE" w:rsidP="00EB37D2">
      <w:pPr>
        <w:pStyle w:val="Preformatted"/>
        <w:tabs>
          <w:tab w:val="clear" w:pos="9590"/>
        </w:tabs>
        <w:ind w:firstLine="284"/>
        <w:rPr>
          <w:rFonts w:ascii="Times New Roman" w:hAnsi="Times New Roman"/>
          <w:b/>
          <w:sz w:val="24"/>
        </w:rPr>
      </w:pPr>
      <w:bookmarkStart w:id="2" w:name="_Hlk57226857"/>
      <w:r w:rsidRPr="000554A8">
        <w:rPr>
          <w:rFonts w:ascii="Times New Roman" w:hAnsi="Times New Roman"/>
          <w:b/>
          <w:sz w:val="24"/>
        </w:rPr>
        <w:t>Додаток 3 «Про</w:t>
      </w:r>
      <w:r w:rsidR="00B719FE" w:rsidRPr="000554A8">
        <w:rPr>
          <w:rFonts w:ascii="Times New Roman" w:hAnsi="Times New Roman"/>
          <w:b/>
          <w:sz w:val="24"/>
        </w:rPr>
        <w:t>є</w:t>
      </w:r>
      <w:r w:rsidRPr="000554A8">
        <w:rPr>
          <w:rFonts w:ascii="Times New Roman" w:hAnsi="Times New Roman"/>
          <w:b/>
          <w:sz w:val="24"/>
        </w:rPr>
        <w:t>кт договору»</w:t>
      </w:r>
      <w:bookmarkEnd w:id="2"/>
    </w:p>
    <w:p w14:paraId="56A092E2" w14:textId="77777777" w:rsidR="007E40DE" w:rsidRPr="000554A8" w:rsidRDefault="007E40DE" w:rsidP="00EB37D2">
      <w:pPr>
        <w:pStyle w:val="Preformatted"/>
        <w:tabs>
          <w:tab w:val="clear" w:pos="9590"/>
        </w:tabs>
        <w:ind w:firstLine="284"/>
        <w:rPr>
          <w:rFonts w:ascii="Times New Roman" w:hAnsi="Times New Roman"/>
          <w:b/>
          <w:sz w:val="24"/>
        </w:rPr>
      </w:pPr>
      <w:r w:rsidRPr="000554A8">
        <w:rPr>
          <w:rFonts w:ascii="Times New Roman" w:hAnsi="Times New Roman"/>
          <w:b/>
          <w:sz w:val="24"/>
        </w:rPr>
        <w:t>Додаток 4 «Специфікація та технічні вимоги»</w:t>
      </w:r>
    </w:p>
    <w:p w14:paraId="33C2AAB8" w14:textId="77777777" w:rsidR="007E40DE" w:rsidRPr="000554A8" w:rsidRDefault="007E40DE" w:rsidP="00174C3F">
      <w:pPr>
        <w:jc w:val="center"/>
      </w:pPr>
    </w:p>
    <w:sectPr w:rsidR="007E40DE" w:rsidRPr="000554A8" w:rsidSect="00A60D01">
      <w:pgSz w:w="11907" w:h="16840" w:code="9"/>
      <w:pgMar w:top="680" w:right="680" w:bottom="426" w:left="964" w:header="720" w:footer="720" w:gutter="0"/>
      <w:cols w:space="720" w:equalWidth="0">
        <w:col w:w="10376"/>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CE1F5" w14:textId="77777777" w:rsidR="00726BE8" w:rsidRDefault="00726BE8">
      <w:r>
        <w:separator/>
      </w:r>
    </w:p>
  </w:endnote>
  <w:endnote w:type="continuationSeparator" w:id="0">
    <w:p w14:paraId="40963360" w14:textId="77777777" w:rsidR="00726BE8" w:rsidRDefault="007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krainianBaltica">
    <w:altName w:val="Courier New"/>
    <w:charset w:val="00"/>
    <w:family w:val="roman"/>
    <w:pitch w:val="variable"/>
    <w:sig w:usb0="00000203" w:usb1="00000000" w:usb2="00000000" w:usb3="00000000" w:csb0="00000005"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299DA" w14:textId="77777777" w:rsidR="00726BE8" w:rsidRDefault="00726BE8">
      <w:r>
        <w:separator/>
      </w:r>
    </w:p>
  </w:footnote>
  <w:footnote w:type="continuationSeparator" w:id="0">
    <w:p w14:paraId="671D7CF1" w14:textId="77777777" w:rsidR="00726BE8" w:rsidRDefault="00726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78C7" w14:textId="544A46CA" w:rsidR="00EF0184" w:rsidRDefault="00EF0184">
    <w:pPr>
      <w:pStyle w:val="a6"/>
      <w:jc w:val="center"/>
    </w:pPr>
    <w:r>
      <w:fldChar w:fldCharType="begin"/>
    </w:r>
    <w:r>
      <w:instrText xml:space="preserve"> PAGE   \* MERGEFORMAT </w:instrText>
    </w:r>
    <w:r>
      <w:fldChar w:fldCharType="separate"/>
    </w:r>
    <w:r w:rsidR="00A62E3D">
      <w:rPr>
        <w:noProof/>
      </w:rPr>
      <w:t>21</w:t>
    </w:r>
    <w:r>
      <w:fldChar w:fldCharType="end"/>
    </w:r>
  </w:p>
  <w:p w14:paraId="3A4C537E" w14:textId="77777777" w:rsidR="00EF0184" w:rsidRDefault="00EF018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F128" w14:textId="2B47CC25" w:rsidR="00EF0184" w:rsidRDefault="00EF0184">
    <w:pPr>
      <w:pStyle w:val="a6"/>
      <w:jc w:val="center"/>
    </w:pPr>
    <w:r>
      <w:fldChar w:fldCharType="begin"/>
    </w:r>
    <w:r>
      <w:instrText xml:space="preserve"> PAGE   \* MERGEFORMAT </w:instrText>
    </w:r>
    <w:r>
      <w:fldChar w:fldCharType="separate"/>
    </w:r>
    <w:r w:rsidR="00A62E3D">
      <w:rPr>
        <w:noProof/>
      </w:rPr>
      <w:t>2</w:t>
    </w:r>
    <w:r>
      <w:fldChar w:fldCharType="end"/>
    </w:r>
  </w:p>
  <w:p w14:paraId="730759D4" w14:textId="77777777" w:rsidR="00EF0184" w:rsidRDefault="00EF018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3"/>
      <w:numFmt w:val="bullet"/>
      <w:lvlText w:val="-"/>
      <w:lvlJc w:val="left"/>
      <w:pPr>
        <w:tabs>
          <w:tab w:val="num" w:pos="360"/>
        </w:tabs>
        <w:ind w:left="720" w:hanging="360"/>
      </w:pPr>
      <w:rPr>
        <w:rFonts w:ascii="Times New Roman" w:hAnsi="Times New Roman"/>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1" w15:restartNumberingAfterBreak="0">
    <w:nsid w:val="025F37BB"/>
    <w:multiLevelType w:val="hybridMultilevel"/>
    <w:tmpl w:val="E1A4F486"/>
    <w:lvl w:ilvl="0" w:tplc="E056EF38">
      <w:start w:val="4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27932"/>
    <w:multiLevelType w:val="hybridMultilevel"/>
    <w:tmpl w:val="52CA79B0"/>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3" w15:restartNumberingAfterBreak="0">
    <w:nsid w:val="21266937"/>
    <w:multiLevelType w:val="hybridMultilevel"/>
    <w:tmpl w:val="90DE3FD6"/>
    <w:lvl w:ilvl="0" w:tplc="5A12BAE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7B57BC"/>
    <w:multiLevelType w:val="hybridMultilevel"/>
    <w:tmpl w:val="EAC655C8"/>
    <w:lvl w:ilvl="0" w:tplc="CEFC51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A33FA8"/>
    <w:multiLevelType w:val="hybridMultilevel"/>
    <w:tmpl w:val="E24C13D0"/>
    <w:lvl w:ilvl="0" w:tplc="B35EAD0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CC4798E"/>
    <w:multiLevelType w:val="hybridMultilevel"/>
    <w:tmpl w:val="B298FF08"/>
    <w:lvl w:ilvl="0" w:tplc="FA065838">
      <w:start w:val="2"/>
      <w:numFmt w:val="bullet"/>
      <w:lvlText w:val="-"/>
      <w:lvlJc w:val="left"/>
      <w:pPr>
        <w:ind w:left="1179"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92"/>
    <w:rsid w:val="000074B1"/>
    <w:rsid w:val="00010B09"/>
    <w:rsid w:val="00022817"/>
    <w:rsid w:val="0002685E"/>
    <w:rsid w:val="00030895"/>
    <w:rsid w:val="000359D8"/>
    <w:rsid w:val="00036C93"/>
    <w:rsid w:val="000401D4"/>
    <w:rsid w:val="00041BAE"/>
    <w:rsid w:val="000424F2"/>
    <w:rsid w:val="00045AA8"/>
    <w:rsid w:val="000474C4"/>
    <w:rsid w:val="0004751A"/>
    <w:rsid w:val="00047FFC"/>
    <w:rsid w:val="000502AC"/>
    <w:rsid w:val="000554A8"/>
    <w:rsid w:val="0005585C"/>
    <w:rsid w:val="00061A01"/>
    <w:rsid w:val="00070CC8"/>
    <w:rsid w:val="00087D66"/>
    <w:rsid w:val="00092FB6"/>
    <w:rsid w:val="000953BA"/>
    <w:rsid w:val="0009668D"/>
    <w:rsid w:val="00096FF3"/>
    <w:rsid w:val="000A2F92"/>
    <w:rsid w:val="000C6C04"/>
    <w:rsid w:val="000C7482"/>
    <w:rsid w:val="000E124E"/>
    <w:rsid w:val="000E533A"/>
    <w:rsid w:val="000F0E63"/>
    <w:rsid w:val="000F4F86"/>
    <w:rsid w:val="00102433"/>
    <w:rsid w:val="00107175"/>
    <w:rsid w:val="00123C12"/>
    <w:rsid w:val="001254BD"/>
    <w:rsid w:val="0012755F"/>
    <w:rsid w:val="00130A21"/>
    <w:rsid w:val="00141502"/>
    <w:rsid w:val="00147F1A"/>
    <w:rsid w:val="00161276"/>
    <w:rsid w:val="00162067"/>
    <w:rsid w:val="00164A57"/>
    <w:rsid w:val="00172BA7"/>
    <w:rsid w:val="00174C3F"/>
    <w:rsid w:val="0018730E"/>
    <w:rsid w:val="001A09F9"/>
    <w:rsid w:val="001C15D3"/>
    <w:rsid w:val="001D0B1C"/>
    <w:rsid w:val="001D1155"/>
    <w:rsid w:val="001D21ED"/>
    <w:rsid w:val="001D746E"/>
    <w:rsid w:val="001F5F7C"/>
    <w:rsid w:val="001F6AE6"/>
    <w:rsid w:val="0020254A"/>
    <w:rsid w:val="00220F80"/>
    <w:rsid w:val="00221EFC"/>
    <w:rsid w:val="00223079"/>
    <w:rsid w:val="002370EF"/>
    <w:rsid w:val="00240205"/>
    <w:rsid w:val="002649D0"/>
    <w:rsid w:val="0027066C"/>
    <w:rsid w:val="00272434"/>
    <w:rsid w:val="002764AA"/>
    <w:rsid w:val="00296299"/>
    <w:rsid w:val="00296F5D"/>
    <w:rsid w:val="002A2200"/>
    <w:rsid w:val="002C139F"/>
    <w:rsid w:val="002C629A"/>
    <w:rsid w:val="002C7D5E"/>
    <w:rsid w:val="002D14EC"/>
    <w:rsid w:val="002E14DC"/>
    <w:rsid w:val="002E4519"/>
    <w:rsid w:val="002E6D5E"/>
    <w:rsid w:val="002F133C"/>
    <w:rsid w:val="002F676D"/>
    <w:rsid w:val="00300B68"/>
    <w:rsid w:val="0031511C"/>
    <w:rsid w:val="003318FD"/>
    <w:rsid w:val="0034190B"/>
    <w:rsid w:val="00344FCA"/>
    <w:rsid w:val="00353F29"/>
    <w:rsid w:val="00355B3A"/>
    <w:rsid w:val="00364706"/>
    <w:rsid w:val="003652A8"/>
    <w:rsid w:val="0036593B"/>
    <w:rsid w:val="00370853"/>
    <w:rsid w:val="00372E88"/>
    <w:rsid w:val="00373E5B"/>
    <w:rsid w:val="00375DF9"/>
    <w:rsid w:val="0038416E"/>
    <w:rsid w:val="003A6CCB"/>
    <w:rsid w:val="003A78C1"/>
    <w:rsid w:val="003B2A74"/>
    <w:rsid w:val="003B4D1D"/>
    <w:rsid w:val="003B6575"/>
    <w:rsid w:val="003C1B95"/>
    <w:rsid w:val="003C7118"/>
    <w:rsid w:val="003D6A9C"/>
    <w:rsid w:val="003D7C3F"/>
    <w:rsid w:val="003F429E"/>
    <w:rsid w:val="00401170"/>
    <w:rsid w:val="00410E91"/>
    <w:rsid w:val="00425500"/>
    <w:rsid w:val="004255D7"/>
    <w:rsid w:val="004300D8"/>
    <w:rsid w:val="004307D3"/>
    <w:rsid w:val="00446DF0"/>
    <w:rsid w:val="004503EB"/>
    <w:rsid w:val="0047652E"/>
    <w:rsid w:val="004769AA"/>
    <w:rsid w:val="00480C0A"/>
    <w:rsid w:val="004B5005"/>
    <w:rsid w:val="004C1007"/>
    <w:rsid w:val="004C6A7C"/>
    <w:rsid w:val="004D1140"/>
    <w:rsid w:val="004D18D4"/>
    <w:rsid w:val="004D28EC"/>
    <w:rsid w:val="004D5601"/>
    <w:rsid w:val="004F003F"/>
    <w:rsid w:val="004F2378"/>
    <w:rsid w:val="004F4596"/>
    <w:rsid w:val="005006A3"/>
    <w:rsid w:val="0052103A"/>
    <w:rsid w:val="005210A1"/>
    <w:rsid w:val="005315AB"/>
    <w:rsid w:val="00552604"/>
    <w:rsid w:val="00562B44"/>
    <w:rsid w:val="00574D38"/>
    <w:rsid w:val="00576AF2"/>
    <w:rsid w:val="00583983"/>
    <w:rsid w:val="0058411C"/>
    <w:rsid w:val="00594AAB"/>
    <w:rsid w:val="00596DD8"/>
    <w:rsid w:val="005A2030"/>
    <w:rsid w:val="005A3B29"/>
    <w:rsid w:val="005B3955"/>
    <w:rsid w:val="005B4811"/>
    <w:rsid w:val="005C01AB"/>
    <w:rsid w:val="005C5483"/>
    <w:rsid w:val="005D6A82"/>
    <w:rsid w:val="005E3CE7"/>
    <w:rsid w:val="005F3571"/>
    <w:rsid w:val="0060184C"/>
    <w:rsid w:val="006062A2"/>
    <w:rsid w:val="00610A30"/>
    <w:rsid w:val="00611D21"/>
    <w:rsid w:val="0062375A"/>
    <w:rsid w:val="00634177"/>
    <w:rsid w:val="00637E01"/>
    <w:rsid w:val="00640E45"/>
    <w:rsid w:val="00654904"/>
    <w:rsid w:val="00671420"/>
    <w:rsid w:val="00672A95"/>
    <w:rsid w:val="00674C15"/>
    <w:rsid w:val="00684D7E"/>
    <w:rsid w:val="00685BB3"/>
    <w:rsid w:val="00694F10"/>
    <w:rsid w:val="00696480"/>
    <w:rsid w:val="00696800"/>
    <w:rsid w:val="006A3D16"/>
    <w:rsid w:val="006B6486"/>
    <w:rsid w:val="006D2D43"/>
    <w:rsid w:val="006D30CD"/>
    <w:rsid w:val="006F6316"/>
    <w:rsid w:val="007012B2"/>
    <w:rsid w:val="00704248"/>
    <w:rsid w:val="007060AC"/>
    <w:rsid w:val="00710EAC"/>
    <w:rsid w:val="00715C66"/>
    <w:rsid w:val="00725902"/>
    <w:rsid w:val="00726047"/>
    <w:rsid w:val="00726B99"/>
    <w:rsid w:val="00726BE8"/>
    <w:rsid w:val="00735FB3"/>
    <w:rsid w:val="007410E5"/>
    <w:rsid w:val="007414EA"/>
    <w:rsid w:val="00750D5F"/>
    <w:rsid w:val="00751E9F"/>
    <w:rsid w:val="00754E9B"/>
    <w:rsid w:val="0076158C"/>
    <w:rsid w:val="00774EA9"/>
    <w:rsid w:val="00785182"/>
    <w:rsid w:val="0079673C"/>
    <w:rsid w:val="007B31C5"/>
    <w:rsid w:val="007C4312"/>
    <w:rsid w:val="007D32EB"/>
    <w:rsid w:val="007D3522"/>
    <w:rsid w:val="007E0F95"/>
    <w:rsid w:val="007E40DE"/>
    <w:rsid w:val="007E6C2A"/>
    <w:rsid w:val="007F1C49"/>
    <w:rsid w:val="00800602"/>
    <w:rsid w:val="00803A0F"/>
    <w:rsid w:val="0081178A"/>
    <w:rsid w:val="00835D62"/>
    <w:rsid w:val="0084359F"/>
    <w:rsid w:val="008666DB"/>
    <w:rsid w:val="008832D9"/>
    <w:rsid w:val="00886FE5"/>
    <w:rsid w:val="00887526"/>
    <w:rsid w:val="008B6F8F"/>
    <w:rsid w:val="008C7E87"/>
    <w:rsid w:val="008D037E"/>
    <w:rsid w:val="008D572F"/>
    <w:rsid w:val="008D7ED9"/>
    <w:rsid w:val="008E2EA3"/>
    <w:rsid w:val="008F1F67"/>
    <w:rsid w:val="008F753B"/>
    <w:rsid w:val="00900A55"/>
    <w:rsid w:val="00906099"/>
    <w:rsid w:val="00907ECE"/>
    <w:rsid w:val="00915B46"/>
    <w:rsid w:val="00933621"/>
    <w:rsid w:val="009432E4"/>
    <w:rsid w:val="00943D00"/>
    <w:rsid w:val="00947842"/>
    <w:rsid w:val="00954479"/>
    <w:rsid w:val="00965AF4"/>
    <w:rsid w:val="0096610A"/>
    <w:rsid w:val="00967F9C"/>
    <w:rsid w:val="0097217E"/>
    <w:rsid w:val="00975E4D"/>
    <w:rsid w:val="00981E67"/>
    <w:rsid w:val="009821D3"/>
    <w:rsid w:val="00993899"/>
    <w:rsid w:val="00994CB3"/>
    <w:rsid w:val="0099556C"/>
    <w:rsid w:val="009A43EF"/>
    <w:rsid w:val="009B44F3"/>
    <w:rsid w:val="009E4B7B"/>
    <w:rsid w:val="009E7425"/>
    <w:rsid w:val="00A0069F"/>
    <w:rsid w:val="00A02317"/>
    <w:rsid w:val="00A0332C"/>
    <w:rsid w:val="00A15C58"/>
    <w:rsid w:val="00A20B5A"/>
    <w:rsid w:val="00A225AA"/>
    <w:rsid w:val="00A2502C"/>
    <w:rsid w:val="00A3436C"/>
    <w:rsid w:val="00A41B60"/>
    <w:rsid w:val="00A4748C"/>
    <w:rsid w:val="00A5098C"/>
    <w:rsid w:val="00A572AC"/>
    <w:rsid w:val="00A57ACA"/>
    <w:rsid w:val="00A60D01"/>
    <w:rsid w:val="00A62E3D"/>
    <w:rsid w:val="00A71376"/>
    <w:rsid w:val="00A73B5E"/>
    <w:rsid w:val="00A73E48"/>
    <w:rsid w:val="00A75C49"/>
    <w:rsid w:val="00A932B8"/>
    <w:rsid w:val="00AB2AAE"/>
    <w:rsid w:val="00AB4FBF"/>
    <w:rsid w:val="00AB7DFD"/>
    <w:rsid w:val="00AD35F7"/>
    <w:rsid w:val="00AE0CE5"/>
    <w:rsid w:val="00B00407"/>
    <w:rsid w:val="00B00644"/>
    <w:rsid w:val="00B0177D"/>
    <w:rsid w:val="00B0290C"/>
    <w:rsid w:val="00B1005E"/>
    <w:rsid w:val="00B23C57"/>
    <w:rsid w:val="00B31477"/>
    <w:rsid w:val="00B376C7"/>
    <w:rsid w:val="00B4148C"/>
    <w:rsid w:val="00B544F2"/>
    <w:rsid w:val="00B557BE"/>
    <w:rsid w:val="00B719FE"/>
    <w:rsid w:val="00B7376B"/>
    <w:rsid w:val="00B76FBA"/>
    <w:rsid w:val="00B81986"/>
    <w:rsid w:val="00B843B0"/>
    <w:rsid w:val="00B866B4"/>
    <w:rsid w:val="00B92A26"/>
    <w:rsid w:val="00B943EF"/>
    <w:rsid w:val="00BB1821"/>
    <w:rsid w:val="00BB23E3"/>
    <w:rsid w:val="00BC7CCE"/>
    <w:rsid w:val="00BD1B2A"/>
    <w:rsid w:val="00BF06F6"/>
    <w:rsid w:val="00C00C35"/>
    <w:rsid w:val="00C20F40"/>
    <w:rsid w:val="00C228E9"/>
    <w:rsid w:val="00C27D6F"/>
    <w:rsid w:val="00C35192"/>
    <w:rsid w:val="00C358F8"/>
    <w:rsid w:val="00C41F0C"/>
    <w:rsid w:val="00C5061A"/>
    <w:rsid w:val="00C5463F"/>
    <w:rsid w:val="00C56238"/>
    <w:rsid w:val="00C573A8"/>
    <w:rsid w:val="00C645C6"/>
    <w:rsid w:val="00C703DD"/>
    <w:rsid w:val="00C730C3"/>
    <w:rsid w:val="00C76694"/>
    <w:rsid w:val="00C76833"/>
    <w:rsid w:val="00C97C54"/>
    <w:rsid w:val="00CA4E19"/>
    <w:rsid w:val="00CA7A87"/>
    <w:rsid w:val="00CB2241"/>
    <w:rsid w:val="00CB5364"/>
    <w:rsid w:val="00CB5A2F"/>
    <w:rsid w:val="00CB6F54"/>
    <w:rsid w:val="00CD33FD"/>
    <w:rsid w:val="00CD38CB"/>
    <w:rsid w:val="00CD78F9"/>
    <w:rsid w:val="00CE35F4"/>
    <w:rsid w:val="00CE6525"/>
    <w:rsid w:val="00CF3096"/>
    <w:rsid w:val="00CF3FEF"/>
    <w:rsid w:val="00CF787D"/>
    <w:rsid w:val="00D15BF0"/>
    <w:rsid w:val="00D232CB"/>
    <w:rsid w:val="00D24813"/>
    <w:rsid w:val="00D2632A"/>
    <w:rsid w:val="00D2670E"/>
    <w:rsid w:val="00D366F6"/>
    <w:rsid w:val="00D5692C"/>
    <w:rsid w:val="00D64A6E"/>
    <w:rsid w:val="00D73B80"/>
    <w:rsid w:val="00D7614A"/>
    <w:rsid w:val="00D76239"/>
    <w:rsid w:val="00D84B69"/>
    <w:rsid w:val="00D92988"/>
    <w:rsid w:val="00D9490B"/>
    <w:rsid w:val="00D95888"/>
    <w:rsid w:val="00DA08F7"/>
    <w:rsid w:val="00DA439A"/>
    <w:rsid w:val="00DB09A5"/>
    <w:rsid w:val="00DB20A1"/>
    <w:rsid w:val="00DB2192"/>
    <w:rsid w:val="00DC52BB"/>
    <w:rsid w:val="00DD4948"/>
    <w:rsid w:val="00DF6892"/>
    <w:rsid w:val="00E033CE"/>
    <w:rsid w:val="00E059B7"/>
    <w:rsid w:val="00E07C02"/>
    <w:rsid w:val="00E2168F"/>
    <w:rsid w:val="00E22D00"/>
    <w:rsid w:val="00E31796"/>
    <w:rsid w:val="00E44574"/>
    <w:rsid w:val="00E4612A"/>
    <w:rsid w:val="00E57332"/>
    <w:rsid w:val="00E6102A"/>
    <w:rsid w:val="00E76482"/>
    <w:rsid w:val="00E86112"/>
    <w:rsid w:val="00E862C9"/>
    <w:rsid w:val="00E866CA"/>
    <w:rsid w:val="00EB37D2"/>
    <w:rsid w:val="00EB3DEA"/>
    <w:rsid w:val="00EB5235"/>
    <w:rsid w:val="00ED1AE1"/>
    <w:rsid w:val="00EE2E68"/>
    <w:rsid w:val="00EF0184"/>
    <w:rsid w:val="00EF51A3"/>
    <w:rsid w:val="00EF51DA"/>
    <w:rsid w:val="00EF5302"/>
    <w:rsid w:val="00F10EF2"/>
    <w:rsid w:val="00F438F1"/>
    <w:rsid w:val="00F466CB"/>
    <w:rsid w:val="00F51C0F"/>
    <w:rsid w:val="00F51DB0"/>
    <w:rsid w:val="00F84897"/>
    <w:rsid w:val="00F90A7A"/>
    <w:rsid w:val="00F969D4"/>
    <w:rsid w:val="00FA1799"/>
    <w:rsid w:val="00FA33F0"/>
    <w:rsid w:val="00FA4D86"/>
    <w:rsid w:val="00FB11BC"/>
    <w:rsid w:val="00FB611D"/>
    <w:rsid w:val="00FC2C9C"/>
    <w:rsid w:val="00FC5F7B"/>
    <w:rsid w:val="00FD258A"/>
    <w:rsid w:val="00FD4DCE"/>
    <w:rsid w:val="00FF1054"/>
    <w:rsid w:val="00FF42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9B4D"/>
  <w15:docId w15:val="{F9A5348B-DBEA-4C1F-B91B-283AC7E3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09"/>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7E40D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275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qFormat/>
    <w:rsid w:val="00174C3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4C3F"/>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17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basedOn w:val="a0"/>
    <w:link w:val="HTML"/>
    <w:uiPriority w:val="99"/>
    <w:rsid w:val="00174C3F"/>
    <w:rPr>
      <w:rFonts w:ascii="Courier New" w:eastAsia="Times New Roman" w:hAnsi="Courier New" w:cs="Times New Roman"/>
      <w:color w:val="000000"/>
      <w:sz w:val="18"/>
      <w:szCs w:val="18"/>
      <w:lang w:val="x-none" w:eastAsia="x-none"/>
    </w:rPr>
  </w:style>
  <w:style w:type="character" w:styleId="a3">
    <w:name w:val="Hyperlink"/>
    <w:rsid w:val="00174C3F"/>
    <w:rPr>
      <w:color w:val="0000FF"/>
      <w:u w:val="single"/>
    </w:rPr>
  </w:style>
  <w:style w:type="paragraph" w:styleId="a4">
    <w:name w:val="Body Text"/>
    <w:basedOn w:val="a"/>
    <w:link w:val="a5"/>
    <w:uiPriority w:val="99"/>
    <w:rsid w:val="00174C3F"/>
    <w:rPr>
      <w:rFonts w:ascii="Arial" w:hAnsi="Arial"/>
      <w:szCs w:val="20"/>
      <w:lang w:eastAsia="ru-RU"/>
    </w:rPr>
  </w:style>
  <w:style w:type="character" w:customStyle="1" w:styleId="a5">
    <w:name w:val="Основной текст Знак"/>
    <w:basedOn w:val="a0"/>
    <w:link w:val="a4"/>
    <w:uiPriority w:val="99"/>
    <w:rsid w:val="00174C3F"/>
    <w:rPr>
      <w:rFonts w:ascii="Arial" w:eastAsia="Times New Roman" w:hAnsi="Arial" w:cs="Times New Roman"/>
      <w:sz w:val="24"/>
      <w:szCs w:val="20"/>
      <w:lang w:eastAsia="ru-RU"/>
    </w:rPr>
  </w:style>
  <w:style w:type="paragraph" w:styleId="a6">
    <w:name w:val="header"/>
    <w:basedOn w:val="a"/>
    <w:link w:val="a7"/>
    <w:uiPriority w:val="99"/>
    <w:rsid w:val="00174C3F"/>
    <w:pPr>
      <w:tabs>
        <w:tab w:val="center" w:pos="4536"/>
        <w:tab w:val="right" w:pos="9072"/>
      </w:tabs>
    </w:pPr>
    <w:rPr>
      <w:rFonts w:ascii="UkrainianBaltica" w:hAnsi="UkrainianBaltica"/>
      <w:sz w:val="20"/>
      <w:szCs w:val="20"/>
      <w:lang w:eastAsia="ru-RU"/>
    </w:rPr>
  </w:style>
  <w:style w:type="character" w:customStyle="1" w:styleId="a7">
    <w:name w:val="Верхний колонтитул Знак"/>
    <w:basedOn w:val="a0"/>
    <w:link w:val="a6"/>
    <w:uiPriority w:val="99"/>
    <w:rsid w:val="00174C3F"/>
    <w:rPr>
      <w:rFonts w:ascii="UkrainianBaltica" w:eastAsia="Times New Roman" w:hAnsi="UkrainianBaltica" w:cs="Times New Roman"/>
      <w:sz w:val="20"/>
      <w:szCs w:val="20"/>
      <w:lang w:eastAsia="ru-RU"/>
    </w:rPr>
  </w:style>
  <w:style w:type="paragraph" w:customStyle="1" w:styleId="Preformatted">
    <w:name w:val="Preformatted"/>
    <w:basedOn w:val="a"/>
    <w:rsid w:val="00174C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ru-RU"/>
    </w:rPr>
  </w:style>
  <w:style w:type="paragraph" w:styleId="a8">
    <w:name w:val="Title"/>
    <w:basedOn w:val="a"/>
    <w:link w:val="a9"/>
    <w:qFormat/>
    <w:rsid w:val="00174C3F"/>
    <w:pPr>
      <w:ind w:right="-908" w:hanging="851"/>
      <w:jc w:val="center"/>
    </w:pPr>
    <w:rPr>
      <w:b/>
      <w:szCs w:val="20"/>
      <w:lang w:eastAsia="ru-RU"/>
    </w:rPr>
  </w:style>
  <w:style w:type="character" w:customStyle="1" w:styleId="a9">
    <w:name w:val="Заголовок Знак"/>
    <w:basedOn w:val="a0"/>
    <w:link w:val="a8"/>
    <w:rsid w:val="00174C3F"/>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174C3F"/>
  </w:style>
  <w:style w:type="paragraph" w:styleId="aa">
    <w:name w:val="No Spacing"/>
    <w:link w:val="ab"/>
    <w:qFormat/>
    <w:rsid w:val="00174C3F"/>
    <w:pPr>
      <w:spacing w:after="0" w:line="240" w:lineRule="auto"/>
    </w:pPr>
    <w:rPr>
      <w:rFonts w:ascii="Calibri" w:eastAsia="Calibri" w:hAnsi="Calibri" w:cs="Times New Roman"/>
    </w:rPr>
  </w:style>
  <w:style w:type="character" w:customStyle="1" w:styleId="ab">
    <w:name w:val="Без интервала Знак"/>
    <w:link w:val="aa"/>
    <w:rsid w:val="00174C3F"/>
    <w:rPr>
      <w:rFonts w:ascii="Calibri" w:eastAsia="Calibri" w:hAnsi="Calibri" w:cs="Times New Roman"/>
    </w:rPr>
  </w:style>
  <w:style w:type="paragraph" w:customStyle="1" w:styleId="rvps2">
    <w:name w:val="rvps2"/>
    <w:basedOn w:val="a"/>
    <w:rsid w:val="00174C3F"/>
    <w:pPr>
      <w:spacing w:before="100" w:beforeAutospacing="1" w:after="100" w:afterAutospacing="1"/>
    </w:pPr>
    <w:rPr>
      <w:rFonts w:eastAsia="Calibri"/>
    </w:rPr>
  </w:style>
  <w:style w:type="paragraph" w:customStyle="1" w:styleId="FR1">
    <w:name w:val="FR1"/>
    <w:rsid w:val="00174C3F"/>
    <w:pPr>
      <w:spacing w:after="0" w:line="240" w:lineRule="auto"/>
      <w:jc w:val="both"/>
    </w:pPr>
    <w:rPr>
      <w:rFonts w:ascii="Arial" w:eastAsia="Times New Roman" w:hAnsi="Arial" w:cs="Times New Roman"/>
      <w:snapToGrid w:val="0"/>
      <w:sz w:val="36"/>
      <w:szCs w:val="20"/>
      <w:lang w:val="ru-RU" w:eastAsia="ru-RU"/>
    </w:rPr>
  </w:style>
  <w:style w:type="table" w:styleId="ac">
    <w:name w:val="Table Grid"/>
    <w:basedOn w:val="a1"/>
    <w:uiPriority w:val="39"/>
    <w:rsid w:val="0017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w:rsid w:val="00174C3F"/>
    <w:pPr>
      <w:widowControl w:val="0"/>
      <w:tabs>
        <w:tab w:val="left" w:pos="709"/>
      </w:tabs>
      <w:suppressAutoHyphens/>
      <w:spacing w:after="0" w:line="200" w:lineRule="atLeast"/>
    </w:pPr>
    <w:rPr>
      <w:rFonts w:ascii="Arial" w:eastAsia="Arial" w:hAnsi="Arial" w:cs="Arial"/>
      <w:sz w:val="20"/>
      <w:szCs w:val="20"/>
      <w:lang w:val="ru-RU" w:eastAsia="ar-SA"/>
    </w:rPr>
  </w:style>
  <w:style w:type="paragraph" w:styleId="ae">
    <w:name w:val="Normal (Web)"/>
    <w:aliases w:val="Обычный (Web),Знак2"/>
    <w:basedOn w:val="a"/>
    <w:link w:val="af"/>
    <w:uiPriority w:val="99"/>
    <w:qFormat/>
    <w:rsid w:val="0096610A"/>
    <w:pPr>
      <w:spacing w:before="100" w:beforeAutospacing="1" w:after="100" w:afterAutospacing="1"/>
    </w:pPr>
    <w:rPr>
      <w:lang w:val="ru-RU" w:eastAsia="ru-RU"/>
    </w:rPr>
  </w:style>
  <w:style w:type="character" w:customStyle="1" w:styleId="af">
    <w:name w:val="Обычный (веб) Знак"/>
    <w:aliases w:val="Обычный (Web) Знак,Знак2 Знак"/>
    <w:link w:val="ae"/>
    <w:uiPriority w:val="99"/>
    <w:locked/>
    <w:rsid w:val="0096610A"/>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7E40DE"/>
    <w:rPr>
      <w:rFonts w:ascii="Arial" w:eastAsia="Times New Roman" w:hAnsi="Arial" w:cs="Arial"/>
      <w:b/>
      <w:bCs/>
      <w:kern w:val="32"/>
      <w:sz w:val="32"/>
      <w:szCs w:val="32"/>
      <w:lang w:eastAsia="uk-UA"/>
    </w:rPr>
  </w:style>
  <w:style w:type="character" w:customStyle="1" w:styleId="21">
    <w:name w:val="Основной текст (2)_"/>
    <w:link w:val="210"/>
    <w:rsid w:val="007E40DE"/>
    <w:rPr>
      <w:shd w:val="clear" w:color="auto" w:fill="FFFFFF"/>
    </w:rPr>
  </w:style>
  <w:style w:type="character" w:customStyle="1" w:styleId="22">
    <w:name w:val="Подпись к таблице (2)_"/>
    <w:link w:val="23"/>
    <w:rsid w:val="007E40DE"/>
    <w:rPr>
      <w:b/>
      <w:bCs/>
      <w:shd w:val="clear" w:color="auto" w:fill="FFFFFF"/>
    </w:rPr>
  </w:style>
  <w:style w:type="character" w:customStyle="1" w:styleId="24">
    <w:name w:val="Основной текст (2) + Полужирный"/>
    <w:rsid w:val="007E40DE"/>
    <w:rPr>
      <w:rFonts w:ascii="Times New Roman" w:hAnsi="Times New Roman" w:cs="Times New Roman"/>
      <w:b/>
      <w:bCs/>
      <w:shd w:val="clear" w:color="auto" w:fill="FFFFFF"/>
    </w:rPr>
  </w:style>
  <w:style w:type="character" w:customStyle="1" w:styleId="25">
    <w:name w:val="Основной текст (2)5"/>
    <w:rsid w:val="007E40DE"/>
  </w:style>
  <w:style w:type="character" w:customStyle="1" w:styleId="2FranklinGothicBook">
    <w:name w:val="Основной текст (2) + Franklin Gothic Book"/>
    <w:aliases w:val="6,5 pt"/>
    <w:rsid w:val="007E40DE"/>
    <w:rPr>
      <w:rFonts w:ascii="Franklin Gothic Book" w:hAnsi="Franklin Gothic Book" w:cs="Franklin Gothic Book"/>
      <w:sz w:val="13"/>
      <w:szCs w:val="13"/>
      <w:shd w:val="clear" w:color="auto" w:fill="FFFFFF"/>
    </w:rPr>
  </w:style>
  <w:style w:type="character" w:customStyle="1" w:styleId="240">
    <w:name w:val="Основной текст (2)4"/>
    <w:rsid w:val="007E40DE"/>
  </w:style>
  <w:style w:type="paragraph" w:customStyle="1" w:styleId="210">
    <w:name w:val="Основной текст (2)1"/>
    <w:basedOn w:val="a"/>
    <w:link w:val="21"/>
    <w:rsid w:val="007E40DE"/>
    <w:pPr>
      <w:widowControl w:val="0"/>
      <w:shd w:val="clear" w:color="auto" w:fill="FFFFFF"/>
      <w:spacing w:after="480" w:line="274" w:lineRule="exact"/>
      <w:ind w:hanging="1760"/>
    </w:pPr>
    <w:rPr>
      <w:rFonts w:asciiTheme="minorHAnsi" w:eastAsiaTheme="minorHAnsi" w:hAnsiTheme="minorHAnsi" w:cstheme="minorBidi"/>
      <w:sz w:val="22"/>
      <w:szCs w:val="22"/>
      <w:lang w:eastAsia="en-US"/>
    </w:rPr>
  </w:style>
  <w:style w:type="paragraph" w:customStyle="1" w:styleId="23">
    <w:name w:val="Подпись к таблице (2)"/>
    <w:basedOn w:val="a"/>
    <w:link w:val="22"/>
    <w:rsid w:val="007E40DE"/>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s11">
    <w:name w:val="s11"/>
    <w:rsid w:val="007E40DE"/>
    <w:rPr>
      <w:rFonts w:cs="Times New Roman"/>
    </w:rPr>
  </w:style>
  <w:style w:type="paragraph" w:styleId="af0">
    <w:name w:val="Balloon Text"/>
    <w:basedOn w:val="a"/>
    <w:link w:val="af1"/>
    <w:uiPriority w:val="99"/>
    <w:semiHidden/>
    <w:unhideWhenUsed/>
    <w:rsid w:val="0047652E"/>
    <w:rPr>
      <w:rFonts w:ascii="Segoe UI" w:hAnsi="Segoe UI" w:cs="Segoe UI"/>
      <w:sz w:val="18"/>
      <w:szCs w:val="18"/>
    </w:rPr>
  </w:style>
  <w:style w:type="character" w:customStyle="1" w:styleId="af1">
    <w:name w:val="Текст выноски Знак"/>
    <w:basedOn w:val="a0"/>
    <w:link w:val="af0"/>
    <w:uiPriority w:val="99"/>
    <w:semiHidden/>
    <w:rsid w:val="0047652E"/>
    <w:rPr>
      <w:rFonts w:ascii="Segoe UI" w:eastAsia="Times New Roman" w:hAnsi="Segoe UI" w:cs="Segoe UI"/>
      <w:sz w:val="18"/>
      <w:szCs w:val="18"/>
      <w:lang w:eastAsia="uk-UA"/>
    </w:rPr>
  </w:style>
  <w:style w:type="paragraph" w:styleId="af2">
    <w:name w:val="List Paragraph"/>
    <w:basedOn w:val="a"/>
    <w:uiPriority w:val="34"/>
    <w:qFormat/>
    <w:rsid w:val="00375DF9"/>
    <w:pPr>
      <w:ind w:left="720"/>
      <w:contextualSpacing/>
    </w:pPr>
  </w:style>
  <w:style w:type="character" w:customStyle="1" w:styleId="20">
    <w:name w:val="Заголовок 2 Знак"/>
    <w:basedOn w:val="a0"/>
    <w:link w:val="2"/>
    <w:uiPriority w:val="9"/>
    <w:semiHidden/>
    <w:rsid w:val="0012755F"/>
    <w:rPr>
      <w:rFonts w:asciiTheme="majorHAnsi" w:eastAsiaTheme="majorEastAsia" w:hAnsiTheme="majorHAnsi" w:cstheme="majorBidi"/>
      <w:color w:val="2E74B5" w:themeColor="accent1" w:themeShade="BF"/>
      <w:sz w:val="26"/>
      <w:szCs w:val="26"/>
      <w:lang w:eastAsia="uk-UA"/>
    </w:rPr>
  </w:style>
  <w:style w:type="paragraph" w:customStyle="1" w:styleId="LO-normal">
    <w:name w:val="LO-normal"/>
    <w:qFormat/>
    <w:rsid w:val="00DD4948"/>
    <w:pPr>
      <w:spacing w:after="0" w:line="276" w:lineRule="auto"/>
    </w:pPr>
    <w:rPr>
      <w:rFonts w:ascii="Arial" w:eastAsia="Arial" w:hAnsi="Arial" w:cs="Arial"/>
      <w:color w:val="000000"/>
      <w:lang w:val="ru-RU" w:eastAsia="zh-CN"/>
    </w:rPr>
  </w:style>
  <w:style w:type="character" w:styleId="af3">
    <w:name w:val="Strong"/>
    <w:uiPriority w:val="22"/>
    <w:qFormat/>
    <w:rsid w:val="00D366F6"/>
    <w:rPr>
      <w:b/>
      <w:bCs/>
    </w:rPr>
  </w:style>
  <w:style w:type="character" w:customStyle="1" w:styleId="UnresolvedMention">
    <w:name w:val="Unresolved Mention"/>
    <w:basedOn w:val="a0"/>
    <w:uiPriority w:val="99"/>
    <w:semiHidden/>
    <w:unhideWhenUsed/>
    <w:rsid w:val="00FA1799"/>
    <w:rPr>
      <w:color w:val="605E5C"/>
      <w:shd w:val="clear" w:color="auto" w:fill="E1DFDD"/>
    </w:rPr>
  </w:style>
  <w:style w:type="character" w:customStyle="1" w:styleId="docdata">
    <w:name w:val="docdata"/>
    <w:aliases w:val="docy,v5,2380,baiaagaaboqcaaadhqcaaawtbwaaaaaaaaaaaaaaaaaaaaaaaaaaaaaaaaaaaaaaaaaaaaaaaaaaaaaaaaaaaaaaaaaaaaaaaaaaaaaaaaaaaaaaaaaaaaaaaaaaaaaaaaaaaaaaaaaaaaaaaaaaaaaaaaaaaaaaaaaaaaaaaaaaaaaaaaaaaaaaaaaaaaaaaaaaaaaaaaaaaaaaaaaaaaaaaaaaaaaaaaaaaaaa"/>
    <w:basedOn w:val="a0"/>
    <w:rsid w:val="00401170"/>
  </w:style>
  <w:style w:type="paragraph" w:customStyle="1" w:styleId="2069">
    <w:name w:val="2069"/>
    <w:aliases w:val="baiaagaaboqcaaadtgyaaavcbgaaaaaaaaaaaaaaaaaaaaaaaaaaaaaaaaaaaaaaaaaaaaaaaaaaaaaaaaaaaaaaaaaaaaaaaaaaaaaaaaaaaaaaaaaaaaaaaaaaaaaaaaaaaaaaaaaaaaaaaaaaaaaaaaaaaaaaaaaaaaaaaaaaaaaaaaaaaaaaaaaaaaaaaaaaaaaaaaaaaaaaaaaaaaaaaaaaaaaaaaaaaaaa"/>
    <w:basedOn w:val="a"/>
    <w:rsid w:val="00EF0184"/>
    <w:pPr>
      <w:spacing w:before="100" w:beforeAutospacing="1" w:after="100" w:afterAutospacing="1"/>
    </w:pPr>
  </w:style>
  <w:style w:type="paragraph" w:customStyle="1" w:styleId="2141">
    <w:name w:val="2141"/>
    <w:aliases w:val="baiaagaaboqcaaadlgyaaawkbgaaaaaaaaaaaaaaaaaaaaaaaaaaaaaaaaaaaaaaaaaaaaaaaaaaaaaaaaaaaaaaaaaaaaaaaaaaaaaaaaaaaaaaaaaaaaaaaaaaaaaaaaaaaaaaaaaaaaaaaaaaaaaaaaaaaaaaaaaaaaaaaaaaaaaaaaaaaaaaaaaaaaaaaaaaaaaaaaaaaaaaaaaaaaaaaaaaaaaaaaaaaaaa"/>
    <w:basedOn w:val="a"/>
    <w:rsid w:val="00EF0184"/>
    <w:pPr>
      <w:spacing w:before="100" w:beforeAutospacing="1" w:after="100" w:afterAutospacing="1"/>
    </w:pPr>
  </w:style>
  <w:style w:type="paragraph" w:customStyle="1" w:styleId="2015">
    <w:name w:val="2015"/>
    <w:aliases w:val="baiaagaaboqcaaadgayaaaumbgaaaaaaaaaaaaaaaaaaaaaaaaaaaaaaaaaaaaaaaaaaaaaaaaaaaaaaaaaaaaaaaaaaaaaaaaaaaaaaaaaaaaaaaaaaaaaaaaaaaaaaaaaaaaaaaaaaaaaaaaaaaaaaaaaaaaaaaaaaaaaaaaaaaaaaaaaaaaaaaaaaaaaaaaaaaaaaaaaaaaaaaaaaaaaaaaaaaaaaaaaaaaaa"/>
    <w:basedOn w:val="a"/>
    <w:rsid w:val="00EF0184"/>
    <w:pPr>
      <w:spacing w:before="100" w:beforeAutospacing="1" w:after="100" w:afterAutospacing="1"/>
    </w:pPr>
  </w:style>
  <w:style w:type="paragraph" w:customStyle="1" w:styleId="2051">
    <w:name w:val="2051"/>
    <w:aliases w:val="baiaagaaboqcaaadpayaaavkbgaaaaaaaaaaaaaaaaaaaaaaaaaaaaaaaaaaaaaaaaaaaaaaaaaaaaaaaaaaaaaaaaaaaaaaaaaaaaaaaaaaaaaaaaaaaaaaaaaaaaaaaaaaaaaaaaaaaaaaaaaaaaaaaaaaaaaaaaaaaaaaaaaaaaaaaaaaaaaaaaaaaaaaaaaaaaaaaaaaaaaaaaaaaaaaaaaaaaaaaaaaaaaa"/>
    <w:basedOn w:val="a"/>
    <w:rsid w:val="00EF0184"/>
    <w:pPr>
      <w:spacing w:before="100" w:beforeAutospacing="1" w:after="100" w:afterAutospacing="1"/>
    </w:pPr>
  </w:style>
  <w:style w:type="paragraph" w:customStyle="1" w:styleId="2055">
    <w:name w:val="2055"/>
    <w:aliases w:val="baiaagaaboqcaaadqayaaavobgaaaaaaaaaaaaaaaaaaaaaaaaaaaaaaaaaaaaaaaaaaaaaaaaaaaaaaaaaaaaaaaaaaaaaaaaaaaaaaaaaaaaaaaaaaaaaaaaaaaaaaaaaaaaaaaaaaaaaaaaaaaaaaaaaaaaaaaaaaaaaaaaaaaaaaaaaaaaaaaaaaaaaaaaaaaaaaaaaaaaaaaaaaaaaaaaaaaaaaaaaaaaaa"/>
    <w:basedOn w:val="a"/>
    <w:rsid w:val="00EF0184"/>
    <w:pPr>
      <w:spacing w:before="100" w:beforeAutospacing="1" w:after="100" w:afterAutospacing="1"/>
    </w:pPr>
  </w:style>
  <w:style w:type="paragraph" w:customStyle="1" w:styleId="1649">
    <w:name w:val="1649"/>
    <w:aliases w:val="baiaagaaboqcaaadqgqaaaw4baaaaaaaaaaaaaaaaaaaaaaaaaaaaaaaaaaaaaaaaaaaaaaaaaaaaaaaaaaaaaaaaaaaaaaaaaaaaaaaaaaaaaaaaaaaaaaaaaaaaaaaaaaaaaaaaaaaaaaaaaaaaaaaaaaaaaaaaaaaaaaaaaaaaaaaaaaaaaaaaaaaaaaaaaaaaaaaaaaaaaaaaaaaaaaaaaaaaaaaaaaaaaaa"/>
    <w:basedOn w:val="a"/>
    <w:rsid w:val="00EF01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32">
      <w:bodyDiv w:val="1"/>
      <w:marLeft w:val="0"/>
      <w:marRight w:val="0"/>
      <w:marTop w:val="0"/>
      <w:marBottom w:val="0"/>
      <w:divBdr>
        <w:top w:val="none" w:sz="0" w:space="0" w:color="auto"/>
        <w:left w:val="none" w:sz="0" w:space="0" w:color="auto"/>
        <w:bottom w:val="none" w:sz="0" w:space="0" w:color="auto"/>
        <w:right w:val="none" w:sz="0" w:space="0" w:color="auto"/>
      </w:divBdr>
    </w:div>
    <w:div w:id="9334538">
      <w:bodyDiv w:val="1"/>
      <w:marLeft w:val="0"/>
      <w:marRight w:val="0"/>
      <w:marTop w:val="0"/>
      <w:marBottom w:val="0"/>
      <w:divBdr>
        <w:top w:val="none" w:sz="0" w:space="0" w:color="auto"/>
        <w:left w:val="none" w:sz="0" w:space="0" w:color="auto"/>
        <w:bottom w:val="none" w:sz="0" w:space="0" w:color="auto"/>
        <w:right w:val="none" w:sz="0" w:space="0" w:color="auto"/>
      </w:divBdr>
    </w:div>
    <w:div w:id="193421134">
      <w:bodyDiv w:val="1"/>
      <w:marLeft w:val="0"/>
      <w:marRight w:val="0"/>
      <w:marTop w:val="0"/>
      <w:marBottom w:val="0"/>
      <w:divBdr>
        <w:top w:val="none" w:sz="0" w:space="0" w:color="auto"/>
        <w:left w:val="none" w:sz="0" w:space="0" w:color="auto"/>
        <w:bottom w:val="none" w:sz="0" w:space="0" w:color="auto"/>
        <w:right w:val="none" w:sz="0" w:space="0" w:color="auto"/>
      </w:divBdr>
    </w:div>
    <w:div w:id="281035874">
      <w:bodyDiv w:val="1"/>
      <w:marLeft w:val="0"/>
      <w:marRight w:val="0"/>
      <w:marTop w:val="0"/>
      <w:marBottom w:val="0"/>
      <w:divBdr>
        <w:top w:val="none" w:sz="0" w:space="0" w:color="auto"/>
        <w:left w:val="none" w:sz="0" w:space="0" w:color="auto"/>
        <w:bottom w:val="none" w:sz="0" w:space="0" w:color="auto"/>
        <w:right w:val="none" w:sz="0" w:space="0" w:color="auto"/>
      </w:divBdr>
    </w:div>
    <w:div w:id="380328822">
      <w:bodyDiv w:val="1"/>
      <w:marLeft w:val="0"/>
      <w:marRight w:val="0"/>
      <w:marTop w:val="0"/>
      <w:marBottom w:val="0"/>
      <w:divBdr>
        <w:top w:val="none" w:sz="0" w:space="0" w:color="auto"/>
        <w:left w:val="none" w:sz="0" w:space="0" w:color="auto"/>
        <w:bottom w:val="none" w:sz="0" w:space="0" w:color="auto"/>
        <w:right w:val="none" w:sz="0" w:space="0" w:color="auto"/>
      </w:divBdr>
    </w:div>
    <w:div w:id="456534425">
      <w:bodyDiv w:val="1"/>
      <w:marLeft w:val="0"/>
      <w:marRight w:val="0"/>
      <w:marTop w:val="0"/>
      <w:marBottom w:val="0"/>
      <w:divBdr>
        <w:top w:val="none" w:sz="0" w:space="0" w:color="auto"/>
        <w:left w:val="none" w:sz="0" w:space="0" w:color="auto"/>
        <w:bottom w:val="none" w:sz="0" w:space="0" w:color="auto"/>
        <w:right w:val="none" w:sz="0" w:space="0" w:color="auto"/>
      </w:divBdr>
    </w:div>
    <w:div w:id="45783944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79273556">
      <w:bodyDiv w:val="1"/>
      <w:marLeft w:val="0"/>
      <w:marRight w:val="0"/>
      <w:marTop w:val="0"/>
      <w:marBottom w:val="0"/>
      <w:divBdr>
        <w:top w:val="none" w:sz="0" w:space="0" w:color="auto"/>
        <w:left w:val="none" w:sz="0" w:space="0" w:color="auto"/>
        <w:bottom w:val="none" w:sz="0" w:space="0" w:color="auto"/>
        <w:right w:val="none" w:sz="0" w:space="0" w:color="auto"/>
      </w:divBdr>
    </w:div>
    <w:div w:id="490871539">
      <w:bodyDiv w:val="1"/>
      <w:marLeft w:val="0"/>
      <w:marRight w:val="0"/>
      <w:marTop w:val="0"/>
      <w:marBottom w:val="0"/>
      <w:divBdr>
        <w:top w:val="none" w:sz="0" w:space="0" w:color="auto"/>
        <w:left w:val="none" w:sz="0" w:space="0" w:color="auto"/>
        <w:bottom w:val="none" w:sz="0" w:space="0" w:color="auto"/>
        <w:right w:val="none" w:sz="0" w:space="0" w:color="auto"/>
      </w:divBdr>
    </w:div>
    <w:div w:id="576671241">
      <w:bodyDiv w:val="1"/>
      <w:marLeft w:val="0"/>
      <w:marRight w:val="0"/>
      <w:marTop w:val="0"/>
      <w:marBottom w:val="0"/>
      <w:divBdr>
        <w:top w:val="none" w:sz="0" w:space="0" w:color="auto"/>
        <w:left w:val="none" w:sz="0" w:space="0" w:color="auto"/>
        <w:bottom w:val="none" w:sz="0" w:space="0" w:color="auto"/>
        <w:right w:val="none" w:sz="0" w:space="0" w:color="auto"/>
      </w:divBdr>
    </w:div>
    <w:div w:id="663969209">
      <w:bodyDiv w:val="1"/>
      <w:marLeft w:val="0"/>
      <w:marRight w:val="0"/>
      <w:marTop w:val="0"/>
      <w:marBottom w:val="0"/>
      <w:divBdr>
        <w:top w:val="none" w:sz="0" w:space="0" w:color="auto"/>
        <w:left w:val="none" w:sz="0" w:space="0" w:color="auto"/>
        <w:bottom w:val="none" w:sz="0" w:space="0" w:color="auto"/>
        <w:right w:val="none" w:sz="0" w:space="0" w:color="auto"/>
      </w:divBdr>
    </w:div>
    <w:div w:id="730814539">
      <w:bodyDiv w:val="1"/>
      <w:marLeft w:val="0"/>
      <w:marRight w:val="0"/>
      <w:marTop w:val="0"/>
      <w:marBottom w:val="0"/>
      <w:divBdr>
        <w:top w:val="none" w:sz="0" w:space="0" w:color="auto"/>
        <w:left w:val="none" w:sz="0" w:space="0" w:color="auto"/>
        <w:bottom w:val="none" w:sz="0" w:space="0" w:color="auto"/>
        <w:right w:val="none" w:sz="0" w:space="0" w:color="auto"/>
      </w:divBdr>
    </w:div>
    <w:div w:id="749158423">
      <w:bodyDiv w:val="1"/>
      <w:marLeft w:val="0"/>
      <w:marRight w:val="0"/>
      <w:marTop w:val="0"/>
      <w:marBottom w:val="0"/>
      <w:divBdr>
        <w:top w:val="none" w:sz="0" w:space="0" w:color="auto"/>
        <w:left w:val="none" w:sz="0" w:space="0" w:color="auto"/>
        <w:bottom w:val="none" w:sz="0" w:space="0" w:color="auto"/>
        <w:right w:val="none" w:sz="0" w:space="0" w:color="auto"/>
      </w:divBdr>
    </w:div>
    <w:div w:id="755369305">
      <w:bodyDiv w:val="1"/>
      <w:marLeft w:val="0"/>
      <w:marRight w:val="0"/>
      <w:marTop w:val="0"/>
      <w:marBottom w:val="0"/>
      <w:divBdr>
        <w:top w:val="none" w:sz="0" w:space="0" w:color="auto"/>
        <w:left w:val="none" w:sz="0" w:space="0" w:color="auto"/>
        <w:bottom w:val="none" w:sz="0" w:space="0" w:color="auto"/>
        <w:right w:val="none" w:sz="0" w:space="0" w:color="auto"/>
      </w:divBdr>
    </w:div>
    <w:div w:id="776944103">
      <w:bodyDiv w:val="1"/>
      <w:marLeft w:val="0"/>
      <w:marRight w:val="0"/>
      <w:marTop w:val="0"/>
      <w:marBottom w:val="0"/>
      <w:divBdr>
        <w:top w:val="none" w:sz="0" w:space="0" w:color="auto"/>
        <w:left w:val="none" w:sz="0" w:space="0" w:color="auto"/>
        <w:bottom w:val="none" w:sz="0" w:space="0" w:color="auto"/>
        <w:right w:val="none" w:sz="0" w:space="0" w:color="auto"/>
      </w:divBdr>
    </w:div>
    <w:div w:id="917831900">
      <w:bodyDiv w:val="1"/>
      <w:marLeft w:val="0"/>
      <w:marRight w:val="0"/>
      <w:marTop w:val="0"/>
      <w:marBottom w:val="0"/>
      <w:divBdr>
        <w:top w:val="none" w:sz="0" w:space="0" w:color="auto"/>
        <w:left w:val="none" w:sz="0" w:space="0" w:color="auto"/>
        <w:bottom w:val="none" w:sz="0" w:space="0" w:color="auto"/>
        <w:right w:val="none" w:sz="0" w:space="0" w:color="auto"/>
      </w:divBdr>
    </w:div>
    <w:div w:id="996152624">
      <w:bodyDiv w:val="1"/>
      <w:marLeft w:val="0"/>
      <w:marRight w:val="0"/>
      <w:marTop w:val="0"/>
      <w:marBottom w:val="0"/>
      <w:divBdr>
        <w:top w:val="none" w:sz="0" w:space="0" w:color="auto"/>
        <w:left w:val="none" w:sz="0" w:space="0" w:color="auto"/>
        <w:bottom w:val="none" w:sz="0" w:space="0" w:color="auto"/>
        <w:right w:val="none" w:sz="0" w:space="0" w:color="auto"/>
      </w:divBdr>
    </w:div>
    <w:div w:id="1005475188">
      <w:bodyDiv w:val="1"/>
      <w:marLeft w:val="0"/>
      <w:marRight w:val="0"/>
      <w:marTop w:val="0"/>
      <w:marBottom w:val="0"/>
      <w:divBdr>
        <w:top w:val="none" w:sz="0" w:space="0" w:color="auto"/>
        <w:left w:val="none" w:sz="0" w:space="0" w:color="auto"/>
        <w:bottom w:val="none" w:sz="0" w:space="0" w:color="auto"/>
        <w:right w:val="none" w:sz="0" w:space="0" w:color="auto"/>
      </w:divBdr>
    </w:div>
    <w:div w:id="1025399323">
      <w:bodyDiv w:val="1"/>
      <w:marLeft w:val="0"/>
      <w:marRight w:val="0"/>
      <w:marTop w:val="0"/>
      <w:marBottom w:val="0"/>
      <w:divBdr>
        <w:top w:val="none" w:sz="0" w:space="0" w:color="auto"/>
        <w:left w:val="none" w:sz="0" w:space="0" w:color="auto"/>
        <w:bottom w:val="none" w:sz="0" w:space="0" w:color="auto"/>
        <w:right w:val="none" w:sz="0" w:space="0" w:color="auto"/>
      </w:divBdr>
    </w:div>
    <w:div w:id="1032151490">
      <w:bodyDiv w:val="1"/>
      <w:marLeft w:val="0"/>
      <w:marRight w:val="0"/>
      <w:marTop w:val="0"/>
      <w:marBottom w:val="0"/>
      <w:divBdr>
        <w:top w:val="none" w:sz="0" w:space="0" w:color="auto"/>
        <w:left w:val="none" w:sz="0" w:space="0" w:color="auto"/>
        <w:bottom w:val="none" w:sz="0" w:space="0" w:color="auto"/>
        <w:right w:val="none" w:sz="0" w:space="0" w:color="auto"/>
      </w:divBdr>
    </w:div>
    <w:div w:id="1199394546">
      <w:bodyDiv w:val="1"/>
      <w:marLeft w:val="0"/>
      <w:marRight w:val="0"/>
      <w:marTop w:val="0"/>
      <w:marBottom w:val="0"/>
      <w:divBdr>
        <w:top w:val="none" w:sz="0" w:space="0" w:color="auto"/>
        <w:left w:val="none" w:sz="0" w:space="0" w:color="auto"/>
        <w:bottom w:val="none" w:sz="0" w:space="0" w:color="auto"/>
        <w:right w:val="none" w:sz="0" w:space="0" w:color="auto"/>
      </w:divBdr>
    </w:div>
    <w:div w:id="1261600408">
      <w:bodyDiv w:val="1"/>
      <w:marLeft w:val="0"/>
      <w:marRight w:val="0"/>
      <w:marTop w:val="0"/>
      <w:marBottom w:val="0"/>
      <w:divBdr>
        <w:top w:val="none" w:sz="0" w:space="0" w:color="auto"/>
        <w:left w:val="none" w:sz="0" w:space="0" w:color="auto"/>
        <w:bottom w:val="none" w:sz="0" w:space="0" w:color="auto"/>
        <w:right w:val="none" w:sz="0" w:space="0" w:color="auto"/>
      </w:divBdr>
    </w:div>
    <w:div w:id="1301225507">
      <w:bodyDiv w:val="1"/>
      <w:marLeft w:val="0"/>
      <w:marRight w:val="0"/>
      <w:marTop w:val="0"/>
      <w:marBottom w:val="0"/>
      <w:divBdr>
        <w:top w:val="none" w:sz="0" w:space="0" w:color="auto"/>
        <w:left w:val="none" w:sz="0" w:space="0" w:color="auto"/>
        <w:bottom w:val="none" w:sz="0" w:space="0" w:color="auto"/>
        <w:right w:val="none" w:sz="0" w:space="0" w:color="auto"/>
      </w:divBdr>
    </w:div>
    <w:div w:id="1426220768">
      <w:bodyDiv w:val="1"/>
      <w:marLeft w:val="0"/>
      <w:marRight w:val="0"/>
      <w:marTop w:val="0"/>
      <w:marBottom w:val="0"/>
      <w:divBdr>
        <w:top w:val="none" w:sz="0" w:space="0" w:color="auto"/>
        <w:left w:val="none" w:sz="0" w:space="0" w:color="auto"/>
        <w:bottom w:val="none" w:sz="0" w:space="0" w:color="auto"/>
        <w:right w:val="none" w:sz="0" w:space="0" w:color="auto"/>
      </w:divBdr>
    </w:div>
    <w:div w:id="1491409974">
      <w:bodyDiv w:val="1"/>
      <w:marLeft w:val="0"/>
      <w:marRight w:val="0"/>
      <w:marTop w:val="0"/>
      <w:marBottom w:val="0"/>
      <w:divBdr>
        <w:top w:val="none" w:sz="0" w:space="0" w:color="auto"/>
        <w:left w:val="none" w:sz="0" w:space="0" w:color="auto"/>
        <w:bottom w:val="none" w:sz="0" w:space="0" w:color="auto"/>
        <w:right w:val="none" w:sz="0" w:space="0" w:color="auto"/>
      </w:divBdr>
    </w:div>
    <w:div w:id="1552106999">
      <w:bodyDiv w:val="1"/>
      <w:marLeft w:val="0"/>
      <w:marRight w:val="0"/>
      <w:marTop w:val="0"/>
      <w:marBottom w:val="0"/>
      <w:divBdr>
        <w:top w:val="none" w:sz="0" w:space="0" w:color="auto"/>
        <w:left w:val="none" w:sz="0" w:space="0" w:color="auto"/>
        <w:bottom w:val="none" w:sz="0" w:space="0" w:color="auto"/>
        <w:right w:val="none" w:sz="0" w:space="0" w:color="auto"/>
      </w:divBdr>
    </w:div>
    <w:div w:id="1607032097">
      <w:bodyDiv w:val="1"/>
      <w:marLeft w:val="0"/>
      <w:marRight w:val="0"/>
      <w:marTop w:val="0"/>
      <w:marBottom w:val="0"/>
      <w:divBdr>
        <w:top w:val="none" w:sz="0" w:space="0" w:color="auto"/>
        <w:left w:val="none" w:sz="0" w:space="0" w:color="auto"/>
        <w:bottom w:val="none" w:sz="0" w:space="0" w:color="auto"/>
        <w:right w:val="none" w:sz="0" w:space="0" w:color="auto"/>
      </w:divBdr>
    </w:div>
    <w:div w:id="1707680767">
      <w:bodyDiv w:val="1"/>
      <w:marLeft w:val="0"/>
      <w:marRight w:val="0"/>
      <w:marTop w:val="0"/>
      <w:marBottom w:val="0"/>
      <w:divBdr>
        <w:top w:val="none" w:sz="0" w:space="0" w:color="auto"/>
        <w:left w:val="none" w:sz="0" w:space="0" w:color="auto"/>
        <w:bottom w:val="none" w:sz="0" w:space="0" w:color="auto"/>
        <w:right w:val="none" w:sz="0" w:space="0" w:color="auto"/>
      </w:divBdr>
    </w:div>
    <w:div w:id="1725181019">
      <w:bodyDiv w:val="1"/>
      <w:marLeft w:val="0"/>
      <w:marRight w:val="0"/>
      <w:marTop w:val="0"/>
      <w:marBottom w:val="0"/>
      <w:divBdr>
        <w:top w:val="none" w:sz="0" w:space="0" w:color="auto"/>
        <w:left w:val="none" w:sz="0" w:space="0" w:color="auto"/>
        <w:bottom w:val="none" w:sz="0" w:space="0" w:color="auto"/>
        <w:right w:val="none" w:sz="0" w:space="0" w:color="auto"/>
      </w:divBdr>
    </w:div>
    <w:div w:id="1776628793">
      <w:bodyDiv w:val="1"/>
      <w:marLeft w:val="0"/>
      <w:marRight w:val="0"/>
      <w:marTop w:val="0"/>
      <w:marBottom w:val="0"/>
      <w:divBdr>
        <w:top w:val="none" w:sz="0" w:space="0" w:color="auto"/>
        <w:left w:val="none" w:sz="0" w:space="0" w:color="auto"/>
        <w:bottom w:val="none" w:sz="0" w:space="0" w:color="auto"/>
        <w:right w:val="none" w:sz="0" w:space="0" w:color="auto"/>
      </w:divBdr>
    </w:div>
    <w:div w:id="1807352786">
      <w:bodyDiv w:val="1"/>
      <w:marLeft w:val="0"/>
      <w:marRight w:val="0"/>
      <w:marTop w:val="0"/>
      <w:marBottom w:val="0"/>
      <w:divBdr>
        <w:top w:val="none" w:sz="0" w:space="0" w:color="auto"/>
        <w:left w:val="none" w:sz="0" w:space="0" w:color="auto"/>
        <w:bottom w:val="none" w:sz="0" w:space="0" w:color="auto"/>
        <w:right w:val="none" w:sz="0" w:space="0" w:color="auto"/>
      </w:divBdr>
    </w:div>
    <w:div w:id="1936983250">
      <w:bodyDiv w:val="1"/>
      <w:marLeft w:val="0"/>
      <w:marRight w:val="0"/>
      <w:marTop w:val="0"/>
      <w:marBottom w:val="0"/>
      <w:divBdr>
        <w:top w:val="none" w:sz="0" w:space="0" w:color="auto"/>
        <w:left w:val="none" w:sz="0" w:space="0" w:color="auto"/>
        <w:bottom w:val="none" w:sz="0" w:space="0" w:color="auto"/>
        <w:right w:val="none" w:sz="0" w:space="0" w:color="auto"/>
      </w:divBdr>
    </w:div>
    <w:div w:id="1990018329">
      <w:bodyDiv w:val="1"/>
      <w:marLeft w:val="0"/>
      <w:marRight w:val="0"/>
      <w:marTop w:val="0"/>
      <w:marBottom w:val="0"/>
      <w:divBdr>
        <w:top w:val="none" w:sz="0" w:space="0" w:color="auto"/>
        <w:left w:val="none" w:sz="0" w:space="0" w:color="auto"/>
        <w:bottom w:val="none" w:sz="0" w:space="0" w:color="auto"/>
        <w:right w:val="none" w:sz="0" w:space="0" w:color="auto"/>
      </w:divBdr>
    </w:div>
    <w:div w:id="1995840816">
      <w:bodyDiv w:val="1"/>
      <w:marLeft w:val="0"/>
      <w:marRight w:val="0"/>
      <w:marTop w:val="0"/>
      <w:marBottom w:val="0"/>
      <w:divBdr>
        <w:top w:val="none" w:sz="0" w:space="0" w:color="auto"/>
        <w:left w:val="none" w:sz="0" w:space="0" w:color="auto"/>
        <w:bottom w:val="none" w:sz="0" w:space="0" w:color="auto"/>
        <w:right w:val="none" w:sz="0" w:space="0" w:color="auto"/>
      </w:divBdr>
    </w:div>
    <w:div w:id="2009097067">
      <w:bodyDiv w:val="1"/>
      <w:marLeft w:val="0"/>
      <w:marRight w:val="0"/>
      <w:marTop w:val="0"/>
      <w:marBottom w:val="0"/>
      <w:divBdr>
        <w:top w:val="none" w:sz="0" w:space="0" w:color="auto"/>
        <w:left w:val="none" w:sz="0" w:space="0" w:color="auto"/>
        <w:bottom w:val="none" w:sz="0" w:space="0" w:color="auto"/>
        <w:right w:val="none" w:sz="0" w:space="0" w:color="auto"/>
      </w:divBdr>
    </w:div>
    <w:div w:id="2058116487">
      <w:bodyDiv w:val="1"/>
      <w:marLeft w:val="0"/>
      <w:marRight w:val="0"/>
      <w:marTop w:val="0"/>
      <w:marBottom w:val="0"/>
      <w:divBdr>
        <w:top w:val="none" w:sz="0" w:space="0" w:color="auto"/>
        <w:left w:val="none" w:sz="0" w:space="0" w:color="auto"/>
        <w:bottom w:val="none" w:sz="0" w:space="0" w:color="auto"/>
        <w:right w:val="none" w:sz="0" w:space="0" w:color="auto"/>
      </w:divBdr>
    </w:div>
    <w:div w:id="20780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2042</TotalTime>
  <Pages>1</Pages>
  <Words>8308</Words>
  <Characters>47360</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Serhii Pavlic</cp:lastModifiedBy>
  <cp:revision>74</cp:revision>
  <cp:lastPrinted>2023-03-10T19:56:00Z</cp:lastPrinted>
  <dcterms:created xsi:type="dcterms:W3CDTF">2021-09-23T12:31:00Z</dcterms:created>
  <dcterms:modified xsi:type="dcterms:W3CDTF">2024-04-12T15:44:00Z</dcterms:modified>
</cp:coreProperties>
</file>