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312C" w14:textId="38AF9648" w:rsidR="003F232A" w:rsidRPr="00182BBD" w:rsidRDefault="00097CD5" w:rsidP="00182BBD">
      <w:pPr>
        <w:spacing w:after="0" w:line="240" w:lineRule="auto"/>
        <w:rPr>
          <w:rFonts w:ascii="Times New Roman" w:hAnsi="Times New Roman" w:cs="Times New Roman"/>
          <w:b/>
          <w:bCs/>
          <w:sz w:val="16"/>
          <w:szCs w:val="16"/>
        </w:rPr>
      </w:pPr>
      <w:r w:rsidRPr="00182BBD">
        <w:rPr>
          <w:rFonts w:ascii="Times New Roman" w:hAnsi="Times New Roman" w:cs="Times New Roman"/>
          <w:b/>
          <w:bCs/>
          <w:sz w:val="16"/>
          <w:szCs w:val="16"/>
        </w:rPr>
        <w:t>Додаток 1 до протоколу</w:t>
      </w:r>
      <w:r w:rsidR="00786E8D">
        <w:rPr>
          <w:rFonts w:ascii="Times New Roman" w:hAnsi="Times New Roman" w:cs="Times New Roman"/>
          <w:b/>
          <w:bCs/>
          <w:sz w:val="16"/>
          <w:szCs w:val="16"/>
        </w:rPr>
        <w:t xml:space="preserve"> №</w:t>
      </w:r>
      <w:r w:rsidR="00DA56DE">
        <w:rPr>
          <w:rFonts w:ascii="Times New Roman" w:hAnsi="Times New Roman" w:cs="Times New Roman"/>
          <w:b/>
          <w:bCs/>
          <w:sz w:val="16"/>
          <w:szCs w:val="16"/>
        </w:rPr>
        <w:t>144/1</w:t>
      </w:r>
      <w:r w:rsidRPr="00182BBD">
        <w:rPr>
          <w:rFonts w:ascii="Times New Roman" w:hAnsi="Times New Roman" w:cs="Times New Roman"/>
          <w:b/>
          <w:bCs/>
          <w:sz w:val="16"/>
          <w:szCs w:val="16"/>
        </w:rPr>
        <w:t xml:space="preserve"> від </w:t>
      </w:r>
      <w:r w:rsidR="00DA56DE">
        <w:rPr>
          <w:rFonts w:ascii="Times New Roman" w:hAnsi="Times New Roman" w:cs="Times New Roman"/>
          <w:b/>
          <w:bCs/>
          <w:sz w:val="16"/>
          <w:szCs w:val="16"/>
        </w:rPr>
        <w:t>10</w:t>
      </w:r>
      <w:r w:rsidR="003B22C5">
        <w:rPr>
          <w:rFonts w:ascii="Times New Roman" w:hAnsi="Times New Roman" w:cs="Times New Roman"/>
          <w:b/>
          <w:bCs/>
          <w:sz w:val="16"/>
          <w:szCs w:val="16"/>
        </w:rPr>
        <w:t>.03</w:t>
      </w:r>
      <w:r w:rsidR="00CC2545">
        <w:rPr>
          <w:rFonts w:ascii="Times New Roman" w:hAnsi="Times New Roman" w:cs="Times New Roman"/>
          <w:b/>
          <w:bCs/>
          <w:sz w:val="16"/>
          <w:szCs w:val="16"/>
        </w:rPr>
        <w:t>.2023</w:t>
      </w:r>
    </w:p>
    <w:p w14:paraId="7F77C80B" w14:textId="3142570B" w:rsidR="00097CD5" w:rsidRPr="00182BBD" w:rsidRDefault="00097CD5" w:rsidP="00182BBD">
      <w:pPr>
        <w:spacing w:after="0" w:line="240" w:lineRule="auto"/>
        <w:jc w:val="center"/>
        <w:rPr>
          <w:rFonts w:ascii="Times New Roman" w:hAnsi="Times New Roman" w:cs="Times New Roman"/>
          <w:b/>
          <w:bCs/>
          <w:sz w:val="16"/>
          <w:szCs w:val="16"/>
        </w:rPr>
      </w:pPr>
    </w:p>
    <w:p w14:paraId="623DA28D" w14:textId="77777777" w:rsidR="00DA56DE" w:rsidRDefault="00097CD5" w:rsidP="00182BBD">
      <w:pPr>
        <w:spacing w:after="0" w:line="240" w:lineRule="auto"/>
        <w:jc w:val="center"/>
        <w:rPr>
          <w:rFonts w:ascii="Times New Roman" w:hAnsi="Times New Roman" w:cs="Times New Roman"/>
          <w:b/>
          <w:bCs/>
          <w:sz w:val="16"/>
          <w:szCs w:val="16"/>
        </w:rPr>
      </w:pPr>
      <w:r w:rsidRPr="00182BBD">
        <w:rPr>
          <w:rFonts w:ascii="Times New Roman" w:hAnsi="Times New Roman" w:cs="Times New Roman"/>
          <w:b/>
          <w:bCs/>
          <w:sz w:val="16"/>
          <w:szCs w:val="16"/>
        </w:rPr>
        <w:t xml:space="preserve">Перелік змін, що вносяться до тендерної документації на закупівлю </w:t>
      </w:r>
      <w:r w:rsidR="00982A51" w:rsidRPr="00982A51">
        <w:rPr>
          <w:rFonts w:ascii="Times New Roman" w:hAnsi="Times New Roman" w:cs="Times New Roman"/>
          <w:b/>
          <w:bCs/>
          <w:sz w:val="16"/>
          <w:szCs w:val="16"/>
        </w:rPr>
        <w:t xml:space="preserve">робіт </w:t>
      </w:r>
      <w:r w:rsidR="00DA56DE" w:rsidRPr="00DA56DE">
        <w:rPr>
          <w:rFonts w:ascii="Times New Roman" w:hAnsi="Times New Roman" w:cs="Times New Roman"/>
          <w:b/>
          <w:bCs/>
          <w:sz w:val="16"/>
          <w:szCs w:val="16"/>
        </w:rPr>
        <w:t xml:space="preserve">«Капітальний ремонт приміщень другого поверху будівлі стаціонару КНП «Вінницька міська клінічна лікарня №3» - відділення «Міський центр мікрохірургії ока» по вул. </w:t>
      </w:r>
      <w:proofErr w:type="spellStart"/>
      <w:r w:rsidR="00DA56DE" w:rsidRPr="00DA56DE">
        <w:rPr>
          <w:rFonts w:ascii="Times New Roman" w:hAnsi="Times New Roman" w:cs="Times New Roman"/>
          <w:b/>
          <w:bCs/>
          <w:sz w:val="16"/>
          <w:szCs w:val="16"/>
        </w:rPr>
        <w:t>Синьоводська</w:t>
      </w:r>
      <w:proofErr w:type="spellEnd"/>
      <w:r w:rsidR="00DA56DE" w:rsidRPr="00DA56DE">
        <w:rPr>
          <w:rFonts w:ascii="Times New Roman" w:hAnsi="Times New Roman" w:cs="Times New Roman"/>
          <w:b/>
          <w:bCs/>
          <w:sz w:val="16"/>
          <w:szCs w:val="16"/>
        </w:rPr>
        <w:t xml:space="preserve">, 142 в м. Вінниці (Маяковського, 138)» (коригування)(код ДК 021:2015 : 45000000-7 — Будівельні роботи та поточний ремонт),  </w:t>
      </w:r>
    </w:p>
    <w:p w14:paraId="5AA84DFA" w14:textId="5F6C8BD7" w:rsidR="00367E27" w:rsidRPr="00182BBD" w:rsidRDefault="00DA56DE" w:rsidP="00182BBD">
      <w:pPr>
        <w:spacing w:after="0" w:line="240" w:lineRule="auto"/>
        <w:jc w:val="center"/>
        <w:rPr>
          <w:rFonts w:ascii="Times New Roman" w:hAnsi="Times New Roman" w:cs="Times New Roman"/>
          <w:b/>
          <w:bCs/>
          <w:sz w:val="16"/>
          <w:szCs w:val="16"/>
        </w:rPr>
      </w:pPr>
      <w:r w:rsidRPr="00DA56DE">
        <w:rPr>
          <w:rFonts w:ascii="Times New Roman" w:hAnsi="Times New Roman" w:cs="Times New Roman"/>
          <w:b/>
          <w:bCs/>
          <w:sz w:val="16"/>
          <w:szCs w:val="16"/>
        </w:rPr>
        <w:t>оголошення UA-2023-03-03-009797-a</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3827"/>
        <w:gridCol w:w="9639"/>
      </w:tblGrid>
      <w:tr w:rsidR="00367E27" w:rsidRPr="00182BBD" w14:paraId="02A08BA8" w14:textId="60238287" w:rsidTr="00DA56DE">
        <w:trPr>
          <w:trHeight w:val="765"/>
        </w:trPr>
        <w:tc>
          <w:tcPr>
            <w:tcW w:w="426" w:type="dxa"/>
          </w:tcPr>
          <w:p w14:paraId="0E2D8052" w14:textId="03B08877" w:rsidR="00097CD5" w:rsidRPr="00182BBD" w:rsidRDefault="00097CD5" w:rsidP="00182BBD">
            <w:pPr>
              <w:spacing w:after="0" w:line="240" w:lineRule="auto"/>
              <w:rPr>
                <w:rFonts w:ascii="Times New Roman" w:hAnsi="Times New Roman" w:cs="Times New Roman"/>
                <w:b/>
                <w:bCs/>
                <w:sz w:val="16"/>
                <w:szCs w:val="16"/>
              </w:rPr>
            </w:pPr>
            <w:r w:rsidRPr="00182BBD">
              <w:rPr>
                <w:rFonts w:ascii="Times New Roman" w:hAnsi="Times New Roman" w:cs="Times New Roman"/>
                <w:b/>
                <w:bCs/>
                <w:sz w:val="16"/>
                <w:szCs w:val="16"/>
              </w:rPr>
              <w:t>№ з/п</w:t>
            </w:r>
          </w:p>
        </w:tc>
        <w:tc>
          <w:tcPr>
            <w:tcW w:w="1701" w:type="dxa"/>
          </w:tcPr>
          <w:p w14:paraId="26037649" w14:textId="2AE40D5A" w:rsidR="00097CD5" w:rsidRPr="00182BBD" w:rsidRDefault="00097CD5" w:rsidP="00182BBD">
            <w:pPr>
              <w:tabs>
                <w:tab w:val="left" w:pos="1005"/>
              </w:tabs>
              <w:spacing w:after="0" w:line="240" w:lineRule="auto"/>
              <w:rPr>
                <w:rFonts w:ascii="Times New Roman" w:hAnsi="Times New Roman" w:cs="Times New Roman"/>
                <w:b/>
                <w:bCs/>
                <w:sz w:val="16"/>
                <w:szCs w:val="16"/>
              </w:rPr>
            </w:pPr>
            <w:r w:rsidRPr="00182BBD">
              <w:rPr>
                <w:rFonts w:ascii="Times New Roman" w:hAnsi="Times New Roman" w:cs="Times New Roman"/>
                <w:b/>
                <w:bCs/>
                <w:sz w:val="16"/>
                <w:szCs w:val="16"/>
              </w:rPr>
              <w:t>Пункт в ТД</w:t>
            </w:r>
          </w:p>
        </w:tc>
        <w:tc>
          <w:tcPr>
            <w:tcW w:w="3827" w:type="dxa"/>
          </w:tcPr>
          <w:p w14:paraId="5BAECFDD" w14:textId="00DC7F12" w:rsidR="00097CD5" w:rsidRPr="00182BBD" w:rsidRDefault="00097CD5" w:rsidP="00182BBD">
            <w:pPr>
              <w:spacing w:after="0" w:line="240" w:lineRule="auto"/>
              <w:rPr>
                <w:rFonts w:ascii="Times New Roman" w:hAnsi="Times New Roman" w:cs="Times New Roman"/>
                <w:b/>
                <w:bCs/>
                <w:sz w:val="16"/>
                <w:szCs w:val="16"/>
              </w:rPr>
            </w:pPr>
            <w:r w:rsidRPr="00182BBD">
              <w:rPr>
                <w:rFonts w:ascii="Times New Roman" w:hAnsi="Times New Roman" w:cs="Times New Roman"/>
                <w:b/>
                <w:bCs/>
                <w:sz w:val="16"/>
                <w:szCs w:val="16"/>
              </w:rPr>
              <w:t>Попередня редакція</w:t>
            </w:r>
          </w:p>
        </w:tc>
        <w:tc>
          <w:tcPr>
            <w:tcW w:w="9639" w:type="dxa"/>
          </w:tcPr>
          <w:p w14:paraId="4D536E47" w14:textId="0D452C1C" w:rsidR="00097CD5" w:rsidRPr="00182BBD" w:rsidRDefault="00097CD5" w:rsidP="00182BBD">
            <w:pPr>
              <w:spacing w:after="0" w:line="240" w:lineRule="auto"/>
              <w:rPr>
                <w:rFonts w:ascii="Times New Roman" w:hAnsi="Times New Roman" w:cs="Times New Roman"/>
                <w:b/>
                <w:bCs/>
                <w:sz w:val="16"/>
                <w:szCs w:val="16"/>
              </w:rPr>
            </w:pPr>
            <w:r w:rsidRPr="00182BBD">
              <w:rPr>
                <w:rFonts w:ascii="Times New Roman" w:hAnsi="Times New Roman" w:cs="Times New Roman"/>
                <w:b/>
                <w:bCs/>
                <w:sz w:val="16"/>
                <w:szCs w:val="16"/>
              </w:rPr>
              <w:t>Нова редакція</w:t>
            </w:r>
          </w:p>
        </w:tc>
      </w:tr>
      <w:tr w:rsidR="00367E27" w:rsidRPr="00182BBD" w14:paraId="75F80B8E" w14:textId="77777777" w:rsidTr="00DA56DE">
        <w:trPr>
          <w:trHeight w:val="288"/>
        </w:trPr>
        <w:tc>
          <w:tcPr>
            <w:tcW w:w="426" w:type="dxa"/>
          </w:tcPr>
          <w:p w14:paraId="7ACD5DB6" w14:textId="3B056590" w:rsidR="00097CD5" w:rsidRPr="00182BBD" w:rsidRDefault="003F39B8" w:rsidP="00182BBD">
            <w:pPr>
              <w:spacing w:after="0" w:line="240" w:lineRule="auto"/>
              <w:rPr>
                <w:rFonts w:ascii="Times New Roman" w:hAnsi="Times New Roman" w:cs="Times New Roman"/>
                <w:b/>
                <w:bCs/>
                <w:sz w:val="16"/>
                <w:szCs w:val="16"/>
              </w:rPr>
            </w:pPr>
            <w:r w:rsidRPr="00182BBD">
              <w:rPr>
                <w:rFonts w:ascii="Times New Roman" w:hAnsi="Times New Roman" w:cs="Times New Roman"/>
                <w:b/>
                <w:bCs/>
                <w:sz w:val="16"/>
                <w:szCs w:val="16"/>
              </w:rPr>
              <w:t>1</w:t>
            </w:r>
          </w:p>
        </w:tc>
        <w:tc>
          <w:tcPr>
            <w:tcW w:w="1701" w:type="dxa"/>
          </w:tcPr>
          <w:p w14:paraId="33910940" w14:textId="38CEDF00" w:rsidR="00097CD5" w:rsidRPr="00DA56DE" w:rsidRDefault="00DA56DE" w:rsidP="00182BBD">
            <w:pPr>
              <w:shd w:val="clear" w:color="auto" w:fill="FFFFFF"/>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rPr>
              <w:t xml:space="preserve">Підпункт 4.1.1. п.1 розділу </w:t>
            </w:r>
            <w:r>
              <w:rPr>
                <w:rFonts w:ascii="Times New Roman" w:hAnsi="Times New Roman" w:cs="Times New Roman"/>
                <w:sz w:val="16"/>
                <w:szCs w:val="16"/>
                <w:lang w:val="en-US"/>
              </w:rPr>
              <w:t xml:space="preserve">IV </w:t>
            </w:r>
          </w:p>
        </w:tc>
        <w:tc>
          <w:tcPr>
            <w:tcW w:w="3827" w:type="dxa"/>
          </w:tcPr>
          <w:p w14:paraId="7488C783" w14:textId="77777777" w:rsidR="00DA56DE" w:rsidRPr="00DA56DE" w:rsidRDefault="00DA56DE" w:rsidP="00DA56DE">
            <w:pPr>
              <w:shd w:val="clear" w:color="auto" w:fill="FFFFFF"/>
              <w:spacing w:after="0" w:line="240" w:lineRule="auto"/>
              <w:jc w:val="both"/>
              <w:rPr>
                <w:rFonts w:ascii="Times New Roman" w:hAnsi="Times New Roman" w:cs="Times New Roman"/>
                <w:sz w:val="16"/>
                <w:szCs w:val="16"/>
              </w:rPr>
            </w:pPr>
            <w:r w:rsidRPr="00DA56DE">
              <w:rPr>
                <w:rFonts w:ascii="Times New Roman" w:hAnsi="Times New Roman" w:cs="Times New Roman"/>
                <w:sz w:val="16"/>
                <w:szCs w:val="16"/>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A56DE">
              <w:rPr>
                <w:rFonts w:ascii="Times New Roman" w:hAnsi="Times New Roman" w:cs="Times New Roman"/>
                <w:sz w:val="16"/>
                <w:szCs w:val="16"/>
              </w:rPr>
              <w:t>закупівель</w:t>
            </w:r>
            <w:proofErr w:type="spellEnd"/>
            <w:r w:rsidRPr="00DA56DE">
              <w:rPr>
                <w:rFonts w:ascii="Times New Roman" w:hAnsi="Times New Roman" w:cs="Times New Roman"/>
                <w:sz w:val="16"/>
                <w:szCs w:val="16"/>
              </w:rPr>
              <w:t>.</w:t>
            </w:r>
          </w:p>
          <w:p w14:paraId="5E1CB916" w14:textId="3E5AF4E3" w:rsidR="00367E27" w:rsidRPr="003B22C5" w:rsidRDefault="00DA56DE" w:rsidP="00DA56DE">
            <w:pPr>
              <w:shd w:val="clear" w:color="auto" w:fill="FFFFFF"/>
              <w:spacing w:after="0" w:line="240" w:lineRule="auto"/>
              <w:jc w:val="both"/>
              <w:rPr>
                <w:rFonts w:ascii="Times New Roman" w:hAnsi="Times New Roman" w:cs="Times New Roman"/>
                <w:sz w:val="16"/>
                <w:szCs w:val="16"/>
              </w:rPr>
            </w:pPr>
            <w:r w:rsidRPr="00DA56DE">
              <w:rPr>
                <w:rFonts w:ascii="Times New Roman" w:hAnsi="Times New Roman" w:cs="Times New Roman"/>
                <w:sz w:val="16"/>
                <w:szCs w:val="16"/>
              </w:rPr>
              <w:t>Кінцевий строк подання тендерних пропозицій: 11.03.2023 до 18:00 год.</w:t>
            </w:r>
          </w:p>
        </w:tc>
        <w:tc>
          <w:tcPr>
            <w:tcW w:w="9639" w:type="dxa"/>
          </w:tcPr>
          <w:p w14:paraId="2A390150" w14:textId="77777777" w:rsidR="00DA56DE" w:rsidRPr="00DA56DE" w:rsidRDefault="00DA56DE" w:rsidP="00DA56DE">
            <w:pPr>
              <w:shd w:val="clear" w:color="auto" w:fill="FFFFFF"/>
              <w:spacing w:after="0" w:line="240" w:lineRule="auto"/>
              <w:jc w:val="both"/>
              <w:rPr>
                <w:rFonts w:ascii="Times New Roman" w:hAnsi="Times New Roman" w:cs="Times New Roman"/>
                <w:sz w:val="16"/>
                <w:szCs w:val="16"/>
              </w:rPr>
            </w:pPr>
            <w:r w:rsidRPr="00DA56DE">
              <w:rPr>
                <w:rFonts w:ascii="Times New Roman" w:hAnsi="Times New Roman" w:cs="Times New Roman"/>
                <w:sz w:val="16"/>
                <w:szCs w:val="16"/>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A56DE">
              <w:rPr>
                <w:rFonts w:ascii="Times New Roman" w:hAnsi="Times New Roman" w:cs="Times New Roman"/>
                <w:sz w:val="16"/>
                <w:szCs w:val="16"/>
              </w:rPr>
              <w:t>закупівель</w:t>
            </w:r>
            <w:proofErr w:type="spellEnd"/>
            <w:r w:rsidRPr="00DA56DE">
              <w:rPr>
                <w:rFonts w:ascii="Times New Roman" w:hAnsi="Times New Roman" w:cs="Times New Roman"/>
                <w:sz w:val="16"/>
                <w:szCs w:val="16"/>
              </w:rPr>
              <w:t>.</w:t>
            </w:r>
          </w:p>
          <w:p w14:paraId="0EF55CDC" w14:textId="7E4C0D50" w:rsidR="005C2712" w:rsidRPr="003B22C5" w:rsidRDefault="00DA56DE" w:rsidP="00DA56DE">
            <w:pPr>
              <w:spacing w:after="0" w:line="240" w:lineRule="auto"/>
              <w:jc w:val="both"/>
              <w:rPr>
                <w:rFonts w:ascii="Times New Roman" w:hAnsi="Times New Roman" w:cs="Times New Roman"/>
                <w:sz w:val="16"/>
                <w:szCs w:val="16"/>
              </w:rPr>
            </w:pPr>
            <w:r w:rsidRPr="00DA56DE">
              <w:rPr>
                <w:rFonts w:ascii="Times New Roman" w:hAnsi="Times New Roman" w:cs="Times New Roman"/>
                <w:sz w:val="16"/>
                <w:szCs w:val="16"/>
              </w:rPr>
              <w:t xml:space="preserve">Кінцевий строк </w:t>
            </w:r>
            <w:r>
              <w:rPr>
                <w:rFonts w:ascii="Times New Roman" w:hAnsi="Times New Roman" w:cs="Times New Roman"/>
                <w:sz w:val="16"/>
                <w:szCs w:val="16"/>
              </w:rPr>
              <w:t>подання тендерних пропозицій: 15.03.2023 до 00</w:t>
            </w:r>
            <w:bookmarkStart w:id="0" w:name="_GoBack"/>
            <w:bookmarkEnd w:id="0"/>
            <w:r w:rsidRPr="00DA56DE">
              <w:rPr>
                <w:rFonts w:ascii="Times New Roman" w:hAnsi="Times New Roman" w:cs="Times New Roman"/>
                <w:sz w:val="16"/>
                <w:szCs w:val="16"/>
              </w:rPr>
              <w:t>:00 год.</w:t>
            </w:r>
          </w:p>
        </w:tc>
      </w:tr>
      <w:tr w:rsidR="00367E27" w:rsidRPr="00182BBD" w14:paraId="381862B9" w14:textId="77777777" w:rsidTr="00DA56DE">
        <w:trPr>
          <w:trHeight w:val="1866"/>
        </w:trPr>
        <w:tc>
          <w:tcPr>
            <w:tcW w:w="426" w:type="dxa"/>
          </w:tcPr>
          <w:p w14:paraId="5C2B7EDC" w14:textId="2CF27C7A" w:rsidR="005C2712" w:rsidRPr="00182BBD" w:rsidRDefault="008C4525" w:rsidP="00182BBD">
            <w:pPr>
              <w:spacing w:after="0" w:line="240" w:lineRule="auto"/>
              <w:rPr>
                <w:rFonts w:ascii="Times New Roman" w:hAnsi="Times New Roman" w:cs="Times New Roman"/>
                <w:b/>
                <w:bCs/>
                <w:sz w:val="16"/>
                <w:szCs w:val="16"/>
              </w:rPr>
            </w:pPr>
            <w:r w:rsidRPr="00182BBD">
              <w:rPr>
                <w:rFonts w:ascii="Times New Roman" w:hAnsi="Times New Roman" w:cs="Times New Roman"/>
                <w:b/>
                <w:bCs/>
                <w:sz w:val="16"/>
                <w:szCs w:val="16"/>
              </w:rPr>
              <w:t>2.</w:t>
            </w:r>
          </w:p>
        </w:tc>
        <w:tc>
          <w:tcPr>
            <w:tcW w:w="1701" w:type="dxa"/>
          </w:tcPr>
          <w:p w14:paraId="5A94DBD5" w14:textId="77777777" w:rsidR="00DA56DE" w:rsidRPr="00DA56DE" w:rsidRDefault="00DA56DE" w:rsidP="00DA56DE">
            <w:pPr>
              <w:shd w:val="clear" w:color="auto" w:fill="FFFFFF"/>
              <w:spacing w:after="0" w:line="240" w:lineRule="auto"/>
              <w:jc w:val="both"/>
              <w:rPr>
                <w:rFonts w:ascii="Times New Roman" w:hAnsi="Times New Roman" w:cs="Times New Roman"/>
                <w:sz w:val="16"/>
                <w:szCs w:val="16"/>
              </w:rPr>
            </w:pPr>
            <w:r w:rsidRPr="00DA56DE">
              <w:rPr>
                <w:rFonts w:ascii="Times New Roman" w:hAnsi="Times New Roman" w:cs="Times New Roman"/>
                <w:sz w:val="16"/>
                <w:szCs w:val="16"/>
              </w:rPr>
              <w:t xml:space="preserve">Розділ 2. Системи пожежної сигналізації, керування </w:t>
            </w:r>
            <w:proofErr w:type="spellStart"/>
            <w:r w:rsidRPr="00DA56DE">
              <w:rPr>
                <w:rFonts w:ascii="Times New Roman" w:hAnsi="Times New Roman" w:cs="Times New Roman"/>
                <w:sz w:val="16"/>
                <w:szCs w:val="16"/>
              </w:rPr>
              <w:t>евакуюванням</w:t>
            </w:r>
            <w:proofErr w:type="spellEnd"/>
          </w:p>
          <w:p w14:paraId="0BAE9AD6" w14:textId="24DE4AA8" w:rsidR="005C2712" w:rsidRPr="00182BBD" w:rsidRDefault="00DA56DE" w:rsidP="00DA56DE">
            <w:pPr>
              <w:shd w:val="clear" w:color="auto" w:fill="FFFFFF"/>
              <w:spacing w:after="0" w:line="240" w:lineRule="auto"/>
              <w:jc w:val="both"/>
              <w:rPr>
                <w:rFonts w:ascii="Times New Roman" w:hAnsi="Times New Roman" w:cs="Times New Roman"/>
                <w:sz w:val="16"/>
                <w:szCs w:val="16"/>
              </w:rPr>
            </w:pPr>
            <w:r w:rsidRPr="00DA56DE">
              <w:rPr>
                <w:rFonts w:ascii="Times New Roman" w:hAnsi="Times New Roman" w:cs="Times New Roman"/>
                <w:sz w:val="16"/>
                <w:szCs w:val="16"/>
              </w:rPr>
              <w:t>людей, пожежне спостерігання</w:t>
            </w:r>
            <w:r w:rsidRPr="00DA56DE">
              <w:rPr>
                <w:rFonts w:ascii="Times New Roman" w:hAnsi="Times New Roman" w:cs="Times New Roman"/>
                <w:sz w:val="16"/>
                <w:szCs w:val="16"/>
              </w:rPr>
              <w:t xml:space="preserve"> </w:t>
            </w:r>
            <w:r>
              <w:rPr>
                <w:rFonts w:ascii="Times New Roman" w:hAnsi="Times New Roman" w:cs="Times New Roman"/>
                <w:sz w:val="16"/>
                <w:szCs w:val="16"/>
              </w:rPr>
              <w:t xml:space="preserve">-Локальний кошторис </w:t>
            </w:r>
            <w:r w:rsidRPr="00DA56DE">
              <w:rPr>
                <w:rFonts w:ascii="Times New Roman" w:hAnsi="Times New Roman" w:cs="Times New Roman"/>
                <w:sz w:val="16"/>
                <w:szCs w:val="16"/>
              </w:rPr>
              <w:t>на придбання устаткування, меблів та інвентарю № 02-01-07</w:t>
            </w:r>
            <w:r>
              <w:rPr>
                <w:rFonts w:ascii="Times New Roman" w:hAnsi="Times New Roman" w:cs="Times New Roman"/>
                <w:sz w:val="16"/>
                <w:szCs w:val="16"/>
              </w:rPr>
              <w:t xml:space="preserve"> (</w:t>
            </w:r>
            <w:r w:rsidR="003B22C5">
              <w:rPr>
                <w:rFonts w:ascii="Times New Roman" w:hAnsi="Times New Roman" w:cs="Times New Roman"/>
                <w:sz w:val="16"/>
                <w:szCs w:val="16"/>
              </w:rPr>
              <w:t xml:space="preserve">Додаток </w:t>
            </w:r>
            <w:r>
              <w:rPr>
                <w:rFonts w:ascii="Times New Roman" w:hAnsi="Times New Roman" w:cs="Times New Roman"/>
                <w:sz w:val="16"/>
                <w:szCs w:val="16"/>
              </w:rPr>
              <w:t>4</w:t>
            </w:r>
            <w:r w:rsidR="003B22C5">
              <w:rPr>
                <w:rFonts w:ascii="Times New Roman" w:hAnsi="Times New Roman" w:cs="Times New Roman"/>
                <w:sz w:val="16"/>
                <w:szCs w:val="16"/>
              </w:rPr>
              <w:t xml:space="preserve"> до ТД</w:t>
            </w:r>
            <w:r>
              <w:rPr>
                <w:rFonts w:ascii="Times New Roman" w:hAnsi="Times New Roman" w:cs="Times New Roman"/>
                <w:sz w:val="16"/>
                <w:szCs w:val="16"/>
              </w:rPr>
              <w:t>)</w:t>
            </w:r>
          </w:p>
        </w:tc>
        <w:tc>
          <w:tcPr>
            <w:tcW w:w="3827" w:type="dxa"/>
          </w:tcPr>
          <w:p w14:paraId="4476C036" w14:textId="64E1C1F1" w:rsidR="005C2712" w:rsidRPr="003B22C5" w:rsidRDefault="00DA56DE" w:rsidP="003B22C5">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Відсутній</w:t>
            </w:r>
          </w:p>
        </w:tc>
        <w:tc>
          <w:tcPr>
            <w:tcW w:w="9639" w:type="dxa"/>
          </w:tcPr>
          <w:tbl>
            <w:tblPr>
              <w:tblW w:w="826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2416"/>
              <w:gridCol w:w="2693"/>
              <w:gridCol w:w="1134"/>
              <w:gridCol w:w="1417"/>
            </w:tblGrid>
            <w:tr w:rsidR="00DA56DE" w14:paraId="59C9F75F" w14:textId="52106822" w:rsidTr="00DA56DE">
              <w:tblPrEx>
                <w:tblCellMar>
                  <w:top w:w="0" w:type="dxa"/>
                  <w:bottom w:w="0" w:type="dxa"/>
                </w:tblCellMar>
              </w:tblPrEx>
              <w:trPr>
                <w:trHeight w:val="293"/>
              </w:trPr>
              <w:tc>
                <w:tcPr>
                  <w:tcW w:w="602" w:type="dxa"/>
                </w:tcPr>
                <w:p w14:paraId="2DFCE42A" w14:textId="3652BF68" w:rsidR="00DA56DE" w:rsidRDefault="00DA56DE" w:rsidP="00DA56DE">
                  <w:pPr>
                    <w:spacing w:after="0" w:line="240" w:lineRule="auto"/>
                    <w:jc w:val="both"/>
                    <w:rPr>
                      <w:rFonts w:ascii="Times New Roman" w:hAnsi="Times New Roman" w:cs="Times New Roman"/>
                      <w:sz w:val="16"/>
                      <w:szCs w:val="16"/>
                    </w:rPr>
                  </w:pPr>
                  <w:r w:rsidRPr="00905D99">
                    <w:rPr>
                      <w:rFonts w:ascii="Times New Roman" w:hAnsi="Times New Roman" w:cs="Times New Roman"/>
                      <w:spacing w:val="-3"/>
                      <w:sz w:val="16"/>
                      <w:szCs w:val="16"/>
                    </w:rPr>
                    <w:t>6</w:t>
                  </w:r>
                </w:p>
              </w:tc>
              <w:tc>
                <w:tcPr>
                  <w:tcW w:w="2416" w:type="dxa"/>
                </w:tcPr>
                <w:p w14:paraId="1F85C429" w14:textId="77777777" w:rsidR="00DA56DE" w:rsidRPr="00905D99" w:rsidRDefault="00DA56DE" w:rsidP="00DA56DE">
                  <w:pPr>
                    <w:keepLines/>
                    <w:autoSpaceDE w:val="0"/>
                    <w:autoSpaceDN w:val="0"/>
                    <w:spacing w:after="0" w:line="240" w:lineRule="auto"/>
                    <w:rPr>
                      <w:rFonts w:ascii="Times New Roman" w:hAnsi="Times New Roman" w:cs="Times New Roman"/>
                      <w:spacing w:val="-3"/>
                      <w:sz w:val="16"/>
                      <w:szCs w:val="16"/>
                    </w:rPr>
                  </w:pPr>
                  <w:r w:rsidRPr="00905D99">
                    <w:rPr>
                      <w:rFonts w:ascii="Times New Roman" w:hAnsi="Times New Roman" w:cs="Times New Roman"/>
                      <w:spacing w:val="-3"/>
                      <w:sz w:val="16"/>
                      <w:szCs w:val="16"/>
                    </w:rPr>
                    <w:t>&amp; 1000-</w:t>
                  </w:r>
                </w:p>
                <w:p w14:paraId="69C32864" w14:textId="77777777" w:rsidR="00DA56DE" w:rsidRPr="00905D99" w:rsidRDefault="00DA56DE" w:rsidP="00DA56DE">
                  <w:pPr>
                    <w:keepLines/>
                    <w:autoSpaceDE w:val="0"/>
                    <w:autoSpaceDN w:val="0"/>
                    <w:spacing w:after="0" w:line="240" w:lineRule="auto"/>
                    <w:rPr>
                      <w:rFonts w:ascii="Times New Roman" w:hAnsi="Times New Roman" w:cs="Times New Roman"/>
                      <w:spacing w:val="-3"/>
                      <w:sz w:val="16"/>
                      <w:szCs w:val="16"/>
                    </w:rPr>
                  </w:pPr>
                  <w:r w:rsidRPr="00905D99">
                    <w:rPr>
                      <w:rFonts w:ascii="Times New Roman" w:hAnsi="Times New Roman" w:cs="Times New Roman"/>
                      <w:spacing w:val="-3"/>
                      <w:sz w:val="16"/>
                      <w:szCs w:val="16"/>
                    </w:rPr>
                    <w:t>ПРУГБ-1-1</w:t>
                  </w:r>
                </w:p>
                <w:p w14:paraId="5A77CA60" w14:textId="7EF179D0" w:rsidR="00DA56DE" w:rsidRDefault="00DA56DE" w:rsidP="00DA56DE">
                  <w:pPr>
                    <w:rPr>
                      <w:rFonts w:ascii="Times New Roman" w:hAnsi="Times New Roman" w:cs="Times New Roman"/>
                      <w:sz w:val="16"/>
                      <w:szCs w:val="16"/>
                    </w:rPr>
                  </w:pPr>
                  <w:r w:rsidRPr="00905D99">
                    <w:rPr>
                      <w:rFonts w:ascii="Times New Roman" w:hAnsi="Times New Roman" w:cs="Times New Roman"/>
                      <w:spacing w:val="-3"/>
                      <w:sz w:val="16"/>
                      <w:szCs w:val="16"/>
                    </w:rPr>
                    <w:t>варіант 1</w:t>
                  </w:r>
                </w:p>
              </w:tc>
              <w:tc>
                <w:tcPr>
                  <w:tcW w:w="2693" w:type="dxa"/>
                  <w:vAlign w:val="center"/>
                </w:tcPr>
                <w:p w14:paraId="409B9F8A" w14:textId="10DB1993" w:rsidR="00DA56DE" w:rsidRDefault="00DA56DE" w:rsidP="00DA56DE">
                  <w:pPr>
                    <w:rPr>
                      <w:rFonts w:ascii="Times New Roman" w:hAnsi="Times New Roman" w:cs="Times New Roman"/>
                      <w:sz w:val="16"/>
                      <w:szCs w:val="16"/>
                    </w:rPr>
                  </w:pPr>
                  <w:r w:rsidRPr="00905D99">
                    <w:rPr>
                      <w:rFonts w:ascii="Times New Roman" w:hAnsi="Times New Roman" w:cs="Times New Roman"/>
                      <w:spacing w:val="-3"/>
                      <w:sz w:val="16"/>
                      <w:szCs w:val="16"/>
                    </w:rPr>
                    <w:t>ППКП "Тірас-8П"</w:t>
                  </w:r>
                </w:p>
              </w:tc>
              <w:tc>
                <w:tcPr>
                  <w:tcW w:w="1134" w:type="dxa"/>
                </w:tcPr>
                <w:p w14:paraId="2D4442BB" w14:textId="4070DD5E" w:rsidR="00DA56DE" w:rsidRDefault="00DA56DE" w:rsidP="00DA56DE">
                  <w:pPr>
                    <w:rPr>
                      <w:rFonts w:ascii="Times New Roman" w:hAnsi="Times New Roman" w:cs="Times New Roman"/>
                      <w:sz w:val="16"/>
                      <w:szCs w:val="16"/>
                    </w:rPr>
                  </w:pPr>
                  <w:r w:rsidRPr="00905D99">
                    <w:rPr>
                      <w:rFonts w:ascii="Times New Roman" w:hAnsi="Times New Roman" w:cs="Times New Roman"/>
                      <w:spacing w:val="-3"/>
                      <w:sz w:val="16"/>
                      <w:szCs w:val="16"/>
                    </w:rPr>
                    <w:t>шт.</w:t>
                  </w:r>
                </w:p>
              </w:tc>
              <w:tc>
                <w:tcPr>
                  <w:tcW w:w="1417" w:type="dxa"/>
                </w:tcPr>
                <w:p w14:paraId="2EC0D25B" w14:textId="44E92522" w:rsidR="00DA56DE" w:rsidRDefault="00DA56DE" w:rsidP="00DA56DE">
                  <w:pPr>
                    <w:rPr>
                      <w:rFonts w:ascii="Times New Roman" w:hAnsi="Times New Roman" w:cs="Times New Roman"/>
                      <w:sz w:val="16"/>
                      <w:szCs w:val="16"/>
                    </w:rPr>
                  </w:pPr>
                  <w:r w:rsidRPr="00905D99">
                    <w:rPr>
                      <w:rFonts w:ascii="Times New Roman" w:hAnsi="Times New Roman" w:cs="Times New Roman"/>
                      <w:spacing w:val="-3"/>
                      <w:sz w:val="16"/>
                      <w:szCs w:val="16"/>
                    </w:rPr>
                    <w:t>1</w:t>
                  </w:r>
                </w:p>
              </w:tc>
            </w:tr>
            <w:tr w:rsidR="00DA56DE" w14:paraId="4F1A1E48" w14:textId="77777777" w:rsidTr="00DA56DE">
              <w:tblPrEx>
                <w:tblCellMar>
                  <w:top w:w="0" w:type="dxa"/>
                  <w:bottom w:w="0" w:type="dxa"/>
                </w:tblCellMar>
              </w:tblPrEx>
              <w:trPr>
                <w:trHeight w:val="558"/>
              </w:trPr>
              <w:tc>
                <w:tcPr>
                  <w:tcW w:w="602" w:type="dxa"/>
                </w:tcPr>
                <w:p w14:paraId="2223A9EA" w14:textId="38089A68" w:rsidR="00DA56DE" w:rsidRPr="00905D99" w:rsidRDefault="00DA56DE" w:rsidP="00DA56DE">
                  <w:pPr>
                    <w:spacing w:after="0" w:line="240" w:lineRule="auto"/>
                    <w:jc w:val="both"/>
                    <w:rPr>
                      <w:rFonts w:ascii="Times New Roman" w:hAnsi="Times New Roman" w:cs="Times New Roman"/>
                      <w:spacing w:val="-3"/>
                      <w:sz w:val="16"/>
                      <w:szCs w:val="16"/>
                    </w:rPr>
                  </w:pPr>
                  <w:r w:rsidRPr="00905D99">
                    <w:rPr>
                      <w:rFonts w:ascii="Times New Roman" w:hAnsi="Times New Roman" w:cs="Times New Roman"/>
                      <w:spacing w:val="-3"/>
                      <w:sz w:val="16"/>
                      <w:szCs w:val="16"/>
                    </w:rPr>
                    <w:t>7</w:t>
                  </w:r>
                </w:p>
              </w:tc>
              <w:tc>
                <w:tcPr>
                  <w:tcW w:w="2416" w:type="dxa"/>
                </w:tcPr>
                <w:p w14:paraId="3D1850FD" w14:textId="77777777" w:rsidR="00DA56DE" w:rsidRPr="00905D99" w:rsidRDefault="00DA56DE" w:rsidP="00DA56DE">
                  <w:pPr>
                    <w:keepLines/>
                    <w:autoSpaceDE w:val="0"/>
                    <w:autoSpaceDN w:val="0"/>
                    <w:spacing w:after="0" w:line="240" w:lineRule="auto"/>
                    <w:rPr>
                      <w:rFonts w:ascii="Times New Roman" w:hAnsi="Times New Roman" w:cs="Times New Roman"/>
                      <w:spacing w:val="-3"/>
                      <w:sz w:val="16"/>
                      <w:szCs w:val="16"/>
                    </w:rPr>
                  </w:pPr>
                  <w:r w:rsidRPr="00905D99">
                    <w:rPr>
                      <w:rFonts w:ascii="Times New Roman" w:hAnsi="Times New Roman" w:cs="Times New Roman"/>
                      <w:spacing w:val="-3"/>
                      <w:sz w:val="16"/>
                      <w:szCs w:val="16"/>
                    </w:rPr>
                    <w:t>&amp; 1000-</w:t>
                  </w:r>
                </w:p>
                <w:p w14:paraId="68E7BF24" w14:textId="77777777" w:rsidR="00DA56DE" w:rsidRPr="00905D99" w:rsidRDefault="00DA56DE" w:rsidP="00DA56DE">
                  <w:pPr>
                    <w:keepLines/>
                    <w:autoSpaceDE w:val="0"/>
                    <w:autoSpaceDN w:val="0"/>
                    <w:spacing w:after="0" w:line="240" w:lineRule="auto"/>
                    <w:rPr>
                      <w:rFonts w:ascii="Times New Roman" w:hAnsi="Times New Roman" w:cs="Times New Roman"/>
                      <w:spacing w:val="-3"/>
                      <w:sz w:val="16"/>
                      <w:szCs w:val="16"/>
                    </w:rPr>
                  </w:pPr>
                  <w:r w:rsidRPr="00905D99">
                    <w:rPr>
                      <w:rFonts w:ascii="Times New Roman" w:hAnsi="Times New Roman" w:cs="Times New Roman"/>
                      <w:spacing w:val="-3"/>
                      <w:sz w:val="16"/>
                      <w:szCs w:val="16"/>
                    </w:rPr>
                    <w:t>ПРУГБ-2</w:t>
                  </w:r>
                </w:p>
                <w:p w14:paraId="4D3A3CD1" w14:textId="1D9CC1FD" w:rsidR="00DA56DE" w:rsidRPr="00905D99" w:rsidRDefault="00DA56DE" w:rsidP="00DA56DE">
                  <w:pPr>
                    <w:keepLines/>
                    <w:autoSpaceDE w:val="0"/>
                    <w:autoSpaceDN w:val="0"/>
                    <w:spacing w:after="0" w:line="240" w:lineRule="auto"/>
                    <w:rPr>
                      <w:rFonts w:ascii="Times New Roman" w:hAnsi="Times New Roman" w:cs="Times New Roman"/>
                      <w:spacing w:val="-3"/>
                      <w:sz w:val="16"/>
                      <w:szCs w:val="16"/>
                    </w:rPr>
                  </w:pPr>
                  <w:r w:rsidRPr="00905D99">
                    <w:rPr>
                      <w:rFonts w:ascii="Times New Roman" w:hAnsi="Times New Roman" w:cs="Times New Roman"/>
                      <w:spacing w:val="-3"/>
                      <w:sz w:val="16"/>
                      <w:szCs w:val="16"/>
                    </w:rPr>
                    <w:t>варіант 1</w:t>
                  </w:r>
                </w:p>
              </w:tc>
              <w:tc>
                <w:tcPr>
                  <w:tcW w:w="2693" w:type="dxa"/>
                  <w:vAlign w:val="center"/>
                </w:tcPr>
                <w:p w14:paraId="4E3BEA5A" w14:textId="21CACEB2" w:rsidR="00DA56DE" w:rsidRPr="00905D99" w:rsidRDefault="00DA56DE" w:rsidP="00DA56DE">
                  <w:pPr>
                    <w:rPr>
                      <w:rFonts w:ascii="Times New Roman" w:hAnsi="Times New Roman" w:cs="Times New Roman"/>
                      <w:spacing w:val="-3"/>
                      <w:sz w:val="16"/>
                      <w:szCs w:val="16"/>
                    </w:rPr>
                  </w:pPr>
                  <w:r w:rsidRPr="00905D99">
                    <w:rPr>
                      <w:rFonts w:ascii="Times New Roman" w:hAnsi="Times New Roman" w:cs="Times New Roman"/>
                      <w:spacing w:val="-3"/>
                      <w:sz w:val="16"/>
                      <w:szCs w:val="16"/>
                    </w:rPr>
                    <w:t>Модуль цифрового GSM – автодозвону МЦА-GSM</w:t>
                  </w:r>
                </w:p>
              </w:tc>
              <w:tc>
                <w:tcPr>
                  <w:tcW w:w="1134" w:type="dxa"/>
                </w:tcPr>
                <w:p w14:paraId="6B9A6306" w14:textId="7C683696" w:rsidR="00DA56DE" w:rsidRPr="00905D99" w:rsidRDefault="00DA56DE" w:rsidP="00DA56DE">
                  <w:pPr>
                    <w:rPr>
                      <w:rFonts w:ascii="Times New Roman" w:hAnsi="Times New Roman" w:cs="Times New Roman"/>
                      <w:spacing w:val="-3"/>
                      <w:sz w:val="16"/>
                      <w:szCs w:val="16"/>
                    </w:rPr>
                  </w:pPr>
                  <w:r w:rsidRPr="00905D99">
                    <w:rPr>
                      <w:rFonts w:ascii="Times New Roman" w:hAnsi="Times New Roman" w:cs="Times New Roman"/>
                      <w:spacing w:val="-3"/>
                      <w:sz w:val="16"/>
                      <w:szCs w:val="16"/>
                    </w:rPr>
                    <w:t>шт.</w:t>
                  </w:r>
                </w:p>
              </w:tc>
              <w:tc>
                <w:tcPr>
                  <w:tcW w:w="1417" w:type="dxa"/>
                </w:tcPr>
                <w:p w14:paraId="1CD5BF57" w14:textId="450313F9" w:rsidR="00DA56DE" w:rsidRPr="00905D99" w:rsidRDefault="00DA56DE" w:rsidP="00DA56DE">
                  <w:pPr>
                    <w:rPr>
                      <w:rFonts w:ascii="Times New Roman" w:hAnsi="Times New Roman" w:cs="Times New Roman"/>
                      <w:spacing w:val="-3"/>
                      <w:sz w:val="16"/>
                      <w:szCs w:val="16"/>
                    </w:rPr>
                  </w:pPr>
                  <w:r w:rsidRPr="00905D99">
                    <w:rPr>
                      <w:rFonts w:ascii="Times New Roman" w:hAnsi="Times New Roman" w:cs="Times New Roman"/>
                      <w:spacing w:val="-3"/>
                      <w:sz w:val="16"/>
                      <w:szCs w:val="16"/>
                    </w:rPr>
                    <w:t>1</w:t>
                  </w:r>
                </w:p>
              </w:tc>
            </w:tr>
            <w:tr w:rsidR="00DA56DE" w14:paraId="3F74B817" w14:textId="77777777" w:rsidTr="00DA56DE">
              <w:tblPrEx>
                <w:tblCellMar>
                  <w:top w:w="0" w:type="dxa"/>
                  <w:bottom w:w="0" w:type="dxa"/>
                </w:tblCellMar>
              </w:tblPrEx>
              <w:trPr>
                <w:trHeight w:val="269"/>
              </w:trPr>
              <w:tc>
                <w:tcPr>
                  <w:tcW w:w="602" w:type="dxa"/>
                </w:tcPr>
                <w:p w14:paraId="4F8FC7E6" w14:textId="7BC71F2C" w:rsidR="00DA56DE" w:rsidRPr="00905D99" w:rsidRDefault="00DA56DE" w:rsidP="00DA56DE">
                  <w:pPr>
                    <w:spacing w:after="0" w:line="240" w:lineRule="auto"/>
                    <w:jc w:val="both"/>
                    <w:rPr>
                      <w:rFonts w:ascii="Times New Roman" w:hAnsi="Times New Roman" w:cs="Times New Roman"/>
                      <w:spacing w:val="-3"/>
                      <w:sz w:val="16"/>
                      <w:szCs w:val="16"/>
                    </w:rPr>
                  </w:pPr>
                  <w:r w:rsidRPr="00905D99">
                    <w:rPr>
                      <w:rFonts w:ascii="Times New Roman" w:hAnsi="Times New Roman" w:cs="Times New Roman"/>
                      <w:spacing w:val="-3"/>
                      <w:sz w:val="16"/>
                      <w:szCs w:val="16"/>
                    </w:rPr>
                    <w:t>8</w:t>
                  </w:r>
                </w:p>
              </w:tc>
              <w:tc>
                <w:tcPr>
                  <w:tcW w:w="2416" w:type="dxa"/>
                </w:tcPr>
                <w:p w14:paraId="2103CC81" w14:textId="77777777" w:rsidR="00DA56DE" w:rsidRPr="00905D99" w:rsidRDefault="00DA56DE" w:rsidP="00DA56DE">
                  <w:pPr>
                    <w:keepLines/>
                    <w:autoSpaceDE w:val="0"/>
                    <w:autoSpaceDN w:val="0"/>
                    <w:spacing w:after="0" w:line="240" w:lineRule="auto"/>
                    <w:rPr>
                      <w:rFonts w:ascii="Times New Roman" w:hAnsi="Times New Roman" w:cs="Times New Roman"/>
                      <w:spacing w:val="-3"/>
                      <w:sz w:val="16"/>
                      <w:szCs w:val="16"/>
                    </w:rPr>
                  </w:pPr>
                  <w:r w:rsidRPr="00905D99">
                    <w:rPr>
                      <w:rFonts w:ascii="Times New Roman" w:hAnsi="Times New Roman" w:cs="Times New Roman"/>
                      <w:spacing w:val="-3"/>
                      <w:sz w:val="16"/>
                      <w:szCs w:val="16"/>
                    </w:rPr>
                    <w:t>&amp; 1000-</w:t>
                  </w:r>
                </w:p>
                <w:p w14:paraId="29C92B89" w14:textId="77777777" w:rsidR="00DA56DE" w:rsidRPr="00905D99" w:rsidRDefault="00DA56DE" w:rsidP="00DA56DE">
                  <w:pPr>
                    <w:keepLines/>
                    <w:autoSpaceDE w:val="0"/>
                    <w:autoSpaceDN w:val="0"/>
                    <w:spacing w:after="0" w:line="240" w:lineRule="auto"/>
                    <w:rPr>
                      <w:rFonts w:ascii="Times New Roman" w:hAnsi="Times New Roman" w:cs="Times New Roman"/>
                      <w:spacing w:val="-3"/>
                      <w:sz w:val="16"/>
                      <w:szCs w:val="16"/>
                    </w:rPr>
                  </w:pPr>
                  <w:r w:rsidRPr="00905D99">
                    <w:rPr>
                      <w:rFonts w:ascii="Times New Roman" w:hAnsi="Times New Roman" w:cs="Times New Roman"/>
                      <w:spacing w:val="-3"/>
                      <w:sz w:val="16"/>
                      <w:szCs w:val="16"/>
                    </w:rPr>
                    <w:t>ПРУГБ-7</w:t>
                  </w:r>
                </w:p>
                <w:p w14:paraId="59F493DA" w14:textId="2597E2DD" w:rsidR="00DA56DE" w:rsidRPr="00905D99" w:rsidRDefault="00DA56DE" w:rsidP="00DA56DE">
                  <w:pPr>
                    <w:keepLines/>
                    <w:autoSpaceDE w:val="0"/>
                    <w:autoSpaceDN w:val="0"/>
                    <w:spacing w:after="0" w:line="240" w:lineRule="auto"/>
                    <w:rPr>
                      <w:rFonts w:ascii="Times New Roman" w:hAnsi="Times New Roman" w:cs="Times New Roman"/>
                      <w:spacing w:val="-3"/>
                      <w:sz w:val="16"/>
                      <w:szCs w:val="16"/>
                    </w:rPr>
                  </w:pPr>
                  <w:r w:rsidRPr="00905D99">
                    <w:rPr>
                      <w:rFonts w:ascii="Times New Roman" w:hAnsi="Times New Roman" w:cs="Times New Roman"/>
                      <w:spacing w:val="-3"/>
                      <w:sz w:val="16"/>
                      <w:szCs w:val="16"/>
                    </w:rPr>
                    <w:t>варіант 1</w:t>
                  </w:r>
                </w:p>
              </w:tc>
              <w:tc>
                <w:tcPr>
                  <w:tcW w:w="2693" w:type="dxa"/>
                  <w:vAlign w:val="center"/>
                </w:tcPr>
                <w:p w14:paraId="16D8EF1C" w14:textId="4EE705AF" w:rsidR="00DA56DE" w:rsidRPr="00905D99" w:rsidRDefault="00DA56DE" w:rsidP="00DA56DE">
                  <w:pPr>
                    <w:rPr>
                      <w:rFonts w:ascii="Times New Roman" w:hAnsi="Times New Roman" w:cs="Times New Roman"/>
                      <w:spacing w:val="-3"/>
                      <w:sz w:val="16"/>
                      <w:szCs w:val="16"/>
                    </w:rPr>
                  </w:pPr>
                  <w:r w:rsidRPr="00905D99">
                    <w:rPr>
                      <w:rFonts w:ascii="Times New Roman" w:hAnsi="Times New Roman" w:cs="Times New Roman"/>
                      <w:spacing w:val="-3"/>
                      <w:sz w:val="16"/>
                      <w:szCs w:val="16"/>
                    </w:rPr>
                    <w:t>Акумуляторна батарея 7 А/ч 12В</w:t>
                  </w:r>
                </w:p>
              </w:tc>
              <w:tc>
                <w:tcPr>
                  <w:tcW w:w="1134" w:type="dxa"/>
                </w:tcPr>
                <w:p w14:paraId="1B59C1A4" w14:textId="0FD1FCC5" w:rsidR="00DA56DE" w:rsidRPr="00905D99" w:rsidRDefault="00DA56DE" w:rsidP="00DA56DE">
                  <w:pPr>
                    <w:rPr>
                      <w:rFonts w:ascii="Times New Roman" w:hAnsi="Times New Roman" w:cs="Times New Roman"/>
                      <w:spacing w:val="-3"/>
                      <w:sz w:val="16"/>
                      <w:szCs w:val="16"/>
                    </w:rPr>
                  </w:pPr>
                  <w:r w:rsidRPr="00905D99">
                    <w:rPr>
                      <w:rFonts w:ascii="Times New Roman" w:hAnsi="Times New Roman" w:cs="Times New Roman"/>
                      <w:spacing w:val="-3"/>
                      <w:sz w:val="16"/>
                      <w:szCs w:val="16"/>
                    </w:rPr>
                    <w:t>шт.</w:t>
                  </w:r>
                </w:p>
              </w:tc>
              <w:tc>
                <w:tcPr>
                  <w:tcW w:w="1417" w:type="dxa"/>
                </w:tcPr>
                <w:p w14:paraId="5D667A75" w14:textId="05DABE27" w:rsidR="00DA56DE" w:rsidRPr="00905D99" w:rsidRDefault="00DA56DE" w:rsidP="00DA56DE">
                  <w:pPr>
                    <w:rPr>
                      <w:rFonts w:ascii="Times New Roman" w:hAnsi="Times New Roman" w:cs="Times New Roman"/>
                      <w:spacing w:val="-3"/>
                      <w:sz w:val="16"/>
                      <w:szCs w:val="16"/>
                    </w:rPr>
                  </w:pPr>
                  <w:r w:rsidRPr="00905D99">
                    <w:rPr>
                      <w:rFonts w:ascii="Times New Roman" w:hAnsi="Times New Roman" w:cs="Times New Roman"/>
                      <w:spacing w:val="-3"/>
                      <w:sz w:val="16"/>
                      <w:szCs w:val="16"/>
                    </w:rPr>
                    <w:t>1</w:t>
                  </w:r>
                </w:p>
              </w:tc>
            </w:tr>
            <w:tr w:rsidR="00DA56DE" w14:paraId="6C6E35C0" w14:textId="77777777" w:rsidTr="00DA56DE">
              <w:tblPrEx>
                <w:tblCellMar>
                  <w:top w:w="0" w:type="dxa"/>
                  <w:bottom w:w="0" w:type="dxa"/>
                </w:tblCellMar>
              </w:tblPrEx>
              <w:trPr>
                <w:trHeight w:val="404"/>
              </w:trPr>
              <w:tc>
                <w:tcPr>
                  <w:tcW w:w="602" w:type="dxa"/>
                </w:tcPr>
                <w:p w14:paraId="658B281C" w14:textId="5B10F292" w:rsidR="00DA56DE" w:rsidRPr="00905D99" w:rsidRDefault="00DA56DE" w:rsidP="00DA56DE">
                  <w:pPr>
                    <w:spacing w:after="0" w:line="240" w:lineRule="auto"/>
                    <w:jc w:val="both"/>
                    <w:rPr>
                      <w:rFonts w:ascii="Times New Roman" w:hAnsi="Times New Roman" w:cs="Times New Roman"/>
                      <w:spacing w:val="-3"/>
                      <w:sz w:val="16"/>
                      <w:szCs w:val="16"/>
                    </w:rPr>
                  </w:pPr>
                  <w:r w:rsidRPr="00905D99">
                    <w:rPr>
                      <w:rFonts w:ascii="Times New Roman" w:hAnsi="Times New Roman" w:cs="Times New Roman"/>
                      <w:spacing w:val="-3"/>
                      <w:sz w:val="16"/>
                      <w:szCs w:val="16"/>
                    </w:rPr>
                    <w:t>9</w:t>
                  </w:r>
                </w:p>
              </w:tc>
              <w:tc>
                <w:tcPr>
                  <w:tcW w:w="2416" w:type="dxa"/>
                </w:tcPr>
                <w:p w14:paraId="3436B391" w14:textId="77777777" w:rsidR="00DA56DE" w:rsidRPr="00905D99" w:rsidRDefault="00DA56DE" w:rsidP="00DA56DE">
                  <w:pPr>
                    <w:keepLines/>
                    <w:autoSpaceDE w:val="0"/>
                    <w:autoSpaceDN w:val="0"/>
                    <w:spacing w:after="0" w:line="240" w:lineRule="auto"/>
                    <w:rPr>
                      <w:rFonts w:ascii="Times New Roman" w:hAnsi="Times New Roman" w:cs="Times New Roman"/>
                      <w:spacing w:val="-3"/>
                      <w:sz w:val="16"/>
                      <w:szCs w:val="16"/>
                    </w:rPr>
                  </w:pPr>
                  <w:r w:rsidRPr="00905D99">
                    <w:rPr>
                      <w:rFonts w:ascii="Times New Roman" w:hAnsi="Times New Roman" w:cs="Times New Roman"/>
                      <w:spacing w:val="-3"/>
                      <w:sz w:val="16"/>
                      <w:szCs w:val="16"/>
                    </w:rPr>
                    <w:t>&amp; 1000-</w:t>
                  </w:r>
                </w:p>
                <w:p w14:paraId="31938410" w14:textId="77777777" w:rsidR="00DA56DE" w:rsidRPr="00905D99" w:rsidRDefault="00DA56DE" w:rsidP="00DA56DE">
                  <w:pPr>
                    <w:keepLines/>
                    <w:autoSpaceDE w:val="0"/>
                    <w:autoSpaceDN w:val="0"/>
                    <w:spacing w:after="0" w:line="240" w:lineRule="auto"/>
                    <w:rPr>
                      <w:rFonts w:ascii="Times New Roman" w:hAnsi="Times New Roman" w:cs="Times New Roman"/>
                      <w:spacing w:val="-3"/>
                      <w:sz w:val="16"/>
                      <w:szCs w:val="16"/>
                    </w:rPr>
                  </w:pPr>
                  <w:r w:rsidRPr="00905D99">
                    <w:rPr>
                      <w:rFonts w:ascii="Times New Roman" w:hAnsi="Times New Roman" w:cs="Times New Roman"/>
                      <w:spacing w:val="-3"/>
                      <w:sz w:val="16"/>
                      <w:szCs w:val="16"/>
                    </w:rPr>
                    <w:t>ПРУГБ-32</w:t>
                  </w:r>
                </w:p>
                <w:p w14:paraId="268E9762" w14:textId="033E311C" w:rsidR="00DA56DE" w:rsidRPr="00905D99" w:rsidRDefault="00DA56DE" w:rsidP="00DA56DE">
                  <w:pPr>
                    <w:keepLines/>
                    <w:autoSpaceDE w:val="0"/>
                    <w:autoSpaceDN w:val="0"/>
                    <w:spacing w:after="0" w:line="240" w:lineRule="auto"/>
                    <w:rPr>
                      <w:rFonts w:ascii="Times New Roman" w:hAnsi="Times New Roman" w:cs="Times New Roman"/>
                      <w:spacing w:val="-3"/>
                      <w:sz w:val="16"/>
                      <w:szCs w:val="16"/>
                    </w:rPr>
                  </w:pPr>
                  <w:r w:rsidRPr="00905D99">
                    <w:rPr>
                      <w:rFonts w:ascii="Times New Roman" w:hAnsi="Times New Roman" w:cs="Times New Roman"/>
                      <w:spacing w:val="-3"/>
                      <w:sz w:val="16"/>
                      <w:szCs w:val="16"/>
                    </w:rPr>
                    <w:t>варіант 1</w:t>
                  </w:r>
                </w:p>
              </w:tc>
              <w:tc>
                <w:tcPr>
                  <w:tcW w:w="2693" w:type="dxa"/>
                  <w:vAlign w:val="center"/>
                </w:tcPr>
                <w:p w14:paraId="475262F1" w14:textId="03EEA3BE" w:rsidR="00DA56DE" w:rsidRPr="00905D99" w:rsidRDefault="00DA56DE" w:rsidP="00DA56DE">
                  <w:pPr>
                    <w:rPr>
                      <w:rFonts w:ascii="Times New Roman" w:hAnsi="Times New Roman" w:cs="Times New Roman"/>
                      <w:spacing w:val="-3"/>
                      <w:sz w:val="16"/>
                      <w:szCs w:val="16"/>
                    </w:rPr>
                  </w:pPr>
                  <w:r w:rsidRPr="00905D99">
                    <w:rPr>
                      <w:rFonts w:ascii="Times New Roman" w:hAnsi="Times New Roman" w:cs="Times New Roman"/>
                      <w:spacing w:val="-3"/>
                      <w:sz w:val="16"/>
                      <w:szCs w:val="16"/>
                    </w:rPr>
                    <w:t xml:space="preserve">Комплекс </w:t>
                  </w:r>
                  <w:proofErr w:type="spellStart"/>
                  <w:r w:rsidRPr="00905D99">
                    <w:rPr>
                      <w:rFonts w:ascii="Times New Roman" w:hAnsi="Times New Roman" w:cs="Times New Roman"/>
                      <w:spacing w:val="-3"/>
                      <w:sz w:val="16"/>
                      <w:szCs w:val="16"/>
                    </w:rPr>
                    <w:t>мовного</w:t>
                  </w:r>
                  <w:proofErr w:type="spellEnd"/>
                  <w:r w:rsidRPr="00905D99">
                    <w:rPr>
                      <w:rFonts w:ascii="Times New Roman" w:hAnsi="Times New Roman" w:cs="Times New Roman"/>
                      <w:spacing w:val="-3"/>
                      <w:sz w:val="16"/>
                      <w:szCs w:val="16"/>
                    </w:rPr>
                    <w:t xml:space="preserve"> оповіщення ВЕЛЛЕЗн-120-400</w:t>
                  </w:r>
                  <w:r w:rsidRPr="00905D99">
                    <w:rPr>
                      <w:rFonts w:ascii="Times New Roman" w:hAnsi="Times New Roman" w:cs="Times New Roman"/>
                      <w:spacing w:val="-3"/>
                      <w:sz w:val="16"/>
                      <w:szCs w:val="16"/>
                    </w:rPr>
                    <w:tab/>
                  </w:r>
                  <w:r w:rsidRPr="00905D99">
                    <w:rPr>
                      <w:rFonts w:ascii="Times New Roman" w:hAnsi="Times New Roman" w:cs="Times New Roman"/>
                      <w:spacing w:val="-3"/>
                      <w:sz w:val="16"/>
                      <w:szCs w:val="16"/>
                    </w:rPr>
                    <w:tab/>
                    <w:t xml:space="preserve"> </w:t>
                  </w:r>
                </w:p>
              </w:tc>
              <w:tc>
                <w:tcPr>
                  <w:tcW w:w="1134" w:type="dxa"/>
                </w:tcPr>
                <w:p w14:paraId="3EAA974F" w14:textId="750C55B6" w:rsidR="00DA56DE" w:rsidRPr="00905D99" w:rsidRDefault="00DA56DE" w:rsidP="00DA56DE">
                  <w:pPr>
                    <w:rPr>
                      <w:rFonts w:ascii="Times New Roman" w:hAnsi="Times New Roman" w:cs="Times New Roman"/>
                      <w:spacing w:val="-3"/>
                      <w:sz w:val="16"/>
                      <w:szCs w:val="16"/>
                    </w:rPr>
                  </w:pPr>
                  <w:r w:rsidRPr="00905D99">
                    <w:rPr>
                      <w:rFonts w:ascii="Times New Roman" w:hAnsi="Times New Roman" w:cs="Times New Roman"/>
                      <w:spacing w:val="-3"/>
                      <w:sz w:val="16"/>
                      <w:szCs w:val="16"/>
                    </w:rPr>
                    <w:t>шт.</w:t>
                  </w:r>
                </w:p>
              </w:tc>
              <w:tc>
                <w:tcPr>
                  <w:tcW w:w="1417" w:type="dxa"/>
                </w:tcPr>
                <w:p w14:paraId="317B90C9" w14:textId="754125F5" w:rsidR="00DA56DE" w:rsidRPr="00905D99" w:rsidRDefault="00DA56DE" w:rsidP="00DA56DE">
                  <w:pPr>
                    <w:rPr>
                      <w:rFonts w:ascii="Times New Roman" w:hAnsi="Times New Roman" w:cs="Times New Roman"/>
                      <w:spacing w:val="-3"/>
                      <w:sz w:val="16"/>
                      <w:szCs w:val="16"/>
                    </w:rPr>
                  </w:pPr>
                  <w:r w:rsidRPr="00905D99">
                    <w:rPr>
                      <w:rFonts w:ascii="Times New Roman" w:hAnsi="Times New Roman" w:cs="Times New Roman"/>
                      <w:spacing w:val="-3"/>
                      <w:sz w:val="16"/>
                      <w:szCs w:val="16"/>
                    </w:rPr>
                    <w:t>1</w:t>
                  </w:r>
                </w:p>
              </w:tc>
            </w:tr>
          </w:tbl>
          <w:p w14:paraId="1AB8A180" w14:textId="1AD7B269" w:rsidR="005C2712" w:rsidRPr="00CC2545" w:rsidRDefault="005C2712" w:rsidP="003B22C5">
            <w:pPr>
              <w:shd w:val="clear" w:color="auto" w:fill="FFFFFF"/>
              <w:spacing w:after="0" w:line="240" w:lineRule="auto"/>
              <w:jc w:val="both"/>
              <w:rPr>
                <w:rFonts w:ascii="Times New Roman" w:hAnsi="Times New Roman" w:cs="Times New Roman"/>
                <w:sz w:val="16"/>
                <w:szCs w:val="16"/>
              </w:rPr>
            </w:pPr>
          </w:p>
        </w:tc>
      </w:tr>
    </w:tbl>
    <w:p w14:paraId="791B2100" w14:textId="77777777" w:rsidR="00097CD5" w:rsidRPr="00182BBD" w:rsidRDefault="00097CD5" w:rsidP="00182BBD">
      <w:pPr>
        <w:spacing w:after="0" w:line="240" w:lineRule="auto"/>
        <w:rPr>
          <w:rFonts w:ascii="Times New Roman" w:hAnsi="Times New Roman" w:cs="Times New Roman"/>
          <w:b/>
          <w:bCs/>
          <w:sz w:val="16"/>
          <w:szCs w:val="16"/>
        </w:rPr>
      </w:pPr>
    </w:p>
    <w:sectPr w:rsidR="00097CD5" w:rsidRPr="00182BBD" w:rsidSect="00DC36F3">
      <w:pgSz w:w="16838" w:h="11906" w:orient="landscape"/>
      <w:pgMar w:top="426"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43"/>
    <w:rsid w:val="00097CD5"/>
    <w:rsid w:val="000D7257"/>
    <w:rsid w:val="001328C4"/>
    <w:rsid w:val="00182BBD"/>
    <w:rsid w:val="001C5F19"/>
    <w:rsid w:val="001E4FB5"/>
    <w:rsid w:val="002B5B04"/>
    <w:rsid w:val="0034527B"/>
    <w:rsid w:val="00367E27"/>
    <w:rsid w:val="003B22C5"/>
    <w:rsid w:val="003F232A"/>
    <w:rsid w:val="003F39B8"/>
    <w:rsid w:val="0046372B"/>
    <w:rsid w:val="004F6DEF"/>
    <w:rsid w:val="005C2712"/>
    <w:rsid w:val="00710F4E"/>
    <w:rsid w:val="00722933"/>
    <w:rsid w:val="00786E8D"/>
    <w:rsid w:val="00835A91"/>
    <w:rsid w:val="008C4525"/>
    <w:rsid w:val="008E734B"/>
    <w:rsid w:val="00982A51"/>
    <w:rsid w:val="009F2C72"/>
    <w:rsid w:val="009F5279"/>
    <w:rsid w:val="00A27843"/>
    <w:rsid w:val="00A41429"/>
    <w:rsid w:val="00A75FBA"/>
    <w:rsid w:val="00B54171"/>
    <w:rsid w:val="00B67502"/>
    <w:rsid w:val="00C63E9C"/>
    <w:rsid w:val="00CC2545"/>
    <w:rsid w:val="00D4353B"/>
    <w:rsid w:val="00DA4179"/>
    <w:rsid w:val="00DA56DE"/>
    <w:rsid w:val="00DC36F3"/>
    <w:rsid w:val="00FB5E24"/>
    <w:rsid w:val="00FD3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6D20"/>
  <w15:chartTrackingRefBased/>
  <w15:docId w15:val="{70981E04-83C6-463D-8CDE-1D612E9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1"/>
    <w:link w:val="a6"/>
    <w:qFormat/>
    <w:rsid w:val="00097CD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097CD5"/>
    <w:pPr>
      <w:suppressAutoHyphens/>
      <w:spacing w:after="0" w:line="276" w:lineRule="auto"/>
    </w:pPr>
    <w:rPr>
      <w:rFonts w:ascii="Arial" w:eastAsia="Arial" w:hAnsi="Arial" w:cs="Arial"/>
      <w:color w:val="000000"/>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097CD5"/>
    <w:rPr>
      <w:rFonts w:ascii="Times New Roman" w:eastAsia="Times New Roman" w:hAnsi="Times New Roman" w:cs="Times New Roman"/>
      <w:sz w:val="24"/>
      <w:szCs w:val="24"/>
      <w:lang w:val="ru-RU" w:eastAsia="zh-CN"/>
    </w:rPr>
  </w:style>
  <w:style w:type="paragraph" w:customStyle="1" w:styleId="24">
    <w:name w:val="Основной текст с отступом 24"/>
    <w:basedOn w:val="a1"/>
    <w:rsid w:val="008C4525"/>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1"/>
    <w:rsid w:val="008C4525"/>
    <w:pPr>
      <w:suppressAutoHyphens/>
      <w:spacing w:after="120" w:line="480" w:lineRule="auto"/>
      <w:ind w:left="283"/>
    </w:pPr>
    <w:rPr>
      <w:rFonts w:ascii="Calibri" w:eastAsia="Times New Roman" w:hAnsi="Calibri" w:cs="Times New Roman"/>
      <w:lang w:val="ru-RU" w:eastAsia="zh-CN"/>
    </w:rPr>
  </w:style>
  <w:style w:type="paragraph" w:styleId="a7">
    <w:name w:val="List Paragraph"/>
    <w:basedOn w:val="a1"/>
    <w:uiPriority w:val="34"/>
    <w:qFormat/>
    <w:rsid w:val="008C4525"/>
    <w:pPr>
      <w:spacing w:after="0" w:line="240" w:lineRule="auto"/>
      <w:ind w:left="720"/>
      <w:contextualSpacing/>
    </w:pPr>
    <w:rPr>
      <w:rFonts w:ascii="Times New Roman" w:eastAsia="Times New Roman" w:hAnsi="Times New Roman" w:cs="Times New Roman"/>
      <w:sz w:val="24"/>
      <w:szCs w:val="24"/>
      <w:lang w:eastAsia="zh-CN"/>
    </w:rPr>
  </w:style>
  <w:style w:type="paragraph" w:styleId="a8">
    <w:name w:val="Balloon Text"/>
    <w:basedOn w:val="a1"/>
    <w:link w:val="a9"/>
    <w:uiPriority w:val="99"/>
    <w:semiHidden/>
    <w:unhideWhenUsed/>
    <w:rsid w:val="00DC36F3"/>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DC36F3"/>
    <w:rPr>
      <w:rFonts w:ascii="Segoe UI" w:hAnsi="Segoe UI" w:cs="Segoe UI"/>
      <w:sz w:val="18"/>
      <w:szCs w:val="18"/>
    </w:rPr>
  </w:style>
  <w:style w:type="character" w:customStyle="1" w:styleId="apple-converted-space">
    <w:name w:val="apple-converted-space"/>
    <w:basedOn w:val="a2"/>
    <w:rsid w:val="00367E27"/>
  </w:style>
  <w:style w:type="character" w:styleId="aa">
    <w:name w:val="Hyperlink"/>
    <w:rsid w:val="00367E27"/>
    <w:rPr>
      <w:color w:val="0000FF"/>
      <w:u w:val="single"/>
    </w:rPr>
  </w:style>
  <w:style w:type="paragraph" w:customStyle="1" w:styleId="Standard">
    <w:name w:val="Standard"/>
    <w:rsid w:val="00182BBD"/>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182BBD"/>
    <w:pPr>
      <w:widowControl/>
      <w:suppressAutoHyphens w:val="0"/>
      <w:autoSpaceDE/>
      <w:ind w:left="720"/>
    </w:pPr>
    <w:rPr>
      <w:rFonts w:ascii="Times New Roman" w:hAnsi="Times New Roman" w:cs="Times New Roman"/>
      <w:lang w:val="uk-UA"/>
    </w:rPr>
  </w:style>
  <w:style w:type="paragraph" w:customStyle="1" w:styleId="a0">
    <w:name w:val="Тире"/>
    <w:basedOn w:val="a1"/>
    <w:qFormat/>
    <w:rsid w:val="00182BBD"/>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Номер"/>
    <w:basedOn w:val="a1"/>
    <w:uiPriority w:val="2"/>
    <w:qFormat/>
    <w:rsid w:val="00182BBD"/>
    <w:pPr>
      <w:numPr>
        <w:numId w:val="5"/>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ab">
    <w:name w:val="_тире"/>
    <w:basedOn w:val="a1"/>
    <w:qFormat/>
    <w:rsid w:val="00182BBD"/>
    <w:pPr>
      <w:spacing w:after="120" w:line="240" w:lineRule="auto"/>
      <w:ind w:left="284" w:hanging="28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223</Words>
  <Characters>1277</Characters>
  <Application>Microsoft Office Word</Application>
  <DocSecurity>0</DocSecurity>
  <Lines>10</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admin</cp:lastModifiedBy>
  <cp:revision>33</cp:revision>
  <cp:lastPrinted>2022-10-31T07:00:00Z</cp:lastPrinted>
  <dcterms:created xsi:type="dcterms:W3CDTF">2022-10-20T12:10:00Z</dcterms:created>
  <dcterms:modified xsi:type="dcterms:W3CDTF">2023-03-10T09:52:00Z</dcterms:modified>
</cp:coreProperties>
</file>